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55E9" w14:textId="77777777" w:rsidR="00013C6D" w:rsidRPr="008A030E" w:rsidRDefault="00013C6D" w:rsidP="00013C6D">
      <w:pPr>
        <w:pStyle w:val="Default"/>
        <w:rPr>
          <w:rStyle w:val="a8"/>
        </w:rPr>
      </w:pPr>
    </w:p>
    <w:p w14:paraId="7360A7BB" w14:textId="39624594" w:rsidR="00013C6D" w:rsidRPr="00D11926" w:rsidRDefault="00013C6D" w:rsidP="00013C6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1926">
        <w:rPr>
          <w:rFonts w:ascii="Times New Roman" w:hAnsi="Times New Roman" w:cs="Times New Roman"/>
          <w:b/>
          <w:sz w:val="24"/>
          <w:szCs w:val="24"/>
          <w:lang w:val="uk-UA"/>
        </w:rPr>
        <w:t>ОПИС ОСВІТНЬО-</w:t>
      </w:r>
      <w:r w:rsidR="00D11926" w:rsidRPr="00D11926">
        <w:rPr>
          <w:sz w:val="24"/>
          <w:szCs w:val="24"/>
        </w:rPr>
        <w:t xml:space="preserve"> </w:t>
      </w:r>
      <w:r w:rsidR="00D11926" w:rsidRPr="00D11926">
        <w:rPr>
          <w:rFonts w:ascii="Times New Roman" w:hAnsi="Times New Roman" w:cs="Times New Roman"/>
          <w:b/>
          <w:sz w:val="24"/>
          <w:szCs w:val="24"/>
          <w:lang w:val="uk-UA"/>
        </w:rPr>
        <w:t>ПРОФЕСІЙН</w:t>
      </w:r>
      <w:r w:rsidRPr="00D119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ПРОГРАМИ </w:t>
      </w:r>
    </w:p>
    <w:p w14:paraId="5E0F93D6" w14:textId="77777777" w:rsidR="00013C6D" w:rsidRPr="00D11926" w:rsidRDefault="00013C6D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208"/>
      </w:tblGrid>
      <w:tr w:rsidR="00D11926" w:rsidRPr="00D11926" w14:paraId="6FABA3E4" w14:textId="77777777" w:rsidTr="00D11926">
        <w:tc>
          <w:tcPr>
            <w:tcW w:w="3148" w:type="dxa"/>
          </w:tcPr>
          <w:p w14:paraId="040E960B" w14:textId="3476B090" w:rsidR="00D11926" w:rsidRPr="00D11926" w:rsidRDefault="00D11926" w:rsidP="00013C6D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освітньої програми</w:t>
            </w:r>
          </w:p>
        </w:tc>
        <w:tc>
          <w:tcPr>
            <w:tcW w:w="6208" w:type="dxa"/>
          </w:tcPr>
          <w:p w14:paraId="3E9EDDB1" w14:textId="60C00415" w:rsidR="00D11926" w:rsidRPr="00D11926" w:rsidRDefault="00D1192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Хімічні технології та інженерія</w:t>
            </w:r>
          </w:p>
        </w:tc>
      </w:tr>
      <w:tr w:rsidR="00D11926" w:rsidRPr="00D11926" w14:paraId="6891B706" w14:textId="77777777" w:rsidTr="00D11926">
        <w:tc>
          <w:tcPr>
            <w:tcW w:w="3148" w:type="dxa"/>
          </w:tcPr>
          <w:p w14:paraId="49745C0F" w14:textId="173C2B64" w:rsidR="00D11926" w:rsidRPr="00D11926" w:rsidRDefault="00D11926" w:rsidP="00D1192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 вищої освіти:</w:t>
            </w:r>
          </w:p>
        </w:tc>
        <w:tc>
          <w:tcPr>
            <w:tcW w:w="6208" w:type="dxa"/>
          </w:tcPr>
          <w:p w14:paraId="0FFC994C" w14:textId="4E8A4E02" w:rsidR="00D11926" w:rsidRPr="00D11926" w:rsidRDefault="00D11926" w:rsidP="00D1192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9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(магістерський)</w:t>
            </w:r>
            <w:r w:rsidRPr="00D11926">
              <w:rPr>
                <w:rFonts w:ascii="Times New Roman" w:hAnsi="Times New Roman" w:cs="Times New Roman"/>
                <w:sz w:val="24"/>
                <w:szCs w:val="24"/>
              </w:rPr>
              <w:t xml:space="preserve">, відповідає </w:t>
            </w:r>
            <w:r w:rsidRPr="00D119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сьомому</w:t>
            </w:r>
            <w:r w:rsidRPr="00D11926">
              <w:rPr>
                <w:rFonts w:ascii="Times New Roman" w:hAnsi="Times New Roman" w:cs="Times New Roman"/>
                <w:sz w:val="24"/>
                <w:szCs w:val="24"/>
              </w:rPr>
              <w:t xml:space="preserve"> кваліфікаційному рівню Національної рамки кваліфікацій України.</w:t>
            </w:r>
          </w:p>
        </w:tc>
      </w:tr>
      <w:tr w:rsidR="00D11926" w:rsidRPr="00D11926" w14:paraId="764174D4" w14:textId="77777777" w:rsidTr="003A2BC1">
        <w:tc>
          <w:tcPr>
            <w:tcW w:w="3148" w:type="dxa"/>
          </w:tcPr>
          <w:p w14:paraId="52159BF8" w14:textId="43ED2158" w:rsidR="00D11926" w:rsidRPr="0010124A" w:rsidRDefault="00D11926" w:rsidP="003A2BC1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алузі знань:</w:t>
            </w:r>
          </w:p>
        </w:tc>
        <w:tc>
          <w:tcPr>
            <w:tcW w:w="6208" w:type="dxa"/>
          </w:tcPr>
          <w:p w14:paraId="220D60A6" w14:textId="77777777" w:rsidR="00D11926" w:rsidRPr="00D11926" w:rsidRDefault="00D11926" w:rsidP="003A2BC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11926">
              <w:rPr>
                <w:rFonts w:ascii="Times New Roman" w:hAnsi="Times New Roman" w:cs="Times New Roman"/>
                <w:sz w:val="24"/>
                <w:szCs w:val="24"/>
              </w:rPr>
              <w:t xml:space="preserve"> Інженерія, виробництво та будівництво</w:t>
            </w:r>
          </w:p>
        </w:tc>
      </w:tr>
      <w:tr w:rsidR="00D11926" w:rsidRPr="00665B4A" w14:paraId="09298A01" w14:textId="77777777" w:rsidTr="00D11926">
        <w:tc>
          <w:tcPr>
            <w:tcW w:w="3148" w:type="dxa"/>
          </w:tcPr>
          <w:p w14:paraId="16A76FF5" w14:textId="5368E7A0" w:rsidR="00D11926" w:rsidRPr="00D11926" w:rsidRDefault="00D11926" w:rsidP="00D1192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пеціальн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ь</w:t>
            </w: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08" w:type="dxa"/>
          </w:tcPr>
          <w:p w14:paraId="307EBD1B" w14:textId="3DA80A79" w:rsidR="00D11926" w:rsidRPr="00D11926" w:rsidRDefault="00D11926" w:rsidP="00D1192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119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Хімічні технології та інженерія</w:t>
            </w:r>
          </w:p>
        </w:tc>
      </w:tr>
      <w:tr w:rsidR="00D11926" w:rsidRPr="00D11926" w14:paraId="09C54846" w14:textId="77777777" w:rsidTr="00D11926">
        <w:tc>
          <w:tcPr>
            <w:tcW w:w="3148" w:type="dxa"/>
          </w:tcPr>
          <w:p w14:paraId="19A00FFF" w14:textId="0D92A483" w:rsidR="00D11926" w:rsidRPr="00D11926" w:rsidRDefault="00D11926" w:rsidP="00D11926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пеціалізаці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</w:t>
            </w: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08" w:type="dxa"/>
          </w:tcPr>
          <w:p w14:paraId="2C9275FD" w14:textId="77777777" w:rsidR="00D11926" w:rsidRPr="00D11926" w:rsidRDefault="00D11926" w:rsidP="00D1192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9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926" w:rsidRPr="00D11926" w14:paraId="26C87026" w14:textId="77777777" w:rsidTr="00D11926">
        <w:tc>
          <w:tcPr>
            <w:tcW w:w="3148" w:type="dxa"/>
          </w:tcPr>
          <w:p w14:paraId="289239DE" w14:textId="77777777" w:rsidR="00D11926" w:rsidRPr="00D11926" w:rsidRDefault="00D11926" w:rsidP="00D11926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Кваліфікація:</w:t>
            </w:r>
          </w:p>
        </w:tc>
        <w:tc>
          <w:tcPr>
            <w:tcW w:w="6208" w:type="dxa"/>
          </w:tcPr>
          <w:p w14:paraId="0CC2C33B" w14:textId="4EA1617C" w:rsidR="00D11926" w:rsidRPr="00D11926" w:rsidRDefault="00D11926" w:rsidP="00D1192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9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 з хімічної технології та інженерії</w:t>
            </w:r>
          </w:p>
        </w:tc>
      </w:tr>
      <w:tr w:rsidR="00D11926" w:rsidRPr="00D11926" w14:paraId="3643B3C1" w14:textId="77777777" w:rsidTr="00D11926">
        <w:tc>
          <w:tcPr>
            <w:tcW w:w="3148" w:type="dxa"/>
          </w:tcPr>
          <w:p w14:paraId="728320BE" w14:textId="102AFF2E" w:rsidR="00D11926" w:rsidRPr="0010124A" w:rsidRDefault="0010124A" w:rsidP="00D11926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освітньої програми:</w:t>
            </w:r>
          </w:p>
        </w:tc>
        <w:tc>
          <w:tcPr>
            <w:tcW w:w="6208" w:type="dxa"/>
          </w:tcPr>
          <w:p w14:paraId="2B8C090B" w14:textId="2991625A" w:rsidR="00D11926" w:rsidRPr="0010124A" w:rsidRDefault="0010124A" w:rsidP="00D11926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Освітньо-професійна</w:t>
            </w:r>
          </w:p>
        </w:tc>
      </w:tr>
      <w:tr w:rsidR="0010124A" w:rsidRPr="00D11926" w14:paraId="11FBE9B7" w14:textId="77777777" w:rsidTr="00D11926">
        <w:tc>
          <w:tcPr>
            <w:tcW w:w="3148" w:type="dxa"/>
          </w:tcPr>
          <w:p w14:paraId="62A499E3" w14:textId="5C8C368A" w:rsidR="0010124A" w:rsidRPr="0010124A" w:rsidRDefault="0010124A" w:rsidP="00D11926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r w:rsidRPr="001012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ип диплома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1012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208" w:type="dxa"/>
          </w:tcPr>
          <w:p w14:paraId="5FB0856F" w14:textId="1AE933FE" w:rsidR="0010124A" w:rsidRPr="0010124A" w:rsidRDefault="0010124A" w:rsidP="00D1192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01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диничий</w:t>
            </w:r>
          </w:p>
        </w:tc>
      </w:tr>
      <w:tr w:rsidR="0010124A" w:rsidRPr="00D11926" w14:paraId="4AE1503E" w14:textId="77777777" w:rsidTr="00D11926">
        <w:tc>
          <w:tcPr>
            <w:tcW w:w="3148" w:type="dxa"/>
          </w:tcPr>
          <w:p w14:paraId="62926AAC" w14:textId="0A153A22" w:rsidR="0010124A" w:rsidRPr="00D11926" w:rsidRDefault="0010124A" w:rsidP="00D11926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101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 викладання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101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26133B93" w14:textId="6F3C76F7" w:rsidR="0010124A" w:rsidRPr="0010124A" w:rsidRDefault="0010124A" w:rsidP="00D1192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0124A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</w:tc>
      </w:tr>
      <w:tr w:rsidR="0010124A" w:rsidRPr="00D11926" w14:paraId="6F04C667" w14:textId="77777777" w:rsidTr="00D11926">
        <w:tc>
          <w:tcPr>
            <w:tcW w:w="3148" w:type="dxa"/>
          </w:tcPr>
          <w:p w14:paraId="5E5E3CCF" w14:textId="37B210A3" w:rsidR="0010124A" w:rsidRPr="00D11926" w:rsidRDefault="0010124A" w:rsidP="0010124A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</w:t>
            </w:r>
            <w:r>
              <w:t xml:space="preserve"> </w:t>
            </w:r>
            <w:r w:rsidRP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ЄКТС:</w:t>
            </w:r>
          </w:p>
        </w:tc>
        <w:tc>
          <w:tcPr>
            <w:tcW w:w="6208" w:type="dxa"/>
          </w:tcPr>
          <w:p w14:paraId="604FC350" w14:textId="45350FD3" w:rsidR="0010124A" w:rsidRPr="00D11926" w:rsidRDefault="0010124A" w:rsidP="0010124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26">
              <w:rPr>
                <w:sz w:val="24"/>
                <w:szCs w:val="24"/>
                <w:lang w:val="uk-UA"/>
              </w:rPr>
              <w:t>90</w:t>
            </w:r>
            <w:r w:rsidRPr="00D11926">
              <w:rPr>
                <w:sz w:val="24"/>
                <w:szCs w:val="24"/>
              </w:rPr>
              <w:t xml:space="preserve"> </w:t>
            </w:r>
          </w:p>
        </w:tc>
      </w:tr>
      <w:tr w:rsidR="007A2EA6" w:rsidRPr="0010124A" w14:paraId="4438637C" w14:textId="77777777" w:rsidTr="00D11926">
        <w:tc>
          <w:tcPr>
            <w:tcW w:w="3148" w:type="dxa"/>
          </w:tcPr>
          <w:p w14:paraId="03EE6EBE" w14:textId="2785420E" w:rsidR="007A2EA6" w:rsidRDefault="007A2EA6" w:rsidP="0010124A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</w:t>
            </w:r>
            <w:r w:rsidRPr="007A2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орми здобуття освіти за освітньою програмою та розрахункові строки виконання освітньої програми за кожною з них</w:t>
            </w:r>
          </w:p>
        </w:tc>
        <w:tc>
          <w:tcPr>
            <w:tcW w:w="6208" w:type="dxa"/>
          </w:tcPr>
          <w:p w14:paraId="2754D0F7" w14:textId="77777777" w:rsidR="007A2EA6" w:rsidRDefault="007A2EA6" w:rsidP="0010124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2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(денна)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8760A0" w:rsidRPr="00876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рік 4 міс.</w:t>
            </w:r>
          </w:p>
          <w:p w14:paraId="0848A1DF" w14:textId="77777777" w:rsidR="008760A0" w:rsidRDefault="008760A0" w:rsidP="0010124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</w:t>
            </w:r>
            <w:r w:rsidRPr="007A2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876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рік 4 міс.</w:t>
            </w:r>
          </w:p>
          <w:p w14:paraId="2DCBCA76" w14:textId="77777777" w:rsidR="008760A0" w:rsidRDefault="008760A0" w:rsidP="008760A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876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рік 4 міс.</w:t>
            </w:r>
          </w:p>
          <w:p w14:paraId="6D1B1D1A" w14:textId="7E22ED8D" w:rsidR="008760A0" w:rsidRPr="0010124A" w:rsidRDefault="008760A0" w:rsidP="0010124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60A0" w:rsidRPr="00665B4A" w14:paraId="6A392632" w14:textId="77777777" w:rsidTr="00D11926">
        <w:tc>
          <w:tcPr>
            <w:tcW w:w="3148" w:type="dxa"/>
          </w:tcPr>
          <w:p w14:paraId="7D62D90A" w14:textId="0EE76793" w:rsidR="008760A0" w:rsidRDefault="008760A0" w:rsidP="008760A0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76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имоги до освіти осіб, які можуть розпочати навчання за цією програмою (відповідно до стандартів вищої освіти)</w:t>
            </w:r>
            <w:r w:rsidRPr="00175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08" w:type="dxa"/>
          </w:tcPr>
          <w:p w14:paraId="2B94068E" w14:textId="77777777" w:rsidR="008760A0" w:rsidRPr="008760A0" w:rsidRDefault="008760A0" w:rsidP="008760A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0"/>
              <w:jc w:val="both"/>
              <w:rPr>
                <w:sz w:val="24"/>
                <w:szCs w:val="24"/>
              </w:rPr>
            </w:pPr>
            <w:r w:rsidRPr="008760A0">
              <w:rPr>
                <w:sz w:val="24"/>
                <w:szCs w:val="24"/>
              </w:rPr>
              <w:t xml:space="preserve">Наявність першого (бакалаврського) рівня вищої освіти. </w:t>
            </w:r>
          </w:p>
          <w:p w14:paraId="68CC51E5" w14:textId="77777777" w:rsidR="008760A0" w:rsidRDefault="008760A0" w:rsidP="008760A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0"/>
              <w:jc w:val="both"/>
              <w:rPr>
                <w:sz w:val="24"/>
                <w:szCs w:val="24"/>
              </w:rPr>
            </w:pPr>
            <w:r w:rsidRPr="008760A0">
              <w:rPr>
                <w:sz w:val="24"/>
                <w:szCs w:val="24"/>
              </w:rPr>
              <w:t xml:space="preserve">Наявність освітньо-кваліфікаційного рівня «спеціаліст» або другого (магістерського) рівня вищої освіти з іншої спеціальності </w:t>
            </w:r>
          </w:p>
          <w:p w14:paraId="542D5595" w14:textId="77777777" w:rsidR="008760A0" w:rsidRPr="007A2EA6" w:rsidRDefault="008760A0" w:rsidP="0010124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05A4B47" w14:textId="77777777" w:rsidR="00013C6D" w:rsidRPr="008760A0" w:rsidRDefault="00013C6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6F6D00F" w14:textId="77777777" w:rsidR="00273B7C" w:rsidRPr="00273B7C" w:rsidRDefault="00273B7C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Опис предметної області:</w:t>
      </w:r>
    </w:p>
    <w:p w14:paraId="4A4A8895" w14:textId="26194516" w:rsidR="00273B7C" w:rsidRDefault="00273B7C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4A">
        <w:rPr>
          <w:rFonts w:ascii="Times New Roman" w:hAnsi="Times New Roman" w:cs="Times New Roman"/>
          <w:sz w:val="24"/>
          <w:szCs w:val="24"/>
          <w:lang w:val="uk-UA"/>
        </w:rPr>
        <w:t>Розділи освіти, які вивчають сучасні уявлення про наукові основи технологі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10124A">
        <w:rPr>
          <w:rFonts w:ascii="Times New Roman" w:hAnsi="Times New Roman" w:cs="Times New Roman"/>
          <w:sz w:val="24"/>
          <w:szCs w:val="24"/>
          <w:lang w:val="uk-UA"/>
        </w:rPr>
        <w:t xml:space="preserve"> неорганічного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10124A">
        <w:rPr>
          <w:rFonts w:ascii="Times New Roman" w:hAnsi="Times New Roman" w:cs="Times New Roman"/>
          <w:sz w:val="24"/>
          <w:szCs w:val="24"/>
          <w:lang w:val="uk-UA"/>
        </w:rPr>
        <w:t xml:space="preserve"> органічного синтезу, технологі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10124A">
        <w:rPr>
          <w:rFonts w:ascii="Times New Roman" w:hAnsi="Times New Roman" w:cs="Times New Roman"/>
          <w:sz w:val="24"/>
          <w:szCs w:val="24"/>
          <w:lang w:val="uk-UA"/>
        </w:rPr>
        <w:t xml:space="preserve"> нафтопереробних та вуглецевих матеріалів; технологі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10124A">
        <w:rPr>
          <w:rFonts w:ascii="Times New Roman" w:hAnsi="Times New Roman" w:cs="Times New Roman"/>
          <w:sz w:val="24"/>
          <w:szCs w:val="24"/>
          <w:lang w:val="uk-UA"/>
        </w:rPr>
        <w:t xml:space="preserve"> переробки полімерних та композиційних матеріалів; каталітичні технології; планування, оптимізаці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0124A">
        <w:rPr>
          <w:rFonts w:ascii="Times New Roman" w:hAnsi="Times New Roman" w:cs="Times New Roman"/>
          <w:sz w:val="24"/>
          <w:szCs w:val="24"/>
          <w:lang w:val="uk-UA"/>
        </w:rPr>
        <w:t xml:space="preserve"> та моделювання хіміко-технологічних процесів; отримання навичок комп’ютерного інжинірингу.</w:t>
      </w:r>
    </w:p>
    <w:p w14:paraId="6F9E9CF5" w14:textId="77777777" w:rsidR="00273B7C" w:rsidRDefault="00273B7C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</w:t>
      </w:r>
      <w:r w:rsidRPr="0010124A">
        <w:rPr>
          <w:rFonts w:ascii="Times New Roman" w:hAnsi="Times New Roman" w:cs="Times New Roman"/>
          <w:b/>
          <w:bCs/>
          <w:sz w:val="24"/>
          <w:szCs w:val="24"/>
          <w:lang w:val="uk-UA"/>
        </w:rPr>
        <w:t>ілі освітньої програми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273B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1ADFAC" w14:textId="570ED8C3" w:rsidR="00273B7C" w:rsidRDefault="00273B7C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124A">
        <w:rPr>
          <w:rFonts w:ascii="Times New Roman" w:hAnsi="Times New Roman" w:cs="Times New Roman"/>
          <w:sz w:val="24"/>
          <w:szCs w:val="24"/>
          <w:lang w:val="uk-UA"/>
        </w:rPr>
        <w:t xml:space="preserve">Надання вищої освіти за спеціальністю </w:t>
      </w:r>
      <w:r w:rsidRPr="0010124A">
        <w:rPr>
          <w:rFonts w:ascii="Times New Roman" w:hAnsi="Times New Roman" w:cs="Times New Roman"/>
          <w:sz w:val="24"/>
          <w:szCs w:val="24"/>
        </w:rPr>
        <w:t>G</w:t>
      </w:r>
      <w:r w:rsidRPr="0010124A">
        <w:rPr>
          <w:rFonts w:ascii="Times New Roman" w:hAnsi="Times New Roman" w:cs="Times New Roman"/>
          <w:sz w:val="24"/>
          <w:szCs w:val="24"/>
          <w:lang w:val="uk-UA"/>
        </w:rPr>
        <w:t xml:space="preserve">1 Хімічні технології та інженерія в галузі знань </w:t>
      </w:r>
      <w:r w:rsidRPr="0010124A">
        <w:rPr>
          <w:rFonts w:ascii="Times New Roman" w:hAnsi="Times New Roman" w:cs="Times New Roman"/>
          <w:sz w:val="24"/>
          <w:szCs w:val="24"/>
        </w:rPr>
        <w:t>G</w:t>
      </w:r>
      <w:r w:rsidRPr="0010124A">
        <w:rPr>
          <w:rFonts w:ascii="Times New Roman" w:hAnsi="Times New Roman" w:cs="Times New Roman"/>
          <w:sz w:val="24"/>
          <w:szCs w:val="24"/>
          <w:lang w:val="uk-UA"/>
        </w:rPr>
        <w:t xml:space="preserve"> Інженерія, виробництво та будівництво із широким доступом до працевлаштування; підготовка висококваліфікованих і професійних фахівців, здатних вирішувати проблеми дослідницького характеру, підготувати здобувачів вищої освіти із особливим інтересом до певних областей хімічної технології та інженерії: технології неорганічного, органічного синтезу, технології нафтопереробних й вуглецевих матеріалів; технології переробки полімерних та композиційних матеріалів.</w:t>
      </w:r>
    </w:p>
    <w:p w14:paraId="2B529659" w14:textId="2866A6D4" w:rsidR="008760A0" w:rsidRPr="00273B7C" w:rsidRDefault="008760A0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Компетентності та програмні результати навчання, які дають право на присудження/присвоєння визначеної освітньою програмою освітньої або освітньої та професійної кваліфікації (кваліфікацій):</w:t>
      </w:r>
    </w:p>
    <w:p w14:paraId="29D16004" w14:textId="77777777" w:rsidR="00273B7C" w:rsidRDefault="008760A0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Інтегральна компетентність</w:t>
      </w:r>
      <w:r w:rsid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639A94C4" w14:textId="605D4102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>Здатність розв’язувати складні спеціалізовані завдання або практичні проблеми у сфері хімічної технології та інженерії при здійсненні професійної діяльності або у процесі навчання, що передбачає проведення досліджень та/або здійснення інновацій, які характеризуються комплексністю та невизначеністю умов.</w:t>
      </w:r>
    </w:p>
    <w:p w14:paraId="11874718" w14:textId="7548DD96" w:rsidR="00273B7C" w:rsidRPr="00273B7C" w:rsidRDefault="008760A0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компетентності (ЗК)</w:t>
      </w:r>
      <w:r w:rsidR="00273B7C" w:rsidRP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3C4A1851" w14:textId="417DC8A5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ЗК1. Здатність генерувати нові ідеї (креативність). </w:t>
      </w:r>
    </w:p>
    <w:p w14:paraId="0193B199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ЗК2. Здатність застосовувати знання у практичних ситуаціях. </w:t>
      </w:r>
    </w:p>
    <w:p w14:paraId="1A10E9B7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>ЗК3. Здатність до пошуку, оброблення та аналізу інформації з різних джерел.</w:t>
      </w:r>
    </w:p>
    <w:p w14:paraId="02B54EA8" w14:textId="77777777" w:rsidR="00273B7C" w:rsidRPr="00273B7C" w:rsidRDefault="008760A0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Фахові компетентності спеціальності (ФК)</w:t>
      </w:r>
      <w:r w:rsidR="00273B7C" w:rsidRP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15E2CEA0" w14:textId="0097254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ФК1. Здатність досліджувати, класифікувати і аналізувати показники якості хімічної продукції, технологічних процесів і обладнання хімічних виробництв. </w:t>
      </w:r>
    </w:p>
    <w:p w14:paraId="391D977F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ФК2. 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аспектів. </w:t>
      </w:r>
    </w:p>
    <w:p w14:paraId="3F49AA48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ФК3. 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виробництв. </w:t>
      </w:r>
    </w:p>
    <w:p w14:paraId="081664BA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>ФК4. 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дослідно-конструкторських розробок у сфері хімічних технологій та інженерії.</w:t>
      </w:r>
    </w:p>
    <w:p w14:paraId="5E22DB81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>ФК5. Здатність розробляти оптимальний технологічний маршрут та аналізувати параметри основного технологічного устаткування, розраховувати фізико-механічні та технологічні характеристики об`єктів хімічних виробництв, спроєктувати технологічну лінію для реалізації технологічного процесу та виконати ескізний проект виробництва.</w:t>
      </w:r>
    </w:p>
    <w:p w14:paraId="7A4BDCF2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ФК6. Здатність розробляти та обирати оптимальні інженерні рішення щодо поводження з відходами виробництва, спрямовані на мінімізацію утворення та зростання ефективності видалення і переробки відходів виробництва і споживання.  </w:t>
      </w:r>
    </w:p>
    <w:p w14:paraId="4B681E22" w14:textId="30C8D044" w:rsidR="008760A0" w:rsidRPr="00273B7C" w:rsidRDefault="008760A0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Програмні результати навчання</w:t>
      </w:r>
      <w:r w:rsidR="00273B7C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7458DFAE" w14:textId="730375FD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ПР1. 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інновацій. </w:t>
      </w:r>
    </w:p>
    <w:p w14:paraId="108A148B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ПР2. 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інформацію. </w:t>
      </w:r>
    </w:p>
    <w:p w14:paraId="1C42D591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ПР3. Організовувати свою роботу і роботу колективу в умовах промислового виробництва, проектних підрозділів, науково-дослідних лабораторій, визначати цілі і ефективні способи їх досягнення, мотивувати і навчати персонал. </w:t>
      </w:r>
    </w:p>
    <w:p w14:paraId="4B07D093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ПР4. 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виробництв. </w:t>
      </w:r>
    </w:p>
    <w:p w14:paraId="05D97A63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ПР5. Вільно спілкуватися державною та іноземною мовами усно і письмово для обговорення і презентації результатів професійної діяльності, досліджень та проектів. </w:t>
      </w:r>
    </w:p>
    <w:p w14:paraId="0338D96C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ПР6. Розробляти та реалізовувати проекти в сфері хімічних технологій та дотичні до неї міждисциплінарні проекти з урахуванням соціальних, економічних, екологічних та правових аспектів. </w:t>
      </w:r>
    </w:p>
    <w:p w14:paraId="36F9B337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>ПР7. 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інформацію.</w:t>
      </w:r>
    </w:p>
    <w:p w14:paraId="245D1A8E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 xml:space="preserve">ПР8. Застосовувати сучасні системи управління галузевими підприємствами, установами. </w:t>
      </w:r>
    </w:p>
    <w:p w14:paraId="0D9C0695" w14:textId="77777777" w:rsidR="008760A0" w:rsidRPr="008760A0" w:rsidRDefault="008760A0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60A0">
        <w:rPr>
          <w:rFonts w:ascii="Times New Roman" w:hAnsi="Times New Roman" w:cs="Times New Roman"/>
          <w:sz w:val="24"/>
          <w:szCs w:val="24"/>
          <w:lang w:val="uk-UA"/>
        </w:rPr>
        <w:t>ПР9. Оцінювати екологічну безпеку промислових процесів та підприємств, пропонувати та реалізовувати впровадження енерго- та ресурсозберігаючих технологій та матеріалів.</w:t>
      </w:r>
    </w:p>
    <w:p w14:paraId="030D160A" w14:textId="77777777" w:rsidR="008760A0" w:rsidRDefault="008760A0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7D7BA97" w14:textId="0CA05D11" w:rsidR="00C93529" w:rsidRDefault="00C93529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Ф</w:t>
      </w:r>
      <w:r w:rsidRPr="00C93529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орм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C9352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атестації здобувачів вищої освіти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0B7595E3" w14:textId="364E752F" w:rsidR="00C93529" w:rsidRPr="00C93529" w:rsidRDefault="00C93529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529">
        <w:rPr>
          <w:rFonts w:ascii="Times New Roman" w:hAnsi="Times New Roman" w:cs="Times New Roman"/>
          <w:sz w:val="24"/>
          <w:szCs w:val="24"/>
          <w:lang w:val="uk-UA"/>
        </w:rPr>
        <w:t>Атестація випускників освітньої програми магістра спеціальності G1 Хімічні технології та інженерія проводиться у формі публічного захисту кваліфікаційної магістерської роботи та завершується видачою документа встановленого зразка про присудження йому ступеня магістра із присвоєнням кваліфікації: магістр хімічної технології та інженерії. Атестація здійснюється відкрито і публічно.</w:t>
      </w:r>
    </w:p>
    <w:p w14:paraId="62E5CFE3" w14:textId="77777777" w:rsidR="00C93529" w:rsidRPr="00C93529" w:rsidRDefault="00C93529" w:rsidP="008760A0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E7A50D" w14:textId="77777777" w:rsidR="00710728" w:rsidRDefault="00710728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4D861DE" w14:textId="77777777" w:rsidR="00710728" w:rsidRDefault="00710728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B522E18" w14:textId="1CB3B2A0" w:rsidR="00C93529" w:rsidRDefault="00C93529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</w:t>
      </w:r>
      <w:r w:rsidRPr="00C93529">
        <w:rPr>
          <w:rFonts w:ascii="Times New Roman" w:hAnsi="Times New Roman" w:cs="Times New Roman"/>
          <w:b/>
          <w:bCs/>
          <w:sz w:val="24"/>
          <w:szCs w:val="24"/>
          <w:lang w:val="uk-UA"/>
        </w:rPr>
        <w:t>ерелік обов’язкових освітніх компонентів, їх логічн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C9352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послідовність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C9352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6D4B5AB" w14:textId="77777777" w:rsidR="00710728" w:rsidRDefault="00710728" w:rsidP="00710728">
      <w:pPr>
        <w:pStyle w:val="a0"/>
        <w:ind w:firstLine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2977"/>
        <w:gridCol w:w="1985"/>
      </w:tblGrid>
      <w:tr w:rsidR="00C93529" w:rsidRPr="00CC41A2" w14:paraId="2BE34BE3" w14:textId="77777777" w:rsidTr="00C93529">
        <w:tc>
          <w:tcPr>
            <w:tcW w:w="1838" w:type="dxa"/>
            <w:tcBorders>
              <w:tl2br w:val="single" w:sz="4" w:space="0" w:color="auto"/>
            </w:tcBorders>
            <w:shd w:val="clear" w:color="auto" w:fill="auto"/>
          </w:tcPr>
          <w:p w14:paraId="1E5AE26A" w14:textId="77777777" w:rsidR="00C93529" w:rsidRPr="007D4F8D" w:rsidRDefault="00C93529" w:rsidP="00DB17B3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D4F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семестр</w:t>
            </w:r>
          </w:p>
          <w:p w14:paraId="1FACBBD3" w14:textId="77777777" w:rsidR="00C93529" w:rsidRPr="007D4F8D" w:rsidRDefault="00C93529" w:rsidP="00C93529">
            <w:pPr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D4F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компоненти</w:t>
            </w:r>
          </w:p>
        </w:tc>
        <w:tc>
          <w:tcPr>
            <w:tcW w:w="3260" w:type="dxa"/>
            <w:shd w:val="clear" w:color="auto" w:fill="auto"/>
          </w:tcPr>
          <w:p w14:paraId="40AE53C9" w14:textId="77777777" w:rsidR="00C93529" w:rsidRPr="007D4F8D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7D4F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AD12074" w14:textId="77777777" w:rsidR="00C93529" w:rsidRPr="007D4F8D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7D4F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3D70B8F" w14:textId="77777777" w:rsidR="00C93529" w:rsidRPr="007D4F8D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7D4F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3</w:t>
            </w:r>
          </w:p>
        </w:tc>
      </w:tr>
      <w:tr w:rsidR="00C93529" w:rsidRPr="00CC41A2" w14:paraId="09369BBB" w14:textId="77777777" w:rsidTr="00C93529">
        <w:trPr>
          <w:cantSplit/>
          <w:trHeight w:val="57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9E2FC43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9352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Обов'язкові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F4640B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0" w:name="_Hlk199578228"/>
            <w:r w:rsidRPr="00C935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Методологія та організація наукових досліджень</w:t>
            </w:r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 w14:paraId="71AEBB55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1" w:name="_Hlk199579213"/>
            <w:r w:rsidRPr="00C935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Основи педагогіки вищої школи</w:t>
            </w:r>
            <w:bookmarkEnd w:id="1"/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575594B4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3529" w:rsidRPr="00CC41A2" w14:paraId="3750FD02" w14:textId="77777777" w:rsidTr="00C93529">
        <w:trPr>
          <w:cantSplit/>
          <w:trHeight w:val="302"/>
        </w:trPr>
        <w:tc>
          <w:tcPr>
            <w:tcW w:w="1838" w:type="dxa"/>
            <w:vMerge/>
            <w:shd w:val="clear" w:color="auto" w:fill="auto"/>
            <w:textDirection w:val="btLr"/>
            <w:vAlign w:val="center"/>
          </w:tcPr>
          <w:p w14:paraId="0F00FC59" w14:textId="77777777" w:rsidR="00C93529" w:rsidRPr="00C93529" w:rsidRDefault="00C93529" w:rsidP="00DB17B3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DDAAA4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2" w:name="_Hlk199578897"/>
            <w:r w:rsidRPr="00C935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Іноземна мова</w:t>
            </w:r>
            <w:bookmarkEnd w:id="2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E813EB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3529" w:rsidRPr="00CC41A2" w14:paraId="0DDE2103" w14:textId="77777777" w:rsidTr="00C93529">
        <w:trPr>
          <w:cantSplit/>
          <w:trHeight w:val="279"/>
        </w:trPr>
        <w:tc>
          <w:tcPr>
            <w:tcW w:w="1838" w:type="dxa"/>
            <w:vMerge/>
            <w:shd w:val="clear" w:color="auto" w:fill="auto"/>
            <w:textDirection w:val="btLr"/>
            <w:vAlign w:val="center"/>
          </w:tcPr>
          <w:p w14:paraId="3906F903" w14:textId="77777777" w:rsidR="00C93529" w:rsidRPr="00C93529" w:rsidRDefault="00C93529" w:rsidP="00DB17B3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8BC646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3" w:name="_Hlk199578942"/>
            <w:r w:rsidRPr="00C935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Цивільний захист</w:t>
            </w:r>
            <w:bookmarkEnd w:id="3"/>
          </w:p>
        </w:tc>
        <w:tc>
          <w:tcPr>
            <w:tcW w:w="2977" w:type="dxa"/>
            <w:shd w:val="clear" w:color="auto" w:fill="auto"/>
            <w:vAlign w:val="center"/>
          </w:tcPr>
          <w:p w14:paraId="1C4251A2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28466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3529" w:rsidRPr="00CC41A2" w14:paraId="2F5A9B87" w14:textId="77777777" w:rsidTr="00C93529">
        <w:trPr>
          <w:cantSplit/>
          <w:trHeight w:val="687"/>
        </w:trPr>
        <w:tc>
          <w:tcPr>
            <w:tcW w:w="1838" w:type="dxa"/>
            <w:vMerge/>
            <w:shd w:val="clear" w:color="auto" w:fill="auto"/>
            <w:vAlign w:val="center"/>
          </w:tcPr>
          <w:p w14:paraId="1DA52F68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5186EEA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99578976"/>
            <w:r w:rsidRPr="00C93529">
              <w:rPr>
                <w:rFonts w:ascii="Times New Roman" w:hAnsi="Times New Roman" w:cs="Times New Roman"/>
                <w:sz w:val="20"/>
                <w:szCs w:val="20"/>
              </w:rPr>
              <w:t>Технологія та устаткування виробництв органічного синтезу</w:t>
            </w:r>
            <w:bookmarkEnd w:id="4"/>
          </w:p>
        </w:tc>
        <w:tc>
          <w:tcPr>
            <w:tcW w:w="2977" w:type="dxa"/>
            <w:shd w:val="clear" w:color="auto" w:fill="auto"/>
          </w:tcPr>
          <w:p w14:paraId="7563E171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5" w:name="_Hlk199579930"/>
            <w:r w:rsidRPr="00C93529">
              <w:rPr>
                <w:rFonts w:ascii="Times New Roman" w:hAnsi="Times New Roman" w:cs="Times New Roman"/>
                <w:sz w:val="20"/>
                <w:szCs w:val="20"/>
              </w:rPr>
              <w:t>Комп’ютерні технології у науковій та інженерній діяльності в хімічній технології</w:t>
            </w:r>
            <w:bookmarkEnd w:id="5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CCB579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3529" w:rsidRPr="00CC41A2" w14:paraId="644E8367" w14:textId="77777777" w:rsidTr="00C93529">
        <w:trPr>
          <w:cantSplit/>
          <w:trHeight w:val="795"/>
        </w:trPr>
        <w:tc>
          <w:tcPr>
            <w:tcW w:w="1838" w:type="dxa"/>
            <w:vMerge/>
            <w:shd w:val="clear" w:color="auto" w:fill="auto"/>
            <w:vAlign w:val="center"/>
          </w:tcPr>
          <w:p w14:paraId="420D6934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789BD98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199579007"/>
            <w:r w:rsidRPr="00C93529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Перспективні технології та устаткування виробництв переробки нафти та газу </w:t>
            </w:r>
            <w:bookmarkEnd w:id="6"/>
          </w:p>
        </w:tc>
        <w:tc>
          <w:tcPr>
            <w:tcW w:w="2977" w:type="dxa"/>
            <w:shd w:val="clear" w:color="auto" w:fill="auto"/>
          </w:tcPr>
          <w:p w14:paraId="1A3B318F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7" w:name="_Hlk199579972"/>
            <w:r w:rsidRPr="00C93529">
              <w:rPr>
                <w:rFonts w:ascii="Times New Roman" w:hAnsi="Times New Roman" w:cs="Times New Roman"/>
                <w:sz w:val="20"/>
                <w:szCs w:val="20"/>
              </w:rPr>
              <w:t>Основи технологічного проектування виробництв</w:t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8FD69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93529" w:rsidRPr="00CC41A2" w14:paraId="6763AE84" w14:textId="77777777" w:rsidTr="00C93529">
        <w:trPr>
          <w:cantSplit/>
          <w:trHeight w:val="566"/>
        </w:trPr>
        <w:tc>
          <w:tcPr>
            <w:tcW w:w="1838" w:type="dxa"/>
            <w:vMerge/>
            <w:shd w:val="clear" w:color="auto" w:fill="auto"/>
            <w:vAlign w:val="center"/>
          </w:tcPr>
          <w:p w14:paraId="3313F3BD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1F7A7407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_Hlk199578442"/>
            <w:r w:rsidRPr="00C9352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та устаткування переробки полімерних та композиційних матеріалів </w:t>
            </w:r>
            <w:bookmarkEnd w:id="8"/>
          </w:p>
        </w:tc>
        <w:tc>
          <w:tcPr>
            <w:tcW w:w="2977" w:type="dxa"/>
            <w:shd w:val="clear" w:color="auto" w:fill="auto"/>
            <w:vAlign w:val="center"/>
          </w:tcPr>
          <w:p w14:paraId="37C1E644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9" w:name="_Hlk199579997"/>
            <w:r w:rsidRPr="00C935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Комплексний курсовий проект</w:t>
            </w:r>
            <w:bookmarkEnd w:id="9"/>
          </w:p>
        </w:tc>
        <w:tc>
          <w:tcPr>
            <w:tcW w:w="1985" w:type="dxa"/>
            <w:shd w:val="clear" w:color="auto" w:fill="auto"/>
            <w:vAlign w:val="center"/>
          </w:tcPr>
          <w:p w14:paraId="24ABA19C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0" w:name="_Hlk199580065"/>
            <w:r w:rsidRPr="00C935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Переддипломна практика</w:t>
            </w:r>
            <w:bookmarkEnd w:id="10"/>
          </w:p>
        </w:tc>
      </w:tr>
      <w:tr w:rsidR="00C93529" w:rsidRPr="00CC41A2" w14:paraId="4BD21A66" w14:textId="77777777" w:rsidTr="00C93529">
        <w:trPr>
          <w:cantSplit/>
          <w:trHeight w:val="566"/>
        </w:trPr>
        <w:tc>
          <w:tcPr>
            <w:tcW w:w="1838" w:type="dxa"/>
            <w:vMerge/>
            <w:shd w:val="clear" w:color="auto" w:fill="auto"/>
            <w:vAlign w:val="center"/>
          </w:tcPr>
          <w:p w14:paraId="762AFDC7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A56B6D9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1" w:name="_Hlk199579048"/>
            <w:r w:rsidRPr="00C9352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виробництв неорганічного синтезу, каталізаторів і сорбентів </w:t>
            </w:r>
            <w:bookmarkEnd w:id="11"/>
          </w:p>
        </w:tc>
        <w:tc>
          <w:tcPr>
            <w:tcW w:w="2977" w:type="dxa"/>
            <w:shd w:val="clear" w:color="auto" w:fill="auto"/>
            <w:vAlign w:val="center"/>
          </w:tcPr>
          <w:p w14:paraId="1BB190E7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10C13E" w14:textId="1A0D6BAC" w:rsidR="00C93529" w:rsidRPr="00C93529" w:rsidRDefault="005E783C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2" w:name="_Hlk199580087"/>
            <w:r w:rsidRPr="005E78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Підготовка та захист кваліфікаційної магістерської роботи</w:t>
            </w:r>
            <w:bookmarkEnd w:id="12"/>
          </w:p>
        </w:tc>
      </w:tr>
      <w:tr w:rsidR="00C93529" w:rsidRPr="00CC41A2" w14:paraId="7180DCC0" w14:textId="77777777" w:rsidTr="00C93529">
        <w:trPr>
          <w:cantSplit/>
          <w:trHeight w:val="566"/>
        </w:trPr>
        <w:tc>
          <w:tcPr>
            <w:tcW w:w="1838" w:type="dxa"/>
            <w:vMerge/>
            <w:shd w:val="clear" w:color="auto" w:fill="auto"/>
            <w:vAlign w:val="center"/>
          </w:tcPr>
          <w:p w14:paraId="564BA1B5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2E8770C0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3" w:name="_Hlk199579079"/>
            <w:r w:rsidRPr="00C93529">
              <w:rPr>
                <w:rFonts w:ascii="Times New Roman" w:hAnsi="Times New Roman" w:cs="Times New Roman"/>
                <w:sz w:val="20"/>
                <w:szCs w:val="20"/>
              </w:rPr>
              <w:t xml:space="preserve">Екологічна безпека хімічних виробництв </w:t>
            </w:r>
            <w:bookmarkEnd w:id="13"/>
          </w:p>
        </w:tc>
        <w:tc>
          <w:tcPr>
            <w:tcW w:w="2977" w:type="dxa"/>
            <w:shd w:val="clear" w:color="auto" w:fill="auto"/>
            <w:vAlign w:val="center"/>
          </w:tcPr>
          <w:p w14:paraId="1CFD40FB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B29EBF" w14:textId="77777777" w:rsidR="00C93529" w:rsidRPr="00C93529" w:rsidRDefault="00C93529" w:rsidP="00DB17B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B5CB4BE" w14:textId="6C2F4EE6" w:rsidR="00C93529" w:rsidRDefault="00C93529" w:rsidP="00710728">
      <w:pPr>
        <w:pStyle w:val="a0"/>
        <w:ind w:firstLine="0"/>
      </w:pPr>
    </w:p>
    <w:p w14:paraId="6DF2B1CE" w14:textId="752AB675" w:rsidR="00710728" w:rsidRDefault="00710728" w:rsidP="00710728">
      <w:pPr>
        <w:pStyle w:val="a0"/>
        <w:ind w:firstLine="0"/>
      </w:pPr>
      <w:r w:rsidRPr="00710728">
        <w:rPr>
          <w:noProof/>
        </w:rPr>
        <w:lastRenderedPageBreak/>
        <w:drawing>
          <wp:inline distT="0" distB="0" distL="0" distR="0" wp14:anchorId="0DD41790" wp14:editId="6F696ADC">
            <wp:extent cx="6408420" cy="79959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0ECE" w14:textId="77777777" w:rsidR="00710728" w:rsidRDefault="00710728" w:rsidP="00710728">
      <w:pPr>
        <w:pStyle w:val="a0"/>
        <w:ind w:firstLine="0"/>
      </w:pPr>
    </w:p>
    <w:p w14:paraId="2F6B0009" w14:textId="4EB6C268" w:rsidR="007D4F8D" w:rsidRDefault="007D4F8D" w:rsidP="008760A0">
      <w:p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Pr="007D4F8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ожливості працевлаштування за здобутою освітою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3548631D" w14:textId="77777777" w:rsidR="007D4F8D" w:rsidRPr="007D4F8D" w:rsidRDefault="007D4F8D" w:rsidP="007D4F8D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F8D">
        <w:rPr>
          <w:rFonts w:ascii="Times New Roman" w:hAnsi="Times New Roman" w:cs="Times New Roman"/>
          <w:sz w:val="24"/>
          <w:szCs w:val="24"/>
          <w:lang w:val="uk-UA"/>
        </w:rPr>
        <w:t xml:space="preserve">Магістр хімічної технології та інженерії підготовлений до наступних видів діяльності: діяльність у сферах інжинірингу (технічні випробування та дослідження, надання послуг технічного консультування); дослідження й експериментальні розробки у сфері технічних наук (дослідження й експериментальні розробки у сфері хімічної інженерії та виробництв, інших </w:t>
      </w:r>
      <w:r w:rsidRPr="007D4F8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технічних і хімічних наук); освіта (професійно-технічна освіта на рівні вищого професійно-технічного навчального закладу; вища освіта; інші види освіти). </w:t>
      </w:r>
    </w:p>
    <w:p w14:paraId="350F0DE0" w14:textId="51F3089B" w:rsidR="007D4F8D" w:rsidRPr="007D4F8D" w:rsidRDefault="007D4F8D" w:rsidP="007D4F8D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F8D">
        <w:rPr>
          <w:rFonts w:ascii="Times New Roman" w:hAnsi="Times New Roman" w:cs="Times New Roman"/>
          <w:sz w:val="24"/>
          <w:szCs w:val="24"/>
          <w:lang w:val="uk-UA"/>
        </w:rPr>
        <w:t>Магістр спеціальності Хімічні технології та інженерія може займати посади в університетах, коледжах, училищах, технікумах; наукові посади у сфері виробництва, проектування та досліджень: хімічні та науково-виробничі підприємства, державні установи, інжинірингові компанії, проектні та науково-дослідні інститути; надавати послуги щодо наукових досліджень та експериментальних розробок у сфері хімічної інженерії, а також консультаційні послуги; інженера, інженера-технолога (хімічні технології), інженера-дослідника, наукового співробітника.</w:t>
      </w:r>
    </w:p>
    <w:p w14:paraId="424AA7D0" w14:textId="44FF64B5" w:rsidR="007D4F8D" w:rsidRDefault="007D4F8D" w:rsidP="007D4F8D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F8D">
        <w:rPr>
          <w:rFonts w:ascii="Times New Roman" w:hAnsi="Times New Roman" w:cs="Times New Roman"/>
          <w:sz w:val="24"/>
          <w:szCs w:val="24"/>
          <w:lang w:val="uk-UA"/>
        </w:rPr>
        <w:t>Магістр хімічної технології та інженерії може працювати на первинних посадах за професіями, які визначені Національним класифікатором України: Класифікатор професій ДК 003:2010: 1210.1 Директор лабораторії; 1222.1 Головний інженер (промисловість); 1222.2 Начальник (інші керівники) та майстер виробничих дільниць (підрозділів) у промисловості; 1222.2 Начальник (завідувач) хімічної лабораторії; 1222.2 Начальник лабораторії з контролю виробництва; 1229.5 Завідувач виробництва; 1229.7 Директор технічний; 1229.7 Завідувач лабораторії; 1237.1 Головний технічний керівник; 1237.1 Головний технолог проєкту; 1237.1 Головний технолог; 1237.1 Головний хімік; 1238 Керівник установи (структурного підрозділу) із стандартизації, сертифікації та якості; 2146.1 - Науковий співробітник (хімічні технології);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4F8D">
        <w:rPr>
          <w:rFonts w:ascii="Times New Roman" w:hAnsi="Times New Roman" w:cs="Times New Roman"/>
          <w:sz w:val="24"/>
          <w:szCs w:val="24"/>
          <w:lang w:val="uk-UA"/>
        </w:rPr>
        <w:t>2146.2 Інженер-технолог (хімічні технології).</w:t>
      </w:r>
    </w:p>
    <w:p w14:paraId="536DD837" w14:textId="380C99F0" w:rsidR="007D4F8D" w:rsidRDefault="007D4F8D" w:rsidP="007D4F8D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DFD61" w14:textId="4532B284" w:rsidR="009A6DB0" w:rsidRPr="00423767" w:rsidRDefault="00423767" w:rsidP="00456155">
      <w:pPr>
        <w:pStyle w:val="a0"/>
        <w:rPr>
          <w:b/>
          <w:bCs/>
        </w:rPr>
      </w:pPr>
      <w:r w:rsidRPr="00423767">
        <w:rPr>
          <w:b/>
          <w:bCs/>
        </w:rPr>
        <w:t>Доступ до подальшого навчання:</w:t>
      </w:r>
    </w:p>
    <w:p w14:paraId="11D4CE7E" w14:textId="77777777" w:rsidR="007D4F8D" w:rsidRDefault="007D4F8D" w:rsidP="00456155">
      <w:pPr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D4F8D">
        <w:rPr>
          <w:rFonts w:ascii="Times New Roman" w:hAnsi="Times New Roman" w:cs="Times New Roman"/>
          <w:sz w:val="24"/>
          <w:szCs w:val="24"/>
          <w:lang w:val="uk-UA"/>
        </w:rPr>
        <w:t xml:space="preserve">Магістр спеціальності G1 Хімічні технології та інженерія може продовжувати навчання за освітньо-кваліфікаційним рівнем магістр та за програмою третього (освітньо-наукового) рівня вищої освіти з галузі знань G Інженерія, виробництво та будівництво, а також в інших галузях знань, що узгоджуються з отриманим дипломом магістра. </w:t>
      </w:r>
    </w:p>
    <w:p w14:paraId="609DF7DB" w14:textId="69CA52BB" w:rsidR="009A6DB0" w:rsidRPr="00381D2A" w:rsidRDefault="00381D2A" w:rsidP="00456155">
      <w:pPr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81D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Випускна кафедра: </w:t>
      </w:r>
    </w:p>
    <w:p w14:paraId="273A78C2" w14:textId="77777777" w:rsidR="009A6DB0" w:rsidRPr="00381D2A" w:rsidRDefault="00381D2A" w:rsidP="00456155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D2A">
        <w:rPr>
          <w:rFonts w:ascii="Times New Roman" w:hAnsi="Times New Roman" w:cs="Times New Roman"/>
          <w:sz w:val="24"/>
          <w:szCs w:val="24"/>
        </w:rPr>
        <w:t>Кафедра хімічної інженерії та екології</w:t>
      </w:r>
    </w:p>
    <w:p w14:paraId="0937690C" w14:textId="77777777" w:rsidR="00013C6D" w:rsidRPr="00D6290D" w:rsidRDefault="00D6290D" w:rsidP="00456155">
      <w:pPr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D6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нститут/факультет:</w:t>
      </w:r>
    </w:p>
    <w:p w14:paraId="2DC5982C" w14:textId="77777777" w:rsidR="00381D2A" w:rsidRPr="00D6290D" w:rsidRDefault="00D6290D" w:rsidP="00456155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0D">
        <w:rPr>
          <w:rFonts w:ascii="Times New Roman" w:hAnsi="Times New Roman" w:cs="Times New Roman"/>
          <w:sz w:val="24"/>
          <w:szCs w:val="24"/>
        </w:rPr>
        <w:t>Факультет інженерії</w:t>
      </w:r>
    </w:p>
    <w:p w14:paraId="106BAD46" w14:textId="417A115F" w:rsidR="00381D2A" w:rsidRPr="00D6290D" w:rsidRDefault="00D6290D" w:rsidP="00456155">
      <w:pPr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освітньо</w:t>
      </w:r>
      <w:r w:rsidR="00CB31B3">
        <w:rPr>
          <w:rFonts w:ascii="Times New Roman" w:hAnsi="Times New Roman" w:cs="Times New Roman"/>
          <w:b/>
          <w:bCs/>
          <w:sz w:val="24"/>
          <w:szCs w:val="24"/>
          <w:lang w:val="uk-UA"/>
        </w:rPr>
        <w:t>-наукової</w:t>
      </w:r>
      <w:r w:rsidRPr="00D629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програми:</w:t>
      </w:r>
    </w:p>
    <w:p w14:paraId="5AD1B183" w14:textId="7E5A83DC" w:rsidR="00013C6D" w:rsidRDefault="007D4F8D" w:rsidP="00456155">
      <w:p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Римар Тетяна Ернстівна - д</w:t>
      </w:r>
      <w:r w:rsidR="00D6290D">
        <w:rPr>
          <w:rFonts w:ascii="Times New Roman" w:hAnsi="Times New Roman" w:cs="Times New Roman"/>
          <w:sz w:val="24"/>
          <w:szCs w:val="24"/>
          <w:lang w:val="uk-UA"/>
        </w:rPr>
        <w:t xml:space="preserve">октор </w:t>
      </w:r>
      <w:r w:rsidR="00D6290D" w:rsidRPr="00D6290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6290D">
        <w:rPr>
          <w:rFonts w:ascii="Times New Roman" w:hAnsi="Times New Roman" w:cs="Times New Roman"/>
          <w:sz w:val="24"/>
          <w:szCs w:val="24"/>
          <w:lang w:val="uk-UA"/>
        </w:rPr>
        <w:t xml:space="preserve">ехнічних </w:t>
      </w:r>
      <w:r w:rsidR="00D6290D" w:rsidRPr="00D6290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6290D">
        <w:rPr>
          <w:rFonts w:ascii="Times New Roman" w:hAnsi="Times New Roman" w:cs="Times New Roman"/>
          <w:sz w:val="24"/>
          <w:szCs w:val="24"/>
          <w:lang w:val="uk-UA"/>
        </w:rPr>
        <w:t>аук</w:t>
      </w:r>
      <w:r w:rsidR="00D6290D" w:rsidRPr="00D629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030E">
        <w:rPr>
          <w:rFonts w:ascii="Times New Roman" w:hAnsi="Times New Roman" w:cs="Times New Roman"/>
          <w:sz w:val="24"/>
          <w:szCs w:val="24"/>
          <w:lang w:val="uk-UA"/>
        </w:rPr>
        <w:t>професор</w:t>
      </w:r>
      <w:r w:rsidR="00D6290D" w:rsidRPr="00D6290D">
        <w:rPr>
          <w:rFonts w:ascii="Times New Roman" w:hAnsi="Times New Roman" w:cs="Times New Roman"/>
          <w:sz w:val="24"/>
          <w:szCs w:val="24"/>
          <w:lang w:val="uk-UA"/>
        </w:rPr>
        <w:t>, проф</w:t>
      </w:r>
      <w:r w:rsidR="00D6290D">
        <w:rPr>
          <w:rFonts w:ascii="Times New Roman" w:hAnsi="Times New Roman" w:cs="Times New Roman"/>
          <w:sz w:val="24"/>
          <w:szCs w:val="24"/>
          <w:lang w:val="uk-UA"/>
        </w:rPr>
        <w:t>есор</w:t>
      </w:r>
      <w:r w:rsidR="00D6290D" w:rsidRPr="00D6290D">
        <w:rPr>
          <w:rFonts w:ascii="Times New Roman" w:hAnsi="Times New Roman" w:cs="Times New Roman"/>
          <w:sz w:val="24"/>
          <w:szCs w:val="24"/>
          <w:lang w:val="uk-UA"/>
        </w:rPr>
        <w:t xml:space="preserve"> каф</w:t>
      </w:r>
      <w:r w:rsidR="00D6290D">
        <w:rPr>
          <w:rFonts w:ascii="Times New Roman" w:hAnsi="Times New Roman" w:cs="Times New Roman"/>
          <w:sz w:val="24"/>
          <w:szCs w:val="24"/>
          <w:lang w:val="uk-UA"/>
        </w:rPr>
        <w:t>едри</w:t>
      </w:r>
      <w:r w:rsidR="00D6290D" w:rsidRPr="00D6290D">
        <w:rPr>
          <w:rFonts w:ascii="Times New Roman" w:hAnsi="Times New Roman" w:cs="Times New Roman"/>
          <w:sz w:val="24"/>
          <w:szCs w:val="24"/>
          <w:lang w:val="uk-UA"/>
        </w:rPr>
        <w:t xml:space="preserve"> ХІЕ</w:t>
      </w:r>
      <w:r w:rsidR="00D629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29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6290D" w:rsidRPr="00D6290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629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6290D" w:rsidRPr="00D6290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="009413C0" w:rsidRPr="00DE2A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413C0" w:rsidRPr="00DE2A44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i</w:t>
        </w:r>
        <w:r w:rsidR="009413C0" w:rsidRPr="00DE2A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9413C0" w:rsidRPr="00DE2A44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a</w:t>
        </w:r>
        <w:r w:rsidR="009413C0" w:rsidRPr="00DE2A4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413C0" w:rsidRPr="00DE2A44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@snu.edu.ua</w:t>
        </w:r>
      </w:hyperlink>
      <w:r w:rsidR="00D6290D" w:rsidRPr="00D629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290D">
        <w:rPr>
          <w:rFonts w:ascii="Times New Roman" w:hAnsi="Times New Roman" w:cs="Times New Roman"/>
          <w:sz w:val="24"/>
          <w:szCs w:val="24"/>
          <w:lang w:val="uk-UA"/>
        </w:rPr>
        <w:t>моб.т. +380</w:t>
      </w:r>
      <w:r w:rsidR="009438C8">
        <w:rPr>
          <w:rFonts w:ascii="Times New Roman" w:hAnsi="Times New Roman" w:cs="Times New Roman"/>
          <w:sz w:val="24"/>
          <w:szCs w:val="24"/>
          <w:lang w:val="uk-UA"/>
        </w:rPr>
        <w:t>501521434</w:t>
      </w:r>
      <w:r w:rsidR="00BD79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817DBD" w14:textId="6C697AE8" w:rsidR="00BD795E" w:rsidRPr="00013C6D" w:rsidRDefault="00064F7E" w:rsidP="00456155">
      <w:p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BD795E" w:rsidRPr="00013C6D" w:rsidSect="00A97919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59F"/>
    <w:multiLevelType w:val="hybridMultilevel"/>
    <w:tmpl w:val="D60A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EFE"/>
    <w:multiLevelType w:val="hybridMultilevel"/>
    <w:tmpl w:val="3B5C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EB5F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3D94"/>
    <w:multiLevelType w:val="multilevel"/>
    <w:tmpl w:val="C4E2B33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-552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408"/>
        </w:tabs>
        <w:ind w:left="-40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-264"/>
        </w:tabs>
        <w:ind w:left="-264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-120"/>
        </w:tabs>
        <w:ind w:left="-12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"/>
        </w:tabs>
        <w:ind w:left="24" w:hanging="1584"/>
      </w:pPr>
      <w:rPr>
        <w:rFonts w:cs="Times New Roman" w:hint="default"/>
      </w:rPr>
    </w:lvl>
  </w:abstractNum>
  <w:abstractNum w:abstractNumId="3" w15:restartNumberingAfterBreak="0">
    <w:nsid w:val="5B7314F9"/>
    <w:multiLevelType w:val="hybridMultilevel"/>
    <w:tmpl w:val="74241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B9428B"/>
    <w:multiLevelType w:val="hybridMultilevel"/>
    <w:tmpl w:val="36605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6D"/>
    <w:rsid w:val="00013C6D"/>
    <w:rsid w:val="00056DE1"/>
    <w:rsid w:val="00064F7E"/>
    <w:rsid w:val="0009179A"/>
    <w:rsid w:val="00096B95"/>
    <w:rsid w:val="00097067"/>
    <w:rsid w:val="00097C4A"/>
    <w:rsid w:val="000A722B"/>
    <w:rsid w:val="000D681D"/>
    <w:rsid w:val="000F0198"/>
    <w:rsid w:val="0010124A"/>
    <w:rsid w:val="00140028"/>
    <w:rsid w:val="00147582"/>
    <w:rsid w:val="00163370"/>
    <w:rsid w:val="001759AA"/>
    <w:rsid w:val="001A0439"/>
    <w:rsid w:val="001B4768"/>
    <w:rsid w:val="001B6A5B"/>
    <w:rsid w:val="001D54BC"/>
    <w:rsid w:val="002053D6"/>
    <w:rsid w:val="00242B53"/>
    <w:rsid w:val="00273B7C"/>
    <w:rsid w:val="00276969"/>
    <w:rsid w:val="00277F8D"/>
    <w:rsid w:val="002814EE"/>
    <w:rsid w:val="00287CB3"/>
    <w:rsid w:val="00295B34"/>
    <w:rsid w:val="002E2D8D"/>
    <w:rsid w:val="002E37D4"/>
    <w:rsid w:val="0032439B"/>
    <w:rsid w:val="00381D2A"/>
    <w:rsid w:val="00386628"/>
    <w:rsid w:val="003A3FC4"/>
    <w:rsid w:val="003A6A63"/>
    <w:rsid w:val="003A791D"/>
    <w:rsid w:val="003B2808"/>
    <w:rsid w:val="003F48D5"/>
    <w:rsid w:val="00423767"/>
    <w:rsid w:val="00456155"/>
    <w:rsid w:val="004662C1"/>
    <w:rsid w:val="0047177D"/>
    <w:rsid w:val="004C79D6"/>
    <w:rsid w:val="00536958"/>
    <w:rsid w:val="00547603"/>
    <w:rsid w:val="00564FE6"/>
    <w:rsid w:val="00585F8D"/>
    <w:rsid w:val="005A0D8C"/>
    <w:rsid w:val="005E783C"/>
    <w:rsid w:val="00603FD8"/>
    <w:rsid w:val="00640C45"/>
    <w:rsid w:val="006506A8"/>
    <w:rsid w:val="00665B4A"/>
    <w:rsid w:val="00667D6F"/>
    <w:rsid w:val="00670830"/>
    <w:rsid w:val="00671F3A"/>
    <w:rsid w:val="006B33EC"/>
    <w:rsid w:val="00710728"/>
    <w:rsid w:val="00711543"/>
    <w:rsid w:val="0072073F"/>
    <w:rsid w:val="00745932"/>
    <w:rsid w:val="0078070F"/>
    <w:rsid w:val="0079137C"/>
    <w:rsid w:val="007A0B54"/>
    <w:rsid w:val="007A2EA6"/>
    <w:rsid w:val="007A7F83"/>
    <w:rsid w:val="007C6EA3"/>
    <w:rsid w:val="007D4F8D"/>
    <w:rsid w:val="007F6B93"/>
    <w:rsid w:val="00812C08"/>
    <w:rsid w:val="008760A0"/>
    <w:rsid w:val="0089174F"/>
    <w:rsid w:val="008949CA"/>
    <w:rsid w:val="0089741B"/>
    <w:rsid w:val="008A030E"/>
    <w:rsid w:val="008A51C6"/>
    <w:rsid w:val="008E66FE"/>
    <w:rsid w:val="009413C0"/>
    <w:rsid w:val="009438C8"/>
    <w:rsid w:val="009756E9"/>
    <w:rsid w:val="00976ACC"/>
    <w:rsid w:val="00985458"/>
    <w:rsid w:val="00990AE6"/>
    <w:rsid w:val="009950E5"/>
    <w:rsid w:val="009A6DB0"/>
    <w:rsid w:val="009B52A6"/>
    <w:rsid w:val="009D7D46"/>
    <w:rsid w:val="009E2415"/>
    <w:rsid w:val="00A565CE"/>
    <w:rsid w:val="00A655CE"/>
    <w:rsid w:val="00A96C85"/>
    <w:rsid w:val="00A97919"/>
    <w:rsid w:val="00AC49AF"/>
    <w:rsid w:val="00B03467"/>
    <w:rsid w:val="00B715FE"/>
    <w:rsid w:val="00B87B54"/>
    <w:rsid w:val="00B93187"/>
    <w:rsid w:val="00BC69F8"/>
    <w:rsid w:val="00BD795E"/>
    <w:rsid w:val="00C41871"/>
    <w:rsid w:val="00C57C06"/>
    <w:rsid w:val="00C93529"/>
    <w:rsid w:val="00CB31B3"/>
    <w:rsid w:val="00CC4CD4"/>
    <w:rsid w:val="00CE1BB6"/>
    <w:rsid w:val="00CF3A76"/>
    <w:rsid w:val="00D06E7F"/>
    <w:rsid w:val="00D11163"/>
    <w:rsid w:val="00D11926"/>
    <w:rsid w:val="00D6290D"/>
    <w:rsid w:val="00D852E1"/>
    <w:rsid w:val="00D941C2"/>
    <w:rsid w:val="00DC0AB9"/>
    <w:rsid w:val="00DF03C0"/>
    <w:rsid w:val="00E03778"/>
    <w:rsid w:val="00E63D82"/>
    <w:rsid w:val="00E87174"/>
    <w:rsid w:val="00E91144"/>
    <w:rsid w:val="00EA016E"/>
    <w:rsid w:val="00EA4C8B"/>
    <w:rsid w:val="00EE6BEB"/>
    <w:rsid w:val="00F0785E"/>
    <w:rsid w:val="00F17648"/>
    <w:rsid w:val="00F7308A"/>
    <w:rsid w:val="00F758EF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8BEE"/>
  <w15:docId w15:val="{28ED8BEE-600C-4C01-9BF5-C257B719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F8D"/>
  </w:style>
  <w:style w:type="paragraph" w:styleId="4">
    <w:name w:val="heading 4"/>
    <w:basedOn w:val="a"/>
    <w:next w:val="a0"/>
    <w:link w:val="40"/>
    <w:uiPriority w:val="99"/>
    <w:qFormat/>
    <w:rsid w:val="003F48D5"/>
    <w:pPr>
      <w:keepNext/>
      <w:numPr>
        <w:ilvl w:val="3"/>
        <w:numId w:val="5"/>
      </w:numPr>
      <w:tabs>
        <w:tab w:val="left" w:pos="1418"/>
      </w:tabs>
      <w:ind w:left="0"/>
      <w:outlineLvl w:val="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5">
    <w:name w:val="heading 5"/>
    <w:basedOn w:val="a"/>
    <w:next w:val="a0"/>
    <w:link w:val="50"/>
    <w:uiPriority w:val="99"/>
    <w:qFormat/>
    <w:rsid w:val="003F48D5"/>
    <w:pPr>
      <w:numPr>
        <w:ilvl w:val="4"/>
        <w:numId w:val="5"/>
      </w:numPr>
      <w:ind w:left="0"/>
      <w:outlineLvl w:val="4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6">
    <w:name w:val="heading 6"/>
    <w:basedOn w:val="a"/>
    <w:next w:val="a0"/>
    <w:link w:val="60"/>
    <w:uiPriority w:val="99"/>
    <w:qFormat/>
    <w:rsid w:val="003F48D5"/>
    <w:pPr>
      <w:numPr>
        <w:ilvl w:val="5"/>
        <w:numId w:val="5"/>
      </w:numPr>
      <w:outlineLvl w:val="5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7">
    <w:name w:val="heading 7"/>
    <w:basedOn w:val="a"/>
    <w:next w:val="a0"/>
    <w:link w:val="70"/>
    <w:uiPriority w:val="99"/>
    <w:qFormat/>
    <w:rsid w:val="003F48D5"/>
    <w:pPr>
      <w:numPr>
        <w:ilvl w:val="6"/>
        <w:numId w:val="5"/>
      </w:numPr>
      <w:outlineLvl w:val="6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8">
    <w:name w:val="heading 8"/>
    <w:basedOn w:val="a"/>
    <w:next w:val="a0"/>
    <w:link w:val="80"/>
    <w:uiPriority w:val="99"/>
    <w:qFormat/>
    <w:rsid w:val="003F48D5"/>
    <w:pPr>
      <w:numPr>
        <w:ilvl w:val="7"/>
        <w:numId w:val="5"/>
      </w:numPr>
      <w:outlineLvl w:val="7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9">
    <w:name w:val="heading 9"/>
    <w:basedOn w:val="a"/>
    <w:next w:val="a0"/>
    <w:link w:val="90"/>
    <w:uiPriority w:val="99"/>
    <w:qFormat/>
    <w:rsid w:val="003F48D5"/>
    <w:pPr>
      <w:keepNext/>
      <w:numPr>
        <w:ilvl w:val="8"/>
        <w:numId w:val="5"/>
      </w:numPr>
      <w:outlineLvl w:val="8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013C6D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01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F3A76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D6290D"/>
    <w:rPr>
      <w:color w:val="0000FF" w:themeColor="hyperlink"/>
      <w:u w:val="single"/>
    </w:rPr>
  </w:style>
  <w:style w:type="character" w:customStyle="1" w:styleId="fontstyle01">
    <w:name w:val="fontstyle01"/>
    <w:rsid w:val="00E911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CB31B3"/>
    <w:rPr>
      <w:color w:val="605E5C"/>
      <w:shd w:val="clear" w:color="auto" w:fill="E1DFDD"/>
    </w:rPr>
  </w:style>
  <w:style w:type="paragraph" w:customStyle="1" w:styleId="10">
    <w:name w:val="Обычный1"/>
    <w:rsid w:val="0078070F"/>
    <w:pPr>
      <w:ind w:left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BC69F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rsid w:val="00A565CE"/>
    <w:pPr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Знак"/>
    <w:basedOn w:val="a1"/>
    <w:link w:val="a0"/>
    <w:uiPriority w:val="99"/>
    <w:rsid w:val="00A565CE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8">
    <w:name w:val="Subtle Emphasis"/>
    <w:basedOn w:val="a1"/>
    <w:uiPriority w:val="19"/>
    <w:qFormat/>
    <w:rsid w:val="008A030E"/>
    <w:rPr>
      <w:i/>
      <w:iCs/>
      <w:color w:val="404040" w:themeColor="text1" w:themeTint="BF"/>
    </w:rPr>
  </w:style>
  <w:style w:type="character" w:customStyle="1" w:styleId="40">
    <w:name w:val="Заголовок 4 Знак"/>
    <w:basedOn w:val="a1"/>
    <w:link w:val="4"/>
    <w:uiPriority w:val="99"/>
    <w:rsid w:val="003F48D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basedOn w:val="a1"/>
    <w:link w:val="5"/>
    <w:uiPriority w:val="99"/>
    <w:rsid w:val="003F48D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60">
    <w:name w:val="Заголовок 6 Знак"/>
    <w:basedOn w:val="a1"/>
    <w:link w:val="6"/>
    <w:uiPriority w:val="99"/>
    <w:rsid w:val="003F48D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70">
    <w:name w:val="Заголовок 7 Знак"/>
    <w:basedOn w:val="a1"/>
    <w:link w:val="7"/>
    <w:uiPriority w:val="99"/>
    <w:rsid w:val="003F48D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80">
    <w:name w:val="Заголовок 8 Знак"/>
    <w:basedOn w:val="a1"/>
    <w:link w:val="8"/>
    <w:uiPriority w:val="99"/>
    <w:rsid w:val="003F48D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90">
    <w:name w:val="Заголовок 9 Знак"/>
    <w:basedOn w:val="a1"/>
    <w:link w:val="9"/>
    <w:uiPriority w:val="99"/>
    <w:rsid w:val="003F48D5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mar@sn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374A-F42F-46A7-9DD9-5060D0C1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6148</Words>
  <Characters>3505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Римар Тетяна Ернстівна</cp:lastModifiedBy>
  <cp:revision>12</cp:revision>
  <dcterms:created xsi:type="dcterms:W3CDTF">2023-10-17T07:37:00Z</dcterms:created>
  <dcterms:modified xsi:type="dcterms:W3CDTF">2025-06-02T08:04:00Z</dcterms:modified>
</cp:coreProperties>
</file>