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auto"/>
        </w:rPr>
        <w:id w:val="-1161775597"/>
        <w:docPartObj>
          <w:docPartGallery w:val="Cover Pages"/>
          <w:docPartUnique/>
        </w:docPartObj>
      </w:sdtPr>
      <w:sdtEndPr/>
      <w:sdtContent>
        <w:p w14:paraId="6501AB33" w14:textId="64ED66F1" w:rsidR="001E1EBD" w:rsidRPr="00D75053" w:rsidRDefault="001E1EBD" w:rsidP="001E1EBD">
          <w:pPr>
            <w:ind w:firstLine="0"/>
            <w:jc w:val="center"/>
            <w:rPr>
              <w:bCs/>
              <w:color w:val="auto"/>
              <w:szCs w:val="28"/>
            </w:rPr>
          </w:pPr>
          <w:r w:rsidRPr="00D75053">
            <w:rPr>
              <w:bCs/>
              <w:color w:val="auto"/>
              <w:szCs w:val="28"/>
            </w:rPr>
            <w:t>СХІДНОУКРАЇНСЬКИЙ НАЦІОНАЛЬНИЙ УНІВЕРСИТЕТ</w:t>
          </w:r>
        </w:p>
        <w:p w14:paraId="0C11A680" w14:textId="77777777" w:rsidR="001E1EBD" w:rsidRPr="00D75053" w:rsidRDefault="001E1EBD" w:rsidP="001E1EBD">
          <w:pPr>
            <w:spacing w:line="240" w:lineRule="auto"/>
            <w:ind w:firstLine="0"/>
            <w:jc w:val="center"/>
            <w:rPr>
              <w:bCs/>
              <w:color w:val="auto"/>
              <w:szCs w:val="28"/>
            </w:rPr>
          </w:pPr>
          <w:r w:rsidRPr="00D75053">
            <w:rPr>
              <w:bCs/>
              <w:color w:val="auto"/>
              <w:szCs w:val="28"/>
            </w:rPr>
            <w:t>ІМЕНІ ВОЛОДИМИРА ДАЛЯ</w:t>
          </w:r>
        </w:p>
        <w:p w14:paraId="1C2D4508" w14:textId="249DAB15" w:rsidR="001E1EBD" w:rsidRPr="00D75053" w:rsidRDefault="001E1EBD" w:rsidP="001E1EBD">
          <w:pPr>
            <w:spacing w:line="240" w:lineRule="auto"/>
            <w:ind w:firstLine="0"/>
            <w:rPr>
              <w:bCs/>
              <w:color w:val="auto"/>
              <w:szCs w:val="28"/>
            </w:rPr>
          </w:pPr>
        </w:p>
        <w:p w14:paraId="4FB8FC4D" w14:textId="136A5D56" w:rsidR="001E1EBD" w:rsidRPr="00D75053" w:rsidRDefault="009A5C7C" w:rsidP="001E1EBD">
          <w:pPr>
            <w:spacing w:line="240" w:lineRule="auto"/>
            <w:ind w:firstLine="0"/>
            <w:jc w:val="center"/>
            <w:rPr>
              <w:bCs/>
              <w:color w:val="auto"/>
              <w:szCs w:val="28"/>
            </w:rPr>
          </w:pPr>
          <w:r w:rsidRPr="00D75053">
            <w:rPr>
              <w:bCs/>
              <w:color w:val="auto"/>
              <w:szCs w:val="28"/>
            </w:rPr>
            <w:t>Факультет гуманітарних та соціальних наук</w:t>
          </w:r>
        </w:p>
        <w:p w14:paraId="0A8B0571" w14:textId="327DCFA8" w:rsidR="001E1EBD" w:rsidRPr="00D75053" w:rsidRDefault="001E1EBD" w:rsidP="001E1EBD">
          <w:pPr>
            <w:spacing w:line="240" w:lineRule="auto"/>
            <w:ind w:firstLine="0"/>
            <w:jc w:val="center"/>
            <w:rPr>
              <w:color w:val="auto"/>
              <w:szCs w:val="28"/>
            </w:rPr>
          </w:pPr>
        </w:p>
        <w:p w14:paraId="1F943F6B" w14:textId="67AA6A1A" w:rsidR="001E1EBD" w:rsidRPr="00D75053" w:rsidRDefault="009A5C7C" w:rsidP="001E1EBD">
          <w:pPr>
            <w:spacing w:line="240" w:lineRule="auto"/>
            <w:ind w:firstLine="0"/>
            <w:jc w:val="center"/>
            <w:rPr>
              <w:color w:val="auto"/>
              <w:szCs w:val="28"/>
            </w:rPr>
          </w:pPr>
          <w:r w:rsidRPr="00D75053">
            <w:rPr>
              <w:color w:val="auto"/>
              <w:szCs w:val="28"/>
            </w:rPr>
            <w:t>Кафедра педагогіки, української філології та журналістики</w:t>
          </w:r>
        </w:p>
        <w:p w14:paraId="0252767E" w14:textId="77777777" w:rsidR="001E1EBD" w:rsidRPr="00D75053" w:rsidRDefault="001E1EBD" w:rsidP="001E1EBD">
          <w:pPr>
            <w:spacing w:line="240" w:lineRule="auto"/>
            <w:ind w:firstLine="0"/>
            <w:rPr>
              <w:color w:val="auto"/>
              <w:szCs w:val="28"/>
            </w:rPr>
          </w:pPr>
        </w:p>
        <w:p w14:paraId="30986829" w14:textId="77777777" w:rsidR="001E1EBD" w:rsidRPr="00D75053" w:rsidRDefault="001E1EBD" w:rsidP="001E1EBD">
          <w:pPr>
            <w:spacing w:line="240" w:lineRule="auto"/>
            <w:ind w:firstLine="0"/>
            <w:jc w:val="center"/>
            <w:rPr>
              <w:color w:val="auto"/>
              <w:szCs w:val="28"/>
            </w:rPr>
          </w:pPr>
        </w:p>
        <w:p w14:paraId="61E0C310" w14:textId="77777777" w:rsidR="001E1EBD" w:rsidRPr="00D75053" w:rsidRDefault="001E1EBD" w:rsidP="001E1EBD">
          <w:pPr>
            <w:spacing w:line="240" w:lineRule="auto"/>
            <w:ind w:firstLine="0"/>
            <w:jc w:val="center"/>
            <w:rPr>
              <w:b/>
              <w:color w:val="auto"/>
              <w:szCs w:val="28"/>
            </w:rPr>
          </w:pPr>
          <w:r w:rsidRPr="00D75053">
            <w:rPr>
              <w:b/>
              <w:color w:val="auto"/>
              <w:szCs w:val="28"/>
            </w:rPr>
            <w:t>КВАЛІФІКАЦІЙНА МАГІСТЕРСЬКА РОБОТА</w:t>
          </w:r>
        </w:p>
        <w:p w14:paraId="06A82950" w14:textId="77777777" w:rsidR="001E1EBD" w:rsidRPr="00D75053" w:rsidRDefault="001E1EBD" w:rsidP="001E1EBD">
          <w:pPr>
            <w:spacing w:line="240" w:lineRule="auto"/>
            <w:ind w:firstLine="0"/>
            <w:jc w:val="center"/>
            <w:rPr>
              <w:color w:val="auto"/>
              <w:szCs w:val="28"/>
            </w:rPr>
          </w:pPr>
        </w:p>
        <w:p w14:paraId="7C459622" w14:textId="66C064FD" w:rsidR="001E1EBD" w:rsidRPr="00D75053" w:rsidRDefault="001E1EBD" w:rsidP="001E1EBD">
          <w:pPr>
            <w:widowControl w:val="0"/>
            <w:shd w:val="clear" w:color="auto" w:fill="FFFFFF"/>
            <w:autoSpaceDE w:val="0"/>
            <w:autoSpaceDN w:val="0"/>
            <w:adjustRightInd w:val="0"/>
            <w:ind w:left="1985" w:right="82" w:firstLine="0"/>
            <w:rPr>
              <w:color w:val="auto"/>
              <w:szCs w:val="28"/>
              <w:lang w:eastAsia="uk-UA"/>
            </w:rPr>
          </w:pPr>
          <w:r w:rsidRPr="00D75053">
            <w:rPr>
              <w:color w:val="auto"/>
              <w:szCs w:val="28"/>
              <w:lang w:eastAsia="uk-UA"/>
            </w:rPr>
            <w:t>за спеціальністю 01</w:t>
          </w:r>
          <w:r w:rsidR="00EF0192" w:rsidRPr="00D75053">
            <w:rPr>
              <w:color w:val="auto"/>
              <w:szCs w:val="28"/>
              <w:lang w:eastAsia="uk-UA"/>
            </w:rPr>
            <w:t>5.39</w:t>
          </w:r>
          <w:r w:rsidRPr="00D75053">
            <w:rPr>
              <w:color w:val="auto"/>
              <w:szCs w:val="28"/>
              <w:lang w:eastAsia="uk-UA"/>
            </w:rPr>
            <w:t xml:space="preserve"> – «</w:t>
          </w:r>
          <w:r w:rsidR="00EF0192" w:rsidRPr="00D75053">
            <w:rPr>
              <w:color w:val="auto"/>
              <w:szCs w:val="28"/>
              <w:lang w:eastAsia="uk-UA"/>
            </w:rPr>
            <w:t>Професійна освіта. Цифрові технології</w:t>
          </w:r>
          <w:r w:rsidRPr="00D75053">
            <w:rPr>
              <w:color w:val="auto"/>
              <w:szCs w:val="28"/>
              <w:lang w:eastAsia="uk-UA"/>
            </w:rPr>
            <w:t>»</w:t>
          </w:r>
        </w:p>
        <w:p w14:paraId="149D9FC6" w14:textId="77777777" w:rsidR="001E1EBD" w:rsidRPr="00D75053" w:rsidRDefault="001E1EBD" w:rsidP="001E1EBD">
          <w:pPr>
            <w:widowControl w:val="0"/>
            <w:shd w:val="clear" w:color="auto" w:fill="FFFFFF"/>
            <w:autoSpaceDE w:val="0"/>
            <w:autoSpaceDN w:val="0"/>
            <w:adjustRightInd w:val="0"/>
            <w:ind w:left="1985" w:right="82" w:firstLine="0"/>
            <w:rPr>
              <w:color w:val="auto"/>
              <w:szCs w:val="28"/>
              <w:lang w:eastAsia="uk-UA"/>
            </w:rPr>
          </w:pPr>
          <w:r w:rsidRPr="00D75053">
            <w:rPr>
              <w:color w:val="auto"/>
              <w:szCs w:val="28"/>
              <w:lang w:eastAsia="uk-UA"/>
            </w:rPr>
            <w:t xml:space="preserve">галузь знань 01 </w:t>
          </w:r>
          <w:r w:rsidRPr="00D75053">
            <w:rPr>
              <w:color w:val="auto"/>
              <w:szCs w:val="28"/>
            </w:rPr>
            <w:t>Освіта/Педагогіка</w:t>
          </w:r>
          <w:r w:rsidRPr="00D75053">
            <w:rPr>
              <w:color w:val="auto"/>
              <w:szCs w:val="28"/>
              <w:lang w:eastAsia="uk-UA"/>
            </w:rPr>
            <w:t xml:space="preserve"> </w:t>
          </w:r>
        </w:p>
        <w:p w14:paraId="7E07277F" w14:textId="77777777" w:rsidR="001E1EBD" w:rsidRPr="00D75053" w:rsidRDefault="001E1EBD" w:rsidP="001E1EBD">
          <w:pPr>
            <w:spacing w:line="240" w:lineRule="auto"/>
            <w:ind w:firstLine="0"/>
            <w:rPr>
              <w:color w:val="auto"/>
              <w:szCs w:val="28"/>
            </w:rPr>
          </w:pPr>
        </w:p>
        <w:p w14:paraId="738338A8" w14:textId="377D43BC" w:rsidR="001E1EBD" w:rsidRPr="00D75053" w:rsidRDefault="00B93744" w:rsidP="00B93744">
          <w:pPr>
            <w:spacing w:line="240" w:lineRule="auto"/>
            <w:ind w:firstLine="0"/>
            <w:rPr>
              <w:color w:val="auto"/>
              <w:szCs w:val="28"/>
            </w:rPr>
          </w:pPr>
          <w:r w:rsidRPr="00D75053">
            <w:rPr>
              <w:color w:val="auto"/>
              <w:szCs w:val="28"/>
            </w:rPr>
            <w:t xml:space="preserve">   </w:t>
          </w:r>
          <w:r w:rsidR="001E1EBD" w:rsidRPr="00D75053">
            <w:rPr>
              <w:color w:val="auto"/>
              <w:szCs w:val="28"/>
            </w:rPr>
            <w:t>на тему</w:t>
          </w:r>
          <w:r w:rsidRPr="00D75053">
            <w:rPr>
              <w:color w:val="auto"/>
              <w:szCs w:val="28"/>
            </w:rPr>
            <w:t>:        «</w:t>
          </w:r>
          <w:r w:rsidR="006E2368" w:rsidRPr="00D75053">
            <w:rPr>
              <w:b/>
              <w:bCs/>
              <w:color w:val="auto"/>
              <w:szCs w:val="28"/>
            </w:rPr>
            <w:t>Полікультурне виховання студентської молоді</w:t>
          </w:r>
          <w:r w:rsidRPr="00D75053">
            <w:rPr>
              <w:color w:val="auto"/>
              <w:szCs w:val="28"/>
            </w:rPr>
            <w:t>»</w:t>
          </w:r>
        </w:p>
        <w:p w14:paraId="4B027F5C" w14:textId="39DCCCA1" w:rsidR="00B93744" w:rsidRPr="00D75053" w:rsidRDefault="00B93744" w:rsidP="001E1EBD">
          <w:pPr>
            <w:spacing w:line="240" w:lineRule="auto"/>
            <w:ind w:firstLine="0"/>
            <w:jc w:val="center"/>
            <w:rPr>
              <w:color w:val="auto"/>
              <w:szCs w:val="28"/>
            </w:rPr>
          </w:pPr>
        </w:p>
        <w:p w14:paraId="66A31F04" w14:textId="1AE9D730" w:rsidR="00B93744" w:rsidRPr="00D75053" w:rsidRDefault="00B93744" w:rsidP="001E1EBD">
          <w:pPr>
            <w:spacing w:line="240" w:lineRule="auto"/>
            <w:ind w:firstLine="0"/>
            <w:jc w:val="center"/>
            <w:rPr>
              <w:color w:val="auto"/>
              <w:szCs w:val="28"/>
              <w:u w:val="single"/>
            </w:rPr>
          </w:pPr>
        </w:p>
        <w:p w14:paraId="17F11426" w14:textId="77777777" w:rsidR="00B93744" w:rsidRPr="00D75053" w:rsidRDefault="00B93744" w:rsidP="001E1EBD">
          <w:pPr>
            <w:spacing w:line="240" w:lineRule="auto"/>
            <w:ind w:firstLine="0"/>
            <w:jc w:val="center"/>
            <w:rPr>
              <w:color w:val="auto"/>
              <w:szCs w:val="28"/>
            </w:rPr>
          </w:pPr>
        </w:p>
        <w:tbl>
          <w:tblPr>
            <w:tblW w:w="8930" w:type="dxa"/>
            <w:tblInd w:w="284" w:type="dxa"/>
            <w:tblLayout w:type="fixed"/>
            <w:tblLook w:val="00A0" w:firstRow="1" w:lastRow="0" w:firstColumn="1" w:lastColumn="0" w:noHBand="0" w:noVBand="0"/>
          </w:tblPr>
          <w:tblGrid>
            <w:gridCol w:w="2410"/>
            <w:gridCol w:w="4536"/>
            <w:gridCol w:w="1984"/>
          </w:tblGrid>
          <w:tr w:rsidR="00D75053" w:rsidRPr="00D75053" w14:paraId="120E6EEF" w14:textId="77777777" w:rsidTr="00F3008B">
            <w:trPr>
              <w:trHeight w:val="1666"/>
            </w:trPr>
            <w:tc>
              <w:tcPr>
                <w:tcW w:w="2410" w:type="dxa"/>
              </w:tcPr>
              <w:p w14:paraId="41F3FF5F" w14:textId="202E8B75" w:rsidR="001E1EBD" w:rsidRPr="00D75053" w:rsidRDefault="001E1EBD" w:rsidP="001E1EBD">
                <w:pPr>
                  <w:spacing w:line="240" w:lineRule="auto"/>
                  <w:ind w:left="-108" w:firstLine="0"/>
                  <w:rPr>
                    <w:color w:val="auto"/>
                    <w:szCs w:val="28"/>
                  </w:rPr>
                </w:pPr>
                <w:r w:rsidRPr="00D75053">
                  <w:rPr>
                    <w:color w:val="auto"/>
                    <w:szCs w:val="28"/>
                  </w:rPr>
                  <w:t xml:space="preserve">Виконав: </w:t>
                </w:r>
              </w:p>
              <w:p w14:paraId="4898AD96" w14:textId="77777777" w:rsidR="001E1EBD" w:rsidRPr="00D75053" w:rsidRDefault="001E1EBD" w:rsidP="001E1EBD">
                <w:pPr>
                  <w:spacing w:line="240" w:lineRule="auto"/>
                  <w:ind w:left="-108" w:firstLine="0"/>
                  <w:rPr>
                    <w:color w:val="auto"/>
                    <w:szCs w:val="28"/>
                  </w:rPr>
                </w:pPr>
              </w:p>
            </w:tc>
            <w:tc>
              <w:tcPr>
                <w:tcW w:w="4536" w:type="dxa"/>
              </w:tcPr>
              <w:p w14:paraId="244837AC" w14:textId="3DC07514" w:rsidR="001E1EBD" w:rsidRPr="00D75053" w:rsidRDefault="001E1EBD" w:rsidP="001E1EBD">
                <w:pPr>
                  <w:spacing w:line="240" w:lineRule="auto"/>
                  <w:ind w:firstLine="0"/>
                  <w:rPr>
                    <w:color w:val="auto"/>
                    <w:szCs w:val="28"/>
                  </w:rPr>
                </w:pPr>
                <w:r w:rsidRPr="00D75053">
                  <w:rPr>
                    <w:color w:val="auto"/>
                    <w:szCs w:val="28"/>
                  </w:rPr>
                  <w:t>студент</w:t>
                </w:r>
                <w:r w:rsidR="006E2368" w:rsidRPr="00D75053">
                  <w:rPr>
                    <w:color w:val="auto"/>
                    <w:szCs w:val="28"/>
                  </w:rPr>
                  <w:t>ка</w:t>
                </w:r>
                <w:r w:rsidRPr="00D75053">
                  <w:rPr>
                    <w:color w:val="auto"/>
                    <w:szCs w:val="28"/>
                  </w:rPr>
                  <w:t xml:space="preserve"> групи       </w:t>
                </w:r>
                <w:r w:rsidR="006E2368" w:rsidRPr="00D75053">
                  <w:rPr>
                    <w:color w:val="auto"/>
                    <w:szCs w:val="28"/>
                    <w:u w:val="single"/>
                  </w:rPr>
                  <w:t>ПОЦТ-23дм</w:t>
                </w:r>
              </w:p>
              <w:p w14:paraId="018C95B5" w14:textId="4139D2C7" w:rsidR="001E1EBD" w:rsidRPr="00D75053" w:rsidRDefault="001E1EBD" w:rsidP="001E1EBD">
                <w:pPr>
                  <w:spacing w:line="240" w:lineRule="auto"/>
                  <w:ind w:firstLine="0"/>
                  <w:rPr>
                    <w:color w:val="auto"/>
                    <w:szCs w:val="28"/>
                  </w:rPr>
                </w:pPr>
                <w:r w:rsidRPr="00D75053">
                  <w:rPr>
                    <w:color w:val="auto"/>
                    <w:szCs w:val="28"/>
                  </w:rPr>
                  <w:t>_</w:t>
                </w:r>
                <w:r w:rsidR="006E2368" w:rsidRPr="00D75053">
                  <w:rPr>
                    <w:color w:val="auto"/>
                    <w:szCs w:val="28"/>
                  </w:rPr>
                  <w:t>_____</w:t>
                </w:r>
                <w:r w:rsidRPr="00D75053">
                  <w:rPr>
                    <w:color w:val="auto"/>
                    <w:szCs w:val="28"/>
                  </w:rPr>
                  <w:t>_</w:t>
                </w:r>
                <w:r w:rsidR="006E2368" w:rsidRPr="00D75053">
                  <w:rPr>
                    <w:color w:val="auto"/>
                    <w:szCs w:val="28"/>
                    <w:u w:val="single"/>
                  </w:rPr>
                  <w:t>Дмитрієва А. Г.</w:t>
                </w:r>
                <w:r w:rsidRPr="00D75053">
                  <w:rPr>
                    <w:color w:val="auto"/>
                    <w:szCs w:val="28"/>
                  </w:rPr>
                  <w:t>________</w:t>
                </w:r>
              </w:p>
              <w:p w14:paraId="0957FA87" w14:textId="77777777" w:rsidR="001E1EBD" w:rsidRPr="00D75053" w:rsidRDefault="001E1EBD" w:rsidP="001E1EBD">
                <w:pPr>
                  <w:spacing w:line="240" w:lineRule="auto"/>
                  <w:ind w:firstLine="0"/>
                  <w:jc w:val="center"/>
                  <w:rPr>
                    <w:color w:val="auto"/>
                    <w:szCs w:val="28"/>
                  </w:rPr>
                </w:pPr>
                <w:r w:rsidRPr="00D75053">
                  <w:rPr>
                    <w:color w:val="auto"/>
                    <w:szCs w:val="28"/>
                  </w:rPr>
                  <w:t>(прізвище,  та ініціали)</w:t>
                </w:r>
              </w:p>
            </w:tc>
            <w:tc>
              <w:tcPr>
                <w:tcW w:w="1984" w:type="dxa"/>
              </w:tcPr>
              <w:p w14:paraId="0F32C23F" w14:textId="4EA63810" w:rsidR="001E1EBD" w:rsidRPr="00D75053" w:rsidRDefault="006E2368" w:rsidP="001E1EBD">
                <w:pPr>
                  <w:spacing w:line="240" w:lineRule="auto"/>
                  <w:ind w:firstLine="0"/>
                  <w:jc w:val="center"/>
                  <w:rPr>
                    <w:color w:val="auto"/>
                    <w:szCs w:val="28"/>
                  </w:rPr>
                </w:pPr>
                <w:r w:rsidRPr="00D75053">
                  <w:rPr>
                    <w:noProof/>
                    <w:color w:val="auto"/>
                    <w:szCs w:val="28"/>
                  </w:rPr>
                  <w:drawing>
                    <wp:anchor distT="0" distB="0" distL="114300" distR="114300" simplePos="0" relativeHeight="251658240" behindDoc="1" locked="0" layoutInCell="1" allowOverlap="1" wp14:anchorId="76387293" wp14:editId="72188A17">
                      <wp:simplePos x="0" y="0"/>
                      <wp:positionH relativeFrom="column">
                        <wp:posOffset>302895</wp:posOffset>
                      </wp:positionH>
                      <wp:positionV relativeFrom="paragraph">
                        <wp:posOffset>164465</wp:posOffset>
                      </wp:positionV>
                      <wp:extent cx="707390" cy="43878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90" cy="438785"/>
                              </a:xfrm>
                              <a:prstGeom prst="rect">
                                <a:avLst/>
                              </a:prstGeom>
                              <a:noFill/>
                            </pic:spPr>
                          </pic:pic>
                        </a:graphicData>
                      </a:graphic>
                      <wp14:sizeRelH relativeFrom="page">
                        <wp14:pctWidth>0</wp14:pctWidth>
                      </wp14:sizeRelH>
                      <wp14:sizeRelV relativeFrom="page">
                        <wp14:pctHeight>0</wp14:pctHeight>
                      </wp14:sizeRelV>
                    </wp:anchor>
                  </w:drawing>
                </w:r>
              </w:p>
              <w:p w14:paraId="2952A884" w14:textId="630840AE" w:rsidR="001E1EBD" w:rsidRPr="00D75053" w:rsidRDefault="001E1EBD" w:rsidP="001E1EBD">
                <w:pPr>
                  <w:spacing w:line="240" w:lineRule="auto"/>
                  <w:ind w:firstLine="0"/>
                  <w:jc w:val="center"/>
                  <w:rPr>
                    <w:color w:val="auto"/>
                    <w:szCs w:val="28"/>
                  </w:rPr>
                </w:pPr>
                <w:r w:rsidRPr="00D75053">
                  <w:rPr>
                    <w:color w:val="auto"/>
                    <w:szCs w:val="28"/>
                  </w:rPr>
                  <w:t>____________</w:t>
                </w:r>
              </w:p>
              <w:p w14:paraId="6317A5EE" w14:textId="77777777" w:rsidR="001E1EBD" w:rsidRPr="00D75053" w:rsidRDefault="001E1EBD" w:rsidP="001E1EBD">
                <w:pPr>
                  <w:spacing w:line="240" w:lineRule="auto"/>
                  <w:ind w:firstLine="0"/>
                  <w:jc w:val="center"/>
                  <w:rPr>
                    <w:color w:val="auto"/>
                    <w:szCs w:val="28"/>
                  </w:rPr>
                </w:pPr>
                <w:r w:rsidRPr="00D75053">
                  <w:rPr>
                    <w:color w:val="auto"/>
                    <w:szCs w:val="28"/>
                  </w:rPr>
                  <w:t>(підпис)</w:t>
                </w:r>
              </w:p>
              <w:p w14:paraId="1D459915" w14:textId="77777777" w:rsidR="001E1EBD" w:rsidRPr="00D75053" w:rsidRDefault="001E1EBD" w:rsidP="001E1EBD">
                <w:pPr>
                  <w:spacing w:line="240" w:lineRule="auto"/>
                  <w:ind w:firstLine="0"/>
                  <w:jc w:val="center"/>
                  <w:rPr>
                    <w:color w:val="auto"/>
                    <w:szCs w:val="28"/>
                  </w:rPr>
                </w:pPr>
              </w:p>
            </w:tc>
          </w:tr>
          <w:tr w:rsidR="00D75053" w:rsidRPr="00D75053" w14:paraId="6345F8C6" w14:textId="77777777" w:rsidTr="00F3008B">
            <w:tc>
              <w:tcPr>
                <w:tcW w:w="2410" w:type="dxa"/>
              </w:tcPr>
              <w:p w14:paraId="4EC2720F" w14:textId="77777777" w:rsidR="001E1EBD" w:rsidRPr="00D75053" w:rsidRDefault="001E1EBD" w:rsidP="001E1EBD">
                <w:pPr>
                  <w:spacing w:line="240" w:lineRule="auto"/>
                  <w:ind w:left="-108" w:firstLine="0"/>
                  <w:rPr>
                    <w:color w:val="auto"/>
                    <w:szCs w:val="28"/>
                  </w:rPr>
                </w:pPr>
                <w:r w:rsidRPr="00D75053">
                  <w:rPr>
                    <w:color w:val="auto"/>
                    <w:szCs w:val="28"/>
                  </w:rPr>
                  <w:t xml:space="preserve">Керівник: </w:t>
                </w:r>
              </w:p>
            </w:tc>
            <w:tc>
              <w:tcPr>
                <w:tcW w:w="4536" w:type="dxa"/>
              </w:tcPr>
              <w:p w14:paraId="149E7BE0" w14:textId="4952CDDC" w:rsidR="001E1EBD" w:rsidRPr="00D75053" w:rsidRDefault="00B93744" w:rsidP="001E1EBD">
                <w:pPr>
                  <w:spacing w:line="240" w:lineRule="auto"/>
                  <w:ind w:firstLine="0"/>
                  <w:rPr>
                    <w:color w:val="auto"/>
                    <w:szCs w:val="28"/>
                    <w:u w:val="single"/>
                  </w:rPr>
                </w:pPr>
                <w:r w:rsidRPr="00D75053">
                  <w:rPr>
                    <w:color w:val="auto"/>
                    <w:szCs w:val="28"/>
                    <w:u w:val="single"/>
                  </w:rPr>
                  <w:t xml:space="preserve">к.п.н., </w:t>
                </w:r>
                <w:r w:rsidR="006E2368" w:rsidRPr="00D75053">
                  <w:rPr>
                    <w:color w:val="auto"/>
                    <w:szCs w:val="28"/>
                    <w:u w:val="single"/>
                  </w:rPr>
                  <w:t>доц. Рашидова С.</w:t>
                </w:r>
                <w:r w:rsidR="00C26A41" w:rsidRPr="00D75053">
                  <w:rPr>
                    <w:color w:val="auto"/>
                    <w:szCs w:val="28"/>
                    <w:u w:val="single"/>
                  </w:rPr>
                  <w:t> </w:t>
                </w:r>
                <w:r w:rsidR="006E2368" w:rsidRPr="00D75053">
                  <w:rPr>
                    <w:color w:val="auto"/>
                    <w:szCs w:val="28"/>
                    <w:u w:val="single"/>
                  </w:rPr>
                  <w:t>С.</w:t>
                </w:r>
              </w:p>
              <w:p w14:paraId="1F02EC5C" w14:textId="77777777" w:rsidR="001E1EBD" w:rsidRPr="00D75053" w:rsidRDefault="001E1EBD" w:rsidP="001E1EBD">
                <w:pPr>
                  <w:spacing w:line="240" w:lineRule="auto"/>
                  <w:ind w:firstLine="0"/>
                  <w:jc w:val="center"/>
                  <w:rPr>
                    <w:color w:val="auto"/>
                    <w:szCs w:val="28"/>
                  </w:rPr>
                </w:pPr>
                <w:r w:rsidRPr="00D75053">
                  <w:rPr>
                    <w:color w:val="auto"/>
                    <w:szCs w:val="28"/>
                  </w:rPr>
                  <w:t>(науковий ступінь, вчене звання, прізвище  та ініціали)</w:t>
                </w:r>
              </w:p>
            </w:tc>
            <w:tc>
              <w:tcPr>
                <w:tcW w:w="1984" w:type="dxa"/>
              </w:tcPr>
              <w:p w14:paraId="4E3250CD" w14:textId="77777777" w:rsidR="001E1EBD" w:rsidRPr="00D75053" w:rsidRDefault="001E1EBD" w:rsidP="001E1EBD">
                <w:pPr>
                  <w:spacing w:line="240" w:lineRule="auto"/>
                  <w:ind w:firstLine="0"/>
                  <w:jc w:val="center"/>
                  <w:rPr>
                    <w:color w:val="auto"/>
                    <w:szCs w:val="28"/>
                  </w:rPr>
                </w:pPr>
                <w:r w:rsidRPr="00D75053">
                  <w:rPr>
                    <w:color w:val="auto"/>
                    <w:szCs w:val="28"/>
                  </w:rPr>
                  <w:t>____________</w:t>
                </w:r>
              </w:p>
              <w:p w14:paraId="7B5297F8" w14:textId="77777777" w:rsidR="001E1EBD" w:rsidRPr="00D75053" w:rsidRDefault="001E1EBD" w:rsidP="001E1EBD">
                <w:pPr>
                  <w:spacing w:line="240" w:lineRule="auto"/>
                  <w:ind w:firstLine="0"/>
                  <w:jc w:val="center"/>
                  <w:rPr>
                    <w:color w:val="auto"/>
                    <w:szCs w:val="28"/>
                  </w:rPr>
                </w:pPr>
                <w:r w:rsidRPr="00D75053">
                  <w:rPr>
                    <w:color w:val="auto"/>
                    <w:szCs w:val="28"/>
                  </w:rPr>
                  <w:t>(підпис)</w:t>
                </w:r>
              </w:p>
              <w:p w14:paraId="2A9CFA95" w14:textId="77777777" w:rsidR="001E1EBD" w:rsidRPr="00D75053" w:rsidRDefault="001E1EBD" w:rsidP="001E1EBD">
                <w:pPr>
                  <w:spacing w:line="240" w:lineRule="auto"/>
                  <w:ind w:firstLine="0"/>
                  <w:jc w:val="center"/>
                  <w:rPr>
                    <w:color w:val="auto"/>
                    <w:szCs w:val="28"/>
                  </w:rPr>
                </w:pPr>
              </w:p>
            </w:tc>
          </w:tr>
          <w:tr w:rsidR="00D75053" w:rsidRPr="00D75053" w14:paraId="4F6EB2AC" w14:textId="77777777" w:rsidTr="00F3008B">
            <w:tc>
              <w:tcPr>
                <w:tcW w:w="2410" w:type="dxa"/>
              </w:tcPr>
              <w:p w14:paraId="280E5EB6" w14:textId="77777777" w:rsidR="00C26A41" w:rsidRPr="00D75053" w:rsidRDefault="00C26A41" w:rsidP="001E1EBD">
                <w:pPr>
                  <w:spacing w:line="240" w:lineRule="auto"/>
                  <w:ind w:left="-108" w:firstLine="0"/>
                  <w:rPr>
                    <w:color w:val="auto"/>
                    <w:szCs w:val="28"/>
                  </w:rPr>
                </w:pPr>
              </w:p>
              <w:p w14:paraId="0E65AB2F" w14:textId="0414ABC5" w:rsidR="001E1EBD" w:rsidRPr="00D75053" w:rsidRDefault="001E1EBD" w:rsidP="001E1EBD">
                <w:pPr>
                  <w:spacing w:line="240" w:lineRule="auto"/>
                  <w:ind w:left="-108" w:firstLine="0"/>
                  <w:rPr>
                    <w:color w:val="auto"/>
                    <w:szCs w:val="28"/>
                  </w:rPr>
                </w:pPr>
                <w:r w:rsidRPr="00D75053">
                  <w:rPr>
                    <w:color w:val="auto"/>
                    <w:szCs w:val="28"/>
                  </w:rPr>
                  <w:t>Завідувач кафедри:</w:t>
                </w:r>
              </w:p>
            </w:tc>
            <w:tc>
              <w:tcPr>
                <w:tcW w:w="4536" w:type="dxa"/>
              </w:tcPr>
              <w:p w14:paraId="1DC79CC8" w14:textId="77777777" w:rsidR="00C26A41" w:rsidRPr="00D75053" w:rsidRDefault="00C26A41" w:rsidP="001E1EBD">
                <w:pPr>
                  <w:spacing w:line="240" w:lineRule="auto"/>
                  <w:ind w:firstLine="0"/>
                  <w:rPr>
                    <w:color w:val="auto"/>
                    <w:szCs w:val="28"/>
                    <w:u w:val="single"/>
                  </w:rPr>
                </w:pPr>
              </w:p>
              <w:p w14:paraId="534EE7FA" w14:textId="76417C84" w:rsidR="001E1EBD" w:rsidRPr="00D75053" w:rsidRDefault="001E1EBD" w:rsidP="001E1EBD">
                <w:pPr>
                  <w:spacing w:line="240" w:lineRule="auto"/>
                  <w:ind w:firstLine="0"/>
                  <w:rPr>
                    <w:color w:val="auto"/>
                    <w:szCs w:val="28"/>
                    <w:u w:val="single"/>
                  </w:rPr>
                </w:pPr>
                <w:r w:rsidRPr="00D75053">
                  <w:rPr>
                    <w:color w:val="auto"/>
                    <w:szCs w:val="28"/>
                    <w:u w:val="single"/>
                  </w:rPr>
                  <w:t>д.</w:t>
                </w:r>
                <w:r w:rsidR="00B93744" w:rsidRPr="00D75053">
                  <w:rPr>
                    <w:color w:val="auto"/>
                    <w:szCs w:val="28"/>
                    <w:u w:val="single"/>
                  </w:rPr>
                  <w:t>філос</w:t>
                </w:r>
                <w:r w:rsidRPr="00D75053">
                  <w:rPr>
                    <w:color w:val="auto"/>
                    <w:szCs w:val="28"/>
                    <w:u w:val="single"/>
                  </w:rPr>
                  <w:t xml:space="preserve">.н., </w:t>
                </w:r>
                <w:r w:rsidR="00B93744" w:rsidRPr="00D75053">
                  <w:rPr>
                    <w:color w:val="auto"/>
                    <w:szCs w:val="28"/>
                    <w:u w:val="single"/>
                  </w:rPr>
                  <w:t>проф.</w:t>
                </w:r>
                <w:r w:rsidR="00A429BD" w:rsidRPr="00D75053">
                  <w:rPr>
                    <w:color w:val="auto"/>
                    <w:szCs w:val="28"/>
                    <w:u w:val="single"/>
                  </w:rPr>
                  <w:t xml:space="preserve"> Барна Н.</w:t>
                </w:r>
                <w:r w:rsidR="00C26A41" w:rsidRPr="00D75053">
                  <w:rPr>
                    <w:color w:val="auto"/>
                    <w:szCs w:val="28"/>
                    <w:u w:val="single"/>
                  </w:rPr>
                  <w:t> </w:t>
                </w:r>
                <w:r w:rsidR="00A429BD" w:rsidRPr="00D75053">
                  <w:rPr>
                    <w:color w:val="auto"/>
                    <w:szCs w:val="28"/>
                    <w:u w:val="single"/>
                  </w:rPr>
                  <w:t>В</w:t>
                </w:r>
                <w:r w:rsidRPr="00D75053">
                  <w:rPr>
                    <w:color w:val="auto"/>
                    <w:szCs w:val="28"/>
                    <w:u w:val="single"/>
                  </w:rPr>
                  <w:t>.</w:t>
                </w:r>
              </w:p>
            </w:tc>
            <w:tc>
              <w:tcPr>
                <w:tcW w:w="1984" w:type="dxa"/>
              </w:tcPr>
              <w:p w14:paraId="15264CBF" w14:textId="77777777" w:rsidR="001E1EBD" w:rsidRPr="00D75053" w:rsidRDefault="001E1EBD" w:rsidP="001E1EBD">
                <w:pPr>
                  <w:spacing w:line="240" w:lineRule="auto"/>
                  <w:ind w:firstLine="0"/>
                  <w:jc w:val="center"/>
                  <w:rPr>
                    <w:color w:val="auto"/>
                    <w:szCs w:val="28"/>
                  </w:rPr>
                </w:pPr>
              </w:p>
              <w:p w14:paraId="795AF694" w14:textId="77777777" w:rsidR="001E1EBD" w:rsidRPr="00D75053" w:rsidRDefault="001E1EBD" w:rsidP="001E1EBD">
                <w:pPr>
                  <w:spacing w:line="240" w:lineRule="auto"/>
                  <w:ind w:firstLine="0"/>
                  <w:jc w:val="center"/>
                  <w:rPr>
                    <w:color w:val="auto"/>
                    <w:szCs w:val="28"/>
                  </w:rPr>
                </w:pPr>
                <w:r w:rsidRPr="00D75053">
                  <w:rPr>
                    <w:color w:val="auto"/>
                    <w:szCs w:val="28"/>
                  </w:rPr>
                  <w:t>____________</w:t>
                </w:r>
              </w:p>
              <w:p w14:paraId="31B278A3" w14:textId="77777777" w:rsidR="001E1EBD" w:rsidRPr="00D75053" w:rsidRDefault="001E1EBD" w:rsidP="001E1EBD">
                <w:pPr>
                  <w:spacing w:line="240" w:lineRule="auto"/>
                  <w:ind w:firstLine="0"/>
                  <w:jc w:val="center"/>
                  <w:rPr>
                    <w:color w:val="auto"/>
                    <w:szCs w:val="28"/>
                  </w:rPr>
                </w:pPr>
                <w:r w:rsidRPr="00D75053">
                  <w:rPr>
                    <w:color w:val="auto"/>
                    <w:szCs w:val="28"/>
                  </w:rPr>
                  <w:t>(підпис)</w:t>
                </w:r>
              </w:p>
              <w:p w14:paraId="26CADC35" w14:textId="77777777" w:rsidR="001E1EBD" w:rsidRPr="00D75053" w:rsidRDefault="001E1EBD" w:rsidP="001E1EBD">
                <w:pPr>
                  <w:spacing w:line="240" w:lineRule="auto"/>
                  <w:ind w:firstLine="0"/>
                  <w:jc w:val="center"/>
                  <w:rPr>
                    <w:color w:val="auto"/>
                    <w:szCs w:val="28"/>
                  </w:rPr>
                </w:pPr>
              </w:p>
            </w:tc>
          </w:tr>
          <w:tr w:rsidR="001E1EBD" w:rsidRPr="00D75053" w14:paraId="1FE8BFEA" w14:textId="77777777" w:rsidTr="00F3008B">
            <w:tc>
              <w:tcPr>
                <w:tcW w:w="2410" w:type="dxa"/>
              </w:tcPr>
              <w:p w14:paraId="64C94D05" w14:textId="77777777" w:rsidR="001E1EBD" w:rsidRPr="00D75053" w:rsidRDefault="001E1EBD" w:rsidP="001E1EBD">
                <w:pPr>
                  <w:spacing w:line="240" w:lineRule="auto"/>
                  <w:ind w:left="-108" w:firstLine="0"/>
                  <w:rPr>
                    <w:color w:val="auto"/>
                    <w:szCs w:val="28"/>
                  </w:rPr>
                </w:pPr>
                <w:r w:rsidRPr="00D75053">
                  <w:rPr>
                    <w:color w:val="auto"/>
                    <w:szCs w:val="28"/>
                  </w:rPr>
                  <w:t>Рецензент:</w:t>
                </w:r>
              </w:p>
            </w:tc>
            <w:tc>
              <w:tcPr>
                <w:tcW w:w="4536" w:type="dxa"/>
              </w:tcPr>
              <w:p w14:paraId="199C9F2C" w14:textId="08B05F25" w:rsidR="001E1EBD" w:rsidRPr="00D75053" w:rsidRDefault="003A6EE5" w:rsidP="001E1EBD">
                <w:pPr>
                  <w:spacing w:line="240" w:lineRule="auto"/>
                  <w:ind w:firstLine="0"/>
                  <w:rPr>
                    <w:color w:val="auto"/>
                    <w:szCs w:val="28"/>
                    <w:u w:val="single"/>
                  </w:rPr>
                </w:pPr>
                <w:r w:rsidRPr="00D75053">
                  <w:rPr>
                    <w:color w:val="auto"/>
                    <w:szCs w:val="28"/>
                    <w:u w:val="single"/>
                  </w:rPr>
                  <w:t xml:space="preserve"> д.п.н., проф. Козьменко О.</w:t>
                </w:r>
                <w:r w:rsidR="00C26A41" w:rsidRPr="00D75053">
                  <w:rPr>
                    <w:color w:val="auto"/>
                    <w:szCs w:val="28"/>
                    <w:u w:val="single"/>
                  </w:rPr>
                  <w:t> </w:t>
                </w:r>
                <w:r w:rsidRPr="00D75053">
                  <w:rPr>
                    <w:color w:val="auto"/>
                    <w:szCs w:val="28"/>
                    <w:u w:val="single"/>
                  </w:rPr>
                  <w:t>І.</w:t>
                </w:r>
              </w:p>
              <w:p w14:paraId="2893131C" w14:textId="77777777" w:rsidR="001E1EBD" w:rsidRPr="00D75053" w:rsidRDefault="001E1EBD" w:rsidP="001E1EBD">
                <w:pPr>
                  <w:spacing w:line="240" w:lineRule="auto"/>
                  <w:ind w:firstLine="0"/>
                  <w:jc w:val="center"/>
                  <w:rPr>
                    <w:color w:val="auto"/>
                    <w:szCs w:val="28"/>
                  </w:rPr>
                </w:pPr>
                <w:r w:rsidRPr="00D75053">
                  <w:rPr>
                    <w:color w:val="auto"/>
                    <w:szCs w:val="28"/>
                  </w:rPr>
                  <w:t>(науковий ступінь, вчене звання, прізвище  та ініціали)</w:t>
                </w:r>
              </w:p>
            </w:tc>
            <w:tc>
              <w:tcPr>
                <w:tcW w:w="1984" w:type="dxa"/>
              </w:tcPr>
              <w:p w14:paraId="2D50CE86" w14:textId="77777777" w:rsidR="001E1EBD" w:rsidRPr="00D75053" w:rsidRDefault="001E1EBD" w:rsidP="001E1EBD">
                <w:pPr>
                  <w:spacing w:line="240" w:lineRule="auto"/>
                  <w:ind w:firstLine="0"/>
                  <w:jc w:val="center"/>
                  <w:rPr>
                    <w:color w:val="auto"/>
                    <w:szCs w:val="28"/>
                  </w:rPr>
                </w:pPr>
                <w:r w:rsidRPr="00D75053">
                  <w:rPr>
                    <w:color w:val="auto"/>
                    <w:szCs w:val="28"/>
                  </w:rPr>
                  <w:t>____________</w:t>
                </w:r>
              </w:p>
              <w:p w14:paraId="100FAABF" w14:textId="77777777" w:rsidR="001E1EBD" w:rsidRPr="00D75053" w:rsidRDefault="001E1EBD" w:rsidP="001E1EBD">
                <w:pPr>
                  <w:spacing w:line="240" w:lineRule="auto"/>
                  <w:ind w:firstLine="0"/>
                  <w:jc w:val="center"/>
                  <w:rPr>
                    <w:color w:val="auto"/>
                    <w:szCs w:val="28"/>
                  </w:rPr>
                </w:pPr>
                <w:r w:rsidRPr="00D75053">
                  <w:rPr>
                    <w:color w:val="auto"/>
                    <w:szCs w:val="28"/>
                  </w:rPr>
                  <w:t>(підпис)</w:t>
                </w:r>
              </w:p>
              <w:p w14:paraId="4416207A" w14:textId="77777777" w:rsidR="001E1EBD" w:rsidRPr="00D75053" w:rsidRDefault="001E1EBD" w:rsidP="001E1EBD">
                <w:pPr>
                  <w:spacing w:line="240" w:lineRule="auto"/>
                  <w:ind w:firstLine="0"/>
                  <w:jc w:val="center"/>
                  <w:rPr>
                    <w:color w:val="auto"/>
                    <w:szCs w:val="28"/>
                  </w:rPr>
                </w:pPr>
              </w:p>
            </w:tc>
          </w:tr>
        </w:tbl>
        <w:p w14:paraId="3F173472" w14:textId="41D4D8E1" w:rsidR="001E1EBD" w:rsidRPr="00D75053" w:rsidRDefault="001E1EBD" w:rsidP="001E1EBD">
          <w:pPr>
            <w:spacing w:line="240" w:lineRule="auto"/>
            <w:ind w:firstLine="0"/>
            <w:jc w:val="center"/>
            <w:rPr>
              <w:color w:val="auto"/>
              <w:szCs w:val="28"/>
            </w:rPr>
          </w:pPr>
        </w:p>
        <w:p w14:paraId="1D90F978" w14:textId="5DBF403E" w:rsidR="006E2368" w:rsidRPr="00D75053" w:rsidRDefault="006E2368" w:rsidP="001E1EBD">
          <w:pPr>
            <w:spacing w:line="240" w:lineRule="auto"/>
            <w:ind w:firstLine="0"/>
            <w:jc w:val="center"/>
            <w:rPr>
              <w:color w:val="auto"/>
              <w:szCs w:val="28"/>
            </w:rPr>
          </w:pPr>
        </w:p>
        <w:p w14:paraId="0D106796" w14:textId="4962AFE5" w:rsidR="006E2368" w:rsidRPr="00D75053" w:rsidRDefault="006E2368" w:rsidP="001E1EBD">
          <w:pPr>
            <w:spacing w:line="240" w:lineRule="auto"/>
            <w:ind w:firstLine="0"/>
            <w:jc w:val="center"/>
            <w:rPr>
              <w:color w:val="auto"/>
              <w:szCs w:val="28"/>
            </w:rPr>
          </w:pPr>
        </w:p>
        <w:p w14:paraId="6A02CC31" w14:textId="08605224" w:rsidR="006E2368" w:rsidRPr="00D75053" w:rsidRDefault="006E2368" w:rsidP="001E1EBD">
          <w:pPr>
            <w:spacing w:line="240" w:lineRule="auto"/>
            <w:ind w:firstLine="0"/>
            <w:jc w:val="center"/>
            <w:rPr>
              <w:color w:val="auto"/>
              <w:szCs w:val="28"/>
            </w:rPr>
          </w:pPr>
        </w:p>
        <w:p w14:paraId="723BD67D" w14:textId="77777777" w:rsidR="006E2368" w:rsidRPr="00D75053" w:rsidRDefault="006E2368" w:rsidP="001E1EBD">
          <w:pPr>
            <w:spacing w:line="240" w:lineRule="auto"/>
            <w:ind w:firstLine="0"/>
            <w:jc w:val="center"/>
            <w:rPr>
              <w:color w:val="auto"/>
              <w:szCs w:val="28"/>
            </w:rPr>
          </w:pPr>
        </w:p>
        <w:p w14:paraId="1775C622" w14:textId="1AFEF39F" w:rsidR="006E2368" w:rsidRPr="00D75053" w:rsidRDefault="006E2368" w:rsidP="006E2368">
          <w:pPr>
            <w:spacing w:after="160" w:line="259" w:lineRule="auto"/>
            <w:ind w:firstLine="0"/>
            <w:jc w:val="center"/>
            <w:rPr>
              <w:color w:val="auto"/>
              <w:szCs w:val="28"/>
            </w:rPr>
          </w:pPr>
          <w:r w:rsidRPr="00D75053">
            <w:rPr>
              <w:color w:val="auto"/>
              <w:szCs w:val="28"/>
            </w:rPr>
            <w:t>Київ</w:t>
          </w:r>
          <w:r w:rsidR="001E1EBD" w:rsidRPr="00D75053">
            <w:rPr>
              <w:color w:val="auto"/>
              <w:szCs w:val="28"/>
            </w:rPr>
            <w:t xml:space="preserve"> – 202</w:t>
          </w:r>
          <w:r w:rsidRPr="00D75053">
            <w:rPr>
              <w:color w:val="auto"/>
              <w:szCs w:val="28"/>
            </w:rPr>
            <w:t>4</w:t>
          </w:r>
        </w:p>
        <w:p w14:paraId="578FF89B" w14:textId="27D1ADEE" w:rsidR="00A42AD5" w:rsidRPr="00D75053" w:rsidRDefault="00A42AD5" w:rsidP="001E1EBD">
          <w:pPr>
            <w:spacing w:after="160" w:line="259" w:lineRule="auto"/>
            <w:ind w:firstLine="0"/>
            <w:jc w:val="left"/>
            <w:rPr>
              <w:color w:val="auto"/>
            </w:rPr>
          </w:pPr>
          <w:r w:rsidRPr="00D75053">
            <w:rPr>
              <w:color w:val="auto"/>
            </w:rPr>
            <w:br w:type="page"/>
          </w:r>
        </w:p>
      </w:sdtContent>
    </w:sdt>
    <w:bookmarkStart w:id="0" w:name="_Toc185771266" w:displacedByCustomXml="next"/>
    <w:sdt>
      <w:sdtPr>
        <w:rPr>
          <w:rFonts w:eastAsiaTheme="minorHAnsi" w:cstheme="minorBidi"/>
          <w:b w:val="0"/>
          <w:caps w:val="0"/>
          <w:color w:val="auto"/>
          <w:sz w:val="28"/>
          <w:szCs w:val="22"/>
        </w:rPr>
        <w:id w:val="-168186264"/>
        <w:docPartObj>
          <w:docPartGallery w:val="Table of Contents"/>
          <w:docPartUnique/>
        </w:docPartObj>
      </w:sdtPr>
      <w:sdtEndPr>
        <w:rPr>
          <w:bCs/>
        </w:rPr>
      </w:sdtEndPr>
      <w:sdtContent>
        <w:p w14:paraId="4B7F7975" w14:textId="618E347D" w:rsidR="00D81CD5" w:rsidRPr="00037FA9" w:rsidRDefault="00966AC3" w:rsidP="00D81CD5">
          <w:pPr>
            <w:pStyle w:val="1"/>
            <w:rPr>
              <w:color w:val="auto"/>
            </w:rPr>
          </w:pPr>
          <w:r w:rsidRPr="00037FA9">
            <w:rPr>
              <w:caps w:val="0"/>
              <w:color w:val="auto"/>
            </w:rPr>
            <w:t>ЗМІСТ</w:t>
          </w:r>
          <w:bookmarkEnd w:id="0"/>
        </w:p>
        <w:p w14:paraId="72CABC8A" w14:textId="435FE999" w:rsidR="00037FA9" w:rsidRPr="00037FA9" w:rsidRDefault="005130F0">
          <w:pPr>
            <w:pStyle w:val="11"/>
            <w:rPr>
              <w:rFonts w:asciiTheme="minorHAnsi" w:eastAsiaTheme="minorEastAsia" w:hAnsiTheme="minorHAnsi"/>
              <w:noProof/>
              <w:color w:val="auto"/>
              <w:sz w:val="22"/>
              <w:lang w:val="ru-RU" w:eastAsia="ru-RU"/>
            </w:rPr>
          </w:pPr>
          <w:r w:rsidRPr="00037FA9">
            <w:rPr>
              <w:color w:val="auto"/>
            </w:rPr>
            <w:fldChar w:fldCharType="begin"/>
          </w:r>
          <w:r w:rsidRPr="00037FA9">
            <w:rPr>
              <w:color w:val="auto"/>
            </w:rPr>
            <w:instrText xml:space="preserve"> TOC \o "1-3" \h \z \u </w:instrText>
          </w:r>
          <w:r w:rsidRPr="00037FA9">
            <w:rPr>
              <w:color w:val="auto"/>
            </w:rPr>
            <w:fldChar w:fldCharType="separate"/>
          </w:r>
          <w:hyperlink w:anchor="_Toc185771266" w:history="1">
            <w:r w:rsidR="00037FA9" w:rsidRPr="00037FA9">
              <w:rPr>
                <w:rStyle w:val="af4"/>
                <w:noProof/>
                <w:color w:val="auto"/>
              </w:rPr>
              <w:t>ЗМІСТ</w:t>
            </w:r>
            <w:r w:rsidR="00037FA9" w:rsidRPr="00037FA9">
              <w:rPr>
                <w:noProof/>
                <w:webHidden/>
                <w:color w:val="auto"/>
              </w:rPr>
              <w:tab/>
            </w:r>
            <w:r w:rsidR="00037FA9" w:rsidRPr="00037FA9">
              <w:rPr>
                <w:noProof/>
                <w:webHidden/>
                <w:color w:val="auto"/>
              </w:rPr>
              <w:fldChar w:fldCharType="begin"/>
            </w:r>
            <w:r w:rsidR="00037FA9" w:rsidRPr="00037FA9">
              <w:rPr>
                <w:noProof/>
                <w:webHidden/>
                <w:color w:val="auto"/>
              </w:rPr>
              <w:instrText xml:space="preserve"> PAGEREF _Toc185771266 \h </w:instrText>
            </w:r>
            <w:r w:rsidR="00037FA9" w:rsidRPr="00037FA9">
              <w:rPr>
                <w:noProof/>
                <w:webHidden/>
                <w:color w:val="auto"/>
              </w:rPr>
            </w:r>
            <w:r w:rsidR="00037FA9" w:rsidRPr="00037FA9">
              <w:rPr>
                <w:noProof/>
                <w:webHidden/>
                <w:color w:val="auto"/>
              </w:rPr>
              <w:fldChar w:fldCharType="separate"/>
            </w:r>
            <w:r w:rsidR="00037FA9" w:rsidRPr="00037FA9">
              <w:rPr>
                <w:noProof/>
                <w:webHidden/>
                <w:color w:val="auto"/>
              </w:rPr>
              <w:t>1</w:t>
            </w:r>
            <w:r w:rsidR="00037FA9" w:rsidRPr="00037FA9">
              <w:rPr>
                <w:noProof/>
                <w:webHidden/>
                <w:color w:val="auto"/>
              </w:rPr>
              <w:fldChar w:fldCharType="end"/>
            </w:r>
          </w:hyperlink>
        </w:p>
        <w:p w14:paraId="66AFFE3B" w14:textId="6E282AB2" w:rsidR="00037FA9" w:rsidRPr="00037FA9" w:rsidRDefault="00037FA9">
          <w:pPr>
            <w:pStyle w:val="11"/>
            <w:rPr>
              <w:rFonts w:asciiTheme="minorHAnsi" w:eastAsiaTheme="minorEastAsia" w:hAnsiTheme="minorHAnsi"/>
              <w:noProof/>
              <w:color w:val="auto"/>
              <w:sz w:val="22"/>
              <w:lang w:val="ru-RU" w:eastAsia="ru-RU"/>
            </w:rPr>
          </w:pPr>
          <w:hyperlink w:anchor="_Toc185771267" w:history="1">
            <w:r w:rsidRPr="00037FA9">
              <w:rPr>
                <w:rStyle w:val="af4"/>
                <w:noProof/>
                <w:color w:val="auto"/>
              </w:rPr>
              <w:t>ПЕРЕЛІК УМОВНИХ ПОЗНАЧЕНЬ</w:t>
            </w:r>
            <w:r w:rsidRPr="00037FA9">
              <w:rPr>
                <w:noProof/>
                <w:webHidden/>
                <w:color w:val="auto"/>
              </w:rPr>
              <w:tab/>
            </w:r>
            <w:r w:rsidRPr="00037FA9">
              <w:rPr>
                <w:noProof/>
                <w:webHidden/>
                <w:color w:val="auto"/>
              </w:rPr>
              <w:fldChar w:fldCharType="begin"/>
            </w:r>
            <w:r w:rsidRPr="00037FA9">
              <w:rPr>
                <w:noProof/>
                <w:webHidden/>
                <w:color w:val="auto"/>
              </w:rPr>
              <w:instrText xml:space="preserve"> PAGEREF _Toc185771267 \h </w:instrText>
            </w:r>
            <w:r w:rsidRPr="00037FA9">
              <w:rPr>
                <w:noProof/>
                <w:webHidden/>
                <w:color w:val="auto"/>
              </w:rPr>
            </w:r>
            <w:r w:rsidRPr="00037FA9">
              <w:rPr>
                <w:noProof/>
                <w:webHidden/>
                <w:color w:val="auto"/>
              </w:rPr>
              <w:fldChar w:fldCharType="separate"/>
            </w:r>
            <w:r w:rsidRPr="00037FA9">
              <w:rPr>
                <w:noProof/>
                <w:webHidden/>
                <w:color w:val="auto"/>
              </w:rPr>
              <w:t>4</w:t>
            </w:r>
            <w:r w:rsidRPr="00037FA9">
              <w:rPr>
                <w:noProof/>
                <w:webHidden/>
                <w:color w:val="auto"/>
              </w:rPr>
              <w:fldChar w:fldCharType="end"/>
            </w:r>
          </w:hyperlink>
        </w:p>
        <w:p w14:paraId="08B90045" w14:textId="2E3E4EC4" w:rsidR="00037FA9" w:rsidRPr="00037FA9" w:rsidRDefault="00037FA9">
          <w:pPr>
            <w:pStyle w:val="11"/>
            <w:rPr>
              <w:rFonts w:asciiTheme="minorHAnsi" w:eastAsiaTheme="minorEastAsia" w:hAnsiTheme="minorHAnsi"/>
              <w:noProof/>
              <w:color w:val="auto"/>
              <w:sz w:val="22"/>
              <w:lang w:val="ru-RU" w:eastAsia="ru-RU"/>
            </w:rPr>
          </w:pPr>
          <w:hyperlink w:anchor="_Toc185771268" w:history="1">
            <w:r w:rsidRPr="00037FA9">
              <w:rPr>
                <w:rStyle w:val="af4"/>
                <w:noProof/>
                <w:color w:val="auto"/>
              </w:rPr>
              <w:t>ВСТУП</w:t>
            </w:r>
            <w:r w:rsidRPr="00037FA9">
              <w:rPr>
                <w:noProof/>
                <w:webHidden/>
                <w:color w:val="auto"/>
              </w:rPr>
              <w:tab/>
            </w:r>
            <w:r w:rsidRPr="00037FA9">
              <w:rPr>
                <w:noProof/>
                <w:webHidden/>
                <w:color w:val="auto"/>
              </w:rPr>
              <w:fldChar w:fldCharType="begin"/>
            </w:r>
            <w:r w:rsidRPr="00037FA9">
              <w:rPr>
                <w:noProof/>
                <w:webHidden/>
                <w:color w:val="auto"/>
              </w:rPr>
              <w:instrText xml:space="preserve"> PAGEREF _Toc185771268 \h </w:instrText>
            </w:r>
            <w:r w:rsidRPr="00037FA9">
              <w:rPr>
                <w:noProof/>
                <w:webHidden/>
                <w:color w:val="auto"/>
              </w:rPr>
            </w:r>
            <w:r w:rsidRPr="00037FA9">
              <w:rPr>
                <w:noProof/>
                <w:webHidden/>
                <w:color w:val="auto"/>
              </w:rPr>
              <w:fldChar w:fldCharType="separate"/>
            </w:r>
            <w:r w:rsidRPr="00037FA9">
              <w:rPr>
                <w:noProof/>
                <w:webHidden/>
                <w:color w:val="auto"/>
              </w:rPr>
              <w:t>5</w:t>
            </w:r>
            <w:r w:rsidRPr="00037FA9">
              <w:rPr>
                <w:noProof/>
                <w:webHidden/>
                <w:color w:val="auto"/>
              </w:rPr>
              <w:fldChar w:fldCharType="end"/>
            </w:r>
          </w:hyperlink>
        </w:p>
        <w:p w14:paraId="3C4BFA95" w14:textId="78F0CFF6" w:rsidR="00037FA9" w:rsidRPr="00037FA9" w:rsidRDefault="00037FA9">
          <w:pPr>
            <w:pStyle w:val="11"/>
            <w:rPr>
              <w:rFonts w:asciiTheme="minorHAnsi" w:eastAsiaTheme="minorEastAsia" w:hAnsiTheme="minorHAnsi"/>
              <w:noProof/>
              <w:color w:val="auto"/>
              <w:sz w:val="22"/>
              <w:lang w:val="ru-RU" w:eastAsia="ru-RU"/>
            </w:rPr>
          </w:pPr>
          <w:hyperlink w:anchor="_Toc185771269" w:history="1">
            <w:r w:rsidRPr="00037FA9">
              <w:rPr>
                <w:rStyle w:val="af4"/>
                <w:noProof/>
                <w:color w:val="auto"/>
              </w:rPr>
              <w:t>РОЗДІЛ 1</w:t>
            </w:r>
            <w:r w:rsidRPr="00037FA9">
              <w:rPr>
                <w:noProof/>
                <w:webHidden/>
                <w:color w:val="auto"/>
              </w:rPr>
              <w:tab/>
            </w:r>
            <w:r w:rsidRPr="00037FA9">
              <w:rPr>
                <w:noProof/>
                <w:webHidden/>
                <w:color w:val="auto"/>
              </w:rPr>
              <w:fldChar w:fldCharType="begin"/>
            </w:r>
            <w:r w:rsidRPr="00037FA9">
              <w:rPr>
                <w:noProof/>
                <w:webHidden/>
                <w:color w:val="auto"/>
              </w:rPr>
              <w:instrText xml:space="preserve"> PAGEREF _Toc185771269 \h </w:instrText>
            </w:r>
            <w:r w:rsidRPr="00037FA9">
              <w:rPr>
                <w:noProof/>
                <w:webHidden/>
                <w:color w:val="auto"/>
              </w:rPr>
            </w:r>
            <w:r w:rsidRPr="00037FA9">
              <w:rPr>
                <w:noProof/>
                <w:webHidden/>
                <w:color w:val="auto"/>
              </w:rPr>
              <w:fldChar w:fldCharType="separate"/>
            </w:r>
            <w:r w:rsidRPr="00037FA9">
              <w:rPr>
                <w:noProof/>
                <w:webHidden/>
                <w:color w:val="auto"/>
              </w:rPr>
              <w:t>9</w:t>
            </w:r>
            <w:r w:rsidRPr="00037FA9">
              <w:rPr>
                <w:noProof/>
                <w:webHidden/>
                <w:color w:val="auto"/>
              </w:rPr>
              <w:fldChar w:fldCharType="end"/>
            </w:r>
          </w:hyperlink>
        </w:p>
        <w:p w14:paraId="49D903B7" w14:textId="36735187" w:rsidR="00037FA9" w:rsidRPr="00037FA9" w:rsidRDefault="00037FA9">
          <w:pPr>
            <w:pStyle w:val="11"/>
            <w:rPr>
              <w:rFonts w:asciiTheme="minorHAnsi" w:eastAsiaTheme="minorEastAsia" w:hAnsiTheme="minorHAnsi"/>
              <w:noProof/>
              <w:color w:val="auto"/>
              <w:sz w:val="22"/>
              <w:lang w:val="ru-RU" w:eastAsia="ru-RU"/>
            </w:rPr>
          </w:pPr>
          <w:hyperlink w:anchor="_Toc185771270" w:history="1">
            <w:r w:rsidRPr="00037FA9">
              <w:rPr>
                <w:rStyle w:val="af4"/>
                <w:noProof/>
                <w:color w:val="auto"/>
              </w:rPr>
              <w:t>ТЕОРЕТИКО-МЕТОДОЛОГІЧНІ ЗАСАДИ ПОЛІКУЛЬТУРНОГО ВИХОВАННЯ СТУДЕНТСЬКОЇ МОЛОДІ</w:t>
            </w:r>
            <w:r w:rsidRPr="00037FA9">
              <w:rPr>
                <w:noProof/>
                <w:webHidden/>
                <w:color w:val="auto"/>
              </w:rPr>
              <w:tab/>
            </w:r>
            <w:r w:rsidRPr="00037FA9">
              <w:rPr>
                <w:noProof/>
                <w:webHidden/>
                <w:color w:val="auto"/>
              </w:rPr>
              <w:fldChar w:fldCharType="begin"/>
            </w:r>
            <w:r w:rsidRPr="00037FA9">
              <w:rPr>
                <w:noProof/>
                <w:webHidden/>
                <w:color w:val="auto"/>
              </w:rPr>
              <w:instrText xml:space="preserve"> PAGEREF _Toc185771270 \h </w:instrText>
            </w:r>
            <w:r w:rsidRPr="00037FA9">
              <w:rPr>
                <w:noProof/>
                <w:webHidden/>
                <w:color w:val="auto"/>
              </w:rPr>
            </w:r>
            <w:r w:rsidRPr="00037FA9">
              <w:rPr>
                <w:noProof/>
                <w:webHidden/>
                <w:color w:val="auto"/>
              </w:rPr>
              <w:fldChar w:fldCharType="separate"/>
            </w:r>
            <w:r w:rsidRPr="00037FA9">
              <w:rPr>
                <w:noProof/>
                <w:webHidden/>
                <w:color w:val="auto"/>
              </w:rPr>
              <w:t>9</w:t>
            </w:r>
            <w:r w:rsidRPr="00037FA9">
              <w:rPr>
                <w:noProof/>
                <w:webHidden/>
                <w:color w:val="auto"/>
              </w:rPr>
              <w:fldChar w:fldCharType="end"/>
            </w:r>
          </w:hyperlink>
        </w:p>
        <w:p w14:paraId="2570584D" w14:textId="6152BBA4" w:rsidR="00037FA9" w:rsidRPr="00037FA9" w:rsidRDefault="00037FA9">
          <w:pPr>
            <w:pStyle w:val="21"/>
            <w:rPr>
              <w:rFonts w:asciiTheme="minorHAnsi" w:eastAsiaTheme="minorEastAsia" w:hAnsiTheme="minorHAnsi"/>
              <w:color w:val="auto"/>
              <w:kern w:val="0"/>
              <w:sz w:val="22"/>
              <w:lang w:val="ru-RU"/>
              <w14:ligatures w14:val="none"/>
            </w:rPr>
          </w:pPr>
          <w:hyperlink w:anchor="_Toc185771271" w:history="1">
            <w:r w:rsidRPr="00037FA9">
              <w:rPr>
                <w:rStyle w:val="af4"/>
                <w:color w:val="auto"/>
              </w:rPr>
              <w:t>1.1. Концепт полікультурного виховання</w:t>
            </w:r>
            <w:r w:rsidRPr="00037FA9">
              <w:rPr>
                <w:webHidden/>
                <w:color w:val="auto"/>
              </w:rPr>
              <w:tab/>
            </w:r>
            <w:r w:rsidRPr="00037FA9">
              <w:rPr>
                <w:webHidden/>
                <w:color w:val="auto"/>
              </w:rPr>
              <w:fldChar w:fldCharType="begin"/>
            </w:r>
            <w:r w:rsidRPr="00037FA9">
              <w:rPr>
                <w:webHidden/>
                <w:color w:val="auto"/>
              </w:rPr>
              <w:instrText xml:space="preserve"> PAGEREF _Toc185771271 \h </w:instrText>
            </w:r>
            <w:r w:rsidRPr="00037FA9">
              <w:rPr>
                <w:webHidden/>
                <w:color w:val="auto"/>
              </w:rPr>
            </w:r>
            <w:r w:rsidRPr="00037FA9">
              <w:rPr>
                <w:webHidden/>
                <w:color w:val="auto"/>
              </w:rPr>
              <w:fldChar w:fldCharType="separate"/>
            </w:r>
            <w:r w:rsidRPr="00037FA9">
              <w:rPr>
                <w:webHidden/>
                <w:color w:val="auto"/>
              </w:rPr>
              <w:t>9</w:t>
            </w:r>
            <w:r w:rsidRPr="00037FA9">
              <w:rPr>
                <w:webHidden/>
                <w:color w:val="auto"/>
              </w:rPr>
              <w:fldChar w:fldCharType="end"/>
            </w:r>
          </w:hyperlink>
        </w:p>
        <w:p w14:paraId="61F84D20" w14:textId="3C3A2A45" w:rsidR="00037FA9" w:rsidRPr="00037FA9" w:rsidRDefault="00037FA9">
          <w:pPr>
            <w:pStyle w:val="21"/>
            <w:rPr>
              <w:rFonts w:asciiTheme="minorHAnsi" w:eastAsiaTheme="minorEastAsia" w:hAnsiTheme="minorHAnsi"/>
              <w:color w:val="auto"/>
              <w:kern w:val="0"/>
              <w:sz w:val="22"/>
              <w:lang w:val="ru-RU"/>
              <w14:ligatures w14:val="none"/>
            </w:rPr>
          </w:pPr>
          <w:hyperlink w:anchor="_Toc185771272" w:history="1">
            <w:r w:rsidRPr="00037FA9">
              <w:rPr>
                <w:rStyle w:val="af4"/>
                <w:color w:val="auto"/>
              </w:rPr>
              <w:t>1.2. Аналіз сучасного стану  та досвіду полікультурного виховання в Україні</w:t>
            </w:r>
            <w:r w:rsidRPr="00037FA9">
              <w:rPr>
                <w:webHidden/>
                <w:color w:val="auto"/>
              </w:rPr>
              <w:tab/>
            </w:r>
            <w:r w:rsidRPr="00037FA9">
              <w:rPr>
                <w:webHidden/>
                <w:color w:val="auto"/>
              </w:rPr>
              <w:fldChar w:fldCharType="begin"/>
            </w:r>
            <w:r w:rsidRPr="00037FA9">
              <w:rPr>
                <w:webHidden/>
                <w:color w:val="auto"/>
              </w:rPr>
              <w:instrText xml:space="preserve"> PAGEREF _Toc185771272 \h </w:instrText>
            </w:r>
            <w:r w:rsidRPr="00037FA9">
              <w:rPr>
                <w:webHidden/>
                <w:color w:val="auto"/>
              </w:rPr>
            </w:r>
            <w:r w:rsidRPr="00037FA9">
              <w:rPr>
                <w:webHidden/>
                <w:color w:val="auto"/>
              </w:rPr>
              <w:fldChar w:fldCharType="separate"/>
            </w:r>
            <w:r w:rsidRPr="00037FA9">
              <w:rPr>
                <w:webHidden/>
                <w:color w:val="auto"/>
              </w:rPr>
              <w:t>15</w:t>
            </w:r>
            <w:r w:rsidRPr="00037FA9">
              <w:rPr>
                <w:webHidden/>
                <w:color w:val="auto"/>
              </w:rPr>
              <w:fldChar w:fldCharType="end"/>
            </w:r>
          </w:hyperlink>
        </w:p>
        <w:p w14:paraId="0DB3A596" w14:textId="38079983" w:rsidR="00037FA9" w:rsidRPr="00037FA9" w:rsidRDefault="00037FA9">
          <w:pPr>
            <w:pStyle w:val="21"/>
            <w:rPr>
              <w:rFonts w:asciiTheme="minorHAnsi" w:eastAsiaTheme="minorEastAsia" w:hAnsiTheme="minorHAnsi"/>
              <w:color w:val="auto"/>
              <w:kern w:val="0"/>
              <w:sz w:val="22"/>
              <w:lang w:val="ru-RU"/>
              <w14:ligatures w14:val="none"/>
            </w:rPr>
          </w:pPr>
          <w:hyperlink w:anchor="_Toc185771273" w:history="1">
            <w:r w:rsidRPr="00037FA9">
              <w:rPr>
                <w:rStyle w:val="af4"/>
                <w:color w:val="auto"/>
              </w:rPr>
              <w:t>1.3. Роль полікультурного виховання в сучасному світі</w:t>
            </w:r>
            <w:r w:rsidRPr="00037FA9">
              <w:rPr>
                <w:webHidden/>
                <w:color w:val="auto"/>
              </w:rPr>
              <w:tab/>
            </w:r>
            <w:r w:rsidRPr="00037FA9">
              <w:rPr>
                <w:webHidden/>
                <w:color w:val="auto"/>
              </w:rPr>
              <w:fldChar w:fldCharType="begin"/>
            </w:r>
            <w:r w:rsidRPr="00037FA9">
              <w:rPr>
                <w:webHidden/>
                <w:color w:val="auto"/>
              </w:rPr>
              <w:instrText xml:space="preserve"> PAGEREF _Toc185771273 \h </w:instrText>
            </w:r>
            <w:r w:rsidRPr="00037FA9">
              <w:rPr>
                <w:webHidden/>
                <w:color w:val="auto"/>
              </w:rPr>
            </w:r>
            <w:r w:rsidRPr="00037FA9">
              <w:rPr>
                <w:webHidden/>
                <w:color w:val="auto"/>
              </w:rPr>
              <w:fldChar w:fldCharType="separate"/>
            </w:r>
            <w:r w:rsidRPr="00037FA9">
              <w:rPr>
                <w:webHidden/>
                <w:color w:val="auto"/>
              </w:rPr>
              <w:t>20</w:t>
            </w:r>
            <w:r w:rsidRPr="00037FA9">
              <w:rPr>
                <w:webHidden/>
                <w:color w:val="auto"/>
              </w:rPr>
              <w:fldChar w:fldCharType="end"/>
            </w:r>
          </w:hyperlink>
        </w:p>
        <w:p w14:paraId="3FE4209E" w14:textId="5D2BF6C2" w:rsidR="00037FA9" w:rsidRPr="00037FA9" w:rsidRDefault="00037FA9">
          <w:pPr>
            <w:pStyle w:val="21"/>
            <w:rPr>
              <w:rFonts w:asciiTheme="minorHAnsi" w:eastAsiaTheme="minorEastAsia" w:hAnsiTheme="minorHAnsi"/>
              <w:color w:val="auto"/>
              <w:kern w:val="0"/>
              <w:sz w:val="22"/>
              <w:lang w:val="ru-RU"/>
              <w14:ligatures w14:val="none"/>
            </w:rPr>
          </w:pPr>
          <w:hyperlink w:anchor="_Toc185771274" w:history="1">
            <w:r w:rsidRPr="00037FA9">
              <w:rPr>
                <w:rStyle w:val="af4"/>
                <w:color w:val="auto"/>
              </w:rPr>
              <w:t>Висновок до розділу 1</w:t>
            </w:r>
            <w:r w:rsidRPr="00037FA9">
              <w:rPr>
                <w:webHidden/>
                <w:color w:val="auto"/>
              </w:rPr>
              <w:tab/>
            </w:r>
            <w:r w:rsidRPr="00037FA9">
              <w:rPr>
                <w:webHidden/>
                <w:color w:val="auto"/>
              </w:rPr>
              <w:fldChar w:fldCharType="begin"/>
            </w:r>
            <w:r w:rsidRPr="00037FA9">
              <w:rPr>
                <w:webHidden/>
                <w:color w:val="auto"/>
              </w:rPr>
              <w:instrText xml:space="preserve"> PAGEREF _Toc185771274 \h </w:instrText>
            </w:r>
            <w:r w:rsidRPr="00037FA9">
              <w:rPr>
                <w:webHidden/>
                <w:color w:val="auto"/>
              </w:rPr>
            </w:r>
            <w:r w:rsidRPr="00037FA9">
              <w:rPr>
                <w:webHidden/>
                <w:color w:val="auto"/>
              </w:rPr>
              <w:fldChar w:fldCharType="separate"/>
            </w:r>
            <w:r w:rsidRPr="00037FA9">
              <w:rPr>
                <w:webHidden/>
                <w:color w:val="auto"/>
              </w:rPr>
              <w:t>26</w:t>
            </w:r>
            <w:r w:rsidRPr="00037FA9">
              <w:rPr>
                <w:webHidden/>
                <w:color w:val="auto"/>
              </w:rPr>
              <w:fldChar w:fldCharType="end"/>
            </w:r>
          </w:hyperlink>
        </w:p>
        <w:p w14:paraId="2DC41EEC" w14:textId="08849344" w:rsidR="00037FA9" w:rsidRPr="00037FA9" w:rsidRDefault="00037FA9">
          <w:pPr>
            <w:pStyle w:val="11"/>
            <w:rPr>
              <w:rFonts w:asciiTheme="minorHAnsi" w:eastAsiaTheme="minorEastAsia" w:hAnsiTheme="minorHAnsi"/>
              <w:noProof/>
              <w:color w:val="auto"/>
              <w:sz w:val="22"/>
              <w:lang w:val="ru-RU" w:eastAsia="ru-RU"/>
            </w:rPr>
          </w:pPr>
          <w:hyperlink w:anchor="_Toc185771275" w:history="1">
            <w:r w:rsidRPr="00037FA9">
              <w:rPr>
                <w:rStyle w:val="af4"/>
                <w:noProof/>
                <w:color w:val="auto"/>
              </w:rPr>
              <w:t>РОЗДІЛ 2</w:t>
            </w:r>
            <w:r w:rsidRPr="00037FA9">
              <w:rPr>
                <w:noProof/>
                <w:webHidden/>
                <w:color w:val="auto"/>
              </w:rPr>
              <w:tab/>
            </w:r>
            <w:r w:rsidRPr="00037FA9">
              <w:rPr>
                <w:noProof/>
                <w:webHidden/>
                <w:color w:val="auto"/>
              </w:rPr>
              <w:fldChar w:fldCharType="begin"/>
            </w:r>
            <w:r w:rsidRPr="00037FA9">
              <w:rPr>
                <w:noProof/>
                <w:webHidden/>
                <w:color w:val="auto"/>
              </w:rPr>
              <w:instrText xml:space="preserve"> PAGEREF _Toc185771275 \h </w:instrText>
            </w:r>
            <w:r w:rsidRPr="00037FA9">
              <w:rPr>
                <w:noProof/>
                <w:webHidden/>
                <w:color w:val="auto"/>
              </w:rPr>
            </w:r>
            <w:r w:rsidRPr="00037FA9">
              <w:rPr>
                <w:noProof/>
                <w:webHidden/>
                <w:color w:val="auto"/>
              </w:rPr>
              <w:fldChar w:fldCharType="separate"/>
            </w:r>
            <w:r w:rsidRPr="00037FA9">
              <w:rPr>
                <w:noProof/>
                <w:webHidden/>
                <w:color w:val="auto"/>
              </w:rPr>
              <w:t>30</w:t>
            </w:r>
            <w:r w:rsidRPr="00037FA9">
              <w:rPr>
                <w:noProof/>
                <w:webHidden/>
                <w:color w:val="auto"/>
              </w:rPr>
              <w:fldChar w:fldCharType="end"/>
            </w:r>
          </w:hyperlink>
        </w:p>
        <w:p w14:paraId="57E30F30" w14:textId="489A0026" w:rsidR="00037FA9" w:rsidRPr="00037FA9" w:rsidRDefault="00037FA9">
          <w:pPr>
            <w:pStyle w:val="11"/>
            <w:rPr>
              <w:rFonts w:asciiTheme="minorHAnsi" w:eastAsiaTheme="minorEastAsia" w:hAnsiTheme="minorHAnsi"/>
              <w:noProof/>
              <w:color w:val="auto"/>
              <w:sz w:val="22"/>
              <w:lang w:val="ru-RU" w:eastAsia="ru-RU"/>
            </w:rPr>
          </w:pPr>
          <w:hyperlink w:anchor="_Toc185771276" w:history="1">
            <w:r w:rsidRPr="00037FA9">
              <w:rPr>
                <w:rStyle w:val="af4"/>
                <w:noProof/>
                <w:color w:val="auto"/>
              </w:rPr>
              <w:t>ОРГАНІЗАЦІЯ ТА ПРОВЕДЕННЯ ЕКСПЕРИМЕНТАЛЬНОЇ РОБОТИ ЩОДО ПОЛІКУЛЬТУРНОГО ВИХОВАННЯ СТУДЕНТСЬКОЇ МОЛОДІ</w:t>
            </w:r>
            <w:r w:rsidRPr="00037FA9">
              <w:rPr>
                <w:noProof/>
                <w:webHidden/>
                <w:color w:val="auto"/>
              </w:rPr>
              <w:tab/>
            </w:r>
            <w:r w:rsidRPr="00037FA9">
              <w:rPr>
                <w:noProof/>
                <w:webHidden/>
                <w:color w:val="auto"/>
              </w:rPr>
              <w:fldChar w:fldCharType="begin"/>
            </w:r>
            <w:r w:rsidRPr="00037FA9">
              <w:rPr>
                <w:noProof/>
                <w:webHidden/>
                <w:color w:val="auto"/>
              </w:rPr>
              <w:instrText xml:space="preserve"> PAGEREF _Toc185771276 \h </w:instrText>
            </w:r>
            <w:r w:rsidRPr="00037FA9">
              <w:rPr>
                <w:noProof/>
                <w:webHidden/>
                <w:color w:val="auto"/>
              </w:rPr>
            </w:r>
            <w:r w:rsidRPr="00037FA9">
              <w:rPr>
                <w:noProof/>
                <w:webHidden/>
                <w:color w:val="auto"/>
              </w:rPr>
              <w:fldChar w:fldCharType="separate"/>
            </w:r>
            <w:r w:rsidRPr="00037FA9">
              <w:rPr>
                <w:noProof/>
                <w:webHidden/>
                <w:color w:val="auto"/>
              </w:rPr>
              <w:t>30</w:t>
            </w:r>
            <w:r w:rsidRPr="00037FA9">
              <w:rPr>
                <w:noProof/>
                <w:webHidden/>
                <w:color w:val="auto"/>
              </w:rPr>
              <w:fldChar w:fldCharType="end"/>
            </w:r>
          </w:hyperlink>
        </w:p>
        <w:p w14:paraId="3CCA7AE8" w14:textId="1C77DCC7" w:rsidR="00037FA9" w:rsidRPr="00037FA9" w:rsidRDefault="00037FA9">
          <w:pPr>
            <w:pStyle w:val="21"/>
            <w:rPr>
              <w:rFonts w:asciiTheme="minorHAnsi" w:eastAsiaTheme="minorEastAsia" w:hAnsiTheme="minorHAnsi"/>
              <w:color w:val="auto"/>
              <w:kern w:val="0"/>
              <w:sz w:val="22"/>
              <w:lang w:val="ru-RU"/>
              <w14:ligatures w14:val="none"/>
            </w:rPr>
          </w:pPr>
          <w:hyperlink w:anchor="_Toc185771277" w:history="1">
            <w:r w:rsidRPr="00037FA9">
              <w:rPr>
                <w:rStyle w:val="af4"/>
                <w:color w:val="auto"/>
              </w:rPr>
              <w:t>2.1. Підготовка до проведення діагностичного етапу дослідження</w:t>
            </w:r>
            <w:r w:rsidRPr="00037FA9">
              <w:rPr>
                <w:webHidden/>
                <w:color w:val="auto"/>
              </w:rPr>
              <w:tab/>
            </w:r>
            <w:r w:rsidRPr="00037FA9">
              <w:rPr>
                <w:webHidden/>
                <w:color w:val="auto"/>
              </w:rPr>
              <w:fldChar w:fldCharType="begin"/>
            </w:r>
            <w:r w:rsidRPr="00037FA9">
              <w:rPr>
                <w:webHidden/>
                <w:color w:val="auto"/>
              </w:rPr>
              <w:instrText xml:space="preserve"> PAGEREF _Toc185771277 \h </w:instrText>
            </w:r>
            <w:r w:rsidRPr="00037FA9">
              <w:rPr>
                <w:webHidden/>
                <w:color w:val="auto"/>
              </w:rPr>
            </w:r>
            <w:r w:rsidRPr="00037FA9">
              <w:rPr>
                <w:webHidden/>
                <w:color w:val="auto"/>
              </w:rPr>
              <w:fldChar w:fldCharType="separate"/>
            </w:r>
            <w:r w:rsidRPr="00037FA9">
              <w:rPr>
                <w:webHidden/>
                <w:color w:val="auto"/>
              </w:rPr>
              <w:t>30</w:t>
            </w:r>
            <w:r w:rsidRPr="00037FA9">
              <w:rPr>
                <w:webHidden/>
                <w:color w:val="auto"/>
              </w:rPr>
              <w:fldChar w:fldCharType="end"/>
            </w:r>
          </w:hyperlink>
        </w:p>
        <w:p w14:paraId="3ED9E149" w14:textId="2C81A59F" w:rsidR="00037FA9" w:rsidRPr="00037FA9" w:rsidRDefault="00037FA9">
          <w:pPr>
            <w:pStyle w:val="21"/>
            <w:rPr>
              <w:rFonts w:asciiTheme="minorHAnsi" w:eastAsiaTheme="minorEastAsia" w:hAnsiTheme="minorHAnsi"/>
              <w:color w:val="auto"/>
              <w:kern w:val="0"/>
              <w:sz w:val="22"/>
              <w:lang w:val="ru-RU"/>
              <w14:ligatures w14:val="none"/>
            </w:rPr>
          </w:pPr>
          <w:hyperlink w:anchor="_Toc185771278" w:history="1">
            <w:r w:rsidRPr="00037FA9">
              <w:rPr>
                <w:rStyle w:val="af4"/>
                <w:color w:val="auto"/>
              </w:rPr>
              <w:t>2.2. Розробка та обґрунтування діагностики полікультурної компетентності. Адаптація інструменту</w:t>
            </w:r>
            <w:r w:rsidRPr="00037FA9">
              <w:rPr>
                <w:webHidden/>
                <w:color w:val="auto"/>
              </w:rPr>
              <w:tab/>
            </w:r>
            <w:r w:rsidRPr="00037FA9">
              <w:rPr>
                <w:webHidden/>
                <w:color w:val="auto"/>
              </w:rPr>
              <w:fldChar w:fldCharType="begin"/>
            </w:r>
            <w:r w:rsidRPr="00037FA9">
              <w:rPr>
                <w:webHidden/>
                <w:color w:val="auto"/>
              </w:rPr>
              <w:instrText xml:space="preserve"> PAGEREF _Toc185771278 \h </w:instrText>
            </w:r>
            <w:r w:rsidRPr="00037FA9">
              <w:rPr>
                <w:webHidden/>
                <w:color w:val="auto"/>
              </w:rPr>
            </w:r>
            <w:r w:rsidRPr="00037FA9">
              <w:rPr>
                <w:webHidden/>
                <w:color w:val="auto"/>
              </w:rPr>
              <w:fldChar w:fldCharType="separate"/>
            </w:r>
            <w:r w:rsidRPr="00037FA9">
              <w:rPr>
                <w:webHidden/>
                <w:color w:val="auto"/>
              </w:rPr>
              <w:t>37</w:t>
            </w:r>
            <w:r w:rsidRPr="00037FA9">
              <w:rPr>
                <w:webHidden/>
                <w:color w:val="auto"/>
              </w:rPr>
              <w:fldChar w:fldCharType="end"/>
            </w:r>
          </w:hyperlink>
        </w:p>
        <w:p w14:paraId="47A4808A" w14:textId="30929F08" w:rsidR="00037FA9" w:rsidRPr="00037FA9" w:rsidRDefault="00037FA9">
          <w:pPr>
            <w:pStyle w:val="21"/>
            <w:rPr>
              <w:rFonts w:asciiTheme="minorHAnsi" w:eastAsiaTheme="minorEastAsia" w:hAnsiTheme="minorHAnsi"/>
              <w:color w:val="auto"/>
              <w:kern w:val="0"/>
              <w:sz w:val="22"/>
              <w:lang w:val="ru-RU"/>
              <w14:ligatures w14:val="none"/>
            </w:rPr>
          </w:pPr>
          <w:hyperlink w:anchor="_Toc185771279" w:history="1">
            <w:r w:rsidRPr="00037FA9">
              <w:rPr>
                <w:rStyle w:val="af4"/>
                <w:color w:val="auto"/>
              </w:rPr>
              <w:t>2.3. Організація педагогічного експерименту та аналіз його результатів</w:t>
            </w:r>
            <w:r w:rsidRPr="00037FA9">
              <w:rPr>
                <w:webHidden/>
                <w:color w:val="auto"/>
              </w:rPr>
              <w:tab/>
            </w:r>
            <w:r w:rsidRPr="00037FA9">
              <w:rPr>
                <w:webHidden/>
                <w:color w:val="auto"/>
              </w:rPr>
              <w:fldChar w:fldCharType="begin"/>
            </w:r>
            <w:r w:rsidRPr="00037FA9">
              <w:rPr>
                <w:webHidden/>
                <w:color w:val="auto"/>
              </w:rPr>
              <w:instrText xml:space="preserve"> PAGEREF _Toc185771279 \h </w:instrText>
            </w:r>
            <w:r w:rsidRPr="00037FA9">
              <w:rPr>
                <w:webHidden/>
                <w:color w:val="auto"/>
              </w:rPr>
            </w:r>
            <w:r w:rsidRPr="00037FA9">
              <w:rPr>
                <w:webHidden/>
                <w:color w:val="auto"/>
              </w:rPr>
              <w:fldChar w:fldCharType="separate"/>
            </w:r>
            <w:r w:rsidRPr="00037FA9">
              <w:rPr>
                <w:webHidden/>
                <w:color w:val="auto"/>
              </w:rPr>
              <w:t>47</w:t>
            </w:r>
            <w:r w:rsidRPr="00037FA9">
              <w:rPr>
                <w:webHidden/>
                <w:color w:val="auto"/>
              </w:rPr>
              <w:fldChar w:fldCharType="end"/>
            </w:r>
          </w:hyperlink>
        </w:p>
        <w:p w14:paraId="0CE411DE" w14:textId="49F9B26E" w:rsidR="00037FA9" w:rsidRPr="00037FA9" w:rsidRDefault="00037FA9">
          <w:pPr>
            <w:pStyle w:val="21"/>
            <w:rPr>
              <w:rFonts w:asciiTheme="minorHAnsi" w:eastAsiaTheme="minorEastAsia" w:hAnsiTheme="minorHAnsi"/>
              <w:color w:val="auto"/>
              <w:kern w:val="0"/>
              <w:sz w:val="22"/>
              <w:lang w:val="ru-RU"/>
              <w14:ligatures w14:val="none"/>
            </w:rPr>
          </w:pPr>
          <w:hyperlink w:anchor="_Toc185771280" w:history="1">
            <w:r w:rsidRPr="00037FA9">
              <w:rPr>
                <w:rStyle w:val="af4"/>
                <w:color w:val="auto"/>
              </w:rPr>
              <w:t>Висновок до розділу 2</w:t>
            </w:r>
            <w:r w:rsidRPr="00037FA9">
              <w:rPr>
                <w:webHidden/>
                <w:color w:val="auto"/>
              </w:rPr>
              <w:tab/>
            </w:r>
            <w:r w:rsidRPr="00037FA9">
              <w:rPr>
                <w:webHidden/>
                <w:color w:val="auto"/>
              </w:rPr>
              <w:fldChar w:fldCharType="begin"/>
            </w:r>
            <w:r w:rsidRPr="00037FA9">
              <w:rPr>
                <w:webHidden/>
                <w:color w:val="auto"/>
              </w:rPr>
              <w:instrText xml:space="preserve"> PAGEREF _Toc185771280 \h </w:instrText>
            </w:r>
            <w:r w:rsidRPr="00037FA9">
              <w:rPr>
                <w:webHidden/>
                <w:color w:val="auto"/>
              </w:rPr>
            </w:r>
            <w:r w:rsidRPr="00037FA9">
              <w:rPr>
                <w:webHidden/>
                <w:color w:val="auto"/>
              </w:rPr>
              <w:fldChar w:fldCharType="separate"/>
            </w:r>
            <w:r w:rsidRPr="00037FA9">
              <w:rPr>
                <w:webHidden/>
                <w:color w:val="auto"/>
              </w:rPr>
              <w:t>54</w:t>
            </w:r>
            <w:r w:rsidRPr="00037FA9">
              <w:rPr>
                <w:webHidden/>
                <w:color w:val="auto"/>
              </w:rPr>
              <w:fldChar w:fldCharType="end"/>
            </w:r>
          </w:hyperlink>
        </w:p>
        <w:p w14:paraId="248E1C0F" w14:textId="313A8F1E" w:rsidR="00037FA9" w:rsidRPr="00037FA9" w:rsidRDefault="00037FA9">
          <w:pPr>
            <w:pStyle w:val="11"/>
            <w:rPr>
              <w:rFonts w:asciiTheme="minorHAnsi" w:eastAsiaTheme="minorEastAsia" w:hAnsiTheme="minorHAnsi"/>
              <w:noProof/>
              <w:color w:val="auto"/>
              <w:sz w:val="22"/>
              <w:lang w:val="ru-RU" w:eastAsia="ru-RU"/>
            </w:rPr>
          </w:pPr>
          <w:hyperlink w:anchor="_Toc185771281" w:history="1">
            <w:r w:rsidRPr="00037FA9">
              <w:rPr>
                <w:rStyle w:val="af4"/>
                <w:noProof/>
                <w:color w:val="auto"/>
              </w:rPr>
              <w:t>РОЗДІЛ 3</w:t>
            </w:r>
            <w:r w:rsidRPr="00037FA9">
              <w:rPr>
                <w:noProof/>
                <w:webHidden/>
                <w:color w:val="auto"/>
              </w:rPr>
              <w:tab/>
            </w:r>
            <w:r w:rsidRPr="00037FA9">
              <w:rPr>
                <w:noProof/>
                <w:webHidden/>
                <w:color w:val="auto"/>
              </w:rPr>
              <w:fldChar w:fldCharType="begin"/>
            </w:r>
            <w:r w:rsidRPr="00037FA9">
              <w:rPr>
                <w:noProof/>
                <w:webHidden/>
                <w:color w:val="auto"/>
              </w:rPr>
              <w:instrText xml:space="preserve"> PAGEREF _Toc185771281 \h </w:instrText>
            </w:r>
            <w:r w:rsidRPr="00037FA9">
              <w:rPr>
                <w:noProof/>
                <w:webHidden/>
                <w:color w:val="auto"/>
              </w:rPr>
            </w:r>
            <w:r w:rsidRPr="00037FA9">
              <w:rPr>
                <w:noProof/>
                <w:webHidden/>
                <w:color w:val="auto"/>
              </w:rPr>
              <w:fldChar w:fldCharType="separate"/>
            </w:r>
            <w:r w:rsidRPr="00037FA9">
              <w:rPr>
                <w:noProof/>
                <w:webHidden/>
                <w:color w:val="auto"/>
              </w:rPr>
              <w:t>56</w:t>
            </w:r>
            <w:r w:rsidRPr="00037FA9">
              <w:rPr>
                <w:noProof/>
                <w:webHidden/>
                <w:color w:val="auto"/>
              </w:rPr>
              <w:fldChar w:fldCharType="end"/>
            </w:r>
          </w:hyperlink>
        </w:p>
        <w:p w14:paraId="7AD73DF1" w14:textId="6FD63778" w:rsidR="00037FA9" w:rsidRPr="00037FA9" w:rsidRDefault="00037FA9">
          <w:pPr>
            <w:pStyle w:val="11"/>
            <w:rPr>
              <w:rFonts w:asciiTheme="minorHAnsi" w:eastAsiaTheme="minorEastAsia" w:hAnsiTheme="minorHAnsi"/>
              <w:noProof/>
              <w:color w:val="auto"/>
              <w:sz w:val="22"/>
              <w:lang w:val="ru-RU" w:eastAsia="ru-RU"/>
            </w:rPr>
          </w:pPr>
          <w:hyperlink w:anchor="_Toc185771282" w:history="1">
            <w:r w:rsidRPr="00037FA9">
              <w:rPr>
                <w:rStyle w:val="af4"/>
                <w:noProof/>
                <w:color w:val="auto"/>
              </w:rPr>
              <w:t>МЕТОДИЧНІ РЕКОМЕНДАЦІЇ З ПОЛІКУЛЬТУРНОГО ВИХОВАННЯ СТУДЕНТСЬКОЇ МОЛОДІ</w:t>
            </w:r>
            <w:r w:rsidRPr="00037FA9">
              <w:rPr>
                <w:noProof/>
                <w:webHidden/>
                <w:color w:val="auto"/>
              </w:rPr>
              <w:tab/>
            </w:r>
            <w:r w:rsidRPr="00037FA9">
              <w:rPr>
                <w:noProof/>
                <w:webHidden/>
                <w:color w:val="auto"/>
              </w:rPr>
              <w:fldChar w:fldCharType="begin"/>
            </w:r>
            <w:r w:rsidRPr="00037FA9">
              <w:rPr>
                <w:noProof/>
                <w:webHidden/>
                <w:color w:val="auto"/>
              </w:rPr>
              <w:instrText xml:space="preserve"> PAGEREF _Toc185771282 \h </w:instrText>
            </w:r>
            <w:r w:rsidRPr="00037FA9">
              <w:rPr>
                <w:noProof/>
                <w:webHidden/>
                <w:color w:val="auto"/>
              </w:rPr>
            </w:r>
            <w:r w:rsidRPr="00037FA9">
              <w:rPr>
                <w:noProof/>
                <w:webHidden/>
                <w:color w:val="auto"/>
              </w:rPr>
              <w:fldChar w:fldCharType="separate"/>
            </w:r>
            <w:r w:rsidRPr="00037FA9">
              <w:rPr>
                <w:noProof/>
                <w:webHidden/>
                <w:color w:val="auto"/>
              </w:rPr>
              <w:t>56</w:t>
            </w:r>
            <w:r w:rsidRPr="00037FA9">
              <w:rPr>
                <w:noProof/>
                <w:webHidden/>
                <w:color w:val="auto"/>
              </w:rPr>
              <w:fldChar w:fldCharType="end"/>
            </w:r>
          </w:hyperlink>
        </w:p>
        <w:p w14:paraId="2E70463B" w14:textId="2E0E7247" w:rsidR="00037FA9" w:rsidRPr="00037FA9" w:rsidRDefault="00037FA9">
          <w:pPr>
            <w:pStyle w:val="21"/>
            <w:rPr>
              <w:rFonts w:asciiTheme="minorHAnsi" w:eastAsiaTheme="minorEastAsia" w:hAnsiTheme="minorHAnsi"/>
              <w:color w:val="auto"/>
              <w:kern w:val="0"/>
              <w:sz w:val="22"/>
              <w:lang w:val="ru-RU"/>
              <w14:ligatures w14:val="none"/>
            </w:rPr>
          </w:pPr>
          <w:hyperlink w:anchor="_Toc185771283" w:history="1">
            <w:r w:rsidRPr="00037FA9">
              <w:rPr>
                <w:rStyle w:val="af4"/>
                <w:color w:val="auto"/>
              </w:rPr>
              <w:t>3.1. Розробка методичних рекомендацій для викладачів вищих навчальних закладів щодо полікультурного виховання студентської молоді</w:t>
            </w:r>
            <w:r w:rsidRPr="00037FA9">
              <w:rPr>
                <w:webHidden/>
                <w:color w:val="auto"/>
              </w:rPr>
              <w:tab/>
            </w:r>
            <w:r w:rsidRPr="00037FA9">
              <w:rPr>
                <w:webHidden/>
                <w:color w:val="auto"/>
              </w:rPr>
              <w:fldChar w:fldCharType="begin"/>
            </w:r>
            <w:r w:rsidRPr="00037FA9">
              <w:rPr>
                <w:webHidden/>
                <w:color w:val="auto"/>
              </w:rPr>
              <w:instrText xml:space="preserve"> PAGEREF _Toc185771283 \h </w:instrText>
            </w:r>
            <w:r w:rsidRPr="00037FA9">
              <w:rPr>
                <w:webHidden/>
                <w:color w:val="auto"/>
              </w:rPr>
            </w:r>
            <w:r w:rsidRPr="00037FA9">
              <w:rPr>
                <w:webHidden/>
                <w:color w:val="auto"/>
              </w:rPr>
              <w:fldChar w:fldCharType="separate"/>
            </w:r>
            <w:r w:rsidRPr="00037FA9">
              <w:rPr>
                <w:webHidden/>
                <w:color w:val="auto"/>
              </w:rPr>
              <w:t>56</w:t>
            </w:r>
            <w:r w:rsidRPr="00037FA9">
              <w:rPr>
                <w:webHidden/>
                <w:color w:val="auto"/>
              </w:rPr>
              <w:fldChar w:fldCharType="end"/>
            </w:r>
          </w:hyperlink>
        </w:p>
        <w:p w14:paraId="24430CB1" w14:textId="36610A12" w:rsidR="00037FA9" w:rsidRPr="00037FA9" w:rsidRDefault="00037FA9">
          <w:pPr>
            <w:pStyle w:val="21"/>
            <w:rPr>
              <w:rFonts w:asciiTheme="minorHAnsi" w:eastAsiaTheme="minorEastAsia" w:hAnsiTheme="minorHAnsi"/>
              <w:color w:val="auto"/>
              <w:kern w:val="0"/>
              <w:sz w:val="22"/>
              <w:lang w:val="ru-RU"/>
              <w14:ligatures w14:val="none"/>
            </w:rPr>
          </w:pPr>
          <w:hyperlink w:anchor="_Toc185771284" w:history="1">
            <w:r w:rsidRPr="00037FA9">
              <w:rPr>
                <w:rStyle w:val="af4"/>
                <w:color w:val="auto"/>
              </w:rPr>
              <w:t>3.2. Перевірка ефективності розроблених методичних рекомендацій</w:t>
            </w:r>
            <w:r w:rsidRPr="00037FA9">
              <w:rPr>
                <w:webHidden/>
                <w:color w:val="auto"/>
              </w:rPr>
              <w:tab/>
            </w:r>
            <w:r w:rsidRPr="00037FA9">
              <w:rPr>
                <w:webHidden/>
                <w:color w:val="auto"/>
              </w:rPr>
              <w:fldChar w:fldCharType="begin"/>
            </w:r>
            <w:r w:rsidRPr="00037FA9">
              <w:rPr>
                <w:webHidden/>
                <w:color w:val="auto"/>
              </w:rPr>
              <w:instrText xml:space="preserve"> PAGEREF _Toc185771284 \h </w:instrText>
            </w:r>
            <w:r w:rsidRPr="00037FA9">
              <w:rPr>
                <w:webHidden/>
                <w:color w:val="auto"/>
              </w:rPr>
            </w:r>
            <w:r w:rsidRPr="00037FA9">
              <w:rPr>
                <w:webHidden/>
                <w:color w:val="auto"/>
              </w:rPr>
              <w:fldChar w:fldCharType="separate"/>
            </w:r>
            <w:r w:rsidRPr="00037FA9">
              <w:rPr>
                <w:webHidden/>
                <w:color w:val="auto"/>
              </w:rPr>
              <w:t>68</w:t>
            </w:r>
            <w:r w:rsidRPr="00037FA9">
              <w:rPr>
                <w:webHidden/>
                <w:color w:val="auto"/>
              </w:rPr>
              <w:fldChar w:fldCharType="end"/>
            </w:r>
          </w:hyperlink>
        </w:p>
        <w:p w14:paraId="3B4AB22D" w14:textId="224E43AA" w:rsidR="00037FA9" w:rsidRPr="00037FA9" w:rsidRDefault="00037FA9">
          <w:pPr>
            <w:pStyle w:val="21"/>
            <w:rPr>
              <w:rFonts w:asciiTheme="minorHAnsi" w:eastAsiaTheme="minorEastAsia" w:hAnsiTheme="minorHAnsi"/>
              <w:color w:val="auto"/>
              <w:kern w:val="0"/>
              <w:sz w:val="22"/>
              <w:lang w:val="ru-RU"/>
              <w14:ligatures w14:val="none"/>
            </w:rPr>
          </w:pPr>
          <w:hyperlink w:anchor="_Toc185771285" w:history="1">
            <w:r w:rsidRPr="00037FA9">
              <w:rPr>
                <w:rStyle w:val="af4"/>
                <w:color w:val="auto"/>
              </w:rPr>
              <w:t>3.3. Аналіз результатів впровадження методичних рекомендацій у педагогічний процес ВНЗ</w:t>
            </w:r>
            <w:r w:rsidRPr="00037FA9">
              <w:rPr>
                <w:webHidden/>
                <w:color w:val="auto"/>
              </w:rPr>
              <w:tab/>
            </w:r>
            <w:r w:rsidRPr="00037FA9">
              <w:rPr>
                <w:webHidden/>
                <w:color w:val="auto"/>
              </w:rPr>
              <w:fldChar w:fldCharType="begin"/>
            </w:r>
            <w:r w:rsidRPr="00037FA9">
              <w:rPr>
                <w:webHidden/>
                <w:color w:val="auto"/>
              </w:rPr>
              <w:instrText xml:space="preserve"> PAGEREF _Toc185771285 \h </w:instrText>
            </w:r>
            <w:r w:rsidRPr="00037FA9">
              <w:rPr>
                <w:webHidden/>
                <w:color w:val="auto"/>
              </w:rPr>
            </w:r>
            <w:r w:rsidRPr="00037FA9">
              <w:rPr>
                <w:webHidden/>
                <w:color w:val="auto"/>
              </w:rPr>
              <w:fldChar w:fldCharType="separate"/>
            </w:r>
            <w:r w:rsidRPr="00037FA9">
              <w:rPr>
                <w:webHidden/>
                <w:color w:val="auto"/>
              </w:rPr>
              <w:t>76</w:t>
            </w:r>
            <w:r w:rsidRPr="00037FA9">
              <w:rPr>
                <w:webHidden/>
                <w:color w:val="auto"/>
              </w:rPr>
              <w:fldChar w:fldCharType="end"/>
            </w:r>
          </w:hyperlink>
        </w:p>
        <w:p w14:paraId="3BA233F3" w14:textId="00B116AC" w:rsidR="00037FA9" w:rsidRPr="00037FA9" w:rsidRDefault="00037FA9">
          <w:pPr>
            <w:pStyle w:val="21"/>
            <w:rPr>
              <w:rFonts w:asciiTheme="minorHAnsi" w:eastAsiaTheme="minorEastAsia" w:hAnsiTheme="minorHAnsi"/>
              <w:color w:val="auto"/>
              <w:kern w:val="0"/>
              <w:sz w:val="22"/>
              <w:lang w:val="ru-RU"/>
              <w14:ligatures w14:val="none"/>
            </w:rPr>
          </w:pPr>
          <w:hyperlink w:anchor="_Toc185771286" w:history="1">
            <w:r w:rsidRPr="00037FA9">
              <w:rPr>
                <w:rStyle w:val="af4"/>
                <w:color w:val="auto"/>
              </w:rPr>
              <w:t>Висновок до розділу 3</w:t>
            </w:r>
            <w:r w:rsidRPr="00037FA9">
              <w:rPr>
                <w:webHidden/>
                <w:color w:val="auto"/>
              </w:rPr>
              <w:tab/>
            </w:r>
            <w:r w:rsidRPr="00037FA9">
              <w:rPr>
                <w:webHidden/>
                <w:color w:val="auto"/>
              </w:rPr>
              <w:fldChar w:fldCharType="begin"/>
            </w:r>
            <w:r w:rsidRPr="00037FA9">
              <w:rPr>
                <w:webHidden/>
                <w:color w:val="auto"/>
              </w:rPr>
              <w:instrText xml:space="preserve"> PAGEREF _Toc185771286 \h </w:instrText>
            </w:r>
            <w:r w:rsidRPr="00037FA9">
              <w:rPr>
                <w:webHidden/>
                <w:color w:val="auto"/>
              </w:rPr>
            </w:r>
            <w:r w:rsidRPr="00037FA9">
              <w:rPr>
                <w:webHidden/>
                <w:color w:val="auto"/>
              </w:rPr>
              <w:fldChar w:fldCharType="separate"/>
            </w:r>
            <w:r w:rsidRPr="00037FA9">
              <w:rPr>
                <w:webHidden/>
                <w:color w:val="auto"/>
              </w:rPr>
              <w:t>80</w:t>
            </w:r>
            <w:r w:rsidRPr="00037FA9">
              <w:rPr>
                <w:webHidden/>
                <w:color w:val="auto"/>
              </w:rPr>
              <w:fldChar w:fldCharType="end"/>
            </w:r>
          </w:hyperlink>
        </w:p>
        <w:p w14:paraId="58AFD5AE" w14:textId="32ED5F07" w:rsidR="00037FA9" w:rsidRPr="00037FA9" w:rsidRDefault="00037FA9">
          <w:pPr>
            <w:pStyle w:val="11"/>
            <w:rPr>
              <w:rFonts w:asciiTheme="minorHAnsi" w:eastAsiaTheme="minorEastAsia" w:hAnsiTheme="minorHAnsi"/>
              <w:noProof/>
              <w:color w:val="auto"/>
              <w:sz w:val="22"/>
              <w:lang w:val="ru-RU" w:eastAsia="ru-RU"/>
            </w:rPr>
          </w:pPr>
          <w:hyperlink w:anchor="_Toc185771287" w:history="1">
            <w:r w:rsidRPr="00037FA9">
              <w:rPr>
                <w:rStyle w:val="af4"/>
                <w:noProof/>
                <w:color w:val="auto"/>
              </w:rPr>
              <w:t>ВИСНОВКИ</w:t>
            </w:r>
            <w:r w:rsidRPr="00037FA9">
              <w:rPr>
                <w:noProof/>
                <w:webHidden/>
                <w:color w:val="auto"/>
              </w:rPr>
              <w:tab/>
            </w:r>
            <w:r w:rsidRPr="00037FA9">
              <w:rPr>
                <w:noProof/>
                <w:webHidden/>
                <w:color w:val="auto"/>
              </w:rPr>
              <w:fldChar w:fldCharType="begin"/>
            </w:r>
            <w:r w:rsidRPr="00037FA9">
              <w:rPr>
                <w:noProof/>
                <w:webHidden/>
                <w:color w:val="auto"/>
              </w:rPr>
              <w:instrText xml:space="preserve"> PAGEREF _Toc185771287 \h </w:instrText>
            </w:r>
            <w:r w:rsidRPr="00037FA9">
              <w:rPr>
                <w:noProof/>
                <w:webHidden/>
                <w:color w:val="auto"/>
              </w:rPr>
            </w:r>
            <w:r w:rsidRPr="00037FA9">
              <w:rPr>
                <w:noProof/>
                <w:webHidden/>
                <w:color w:val="auto"/>
              </w:rPr>
              <w:fldChar w:fldCharType="separate"/>
            </w:r>
            <w:r w:rsidRPr="00037FA9">
              <w:rPr>
                <w:noProof/>
                <w:webHidden/>
                <w:color w:val="auto"/>
              </w:rPr>
              <w:t>84</w:t>
            </w:r>
            <w:r w:rsidRPr="00037FA9">
              <w:rPr>
                <w:noProof/>
                <w:webHidden/>
                <w:color w:val="auto"/>
              </w:rPr>
              <w:fldChar w:fldCharType="end"/>
            </w:r>
          </w:hyperlink>
        </w:p>
        <w:p w14:paraId="6CA55D55" w14:textId="1824B503" w:rsidR="00037FA9" w:rsidRPr="00037FA9" w:rsidRDefault="00037FA9">
          <w:pPr>
            <w:pStyle w:val="11"/>
            <w:rPr>
              <w:rFonts w:asciiTheme="minorHAnsi" w:eastAsiaTheme="minorEastAsia" w:hAnsiTheme="minorHAnsi"/>
              <w:noProof/>
              <w:color w:val="auto"/>
              <w:sz w:val="22"/>
              <w:lang w:val="ru-RU" w:eastAsia="ru-RU"/>
            </w:rPr>
          </w:pPr>
          <w:hyperlink w:anchor="_Toc185771288" w:history="1">
            <w:r w:rsidRPr="00037FA9">
              <w:rPr>
                <w:rStyle w:val="af4"/>
                <w:noProof/>
                <w:color w:val="auto"/>
              </w:rPr>
              <w:t>СПИСОК ВИКОРИСТАНИХ ДЖЕРЕЛ</w:t>
            </w:r>
            <w:r w:rsidRPr="00037FA9">
              <w:rPr>
                <w:noProof/>
                <w:webHidden/>
                <w:color w:val="auto"/>
              </w:rPr>
              <w:tab/>
            </w:r>
            <w:r w:rsidRPr="00037FA9">
              <w:rPr>
                <w:noProof/>
                <w:webHidden/>
                <w:color w:val="auto"/>
              </w:rPr>
              <w:fldChar w:fldCharType="begin"/>
            </w:r>
            <w:r w:rsidRPr="00037FA9">
              <w:rPr>
                <w:noProof/>
                <w:webHidden/>
                <w:color w:val="auto"/>
              </w:rPr>
              <w:instrText xml:space="preserve"> PAGEREF _Toc185771288 \h </w:instrText>
            </w:r>
            <w:r w:rsidRPr="00037FA9">
              <w:rPr>
                <w:noProof/>
                <w:webHidden/>
                <w:color w:val="auto"/>
              </w:rPr>
            </w:r>
            <w:r w:rsidRPr="00037FA9">
              <w:rPr>
                <w:noProof/>
                <w:webHidden/>
                <w:color w:val="auto"/>
              </w:rPr>
              <w:fldChar w:fldCharType="separate"/>
            </w:r>
            <w:r w:rsidRPr="00037FA9">
              <w:rPr>
                <w:noProof/>
                <w:webHidden/>
                <w:color w:val="auto"/>
              </w:rPr>
              <w:t>89</w:t>
            </w:r>
            <w:r w:rsidRPr="00037FA9">
              <w:rPr>
                <w:noProof/>
                <w:webHidden/>
                <w:color w:val="auto"/>
              </w:rPr>
              <w:fldChar w:fldCharType="end"/>
            </w:r>
          </w:hyperlink>
        </w:p>
        <w:p w14:paraId="1EFA8004" w14:textId="6EEE97C0" w:rsidR="00037FA9" w:rsidRPr="00037FA9" w:rsidRDefault="00037FA9">
          <w:pPr>
            <w:pStyle w:val="11"/>
            <w:rPr>
              <w:rFonts w:asciiTheme="minorHAnsi" w:eastAsiaTheme="minorEastAsia" w:hAnsiTheme="minorHAnsi"/>
              <w:noProof/>
              <w:color w:val="auto"/>
              <w:sz w:val="22"/>
              <w:lang w:val="ru-RU" w:eastAsia="ru-RU"/>
            </w:rPr>
          </w:pPr>
          <w:hyperlink w:anchor="_Toc185771289" w:history="1">
            <w:r w:rsidRPr="00037FA9">
              <w:rPr>
                <w:rStyle w:val="af4"/>
                <w:noProof/>
                <w:color w:val="auto"/>
              </w:rPr>
              <w:t>ДОДАТКИ</w:t>
            </w:r>
            <w:r w:rsidRPr="00037FA9">
              <w:rPr>
                <w:noProof/>
                <w:webHidden/>
                <w:color w:val="auto"/>
              </w:rPr>
              <w:tab/>
            </w:r>
            <w:r w:rsidRPr="00037FA9">
              <w:rPr>
                <w:noProof/>
                <w:webHidden/>
                <w:color w:val="auto"/>
              </w:rPr>
              <w:fldChar w:fldCharType="begin"/>
            </w:r>
            <w:r w:rsidRPr="00037FA9">
              <w:rPr>
                <w:noProof/>
                <w:webHidden/>
                <w:color w:val="auto"/>
              </w:rPr>
              <w:instrText xml:space="preserve"> PAGEREF _Toc185771289 \h </w:instrText>
            </w:r>
            <w:r w:rsidRPr="00037FA9">
              <w:rPr>
                <w:noProof/>
                <w:webHidden/>
                <w:color w:val="auto"/>
              </w:rPr>
            </w:r>
            <w:r w:rsidRPr="00037FA9">
              <w:rPr>
                <w:noProof/>
                <w:webHidden/>
                <w:color w:val="auto"/>
              </w:rPr>
              <w:fldChar w:fldCharType="separate"/>
            </w:r>
            <w:r w:rsidRPr="00037FA9">
              <w:rPr>
                <w:noProof/>
                <w:webHidden/>
                <w:color w:val="auto"/>
              </w:rPr>
              <w:t>96</w:t>
            </w:r>
            <w:r w:rsidRPr="00037FA9">
              <w:rPr>
                <w:noProof/>
                <w:webHidden/>
                <w:color w:val="auto"/>
              </w:rPr>
              <w:fldChar w:fldCharType="end"/>
            </w:r>
          </w:hyperlink>
        </w:p>
        <w:p w14:paraId="0737913C" w14:textId="0B0DCFEE" w:rsidR="005130F0" w:rsidRPr="00D75053" w:rsidRDefault="005130F0">
          <w:pPr>
            <w:rPr>
              <w:color w:val="auto"/>
            </w:rPr>
          </w:pPr>
          <w:r w:rsidRPr="00037FA9">
            <w:rPr>
              <w:b/>
              <w:bCs/>
              <w:color w:val="auto"/>
            </w:rPr>
            <w:fldChar w:fldCharType="end"/>
          </w:r>
        </w:p>
      </w:sdtContent>
    </w:sdt>
    <w:p w14:paraId="6AC904EB" w14:textId="77777777" w:rsidR="00966AC3" w:rsidRPr="00D75053" w:rsidRDefault="00966AC3" w:rsidP="005130F0">
      <w:pPr>
        <w:rPr>
          <w:color w:val="auto"/>
        </w:rPr>
        <w:sectPr w:rsidR="00966AC3" w:rsidRPr="00D75053" w:rsidSect="00966AC3">
          <w:headerReference w:type="default" r:id="rId9"/>
          <w:headerReference w:type="first" r:id="rId10"/>
          <w:pgSz w:w="11906" w:h="16838"/>
          <w:pgMar w:top="1134" w:right="851" w:bottom="1134" w:left="1701" w:header="709" w:footer="709" w:gutter="0"/>
          <w:pgNumType w:start="0"/>
          <w:cols w:space="708"/>
          <w:docGrid w:linePitch="381"/>
        </w:sectPr>
      </w:pPr>
    </w:p>
    <w:p w14:paraId="10E966A6" w14:textId="7065F48A" w:rsidR="00A42AD5" w:rsidRPr="00D75053" w:rsidRDefault="009E743E" w:rsidP="00966AC3">
      <w:pPr>
        <w:pStyle w:val="1"/>
        <w:rPr>
          <w:color w:val="auto"/>
        </w:rPr>
      </w:pPr>
      <w:bookmarkStart w:id="1" w:name="_Toc185771267"/>
      <w:r w:rsidRPr="00D75053">
        <w:rPr>
          <w:color w:val="auto"/>
        </w:rPr>
        <w:lastRenderedPageBreak/>
        <w:t>ПЕРЕЛІК УМОВНИХ ПОЗНАЧЕНЬ</w:t>
      </w:r>
      <w:bookmarkEnd w:id="1"/>
    </w:p>
    <w:p w14:paraId="4C11EFCA" w14:textId="77777777" w:rsidR="005130F0" w:rsidRPr="00D75053" w:rsidRDefault="005130F0" w:rsidP="00326FCA">
      <w:pPr>
        <w:rPr>
          <w:color w:val="auto"/>
        </w:rPr>
      </w:pPr>
      <w:r w:rsidRPr="00D75053">
        <w:rPr>
          <w:color w:val="auto"/>
        </w:rPr>
        <w:t>КГ – контрольна група</w:t>
      </w:r>
    </w:p>
    <w:p w14:paraId="6728E854" w14:textId="77777777" w:rsidR="005130F0" w:rsidRPr="00D75053" w:rsidRDefault="005130F0" w:rsidP="00326FCA">
      <w:pPr>
        <w:rPr>
          <w:color w:val="auto"/>
        </w:rPr>
      </w:pPr>
      <w:r w:rsidRPr="00D75053">
        <w:rPr>
          <w:color w:val="auto"/>
        </w:rPr>
        <w:t>ЕГ – експериментальна група</w:t>
      </w:r>
    </w:p>
    <w:p w14:paraId="2765D774" w14:textId="77777777" w:rsidR="005130F0" w:rsidRPr="00D75053" w:rsidRDefault="005130F0" w:rsidP="00326FCA">
      <w:pPr>
        <w:rPr>
          <w:color w:val="auto"/>
        </w:rPr>
      </w:pPr>
      <w:r w:rsidRPr="00D75053">
        <w:rPr>
          <w:color w:val="auto"/>
        </w:rPr>
        <w:t>ЗМІ – засоби масової інформації</w:t>
      </w:r>
    </w:p>
    <w:p w14:paraId="09073710" w14:textId="77777777" w:rsidR="005130F0" w:rsidRPr="00D75053" w:rsidRDefault="005130F0" w:rsidP="00326FCA">
      <w:pPr>
        <w:rPr>
          <w:color w:val="auto"/>
        </w:rPr>
      </w:pPr>
      <w:r w:rsidRPr="00D75053">
        <w:rPr>
          <w:color w:val="auto"/>
        </w:rPr>
        <w:t>ВНЗ – вищий навчальний заклад</w:t>
      </w:r>
    </w:p>
    <w:p w14:paraId="516D2708" w14:textId="637F4455" w:rsidR="00A42AD5" w:rsidRPr="00D75053" w:rsidRDefault="00A42AD5" w:rsidP="00A42AD5">
      <w:pPr>
        <w:rPr>
          <w:color w:val="auto"/>
        </w:rPr>
      </w:pPr>
    </w:p>
    <w:p w14:paraId="246D5655" w14:textId="77777777" w:rsidR="00A42AD5" w:rsidRPr="00D75053" w:rsidRDefault="00A42AD5" w:rsidP="00A42AD5">
      <w:pPr>
        <w:rPr>
          <w:color w:val="auto"/>
        </w:rPr>
      </w:pPr>
    </w:p>
    <w:p w14:paraId="5927DD3C" w14:textId="4E7A0E23" w:rsidR="00A42AD5" w:rsidRPr="00D75053" w:rsidRDefault="00A42AD5">
      <w:pPr>
        <w:spacing w:after="160" w:line="259" w:lineRule="auto"/>
        <w:ind w:firstLine="0"/>
        <w:jc w:val="left"/>
        <w:rPr>
          <w:color w:val="auto"/>
        </w:rPr>
      </w:pPr>
      <w:r w:rsidRPr="00D75053">
        <w:rPr>
          <w:color w:val="auto"/>
        </w:rPr>
        <w:br w:type="page"/>
      </w:r>
    </w:p>
    <w:p w14:paraId="46C70040" w14:textId="10DF3EEC" w:rsidR="00A42AD5" w:rsidRPr="00D75053" w:rsidRDefault="009E743E" w:rsidP="00A42AD5">
      <w:pPr>
        <w:pStyle w:val="1"/>
        <w:rPr>
          <w:color w:val="auto"/>
        </w:rPr>
      </w:pPr>
      <w:bookmarkStart w:id="2" w:name="_Toc185771268"/>
      <w:r w:rsidRPr="00D75053">
        <w:rPr>
          <w:caps w:val="0"/>
          <w:color w:val="auto"/>
        </w:rPr>
        <w:lastRenderedPageBreak/>
        <w:t>ВСТУП</w:t>
      </w:r>
      <w:bookmarkEnd w:id="2"/>
    </w:p>
    <w:p w14:paraId="7A692904" w14:textId="2185AB21" w:rsidR="00766EB5" w:rsidRPr="00D75053" w:rsidRDefault="00A429BD" w:rsidP="00766EB5">
      <w:pPr>
        <w:rPr>
          <w:b/>
          <w:bCs/>
          <w:color w:val="auto"/>
        </w:rPr>
      </w:pPr>
      <w:r w:rsidRPr="00D75053">
        <w:rPr>
          <w:b/>
          <w:bCs/>
          <w:color w:val="auto"/>
        </w:rPr>
        <w:t>Актуальність теми</w:t>
      </w:r>
      <w:r w:rsidR="00766EB5" w:rsidRPr="00D75053">
        <w:rPr>
          <w:b/>
          <w:bCs/>
          <w:color w:val="auto"/>
        </w:rPr>
        <w:t xml:space="preserve"> </w:t>
      </w:r>
      <w:r w:rsidR="00766EB5" w:rsidRPr="00D75053">
        <w:rPr>
          <w:color w:val="auto"/>
        </w:rPr>
        <w:t>полікультурн</w:t>
      </w:r>
      <w:r w:rsidR="00676FFA" w:rsidRPr="00D75053">
        <w:rPr>
          <w:color w:val="auto"/>
        </w:rPr>
        <w:t>ого</w:t>
      </w:r>
      <w:r w:rsidR="00766EB5" w:rsidRPr="00D75053">
        <w:rPr>
          <w:color w:val="auto"/>
        </w:rPr>
        <w:t xml:space="preserve"> виховання студентської молоді зумовлена необхідністю формування у студентів вищих навчальних закладів сучасних навичок міжкультурної комунікації та толерантності. У глобалізованому світі зростає значення полікультурно</w:t>
      </w:r>
      <w:r w:rsidR="00A41EC4" w:rsidRPr="00D75053">
        <w:rPr>
          <w:color w:val="auto"/>
        </w:rPr>
        <w:t>го</w:t>
      </w:r>
      <w:r w:rsidR="00766EB5" w:rsidRPr="00D75053">
        <w:rPr>
          <w:color w:val="auto"/>
        </w:rPr>
        <w:t xml:space="preserve"> </w:t>
      </w:r>
      <w:r w:rsidR="00A41EC4" w:rsidRPr="00D75053">
        <w:rPr>
          <w:color w:val="auto"/>
        </w:rPr>
        <w:t>виховання</w:t>
      </w:r>
      <w:r w:rsidR="00766EB5" w:rsidRPr="00D75053">
        <w:rPr>
          <w:color w:val="auto"/>
        </w:rPr>
        <w:t>, як</w:t>
      </w:r>
      <w:r w:rsidR="00676FFA" w:rsidRPr="00D75053">
        <w:rPr>
          <w:color w:val="auto"/>
        </w:rPr>
        <w:t>е</w:t>
      </w:r>
      <w:r w:rsidR="00766EB5" w:rsidRPr="00D75053">
        <w:rPr>
          <w:color w:val="auto"/>
        </w:rPr>
        <w:t xml:space="preserve"> сприяє гармонізації міжнаціональних відносин та розвитку суспільства загалом. Сучасні виклики, такі як міграція, мультикультурність та глобалізація, вимагають переосмислення підходів до виховання молоді, орієнтованого на розуміння і повагу до культурного розмаїття</w:t>
      </w:r>
      <w:r w:rsidR="00776F98" w:rsidRPr="00D75053">
        <w:rPr>
          <w:color w:val="auto"/>
        </w:rPr>
        <w:t xml:space="preserve"> [</w:t>
      </w:r>
      <w:r w:rsidR="00766EB5" w:rsidRPr="00D75053">
        <w:rPr>
          <w:color w:val="auto"/>
        </w:rPr>
        <w:t>41, c. 103].</w:t>
      </w:r>
    </w:p>
    <w:p w14:paraId="1DBE630A" w14:textId="3FB316E1" w:rsidR="00A429BD" w:rsidRPr="00D75053" w:rsidRDefault="00766EB5" w:rsidP="00647078">
      <w:pPr>
        <w:rPr>
          <w:color w:val="auto"/>
        </w:rPr>
      </w:pPr>
      <w:r w:rsidRPr="00D75053">
        <w:rPr>
          <w:color w:val="auto"/>
        </w:rPr>
        <w:t>У світі, де кордони між країнами стають дедалі умовнішими завдяки технологіям, міграції, туризму та міжнародній співпраці, взаємодія з представниками інших культур стає невід’ємною частиною життя кожної людини. Молодь дедалі частіше бере участь у міжнародних програмах обміну, освітніх про</w:t>
      </w:r>
      <w:r w:rsidR="00676FFA" w:rsidRPr="00D75053">
        <w:rPr>
          <w:color w:val="auto"/>
        </w:rPr>
        <w:t>є</w:t>
      </w:r>
      <w:r w:rsidRPr="00D75053">
        <w:rPr>
          <w:color w:val="auto"/>
        </w:rPr>
        <w:t>ктах, спільних дослідженнях, що вимагає не лише мовної компетенції, але й розуміння культурних відмінностей.</w:t>
      </w:r>
    </w:p>
    <w:p w14:paraId="51E83FA3" w14:textId="76ACAC22" w:rsidR="00A429BD" w:rsidRPr="00D75053" w:rsidRDefault="00766EB5" w:rsidP="00647078">
      <w:pPr>
        <w:rPr>
          <w:color w:val="auto"/>
        </w:rPr>
      </w:pPr>
      <w:r w:rsidRPr="00D75053">
        <w:rPr>
          <w:color w:val="auto"/>
        </w:rPr>
        <w:t>Розвиток полікультурного суспільства є одним з важливих напрямів формування толерантності, недопущення дискримінації та збереження соціальної гармонії. У багатокультурному середовищі, особливо в умовах зростання міграційних потоків і створення мультинаціональних громад, є потреба у вихованні особистостей, здатних уникати конфліктів та шукати шляхи до конструктивного діалогу.</w:t>
      </w:r>
    </w:p>
    <w:p w14:paraId="28A8460D" w14:textId="77777777" w:rsidR="00766EB5" w:rsidRPr="00D75053" w:rsidRDefault="00766EB5" w:rsidP="00766EB5">
      <w:pPr>
        <w:rPr>
          <w:color w:val="auto"/>
        </w:rPr>
      </w:pPr>
      <w:r w:rsidRPr="00D75053">
        <w:rPr>
          <w:color w:val="auto"/>
        </w:rPr>
        <w:t>Освітній процес є основним інструментом для формування цінностей, які сприяють повазі до інших культур і розумінню їхнього внеску у розвиток людства. Саме в університетах молодь здобуває не лише професійні знання, а й можливість пізнати традиції, менталітет, релігійні переконання своїх однолітків із різних регіонів або країн.</w:t>
      </w:r>
    </w:p>
    <w:p w14:paraId="5A94164C" w14:textId="6BA29469" w:rsidR="00766EB5" w:rsidRPr="00D75053" w:rsidRDefault="00766EB5" w:rsidP="00766EB5">
      <w:pPr>
        <w:rPr>
          <w:color w:val="auto"/>
        </w:rPr>
      </w:pPr>
      <w:r w:rsidRPr="00D75053">
        <w:rPr>
          <w:color w:val="auto"/>
        </w:rPr>
        <w:t xml:space="preserve">Міжнародний ринок праці вимагає від спеціалістів володіння не лише фаховими навичками, а й гнучкості у міжкультурній взаємодії. Команди у великих корпораціях часто складаються з представників різних країн і </w:t>
      </w:r>
      <w:r w:rsidRPr="00D75053">
        <w:rPr>
          <w:color w:val="auto"/>
        </w:rPr>
        <w:lastRenderedPageBreak/>
        <w:t>культур, тому уміння працювати в таких умовах стає конкурентною перевагою. Полікультурне виховання студентів дозволяє їм адаптуватися до цих умов і забезпечує їхню успішність у професійній діяльності.</w:t>
      </w:r>
    </w:p>
    <w:p w14:paraId="7E283693" w14:textId="572480F2" w:rsidR="00766EB5" w:rsidRPr="00D75053" w:rsidRDefault="00766EB5" w:rsidP="00766EB5">
      <w:pPr>
        <w:rPr>
          <w:color w:val="auto"/>
        </w:rPr>
      </w:pPr>
      <w:r w:rsidRPr="00D75053">
        <w:rPr>
          <w:color w:val="auto"/>
        </w:rPr>
        <w:t>Для України, яка інтегрується в європейський простір, полікультурне виховання студентів є надзвичайно актуальним. Євроінтеграційні процеси сприяють тіснішій співпраці з країнами Європейського Союзу, що вимагає готовності молоді до міжкультурного діалогу, співробітництва та взаємоповаги.</w:t>
      </w:r>
    </w:p>
    <w:p w14:paraId="4E639F18" w14:textId="016162AF" w:rsidR="00766EB5" w:rsidRPr="00D75053" w:rsidRDefault="00766EB5" w:rsidP="00766EB5">
      <w:pPr>
        <w:rPr>
          <w:color w:val="auto"/>
        </w:rPr>
      </w:pPr>
      <w:r w:rsidRPr="00D75053">
        <w:rPr>
          <w:color w:val="auto"/>
        </w:rPr>
        <w:t>Попри важливість і актуальність полікультурного виховання, його реалізація стикається з низкою проблем, які потребують вирішення. Однією з головних є відсутність системного підходу: навчальні програми та позанавчальна діяльність лише частково враховують необхідність розвитку міжкультурної компетентності. Серед студентів досі поширені стереотипи та упередження, які виникають через недостатнє знайомство з іншими культурами, соціальні впливи чи брак критичного мислення.</w:t>
      </w:r>
    </w:p>
    <w:p w14:paraId="62A4B661" w14:textId="77777777" w:rsidR="00766EB5" w:rsidRPr="00D75053" w:rsidRDefault="00766EB5" w:rsidP="00766EB5">
      <w:pPr>
        <w:rPr>
          <w:color w:val="auto"/>
        </w:rPr>
      </w:pPr>
      <w:r w:rsidRPr="00D75053">
        <w:rPr>
          <w:color w:val="auto"/>
        </w:rPr>
        <w:t>Ці виклики вимагають комплексного підходу для забезпечення гармонійного розвитку студентської молоді в полікультурному середовищі.</w:t>
      </w:r>
    </w:p>
    <w:p w14:paraId="64021E97" w14:textId="303BA493" w:rsidR="00A429BD" w:rsidRPr="00D75053" w:rsidRDefault="00766EB5" w:rsidP="00647078">
      <w:pPr>
        <w:rPr>
          <w:color w:val="auto"/>
        </w:rPr>
      </w:pPr>
      <w:r w:rsidRPr="00D75053">
        <w:rPr>
          <w:color w:val="auto"/>
        </w:rPr>
        <w:t>Таким чином, тема магістерського дослідження «</w:t>
      </w:r>
      <w:r w:rsidRPr="00D75053">
        <w:rPr>
          <w:color w:val="auto"/>
          <w:szCs w:val="28"/>
        </w:rPr>
        <w:t>Полікультурне виховання студентської молоді</w:t>
      </w:r>
      <w:r w:rsidRPr="00D75053">
        <w:rPr>
          <w:color w:val="auto"/>
        </w:rPr>
        <w:t>» була обрана з огляду на її високу актуальність та теоретичну і практичну значущість.</w:t>
      </w:r>
    </w:p>
    <w:p w14:paraId="6C164A03" w14:textId="28B958CE" w:rsidR="00647078" w:rsidRPr="00D75053" w:rsidRDefault="00647078" w:rsidP="006C6818">
      <w:pPr>
        <w:rPr>
          <w:color w:val="auto"/>
        </w:rPr>
      </w:pPr>
      <w:r w:rsidRPr="00D75053">
        <w:rPr>
          <w:b/>
          <w:bCs/>
          <w:color w:val="auto"/>
        </w:rPr>
        <w:t>Метою</w:t>
      </w:r>
      <w:r w:rsidRPr="00D75053">
        <w:rPr>
          <w:color w:val="auto"/>
        </w:rPr>
        <w:t xml:space="preserve"> даної роботи є теоретичне обґрунтування та практична</w:t>
      </w:r>
      <w:r w:rsidR="004F1BDA" w:rsidRPr="00D75053">
        <w:rPr>
          <w:color w:val="auto"/>
        </w:rPr>
        <w:t xml:space="preserve"> </w:t>
      </w:r>
      <w:r w:rsidRPr="00D75053">
        <w:rPr>
          <w:color w:val="auto"/>
        </w:rPr>
        <w:t xml:space="preserve"> реалізація</w:t>
      </w:r>
      <w:r w:rsidR="004F1BDA" w:rsidRPr="00D75053">
        <w:rPr>
          <w:color w:val="auto"/>
        </w:rPr>
        <w:t xml:space="preserve"> полікульт</w:t>
      </w:r>
      <w:r w:rsidR="006D3720" w:rsidRPr="00D75053">
        <w:rPr>
          <w:color w:val="auto"/>
        </w:rPr>
        <w:t>урного</w:t>
      </w:r>
      <w:r w:rsidR="004F1BDA" w:rsidRPr="00D75053">
        <w:rPr>
          <w:color w:val="auto"/>
        </w:rPr>
        <w:t xml:space="preserve"> виховання</w:t>
      </w:r>
      <w:r w:rsidRPr="00D75053">
        <w:rPr>
          <w:color w:val="auto"/>
        </w:rPr>
        <w:t xml:space="preserve"> студент</w:t>
      </w:r>
      <w:r w:rsidR="00676FFA" w:rsidRPr="00D75053">
        <w:rPr>
          <w:color w:val="auto"/>
        </w:rPr>
        <w:t>ської молоді</w:t>
      </w:r>
      <w:r w:rsidRPr="00D75053">
        <w:rPr>
          <w:color w:val="auto"/>
        </w:rPr>
        <w:t>.</w:t>
      </w:r>
    </w:p>
    <w:p w14:paraId="2E224A5B" w14:textId="3D75BECF" w:rsidR="00647078" w:rsidRPr="00D75053" w:rsidRDefault="00647078" w:rsidP="006C6818">
      <w:pPr>
        <w:rPr>
          <w:color w:val="auto"/>
        </w:rPr>
      </w:pPr>
      <w:r w:rsidRPr="00D75053">
        <w:rPr>
          <w:color w:val="auto"/>
        </w:rPr>
        <w:t xml:space="preserve">Для досягнення цієї мети були визначені </w:t>
      </w:r>
      <w:r w:rsidR="00FC6BAD" w:rsidRPr="00D75053">
        <w:rPr>
          <w:color w:val="auto"/>
        </w:rPr>
        <w:t>такі</w:t>
      </w:r>
      <w:r w:rsidRPr="00D75053">
        <w:rPr>
          <w:color w:val="auto"/>
        </w:rPr>
        <w:t xml:space="preserve"> завдання:</w:t>
      </w:r>
    </w:p>
    <w:p w14:paraId="7DA5FDC7" w14:textId="0D9AB685" w:rsidR="00FC6BAD" w:rsidRPr="00D75053" w:rsidRDefault="00FC6BAD" w:rsidP="00586D69">
      <w:pPr>
        <w:pStyle w:val="a5"/>
        <w:numPr>
          <w:ilvl w:val="0"/>
          <w:numId w:val="59"/>
        </w:numPr>
        <w:tabs>
          <w:tab w:val="clear" w:pos="720"/>
        </w:tabs>
        <w:spacing w:line="360" w:lineRule="auto"/>
        <w:ind w:left="1276" w:hanging="357"/>
        <w:rPr>
          <w:sz w:val="28"/>
          <w:szCs w:val="28"/>
        </w:rPr>
      </w:pPr>
      <w:r w:rsidRPr="00D75053">
        <w:rPr>
          <w:sz w:val="28"/>
          <w:szCs w:val="28"/>
        </w:rPr>
        <w:t>визначити концепт полікультурного виховання;</w:t>
      </w:r>
    </w:p>
    <w:p w14:paraId="6405B307" w14:textId="13555BF6" w:rsidR="00FC6BAD" w:rsidRPr="00D75053" w:rsidRDefault="00FC6BAD" w:rsidP="00586D69">
      <w:pPr>
        <w:pStyle w:val="a5"/>
        <w:numPr>
          <w:ilvl w:val="0"/>
          <w:numId w:val="59"/>
        </w:numPr>
        <w:tabs>
          <w:tab w:val="clear" w:pos="720"/>
        </w:tabs>
        <w:spacing w:line="360" w:lineRule="auto"/>
        <w:ind w:left="1276" w:hanging="357"/>
        <w:rPr>
          <w:sz w:val="28"/>
          <w:szCs w:val="28"/>
        </w:rPr>
      </w:pPr>
      <w:r w:rsidRPr="00D75053">
        <w:rPr>
          <w:sz w:val="28"/>
          <w:szCs w:val="28"/>
        </w:rPr>
        <w:t>вивчити і проаналізувати досвід полікультурного виховання в Україні та за кордоном;</w:t>
      </w:r>
    </w:p>
    <w:p w14:paraId="03405DEC" w14:textId="575FDBEF" w:rsidR="00FC6BAD" w:rsidRPr="00D75053" w:rsidRDefault="00FC6BAD" w:rsidP="00586D69">
      <w:pPr>
        <w:pStyle w:val="a5"/>
        <w:numPr>
          <w:ilvl w:val="0"/>
          <w:numId w:val="59"/>
        </w:numPr>
        <w:tabs>
          <w:tab w:val="clear" w:pos="720"/>
        </w:tabs>
        <w:spacing w:line="360" w:lineRule="auto"/>
        <w:ind w:left="1276" w:hanging="357"/>
        <w:rPr>
          <w:sz w:val="28"/>
          <w:szCs w:val="28"/>
        </w:rPr>
      </w:pPr>
      <w:r w:rsidRPr="00D75053">
        <w:rPr>
          <w:sz w:val="28"/>
          <w:szCs w:val="28"/>
        </w:rPr>
        <w:t>виявити роль полікультурного виховання в сучасному світі;</w:t>
      </w:r>
      <w:r w:rsidRPr="00D75053">
        <w:rPr>
          <w:sz w:val="28"/>
          <w:szCs w:val="28"/>
        </w:rPr>
        <w:tab/>
      </w:r>
    </w:p>
    <w:p w14:paraId="2D5EDF01" w14:textId="77777777" w:rsidR="00564F04" w:rsidRPr="00D75053" w:rsidRDefault="00564F04" w:rsidP="00586D69">
      <w:pPr>
        <w:pStyle w:val="a5"/>
        <w:numPr>
          <w:ilvl w:val="0"/>
          <w:numId w:val="59"/>
        </w:numPr>
        <w:tabs>
          <w:tab w:val="clear" w:pos="720"/>
        </w:tabs>
        <w:spacing w:line="360" w:lineRule="auto"/>
        <w:ind w:left="1276" w:hanging="357"/>
        <w:rPr>
          <w:sz w:val="28"/>
          <w:szCs w:val="28"/>
        </w:rPr>
      </w:pPr>
      <w:r w:rsidRPr="00D75053">
        <w:rPr>
          <w:sz w:val="28"/>
          <w:szCs w:val="28"/>
        </w:rPr>
        <w:t>розробити та провести діагностичний етап дослідження;</w:t>
      </w:r>
    </w:p>
    <w:p w14:paraId="1502663F" w14:textId="0472FC04" w:rsidR="00564F04" w:rsidRPr="00D75053" w:rsidRDefault="00564F04" w:rsidP="00586D69">
      <w:pPr>
        <w:pStyle w:val="a5"/>
        <w:numPr>
          <w:ilvl w:val="0"/>
          <w:numId w:val="59"/>
        </w:numPr>
        <w:tabs>
          <w:tab w:val="clear" w:pos="720"/>
        </w:tabs>
        <w:spacing w:line="360" w:lineRule="auto"/>
        <w:ind w:left="1276" w:hanging="357"/>
        <w:rPr>
          <w:sz w:val="28"/>
          <w:szCs w:val="28"/>
        </w:rPr>
      </w:pPr>
      <w:r w:rsidRPr="00D75053">
        <w:rPr>
          <w:sz w:val="28"/>
          <w:szCs w:val="28"/>
        </w:rPr>
        <w:t>організувати педагогічний експеримент;</w:t>
      </w:r>
    </w:p>
    <w:p w14:paraId="4A3AE9B6" w14:textId="5F24A85F" w:rsidR="00564F04" w:rsidRPr="00D75053" w:rsidRDefault="00564F04" w:rsidP="00586D69">
      <w:pPr>
        <w:pStyle w:val="a5"/>
        <w:numPr>
          <w:ilvl w:val="0"/>
          <w:numId w:val="59"/>
        </w:numPr>
        <w:tabs>
          <w:tab w:val="clear" w:pos="720"/>
        </w:tabs>
        <w:spacing w:line="360" w:lineRule="auto"/>
        <w:ind w:left="1276" w:hanging="357"/>
        <w:rPr>
          <w:sz w:val="28"/>
          <w:szCs w:val="28"/>
        </w:rPr>
      </w:pPr>
      <w:r w:rsidRPr="00D75053">
        <w:rPr>
          <w:sz w:val="28"/>
          <w:szCs w:val="28"/>
        </w:rPr>
        <w:t>проаналізувати результати експериментальної роботи</w:t>
      </w:r>
    </w:p>
    <w:p w14:paraId="576BDDDD" w14:textId="2D374356" w:rsidR="00564F04" w:rsidRPr="00D75053" w:rsidRDefault="00564F04" w:rsidP="00586D69">
      <w:pPr>
        <w:pStyle w:val="a5"/>
        <w:numPr>
          <w:ilvl w:val="0"/>
          <w:numId w:val="59"/>
        </w:numPr>
        <w:tabs>
          <w:tab w:val="clear" w:pos="720"/>
        </w:tabs>
        <w:spacing w:line="360" w:lineRule="auto"/>
        <w:ind w:left="1276" w:hanging="357"/>
        <w:rPr>
          <w:sz w:val="28"/>
          <w:szCs w:val="28"/>
        </w:rPr>
      </w:pPr>
      <w:r w:rsidRPr="00D75053">
        <w:rPr>
          <w:sz w:val="28"/>
          <w:szCs w:val="28"/>
        </w:rPr>
        <w:lastRenderedPageBreak/>
        <w:t>розробити методичні рекомендації для викладачів вищих навчальних закладів щодо полікультурного виховання студентської молоді;</w:t>
      </w:r>
      <w:r w:rsidRPr="00D75053">
        <w:rPr>
          <w:sz w:val="28"/>
          <w:szCs w:val="28"/>
        </w:rPr>
        <w:tab/>
      </w:r>
    </w:p>
    <w:p w14:paraId="3AB33BB4" w14:textId="77777777" w:rsidR="00927E06" w:rsidRPr="00D75053" w:rsidRDefault="00676FFA" w:rsidP="00586D69">
      <w:pPr>
        <w:pStyle w:val="a5"/>
        <w:numPr>
          <w:ilvl w:val="0"/>
          <w:numId w:val="59"/>
        </w:numPr>
        <w:tabs>
          <w:tab w:val="clear" w:pos="720"/>
        </w:tabs>
        <w:spacing w:line="360" w:lineRule="auto"/>
        <w:ind w:left="1276" w:hanging="357"/>
        <w:rPr>
          <w:sz w:val="28"/>
          <w:szCs w:val="28"/>
        </w:rPr>
      </w:pPr>
      <w:r w:rsidRPr="00D75053">
        <w:rPr>
          <w:sz w:val="28"/>
          <w:szCs w:val="28"/>
        </w:rPr>
        <w:t>о</w:t>
      </w:r>
      <w:r w:rsidR="00250E28" w:rsidRPr="00D75053">
        <w:rPr>
          <w:sz w:val="28"/>
          <w:szCs w:val="28"/>
        </w:rPr>
        <w:t>цінити ефективн</w:t>
      </w:r>
      <w:r w:rsidRPr="00D75053">
        <w:rPr>
          <w:sz w:val="28"/>
          <w:szCs w:val="28"/>
        </w:rPr>
        <w:t>і</w:t>
      </w:r>
      <w:r w:rsidR="00250E28" w:rsidRPr="00D75053">
        <w:rPr>
          <w:sz w:val="28"/>
          <w:szCs w:val="28"/>
        </w:rPr>
        <w:t>сть</w:t>
      </w:r>
      <w:r w:rsidR="00927E06" w:rsidRPr="00D75053">
        <w:rPr>
          <w:sz w:val="28"/>
          <w:szCs w:val="28"/>
        </w:rPr>
        <w:t xml:space="preserve"> розроблених</w:t>
      </w:r>
      <w:r w:rsidR="00250E28" w:rsidRPr="00D75053">
        <w:rPr>
          <w:sz w:val="28"/>
          <w:szCs w:val="28"/>
        </w:rPr>
        <w:t xml:space="preserve"> методичних рекомендацій</w:t>
      </w:r>
      <w:r w:rsidR="00927E06" w:rsidRPr="00D75053">
        <w:rPr>
          <w:sz w:val="28"/>
          <w:szCs w:val="28"/>
        </w:rPr>
        <w:t>;</w:t>
      </w:r>
    </w:p>
    <w:p w14:paraId="7643D479" w14:textId="148B1913" w:rsidR="00892D0C" w:rsidRPr="00D75053" w:rsidRDefault="00927E06" w:rsidP="00586D69">
      <w:pPr>
        <w:pStyle w:val="a5"/>
        <w:numPr>
          <w:ilvl w:val="0"/>
          <w:numId w:val="59"/>
        </w:numPr>
        <w:tabs>
          <w:tab w:val="clear" w:pos="720"/>
        </w:tabs>
        <w:spacing w:line="360" w:lineRule="auto"/>
        <w:ind w:left="1276" w:hanging="357"/>
        <w:rPr>
          <w:sz w:val="28"/>
          <w:szCs w:val="28"/>
        </w:rPr>
      </w:pPr>
      <w:r w:rsidRPr="00D75053">
        <w:rPr>
          <w:sz w:val="28"/>
          <w:szCs w:val="28"/>
        </w:rPr>
        <w:t>здійснити аналіз результатів впровадження методичних рекомендацій у педагогічний процес ВНЗ</w:t>
      </w:r>
      <w:r w:rsidR="00AF1E23" w:rsidRPr="00D75053">
        <w:rPr>
          <w:sz w:val="28"/>
          <w:szCs w:val="28"/>
        </w:rPr>
        <w:t>.</w:t>
      </w:r>
    </w:p>
    <w:p w14:paraId="1E7BAD35" w14:textId="71536062" w:rsidR="00647078" w:rsidRPr="00D75053" w:rsidRDefault="00647078" w:rsidP="006C6818">
      <w:pPr>
        <w:rPr>
          <w:color w:val="auto"/>
        </w:rPr>
      </w:pPr>
      <w:r w:rsidRPr="00D75053">
        <w:rPr>
          <w:b/>
          <w:bCs/>
          <w:color w:val="auto"/>
        </w:rPr>
        <w:t>Об’єктом</w:t>
      </w:r>
      <w:r w:rsidRPr="00D75053">
        <w:rPr>
          <w:color w:val="auto"/>
        </w:rPr>
        <w:t xml:space="preserve"> дослідження є процес полікультурного виховання студентів вищих навчальних закладів.</w:t>
      </w:r>
    </w:p>
    <w:p w14:paraId="7FE86BBD" w14:textId="048A912B" w:rsidR="009310E8" w:rsidRPr="00D75053" w:rsidRDefault="00647078" w:rsidP="006C6818">
      <w:pPr>
        <w:rPr>
          <w:color w:val="auto"/>
        </w:rPr>
      </w:pPr>
      <w:r w:rsidRPr="00D75053">
        <w:rPr>
          <w:b/>
          <w:bCs/>
          <w:color w:val="auto"/>
        </w:rPr>
        <w:t>Предметом</w:t>
      </w:r>
      <w:r w:rsidRPr="00D75053">
        <w:rPr>
          <w:color w:val="auto"/>
        </w:rPr>
        <w:t xml:space="preserve"> дослідження є </w:t>
      </w:r>
      <w:r w:rsidR="00927E06" w:rsidRPr="00D75053">
        <w:rPr>
          <w:color w:val="auto"/>
        </w:rPr>
        <w:t>педагогічна організація та методика полікультурного виховання студентської молоді в умовах ВНЗ</w:t>
      </w:r>
      <w:r w:rsidRPr="00D75053">
        <w:rPr>
          <w:color w:val="auto"/>
        </w:rPr>
        <w:t>.</w:t>
      </w:r>
    </w:p>
    <w:p w14:paraId="3B0EA053" w14:textId="0140889D" w:rsidR="00647078" w:rsidRPr="00D75053" w:rsidRDefault="00647078" w:rsidP="006C6818">
      <w:pPr>
        <w:rPr>
          <w:color w:val="auto"/>
        </w:rPr>
      </w:pPr>
      <w:r w:rsidRPr="00D75053">
        <w:rPr>
          <w:color w:val="auto"/>
        </w:rPr>
        <w:t>Для досягнення мети дослідження б</w:t>
      </w:r>
      <w:r w:rsidR="00F04838" w:rsidRPr="00D75053">
        <w:rPr>
          <w:color w:val="auto"/>
        </w:rPr>
        <w:t>у</w:t>
      </w:r>
      <w:r w:rsidRPr="00D75053">
        <w:rPr>
          <w:color w:val="auto"/>
        </w:rPr>
        <w:t xml:space="preserve">ло застосовано </w:t>
      </w:r>
      <w:r w:rsidR="00927E06" w:rsidRPr="00D75053">
        <w:rPr>
          <w:color w:val="auto"/>
        </w:rPr>
        <w:t xml:space="preserve">комплекс </w:t>
      </w:r>
      <w:r w:rsidRPr="00D75053">
        <w:rPr>
          <w:color w:val="auto"/>
        </w:rPr>
        <w:t>метод</w:t>
      </w:r>
      <w:r w:rsidR="00927E06" w:rsidRPr="00D75053">
        <w:rPr>
          <w:color w:val="auto"/>
          <w:lang w:val="ru-RU"/>
        </w:rPr>
        <w:t>ів</w:t>
      </w:r>
      <w:r w:rsidRPr="00D75053">
        <w:rPr>
          <w:color w:val="auto"/>
        </w:rPr>
        <w:t>:</w:t>
      </w:r>
    </w:p>
    <w:p w14:paraId="3B296DF7" w14:textId="40668EB6" w:rsidR="00647078" w:rsidRPr="00D75053" w:rsidRDefault="001B2004" w:rsidP="009F7FD8">
      <w:pPr>
        <w:pStyle w:val="a5"/>
        <w:numPr>
          <w:ilvl w:val="0"/>
          <w:numId w:val="45"/>
        </w:numPr>
        <w:spacing w:line="360" w:lineRule="auto"/>
        <w:ind w:hanging="357"/>
        <w:jc w:val="both"/>
        <w:rPr>
          <w:sz w:val="28"/>
          <w:szCs w:val="28"/>
        </w:rPr>
      </w:pPr>
      <w:r w:rsidRPr="00D75053">
        <w:rPr>
          <w:sz w:val="28"/>
          <w:szCs w:val="28"/>
        </w:rPr>
        <w:t xml:space="preserve">теоретичні: </w:t>
      </w:r>
      <w:r w:rsidR="00647078" w:rsidRPr="00D75053">
        <w:rPr>
          <w:sz w:val="28"/>
          <w:szCs w:val="28"/>
        </w:rPr>
        <w:t>аналіз, синтез та узагальнення для визначення концепту</w:t>
      </w:r>
      <w:r w:rsidR="00A41EC4" w:rsidRPr="00D75053">
        <w:rPr>
          <w:sz w:val="28"/>
          <w:szCs w:val="28"/>
        </w:rPr>
        <w:t xml:space="preserve"> </w:t>
      </w:r>
      <w:r w:rsidR="00927E06" w:rsidRPr="00D75053">
        <w:rPr>
          <w:sz w:val="28"/>
          <w:szCs w:val="28"/>
        </w:rPr>
        <w:t xml:space="preserve">полікультурного </w:t>
      </w:r>
      <w:r w:rsidR="00A41EC4" w:rsidRPr="00D75053">
        <w:rPr>
          <w:sz w:val="28"/>
          <w:szCs w:val="28"/>
        </w:rPr>
        <w:t xml:space="preserve">виховання </w:t>
      </w:r>
      <w:r w:rsidR="00647078" w:rsidRPr="00D75053">
        <w:rPr>
          <w:sz w:val="28"/>
          <w:szCs w:val="28"/>
        </w:rPr>
        <w:t>та теоретичної основи дослідження;</w:t>
      </w:r>
    </w:p>
    <w:p w14:paraId="3F6C6017" w14:textId="266B092C" w:rsidR="00647078" w:rsidRPr="00D75053" w:rsidRDefault="001B2004" w:rsidP="009F7FD8">
      <w:pPr>
        <w:pStyle w:val="a5"/>
        <w:numPr>
          <w:ilvl w:val="0"/>
          <w:numId w:val="45"/>
        </w:numPr>
        <w:spacing w:line="360" w:lineRule="auto"/>
        <w:ind w:hanging="357"/>
        <w:jc w:val="both"/>
        <w:rPr>
          <w:sz w:val="28"/>
          <w:szCs w:val="28"/>
        </w:rPr>
      </w:pPr>
      <w:r w:rsidRPr="00D75053">
        <w:rPr>
          <w:sz w:val="28"/>
          <w:szCs w:val="28"/>
        </w:rPr>
        <w:t>е</w:t>
      </w:r>
      <w:r w:rsidR="00647078" w:rsidRPr="00D75053">
        <w:rPr>
          <w:sz w:val="28"/>
          <w:szCs w:val="28"/>
        </w:rPr>
        <w:t>мпіричн</w:t>
      </w:r>
      <w:r w:rsidRPr="00D75053">
        <w:rPr>
          <w:sz w:val="28"/>
          <w:szCs w:val="28"/>
        </w:rPr>
        <w:t>і</w:t>
      </w:r>
      <w:r w:rsidR="00647078" w:rsidRPr="00D75053">
        <w:rPr>
          <w:sz w:val="28"/>
          <w:szCs w:val="28"/>
        </w:rPr>
        <w:t xml:space="preserve">: спостереження, бесіди, опитування та </w:t>
      </w:r>
      <w:r w:rsidR="00F64C37" w:rsidRPr="00D75053">
        <w:rPr>
          <w:sz w:val="28"/>
          <w:szCs w:val="28"/>
        </w:rPr>
        <w:t xml:space="preserve">педагогічний </w:t>
      </w:r>
      <w:r w:rsidR="00647078" w:rsidRPr="00D75053">
        <w:rPr>
          <w:sz w:val="28"/>
          <w:szCs w:val="28"/>
        </w:rPr>
        <w:t xml:space="preserve">експеримент для перевірки ефективності </w:t>
      </w:r>
      <w:r w:rsidRPr="00D75053">
        <w:rPr>
          <w:sz w:val="28"/>
          <w:szCs w:val="28"/>
        </w:rPr>
        <w:t>методик полікультурного виховання</w:t>
      </w:r>
      <w:r w:rsidR="00647078" w:rsidRPr="00D75053">
        <w:rPr>
          <w:sz w:val="28"/>
          <w:szCs w:val="28"/>
        </w:rPr>
        <w:t>;</w:t>
      </w:r>
    </w:p>
    <w:p w14:paraId="773081ED" w14:textId="151AC8B1" w:rsidR="009310E8" w:rsidRPr="00D75053" w:rsidRDefault="001B2004" w:rsidP="009F7FD8">
      <w:pPr>
        <w:pStyle w:val="a5"/>
        <w:numPr>
          <w:ilvl w:val="0"/>
          <w:numId w:val="45"/>
        </w:numPr>
        <w:spacing w:line="360" w:lineRule="auto"/>
        <w:ind w:hanging="357"/>
        <w:jc w:val="both"/>
        <w:rPr>
          <w:sz w:val="28"/>
          <w:szCs w:val="28"/>
        </w:rPr>
      </w:pPr>
      <w:r w:rsidRPr="00D75053">
        <w:rPr>
          <w:sz w:val="28"/>
          <w:szCs w:val="28"/>
        </w:rPr>
        <w:t>статистичні:</w:t>
      </w:r>
      <w:r w:rsidR="00647078" w:rsidRPr="00D75053">
        <w:rPr>
          <w:sz w:val="28"/>
          <w:szCs w:val="28"/>
        </w:rPr>
        <w:t xml:space="preserve"> обробка експериментальних даних, аналіз та узагальнення результатів.</w:t>
      </w:r>
    </w:p>
    <w:p w14:paraId="36402276" w14:textId="6983B11D" w:rsidR="009906D8" w:rsidRPr="00D75053" w:rsidRDefault="009906D8" w:rsidP="009906D8">
      <w:pPr>
        <w:ind w:firstLine="708"/>
        <w:rPr>
          <w:b/>
          <w:bCs/>
          <w:color w:val="auto"/>
        </w:rPr>
      </w:pPr>
      <w:r w:rsidRPr="00D75053">
        <w:rPr>
          <w:b/>
          <w:bCs/>
          <w:color w:val="auto"/>
        </w:rPr>
        <w:t>Теоретичн</w:t>
      </w:r>
      <w:r w:rsidR="00A012DD" w:rsidRPr="00D75053">
        <w:rPr>
          <w:b/>
          <w:bCs/>
          <w:color w:val="auto"/>
        </w:rPr>
        <w:t>а</w:t>
      </w:r>
      <w:r w:rsidRPr="00D75053">
        <w:rPr>
          <w:b/>
          <w:bCs/>
          <w:color w:val="auto"/>
        </w:rPr>
        <w:t xml:space="preserve"> значущість </w:t>
      </w:r>
      <w:r w:rsidR="00F64C37" w:rsidRPr="00D75053">
        <w:rPr>
          <w:b/>
          <w:bCs/>
          <w:color w:val="auto"/>
        </w:rPr>
        <w:t xml:space="preserve">і новизна </w:t>
      </w:r>
      <w:r w:rsidRPr="00D75053">
        <w:rPr>
          <w:color w:val="auto"/>
        </w:rPr>
        <w:t xml:space="preserve">роботи полягає у її внеску в розвиток наукових уявлень про полікультурне виховання студентської молоді. Робота уточнює зміст понять </w:t>
      </w:r>
      <w:r w:rsidR="00A41EC4" w:rsidRPr="00D75053">
        <w:rPr>
          <w:color w:val="auto"/>
        </w:rPr>
        <w:t>«</w:t>
      </w:r>
      <w:r w:rsidRPr="00D75053">
        <w:rPr>
          <w:color w:val="auto"/>
        </w:rPr>
        <w:t>полікультурне виховання</w:t>
      </w:r>
      <w:r w:rsidR="00A41EC4" w:rsidRPr="00D75053">
        <w:rPr>
          <w:color w:val="auto"/>
        </w:rPr>
        <w:t>»</w:t>
      </w:r>
      <w:r w:rsidRPr="00D75053">
        <w:rPr>
          <w:color w:val="auto"/>
        </w:rPr>
        <w:t xml:space="preserve">, </w:t>
      </w:r>
      <w:r w:rsidR="00A41EC4" w:rsidRPr="00D75053">
        <w:rPr>
          <w:color w:val="auto"/>
        </w:rPr>
        <w:t>«</w:t>
      </w:r>
      <w:r w:rsidRPr="00D75053">
        <w:rPr>
          <w:color w:val="auto"/>
        </w:rPr>
        <w:t>міжкультурна комунікація</w:t>
      </w:r>
      <w:r w:rsidR="00A41EC4" w:rsidRPr="00D75053">
        <w:rPr>
          <w:color w:val="auto"/>
        </w:rPr>
        <w:t>»</w:t>
      </w:r>
      <w:r w:rsidRPr="00D75053">
        <w:rPr>
          <w:color w:val="auto"/>
        </w:rPr>
        <w:t xml:space="preserve">, </w:t>
      </w:r>
      <w:r w:rsidR="00A41EC4" w:rsidRPr="00D75053">
        <w:rPr>
          <w:color w:val="auto"/>
        </w:rPr>
        <w:t>«</w:t>
      </w:r>
      <w:r w:rsidRPr="00D75053">
        <w:rPr>
          <w:color w:val="auto"/>
        </w:rPr>
        <w:t>міжкультурна компетентність</w:t>
      </w:r>
      <w:r w:rsidR="00A41EC4" w:rsidRPr="00D75053">
        <w:rPr>
          <w:color w:val="auto"/>
        </w:rPr>
        <w:t>»</w:t>
      </w:r>
      <w:r w:rsidRPr="00D75053">
        <w:rPr>
          <w:color w:val="auto"/>
        </w:rPr>
        <w:t xml:space="preserve"> та узагальнює різні підходи до формування мультикультурних </w:t>
      </w:r>
      <w:r w:rsidR="00F64C37" w:rsidRPr="00D75053">
        <w:rPr>
          <w:color w:val="auto"/>
        </w:rPr>
        <w:t>якостей</w:t>
      </w:r>
      <w:r w:rsidRPr="00D75053">
        <w:rPr>
          <w:color w:val="auto"/>
        </w:rPr>
        <w:t xml:space="preserve"> студентів. У дослідженні обґрунтовано методологічні підходи до діагностики міжкультурної компетентності, що включають поєднання кількісних і якісних методів, а також здійснено аналіз та порівняння різних методик оцінювання міжкультурних </w:t>
      </w:r>
      <w:r w:rsidR="00F64C37" w:rsidRPr="00D75053">
        <w:rPr>
          <w:color w:val="auto"/>
        </w:rPr>
        <w:t>якостей</w:t>
      </w:r>
      <w:r w:rsidRPr="00D75053">
        <w:rPr>
          <w:color w:val="auto"/>
        </w:rPr>
        <w:t xml:space="preserve">, які можуть бути використані в педагогічній практиці. Робота розкриває закономірності та особливості полікультурного виховання, </w:t>
      </w:r>
      <w:r w:rsidRPr="00D75053">
        <w:rPr>
          <w:color w:val="auto"/>
        </w:rPr>
        <w:lastRenderedPageBreak/>
        <w:t>оцінює початковий рівень міжкультурної компетентності студентів, визначає типові проблеми та потреби цієї сфери, а також залежності між рівнем міжкультурної компетентності та успішністю міжкультурної взаємодії. Отримані результати створюють основу для подальших наукових досліджень, спрямованих на поглиблення знань про механізми формування міжкультурної компетентності студентів.</w:t>
      </w:r>
    </w:p>
    <w:p w14:paraId="10F16ECA" w14:textId="1F5BE902" w:rsidR="006C6818" w:rsidRPr="00D75053" w:rsidRDefault="006C6818" w:rsidP="006C6818">
      <w:pPr>
        <w:ind w:firstLine="708"/>
        <w:rPr>
          <w:color w:val="auto"/>
        </w:rPr>
      </w:pPr>
      <w:r w:rsidRPr="00D75053">
        <w:rPr>
          <w:b/>
          <w:bCs/>
          <w:color w:val="auto"/>
        </w:rPr>
        <w:t>Практична значущість роботи</w:t>
      </w:r>
      <w:r w:rsidRPr="00D75053">
        <w:rPr>
          <w:color w:val="auto"/>
        </w:rPr>
        <w:t xml:space="preserve"> полягає в тому, що результати дослідження можуть бути використані для розробки мультикультурних програм в освітньому процесі вищих навчальних закладів, а також для організації конференцій і семінарів, спрямованих на формування </w:t>
      </w:r>
      <w:r w:rsidR="004F1BDA" w:rsidRPr="00D75053">
        <w:rPr>
          <w:color w:val="auto"/>
        </w:rPr>
        <w:t>якостей полік</w:t>
      </w:r>
      <w:r w:rsidR="00F64C37" w:rsidRPr="00D75053">
        <w:rPr>
          <w:color w:val="auto"/>
        </w:rPr>
        <w:t>уль</w:t>
      </w:r>
      <w:r w:rsidR="009906D8" w:rsidRPr="00D75053">
        <w:rPr>
          <w:color w:val="auto"/>
        </w:rPr>
        <w:t>турн</w:t>
      </w:r>
      <w:r w:rsidR="00F64C37" w:rsidRPr="00D75053">
        <w:rPr>
          <w:color w:val="auto"/>
        </w:rPr>
        <w:t>ої</w:t>
      </w:r>
      <w:r w:rsidR="004F1BDA" w:rsidRPr="00D75053">
        <w:rPr>
          <w:color w:val="auto"/>
        </w:rPr>
        <w:t xml:space="preserve"> особистост</w:t>
      </w:r>
      <w:r w:rsidR="00F64C37" w:rsidRPr="00D75053">
        <w:rPr>
          <w:color w:val="auto"/>
        </w:rPr>
        <w:t>і</w:t>
      </w:r>
      <w:r w:rsidRPr="00D75053">
        <w:rPr>
          <w:color w:val="auto"/>
        </w:rPr>
        <w:t>. Методичні рекомендації можуть стати основою для організації культурно-просвітницьких заходів у студентському середовищі.</w:t>
      </w:r>
    </w:p>
    <w:p w14:paraId="71DA8D9F" w14:textId="1C040914" w:rsidR="00897D58" w:rsidRPr="00D75053" w:rsidRDefault="00897D58" w:rsidP="006C6818">
      <w:pPr>
        <w:rPr>
          <w:color w:val="auto"/>
        </w:rPr>
      </w:pPr>
      <w:r w:rsidRPr="00D75053">
        <w:rPr>
          <w:b/>
          <w:bCs/>
          <w:color w:val="auto"/>
        </w:rPr>
        <w:t>Структура магістерської роботи.</w:t>
      </w:r>
      <w:r w:rsidRPr="00D75053">
        <w:rPr>
          <w:color w:val="auto"/>
        </w:rPr>
        <w:t xml:space="preserve"> Магістерська робота складається зі вступу, перелік</w:t>
      </w:r>
      <w:r w:rsidR="00F64C37" w:rsidRPr="00D75053">
        <w:rPr>
          <w:color w:val="auto"/>
        </w:rPr>
        <w:t>у</w:t>
      </w:r>
      <w:r w:rsidRPr="00D75053">
        <w:rPr>
          <w:color w:val="auto"/>
        </w:rPr>
        <w:t xml:space="preserve"> умовних позначень, трьох розділів, висновків</w:t>
      </w:r>
      <w:r w:rsidR="00F64C37" w:rsidRPr="00D75053">
        <w:rPr>
          <w:color w:val="auto"/>
        </w:rPr>
        <w:t xml:space="preserve"> до кожного розділу</w:t>
      </w:r>
      <w:r w:rsidRPr="00D75053">
        <w:rPr>
          <w:color w:val="auto"/>
        </w:rPr>
        <w:t>, загальних висновків та списку використаних джерел</w:t>
      </w:r>
      <w:r w:rsidR="00F64C37" w:rsidRPr="00D75053">
        <w:rPr>
          <w:color w:val="auto"/>
        </w:rPr>
        <w:t xml:space="preserve"> (</w:t>
      </w:r>
      <w:r w:rsidRPr="00D75053">
        <w:rPr>
          <w:color w:val="auto"/>
        </w:rPr>
        <w:t>75 позицій</w:t>
      </w:r>
      <w:r w:rsidR="00F64C37" w:rsidRPr="00D75053">
        <w:rPr>
          <w:color w:val="auto"/>
        </w:rPr>
        <w:t>)</w:t>
      </w:r>
      <w:r w:rsidRPr="00D75053">
        <w:rPr>
          <w:color w:val="auto"/>
        </w:rPr>
        <w:t>. Загальний обсяг роботи становить 9</w:t>
      </w:r>
      <w:r w:rsidR="00FB05AF" w:rsidRPr="00D75053">
        <w:rPr>
          <w:color w:val="auto"/>
          <w:lang w:val="ru-RU"/>
        </w:rPr>
        <w:t>8</w:t>
      </w:r>
      <w:r w:rsidRPr="00D75053">
        <w:rPr>
          <w:color w:val="auto"/>
        </w:rPr>
        <w:t xml:space="preserve"> сторін</w:t>
      </w:r>
      <w:r w:rsidR="00F64C37" w:rsidRPr="00D75053">
        <w:rPr>
          <w:color w:val="auto"/>
        </w:rPr>
        <w:t>ок</w:t>
      </w:r>
      <w:r w:rsidRPr="00D75053">
        <w:rPr>
          <w:color w:val="auto"/>
        </w:rPr>
        <w:t xml:space="preserve">, з яких </w:t>
      </w:r>
      <w:r w:rsidR="00FB05AF" w:rsidRPr="00D75053">
        <w:rPr>
          <w:color w:val="auto"/>
          <w:lang w:val="ru-RU"/>
        </w:rPr>
        <w:t>78</w:t>
      </w:r>
      <w:r w:rsidRPr="00D75053">
        <w:rPr>
          <w:color w:val="auto"/>
        </w:rPr>
        <w:t xml:space="preserve"> </w:t>
      </w:r>
      <w:r w:rsidR="006C6818" w:rsidRPr="00D75053">
        <w:rPr>
          <w:color w:val="auto"/>
        </w:rPr>
        <w:t>–</w:t>
      </w:r>
      <w:r w:rsidRPr="00D75053">
        <w:rPr>
          <w:color w:val="auto"/>
        </w:rPr>
        <w:t xml:space="preserve"> основного тексту. Робота містить 1 додато</w:t>
      </w:r>
      <w:r w:rsidR="00F64C37" w:rsidRPr="00D75053">
        <w:rPr>
          <w:color w:val="auto"/>
        </w:rPr>
        <w:t>к</w:t>
      </w:r>
      <w:r w:rsidRPr="00D75053">
        <w:rPr>
          <w:color w:val="auto"/>
        </w:rPr>
        <w:t>.</w:t>
      </w:r>
    </w:p>
    <w:p w14:paraId="7C27D676" w14:textId="1C89ACA3" w:rsidR="00B24102" w:rsidRPr="00D75053" w:rsidRDefault="00B24102">
      <w:pPr>
        <w:spacing w:after="160" w:line="259" w:lineRule="auto"/>
        <w:ind w:firstLine="0"/>
        <w:jc w:val="left"/>
        <w:rPr>
          <w:color w:val="auto"/>
        </w:rPr>
      </w:pPr>
      <w:r w:rsidRPr="00D75053">
        <w:rPr>
          <w:color w:val="auto"/>
        </w:rPr>
        <w:br w:type="page"/>
      </w:r>
    </w:p>
    <w:p w14:paraId="3F7B2A44" w14:textId="49CF5DDA" w:rsidR="001E1EBD" w:rsidRPr="00D75053" w:rsidRDefault="00AA773D" w:rsidP="00D81CD5">
      <w:pPr>
        <w:pStyle w:val="1"/>
        <w:spacing w:after="0" w:line="240" w:lineRule="auto"/>
        <w:rPr>
          <w:color w:val="auto"/>
        </w:rPr>
      </w:pPr>
      <w:bookmarkStart w:id="3" w:name="_Toc184127762"/>
      <w:bookmarkStart w:id="4" w:name="_Toc185771269"/>
      <w:r w:rsidRPr="00D75053">
        <w:rPr>
          <w:caps w:val="0"/>
          <w:color w:val="auto"/>
        </w:rPr>
        <w:lastRenderedPageBreak/>
        <w:t>РОЗДІЛ 1</w:t>
      </w:r>
      <w:bookmarkEnd w:id="3"/>
      <w:bookmarkEnd w:id="4"/>
    </w:p>
    <w:p w14:paraId="3594A8FF" w14:textId="1CEBF7B9" w:rsidR="001E1EBD" w:rsidRPr="00D75053" w:rsidRDefault="00AA773D" w:rsidP="00E41AFC">
      <w:pPr>
        <w:pStyle w:val="1"/>
        <w:rPr>
          <w:color w:val="auto"/>
        </w:rPr>
      </w:pPr>
      <w:bookmarkStart w:id="5" w:name="_Toc185771270"/>
      <w:r w:rsidRPr="00D75053">
        <w:rPr>
          <w:caps w:val="0"/>
          <w:color w:val="auto"/>
        </w:rPr>
        <w:t>ТЕОРЕТИКО-МЕТОДОЛОГІЧНІ ЗАСАДИ ПОЛІКУЛЬТУРНОГО ВИХОВАННЯ СТУДЕНТСЬКОЇ МОЛОДІ</w:t>
      </w:r>
      <w:bookmarkEnd w:id="5"/>
      <w:r w:rsidRPr="00D75053">
        <w:rPr>
          <w:caps w:val="0"/>
          <w:color w:val="auto"/>
        </w:rPr>
        <w:t xml:space="preserve"> </w:t>
      </w:r>
    </w:p>
    <w:p w14:paraId="5A930CD9" w14:textId="148AF736" w:rsidR="009F1219" w:rsidRPr="00AA773D" w:rsidRDefault="009F1219" w:rsidP="00AA773D">
      <w:pPr>
        <w:pStyle w:val="2"/>
      </w:pPr>
      <w:bookmarkStart w:id="6" w:name="_Toc153137141"/>
      <w:bookmarkStart w:id="7" w:name="_Toc185771271"/>
      <w:r w:rsidRPr="00AA773D">
        <w:t xml:space="preserve">1.1. </w:t>
      </w:r>
      <w:bookmarkEnd w:id="6"/>
      <w:r w:rsidRPr="00AA773D">
        <w:t>Концепт полікультурного виховання</w:t>
      </w:r>
      <w:bookmarkEnd w:id="7"/>
    </w:p>
    <w:p w14:paraId="5660BC18" w14:textId="327C4065" w:rsidR="009F1219" w:rsidRPr="00D75053" w:rsidRDefault="009F1219" w:rsidP="009F1219">
      <w:pPr>
        <w:rPr>
          <w:color w:val="auto"/>
        </w:rPr>
      </w:pPr>
      <w:r w:rsidRPr="00D75053">
        <w:rPr>
          <w:color w:val="auto"/>
        </w:rPr>
        <w:t>Сутність полікультурного виховання полягає в підготовці особистості до життя в багатонаціональному середовищі. Воно передбачає залучення до рідної мови та культури, знайомство зі світовою культурою, а також розуміння особливостей інших етносів та їхньої історії на основі міжкультурного діалогу. Це процес, спрямований на формування позитивного сприйняття іншої культури, поваги до її культурних цінностей – поряд з більш глибоким розумінням рідної культури</w:t>
      </w:r>
      <w:r w:rsidR="00776F98" w:rsidRPr="00D75053">
        <w:rPr>
          <w:color w:val="auto"/>
        </w:rPr>
        <w:t xml:space="preserve"> [</w:t>
      </w:r>
      <w:r w:rsidRPr="00D75053">
        <w:rPr>
          <w:color w:val="auto"/>
        </w:rPr>
        <w:t>35]. Концептуальність цього процесу слугує основою для створення освітніх програм і виховної роботи, спрямованих на формування всебічно розвиненої, толерантної та відповідальної особистості.</w:t>
      </w:r>
    </w:p>
    <w:p w14:paraId="581CC7B3" w14:textId="36602EAC" w:rsidR="009F1219" w:rsidRPr="00D75053" w:rsidRDefault="009F1219" w:rsidP="009F1219">
      <w:pPr>
        <w:rPr>
          <w:color w:val="auto"/>
        </w:rPr>
      </w:pPr>
      <w:r w:rsidRPr="00D75053">
        <w:rPr>
          <w:color w:val="auto"/>
        </w:rPr>
        <w:t>В. В. Хребтова називає полiкультурне виховання студентської молоді «стратегію державної політики», яка базується на принципах гуманностей, соціальної правового гармонії i справедливості</w:t>
      </w:r>
      <w:r w:rsidR="00776F98" w:rsidRPr="00D75053">
        <w:rPr>
          <w:color w:val="auto"/>
        </w:rPr>
        <w:t xml:space="preserve"> [</w:t>
      </w:r>
      <w:r w:rsidRPr="00D75053">
        <w:rPr>
          <w:color w:val="auto"/>
        </w:rPr>
        <w:t>27].</w:t>
      </w:r>
    </w:p>
    <w:p w14:paraId="6325F5D7" w14:textId="36985FA4" w:rsidR="009F1219" w:rsidRPr="00D75053" w:rsidRDefault="009F1219" w:rsidP="009F1219">
      <w:pPr>
        <w:rPr>
          <w:color w:val="auto"/>
        </w:rPr>
      </w:pPr>
      <w:r w:rsidRPr="00D75053">
        <w:rPr>
          <w:color w:val="auto"/>
        </w:rPr>
        <w:t>На думку Є. С. Ковальчука, основною ідеєю полікультурн</w:t>
      </w:r>
      <w:r w:rsidR="00A41EC4" w:rsidRPr="00D75053">
        <w:rPr>
          <w:color w:val="auto"/>
        </w:rPr>
        <w:t xml:space="preserve">ого виховання </w:t>
      </w:r>
      <w:r w:rsidRPr="00D75053">
        <w:rPr>
          <w:color w:val="auto"/>
        </w:rPr>
        <w:t xml:space="preserve">є діалог і взаємодія різноманітних культур, які передбачають, що найповніше власна культура усвідомлюється тільки за взаємодії, діалогу різних культур, коли стають видимими й зрозумілими особливості кожної окремої культури. Взаємодія культур у сучасних умовах характеризується насамперед тим, що загальнолюдське допомагає усвідомлювати об’єктивну цінність «свого», глибше розуміти його своєрідність на основі порівняння, виявляти нове у функціонуванні й прогнозувати розвиток. У процесі взаємодії культур зростає обсяг сприйнятих цінностей, отже, змінюється й сам характер сприйняття: цей характер стає дальновиднішим, відбиває властивості об'єкта в усій його багатогранності й глибині. Ізольованість, прагнення замкнутості можуть сприяти поступовій деградації культури. Культура, що блокує контакти, </w:t>
      </w:r>
      <w:r w:rsidRPr="00D75053">
        <w:rPr>
          <w:color w:val="auto"/>
        </w:rPr>
        <w:lastRenderedPageBreak/>
        <w:t>зв’язки з іншими культурами, зберігає свою самобутність дорогою ціною, адже може виявитися в результаті такої самоізоляції поза рівнем світової культури</w:t>
      </w:r>
      <w:r w:rsidR="00776F98" w:rsidRPr="00D75053">
        <w:rPr>
          <w:color w:val="auto"/>
        </w:rPr>
        <w:t xml:space="preserve"> [</w:t>
      </w:r>
      <w:r w:rsidRPr="00D75053">
        <w:rPr>
          <w:color w:val="auto"/>
        </w:rPr>
        <w:t>14].</w:t>
      </w:r>
    </w:p>
    <w:p w14:paraId="425534D0" w14:textId="77777777" w:rsidR="009F1219" w:rsidRPr="00D75053" w:rsidRDefault="009F1219" w:rsidP="009F1219">
      <w:pPr>
        <w:rPr>
          <w:color w:val="auto"/>
        </w:rPr>
      </w:pPr>
      <w:r w:rsidRPr="00D75053">
        <w:rPr>
          <w:color w:val="auto"/>
        </w:rPr>
        <w:t>Полікультурне виховання ґрунтується на ключових ідеях, що визначають його зміст і напрямки. Воно покликане сприяти формуванню у людини здатності жити у багатокультурному суспільстві, інтегруючи власну культурну ідентичність із повагою до інших культур. Основною ідеєю є розвиток толерантності, що виявляється у визнанні цінності кожної культури та готовності до сприйняття культурного розмаїття як ресурсу, а не загрози. Важливим є забезпечення діалогічності, яка сприяє налагодженню взаєморозуміння між представниками різних культур через відкритість, взаємоповагу та пошук спільних точок дотику.</w:t>
      </w:r>
    </w:p>
    <w:p w14:paraId="59D7E521" w14:textId="3F4AB157" w:rsidR="009F1219" w:rsidRPr="00D75053" w:rsidRDefault="009F1219" w:rsidP="009F1219">
      <w:pPr>
        <w:rPr>
          <w:color w:val="auto"/>
        </w:rPr>
      </w:pPr>
      <w:r w:rsidRPr="00D75053">
        <w:rPr>
          <w:color w:val="auto"/>
        </w:rPr>
        <w:t>Полікультурне виховання передбачає реалізацію таких завдань: опанування знаннями про культуру власного народу та формування позитивного ставлення до культурних проявів інших народів; формування уявлень про розмаїтість культур та виховання позитивного ставлення до культурних відмінностей; створення умов для інтеграції учнів у культуру інших народів та розвиток умінь і навичок взаємодії з її носіями; виховання молоді у дусі миру, толерантності, гуманного міжнаціонального спілкування</w:t>
      </w:r>
      <w:r w:rsidR="00776F98" w:rsidRPr="00D75053">
        <w:rPr>
          <w:color w:val="auto"/>
        </w:rPr>
        <w:t xml:space="preserve"> [</w:t>
      </w:r>
      <w:r w:rsidRPr="00D75053">
        <w:rPr>
          <w:color w:val="auto"/>
        </w:rPr>
        <w:t>34].</w:t>
      </w:r>
    </w:p>
    <w:p w14:paraId="4A7E0D76" w14:textId="31C588DC" w:rsidR="009F1219" w:rsidRPr="00D75053" w:rsidRDefault="009F1219" w:rsidP="009F1219">
      <w:pPr>
        <w:rPr>
          <w:color w:val="auto"/>
        </w:rPr>
      </w:pPr>
      <w:r w:rsidRPr="00D75053">
        <w:rPr>
          <w:color w:val="auto"/>
        </w:rPr>
        <w:t xml:space="preserve">Полікультурне виховання – це процес, який має на меті підготувати українців до життя в поліетнічному середовищі, сприяючи їх залученню до рідних мов, культур, а також до світової культури через розуміння особливостей інших етносів та їх історії на основі міжкультурного діалогу. В Україні основною метою полікультурної педагогіки є виховання громадянина – українця, який здатний ефективно жити в багатонаціональному і полікультурному середовищі, володіє глибоким розумінням і повагою до інших культур, і має здатність жити в мирі та злагоді з людьми різних національностей, рас, вірувань, соціальних груп. В силу цього полікультурне </w:t>
      </w:r>
      <w:r w:rsidRPr="00D75053">
        <w:rPr>
          <w:color w:val="auto"/>
        </w:rPr>
        <w:lastRenderedPageBreak/>
        <w:t>виховання – невід'ємна частина громадянського виховання, оскільки вони працюють на спільні цілі</w:t>
      </w:r>
      <w:r w:rsidR="00776F98" w:rsidRPr="00D75053">
        <w:rPr>
          <w:color w:val="auto"/>
        </w:rPr>
        <w:t xml:space="preserve"> [</w:t>
      </w:r>
      <w:r w:rsidRPr="00D75053">
        <w:rPr>
          <w:color w:val="auto"/>
        </w:rPr>
        <w:t>36].</w:t>
      </w:r>
    </w:p>
    <w:p w14:paraId="60D745FA" w14:textId="77777777" w:rsidR="009F1219" w:rsidRPr="00D75053" w:rsidRDefault="009F1219" w:rsidP="009F1219">
      <w:pPr>
        <w:rPr>
          <w:color w:val="auto"/>
        </w:rPr>
      </w:pPr>
      <w:r w:rsidRPr="00D75053">
        <w:rPr>
          <w:color w:val="auto"/>
        </w:rPr>
        <w:t>Основні принципи полікультурного виховання включають такі поняття, як «плюралізм», «рівність» та «об’єднання». Ці принципи сприяють формуванню громадянина демократичної держави, який володіє багатогранною культурою (табл. 1.1).</w:t>
      </w:r>
    </w:p>
    <w:p w14:paraId="3DA4670E" w14:textId="77777777" w:rsidR="009F1219" w:rsidRPr="00D75053" w:rsidRDefault="009F1219" w:rsidP="004157A1">
      <w:pPr>
        <w:jc w:val="right"/>
        <w:rPr>
          <w:i/>
          <w:iCs/>
          <w:color w:val="auto"/>
        </w:rPr>
      </w:pPr>
      <w:r w:rsidRPr="00D75053">
        <w:rPr>
          <w:i/>
          <w:iCs/>
          <w:color w:val="auto"/>
        </w:rPr>
        <w:t>Таблиця 1.1</w:t>
      </w:r>
    </w:p>
    <w:p w14:paraId="671258C1" w14:textId="77777777" w:rsidR="009F1219" w:rsidRPr="00D75053" w:rsidRDefault="009F1219" w:rsidP="004157A1">
      <w:pPr>
        <w:jc w:val="center"/>
        <w:rPr>
          <w:b/>
          <w:color w:val="auto"/>
        </w:rPr>
      </w:pPr>
      <w:r w:rsidRPr="00D75053">
        <w:rPr>
          <w:b/>
          <w:color w:val="auto"/>
        </w:rPr>
        <w:t>Цілі полікультурного виховання</w:t>
      </w:r>
    </w:p>
    <w:tbl>
      <w:tblPr>
        <w:tblStyle w:val="af8"/>
        <w:tblW w:w="0" w:type="auto"/>
        <w:tblLook w:val="04A0" w:firstRow="1" w:lastRow="0" w:firstColumn="1" w:lastColumn="0" w:noHBand="0" w:noVBand="1"/>
      </w:tblPr>
      <w:tblGrid>
        <w:gridCol w:w="3114"/>
        <w:gridCol w:w="3115"/>
        <w:gridCol w:w="3115"/>
      </w:tblGrid>
      <w:tr w:rsidR="00D75053" w:rsidRPr="00D75053" w14:paraId="4CE34BBA" w14:textId="77777777" w:rsidTr="004157A1">
        <w:tc>
          <w:tcPr>
            <w:tcW w:w="3114" w:type="dxa"/>
            <w:vAlign w:val="center"/>
          </w:tcPr>
          <w:p w14:paraId="45E3C7B1" w14:textId="77777777" w:rsidR="009F1219" w:rsidRPr="00D75053" w:rsidRDefault="009F1219" w:rsidP="004157A1">
            <w:pPr>
              <w:spacing w:line="240" w:lineRule="auto"/>
              <w:ind w:firstLine="0"/>
              <w:jc w:val="center"/>
              <w:rPr>
                <w:b/>
                <w:bCs/>
                <w:color w:val="auto"/>
                <w:sz w:val="24"/>
                <w:szCs w:val="24"/>
              </w:rPr>
            </w:pPr>
            <w:r w:rsidRPr="00D75053">
              <w:rPr>
                <w:b/>
                <w:bCs/>
                <w:color w:val="auto"/>
                <w:sz w:val="24"/>
                <w:szCs w:val="24"/>
              </w:rPr>
              <w:t>Плюралізм</w:t>
            </w:r>
          </w:p>
        </w:tc>
        <w:tc>
          <w:tcPr>
            <w:tcW w:w="3115" w:type="dxa"/>
            <w:vAlign w:val="center"/>
          </w:tcPr>
          <w:p w14:paraId="4E70BA80" w14:textId="77777777" w:rsidR="009F1219" w:rsidRPr="00D75053" w:rsidRDefault="009F1219" w:rsidP="004157A1">
            <w:pPr>
              <w:spacing w:line="240" w:lineRule="auto"/>
              <w:ind w:firstLine="0"/>
              <w:jc w:val="center"/>
              <w:rPr>
                <w:b/>
                <w:bCs/>
                <w:color w:val="auto"/>
                <w:sz w:val="24"/>
                <w:szCs w:val="24"/>
              </w:rPr>
            </w:pPr>
            <w:r w:rsidRPr="00D75053">
              <w:rPr>
                <w:b/>
                <w:bCs/>
                <w:color w:val="auto"/>
                <w:sz w:val="24"/>
                <w:szCs w:val="24"/>
              </w:rPr>
              <w:t>Рівність</w:t>
            </w:r>
          </w:p>
        </w:tc>
        <w:tc>
          <w:tcPr>
            <w:tcW w:w="3115" w:type="dxa"/>
            <w:vAlign w:val="center"/>
          </w:tcPr>
          <w:p w14:paraId="55AF9B3D" w14:textId="77777777" w:rsidR="009F1219" w:rsidRPr="00D75053" w:rsidRDefault="009F1219" w:rsidP="004157A1">
            <w:pPr>
              <w:spacing w:line="240" w:lineRule="auto"/>
              <w:ind w:firstLine="0"/>
              <w:jc w:val="center"/>
              <w:rPr>
                <w:b/>
                <w:bCs/>
                <w:color w:val="auto"/>
                <w:sz w:val="24"/>
                <w:szCs w:val="24"/>
              </w:rPr>
            </w:pPr>
            <w:r w:rsidRPr="00D75053">
              <w:rPr>
                <w:b/>
                <w:bCs/>
                <w:color w:val="auto"/>
                <w:sz w:val="24"/>
                <w:szCs w:val="24"/>
              </w:rPr>
              <w:t>Об'єднання</w:t>
            </w:r>
          </w:p>
        </w:tc>
      </w:tr>
      <w:tr w:rsidR="00D75053" w:rsidRPr="00D75053" w14:paraId="0932DE6E" w14:textId="77777777" w:rsidTr="006D2FD6">
        <w:tc>
          <w:tcPr>
            <w:tcW w:w="3114" w:type="dxa"/>
            <w:vAlign w:val="center"/>
          </w:tcPr>
          <w:p w14:paraId="46DCECDF" w14:textId="77777777" w:rsidR="009F1219" w:rsidRPr="00D75053" w:rsidRDefault="009F1219" w:rsidP="004157A1">
            <w:pPr>
              <w:spacing w:line="240" w:lineRule="auto"/>
              <w:ind w:firstLine="0"/>
              <w:rPr>
                <w:b/>
                <w:color w:val="auto"/>
                <w:sz w:val="24"/>
                <w:szCs w:val="24"/>
              </w:rPr>
            </w:pPr>
            <w:r w:rsidRPr="00D75053">
              <w:rPr>
                <w:color w:val="auto"/>
                <w:sz w:val="24"/>
                <w:szCs w:val="24"/>
              </w:rPr>
              <w:t>повага і збереження культурного різноманіття</w:t>
            </w:r>
          </w:p>
        </w:tc>
        <w:tc>
          <w:tcPr>
            <w:tcW w:w="3115" w:type="dxa"/>
            <w:vAlign w:val="center"/>
          </w:tcPr>
          <w:p w14:paraId="2477F9BC" w14:textId="77777777" w:rsidR="009F1219" w:rsidRPr="00D75053" w:rsidRDefault="009F1219" w:rsidP="004157A1">
            <w:pPr>
              <w:spacing w:line="240" w:lineRule="auto"/>
              <w:ind w:firstLine="0"/>
              <w:rPr>
                <w:b/>
                <w:color w:val="auto"/>
                <w:sz w:val="24"/>
                <w:szCs w:val="24"/>
              </w:rPr>
            </w:pPr>
            <w:r w:rsidRPr="00D75053">
              <w:rPr>
                <w:color w:val="auto"/>
                <w:sz w:val="24"/>
                <w:szCs w:val="24"/>
              </w:rPr>
              <w:t>підтримка рівних прав на освіту і виховання</w:t>
            </w:r>
          </w:p>
        </w:tc>
        <w:tc>
          <w:tcPr>
            <w:tcW w:w="3115" w:type="dxa"/>
            <w:vAlign w:val="center"/>
          </w:tcPr>
          <w:p w14:paraId="29B46928" w14:textId="77777777" w:rsidR="009F1219" w:rsidRPr="00D75053" w:rsidRDefault="009F1219" w:rsidP="004157A1">
            <w:pPr>
              <w:spacing w:line="240" w:lineRule="auto"/>
              <w:ind w:firstLine="0"/>
              <w:rPr>
                <w:b/>
                <w:color w:val="auto"/>
                <w:sz w:val="24"/>
                <w:szCs w:val="24"/>
              </w:rPr>
            </w:pPr>
            <w:r w:rsidRPr="00D75053">
              <w:rPr>
                <w:color w:val="auto"/>
                <w:sz w:val="24"/>
                <w:szCs w:val="24"/>
              </w:rPr>
              <w:t>формування особистості в дусі загальнонаціональних політичних, економічних, духовних цінностей</w:t>
            </w:r>
          </w:p>
        </w:tc>
      </w:tr>
      <w:tr w:rsidR="00D75053" w:rsidRPr="00D75053" w14:paraId="5C3A5998" w14:textId="77777777" w:rsidTr="006D2FD6">
        <w:trPr>
          <w:trHeight w:val="138"/>
        </w:trPr>
        <w:tc>
          <w:tcPr>
            <w:tcW w:w="3114" w:type="dxa"/>
            <w:vMerge w:val="restart"/>
            <w:vAlign w:val="center"/>
          </w:tcPr>
          <w:p w14:paraId="7F8BCC97" w14:textId="77777777" w:rsidR="009F1219" w:rsidRPr="00D75053" w:rsidRDefault="009F1219" w:rsidP="004157A1">
            <w:pPr>
              <w:spacing w:line="240" w:lineRule="auto"/>
              <w:ind w:firstLine="0"/>
              <w:rPr>
                <w:b/>
                <w:color w:val="auto"/>
                <w:sz w:val="24"/>
                <w:szCs w:val="24"/>
              </w:rPr>
            </w:pPr>
            <w:r w:rsidRPr="00D75053">
              <w:rPr>
                <w:color w:val="auto"/>
                <w:sz w:val="24"/>
                <w:szCs w:val="24"/>
              </w:rPr>
              <w:t>толерантність; розуміння; повага; активна солідарність</w:t>
            </w:r>
          </w:p>
        </w:tc>
        <w:tc>
          <w:tcPr>
            <w:tcW w:w="3115" w:type="dxa"/>
            <w:vMerge w:val="restart"/>
            <w:vAlign w:val="center"/>
          </w:tcPr>
          <w:p w14:paraId="3134CA9F" w14:textId="77777777" w:rsidR="009F1219" w:rsidRPr="00D75053" w:rsidRDefault="009F1219" w:rsidP="004157A1">
            <w:pPr>
              <w:spacing w:line="240" w:lineRule="auto"/>
              <w:ind w:firstLine="0"/>
              <w:rPr>
                <w:b/>
                <w:color w:val="auto"/>
                <w:sz w:val="24"/>
                <w:szCs w:val="24"/>
              </w:rPr>
            </w:pPr>
            <w:r w:rsidRPr="00D75053">
              <w:rPr>
                <w:color w:val="auto"/>
                <w:sz w:val="24"/>
                <w:szCs w:val="24"/>
              </w:rPr>
              <w:t>подолання відставання в інтелектуальному і соціальному розвитку за допомогою компенсуючого навчання</w:t>
            </w:r>
          </w:p>
        </w:tc>
        <w:tc>
          <w:tcPr>
            <w:tcW w:w="3115" w:type="dxa"/>
            <w:vAlign w:val="center"/>
          </w:tcPr>
          <w:p w14:paraId="514E02B6" w14:textId="77777777" w:rsidR="009F1219" w:rsidRPr="00D75053" w:rsidRDefault="009F1219" w:rsidP="004157A1">
            <w:pPr>
              <w:spacing w:line="240" w:lineRule="auto"/>
              <w:ind w:firstLine="0"/>
              <w:rPr>
                <w:color w:val="auto"/>
                <w:sz w:val="24"/>
                <w:szCs w:val="24"/>
              </w:rPr>
            </w:pPr>
            <w:r w:rsidRPr="00D75053">
              <w:rPr>
                <w:color w:val="auto"/>
                <w:sz w:val="24"/>
                <w:szCs w:val="24"/>
              </w:rPr>
              <w:t>придбання знань і відповідне виховання;</w:t>
            </w:r>
          </w:p>
          <w:p w14:paraId="38CAEEDD" w14:textId="77777777" w:rsidR="009F1219" w:rsidRPr="00D75053" w:rsidRDefault="009F1219" w:rsidP="004157A1">
            <w:pPr>
              <w:spacing w:line="240" w:lineRule="auto"/>
              <w:ind w:firstLine="0"/>
              <w:rPr>
                <w:b/>
                <w:color w:val="auto"/>
                <w:sz w:val="24"/>
                <w:szCs w:val="24"/>
              </w:rPr>
            </w:pPr>
            <w:r w:rsidRPr="00D75053">
              <w:rPr>
                <w:color w:val="auto"/>
                <w:sz w:val="24"/>
                <w:szCs w:val="24"/>
              </w:rPr>
              <w:t>поліпшення академічних досягнень учнів з меншин</w:t>
            </w:r>
          </w:p>
        </w:tc>
      </w:tr>
      <w:tr w:rsidR="00D75053" w:rsidRPr="00D75053" w14:paraId="249FCC44" w14:textId="77777777" w:rsidTr="006D2FD6">
        <w:trPr>
          <w:trHeight w:val="138"/>
        </w:trPr>
        <w:tc>
          <w:tcPr>
            <w:tcW w:w="3114" w:type="dxa"/>
            <w:vMerge/>
            <w:vAlign w:val="center"/>
          </w:tcPr>
          <w:p w14:paraId="458BF6BB" w14:textId="77777777" w:rsidR="009F1219" w:rsidRPr="00D75053" w:rsidRDefault="009F1219" w:rsidP="004157A1">
            <w:pPr>
              <w:spacing w:line="240" w:lineRule="auto"/>
              <w:ind w:firstLine="0"/>
              <w:rPr>
                <w:b/>
                <w:color w:val="auto"/>
                <w:sz w:val="24"/>
                <w:szCs w:val="24"/>
              </w:rPr>
            </w:pPr>
          </w:p>
        </w:tc>
        <w:tc>
          <w:tcPr>
            <w:tcW w:w="3115" w:type="dxa"/>
            <w:vMerge/>
            <w:vAlign w:val="center"/>
          </w:tcPr>
          <w:p w14:paraId="25854DF6" w14:textId="77777777" w:rsidR="009F1219" w:rsidRPr="00D75053" w:rsidRDefault="009F1219" w:rsidP="004157A1">
            <w:pPr>
              <w:spacing w:line="240" w:lineRule="auto"/>
              <w:ind w:firstLine="0"/>
              <w:rPr>
                <w:b/>
                <w:color w:val="auto"/>
                <w:sz w:val="24"/>
                <w:szCs w:val="24"/>
              </w:rPr>
            </w:pPr>
          </w:p>
        </w:tc>
        <w:tc>
          <w:tcPr>
            <w:tcW w:w="3115" w:type="dxa"/>
            <w:vAlign w:val="center"/>
          </w:tcPr>
          <w:p w14:paraId="060C8AAC" w14:textId="77777777" w:rsidR="009F1219" w:rsidRPr="00D75053" w:rsidRDefault="009F1219" w:rsidP="004157A1">
            <w:pPr>
              <w:spacing w:line="240" w:lineRule="auto"/>
              <w:ind w:firstLine="0"/>
              <w:rPr>
                <w:color w:val="auto"/>
                <w:sz w:val="24"/>
                <w:szCs w:val="24"/>
              </w:rPr>
            </w:pPr>
            <w:r w:rsidRPr="00D75053">
              <w:rPr>
                <w:color w:val="auto"/>
                <w:sz w:val="24"/>
                <w:szCs w:val="24"/>
              </w:rPr>
              <w:t>подолання упереджень;</w:t>
            </w:r>
          </w:p>
          <w:p w14:paraId="2A3093B8" w14:textId="77777777" w:rsidR="009F1219" w:rsidRPr="00D75053" w:rsidRDefault="009F1219" w:rsidP="004157A1">
            <w:pPr>
              <w:spacing w:line="240" w:lineRule="auto"/>
              <w:ind w:firstLine="0"/>
              <w:rPr>
                <w:b/>
                <w:color w:val="auto"/>
                <w:sz w:val="24"/>
                <w:szCs w:val="24"/>
              </w:rPr>
            </w:pPr>
            <w:r w:rsidRPr="00D75053">
              <w:rPr>
                <w:color w:val="auto"/>
                <w:sz w:val="24"/>
                <w:szCs w:val="24"/>
              </w:rPr>
              <w:t>заохочення терпимості</w:t>
            </w:r>
          </w:p>
        </w:tc>
      </w:tr>
      <w:tr w:rsidR="00D75053" w:rsidRPr="00D75053" w14:paraId="7051951E" w14:textId="77777777" w:rsidTr="006D2FD6">
        <w:tc>
          <w:tcPr>
            <w:tcW w:w="3114" w:type="dxa"/>
            <w:vAlign w:val="center"/>
          </w:tcPr>
          <w:p w14:paraId="216C1F0D" w14:textId="77777777" w:rsidR="009F1219" w:rsidRPr="00D75053" w:rsidRDefault="009F1219" w:rsidP="004157A1">
            <w:pPr>
              <w:spacing w:line="240" w:lineRule="auto"/>
              <w:ind w:firstLine="0"/>
              <w:rPr>
                <w:color w:val="auto"/>
                <w:sz w:val="24"/>
                <w:szCs w:val="24"/>
              </w:rPr>
            </w:pPr>
            <w:r w:rsidRPr="00D75053">
              <w:rPr>
                <w:color w:val="auto"/>
                <w:sz w:val="24"/>
                <w:szCs w:val="24"/>
              </w:rPr>
              <w:t>взаємодія</w:t>
            </w:r>
          </w:p>
          <w:p w14:paraId="4BF0011A" w14:textId="77777777" w:rsidR="009F1219" w:rsidRPr="00D75053" w:rsidRDefault="009F1219" w:rsidP="004157A1">
            <w:pPr>
              <w:spacing w:line="240" w:lineRule="auto"/>
              <w:ind w:firstLine="0"/>
              <w:rPr>
                <w:color w:val="auto"/>
                <w:sz w:val="24"/>
                <w:szCs w:val="24"/>
              </w:rPr>
            </w:pPr>
            <w:r w:rsidRPr="00D75053">
              <w:rPr>
                <w:color w:val="auto"/>
                <w:sz w:val="24"/>
                <w:szCs w:val="24"/>
              </w:rPr>
              <w:t>взаємозалежність</w:t>
            </w:r>
          </w:p>
          <w:p w14:paraId="516711F2" w14:textId="77777777" w:rsidR="009F1219" w:rsidRPr="00D75053" w:rsidRDefault="009F1219" w:rsidP="004157A1">
            <w:pPr>
              <w:spacing w:line="240" w:lineRule="auto"/>
              <w:ind w:firstLine="0"/>
              <w:rPr>
                <w:b/>
                <w:color w:val="auto"/>
                <w:sz w:val="24"/>
                <w:szCs w:val="24"/>
              </w:rPr>
            </w:pPr>
            <w:r w:rsidRPr="00D75053">
              <w:rPr>
                <w:color w:val="auto"/>
                <w:sz w:val="24"/>
                <w:szCs w:val="24"/>
              </w:rPr>
              <w:t>взаємообмін</w:t>
            </w:r>
          </w:p>
        </w:tc>
        <w:tc>
          <w:tcPr>
            <w:tcW w:w="3115" w:type="dxa"/>
            <w:vAlign w:val="center"/>
          </w:tcPr>
          <w:p w14:paraId="7A284009" w14:textId="77777777" w:rsidR="009F1219" w:rsidRPr="00D75053" w:rsidRDefault="009F1219" w:rsidP="004157A1">
            <w:pPr>
              <w:spacing w:line="240" w:lineRule="auto"/>
              <w:ind w:firstLine="0"/>
              <w:rPr>
                <w:b/>
                <w:color w:val="auto"/>
                <w:sz w:val="24"/>
                <w:szCs w:val="24"/>
              </w:rPr>
            </w:pPr>
            <w:r w:rsidRPr="00D75053">
              <w:rPr>
                <w:color w:val="auto"/>
                <w:sz w:val="24"/>
                <w:szCs w:val="24"/>
              </w:rPr>
              <w:t>захист своїх культурних цінностей</w:t>
            </w:r>
          </w:p>
        </w:tc>
        <w:tc>
          <w:tcPr>
            <w:tcW w:w="3115" w:type="dxa"/>
            <w:vAlign w:val="center"/>
          </w:tcPr>
          <w:p w14:paraId="752D9247" w14:textId="77777777" w:rsidR="009F1219" w:rsidRPr="00D75053" w:rsidRDefault="009F1219" w:rsidP="004157A1">
            <w:pPr>
              <w:spacing w:line="240" w:lineRule="auto"/>
              <w:ind w:firstLine="0"/>
              <w:rPr>
                <w:b/>
                <w:color w:val="auto"/>
                <w:sz w:val="24"/>
                <w:szCs w:val="24"/>
              </w:rPr>
            </w:pPr>
            <w:r w:rsidRPr="00D75053">
              <w:rPr>
                <w:color w:val="auto"/>
                <w:sz w:val="24"/>
                <w:szCs w:val="24"/>
              </w:rPr>
              <w:t>сприяння досягненню ідеалів демократії</w:t>
            </w:r>
          </w:p>
        </w:tc>
      </w:tr>
    </w:tbl>
    <w:p w14:paraId="04D28C53" w14:textId="2A51B422" w:rsidR="009F1219" w:rsidRPr="00D75053" w:rsidRDefault="009F1219" w:rsidP="009F1219">
      <w:pPr>
        <w:rPr>
          <w:iCs/>
          <w:color w:val="auto"/>
        </w:rPr>
      </w:pPr>
      <w:r w:rsidRPr="00D75053">
        <w:rPr>
          <w:iCs/>
          <w:color w:val="auto"/>
        </w:rPr>
        <w:t>Джерело:</w:t>
      </w:r>
      <w:r w:rsidR="00776F98" w:rsidRPr="00D75053">
        <w:rPr>
          <w:iCs/>
          <w:color w:val="auto"/>
        </w:rPr>
        <w:t xml:space="preserve"> [</w:t>
      </w:r>
      <w:r w:rsidRPr="00D75053">
        <w:rPr>
          <w:iCs/>
          <w:color w:val="auto"/>
        </w:rPr>
        <w:t>36]</w:t>
      </w:r>
    </w:p>
    <w:p w14:paraId="1C5DF956" w14:textId="77777777" w:rsidR="009F1219" w:rsidRPr="00D75053" w:rsidRDefault="009F1219" w:rsidP="009F1219">
      <w:pPr>
        <w:rPr>
          <w:color w:val="auto"/>
        </w:rPr>
      </w:pPr>
      <w:r w:rsidRPr="00D75053">
        <w:rPr>
          <w:color w:val="auto"/>
        </w:rPr>
        <w:t>Як видно з табл. 1, полікультурне виховання вимагає інтегрованого підходу, який включає плюралізм, рівність та об'єднання. Це відображає необхідність поваги до культурного різноманіття, забезпечення рівних можливостей в освіті та вихованні, а також формування особистості в дусі загальнонаціональних цінностей. Усі ці компоненти разом сприяють формуванню гармонійного суспільства, де кожна культура відчуває повагу та рівність.</w:t>
      </w:r>
    </w:p>
    <w:p w14:paraId="5C332006" w14:textId="77777777" w:rsidR="009F1219" w:rsidRPr="00D75053" w:rsidRDefault="009F1219" w:rsidP="009F1219">
      <w:pPr>
        <w:rPr>
          <w:color w:val="auto"/>
        </w:rPr>
      </w:pPr>
      <w:r w:rsidRPr="00D75053">
        <w:rPr>
          <w:color w:val="auto"/>
        </w:rPr>
        <w:t>Полікультурне виховання фокусується на кількох педагогічних принципах:</w:t>
      </w:r>
    </w:p>
    <w:p w14:paraId="30606078" w14:textId="77777777" w:rsidR="009F1219" w:rsidRPr="00D75053" w:rsidRDefault="009F1219" w:rsidP="009F7FD8">
      <w:pPr>
        <w:numPr>
          <w:ilvl w:val="0"/>
          <w:numId w:val="48"/>
        </w:numPr>
        <w:rPr>
          <w:color w:val="auto"/>
        </w:rPr>
      </w:pPr>
      <w:r w:rsidRPr="00D75053">
        <w:rPr>
          <w:color w:val="auto"/>
        </w:rPr>
        <w:t>виховання людської гідності і високих моральних якостей;</w:t>
      </w:r>
    </w:p>
    <w:p w14:paraId="7C61B0B5" w14:textId="77777777" w:rsidR="009F1219" w:rsidRPr="00D75053" w:rsidRDefault="009F1219" w:rsidP="009F7FD8">
      <w:pPr>
        <w:numPr>
          <w:ilvl w:val="0"/>
          <w:numId w:val="48"/>
        </w:numPr>
        <w:rPr>
          <w:color w:val="auto"/>
        </w:rPr>
      </w:pPr>
      <w:r w:rsidRPr="00D75053">
        <w:rPr>
          <w:color w:val="auto"/>
        </w:rPr>
        <w:t>виховання для співіснування соціальних груп різних рас, релігій, етносів й інше;</w:t>
      </w:r>
    </w:p>
    <w:p w14:paraId="4AC51D25" w14:textId="6FE35D41" w:rsidR="009F1219" w:rsidRPr="00D75053" w:rsidRDefault="009F1219" w:rsidP="009F7FD8">
      <w:pPr>
        <w:numPr>
          <w:ilvl w:val="0"/>
          <w:numId w:val="48"/>
        </w:numPr>
        <w:rPr>
          <w:color w:val="auto"/>
        </w:rPr>
      </w:pPr>
      <w:r w:rsidRPr="00D75053">
        <w:rPr>
          <w:color w:val="auto"/>
        </w:rPr>
        <w:lastRenderedPageBreak/>
        <w:t>виховання толерантності, готовності до взаємної співпраці</w:t>
      </w:r>
      <w:r w:rsidR="00776F98" w:rsidRPr="00D75053">
        <w:rPr>
          <w:color w:val="auto"/>
        </w:rPr>
        <w:t xml:space="preserve"> [</w:t>
      </w:r>
      <w:r w:rsidRPr="00D75053">
        <w:rPr>
          <w:color w:val="auto"/>
        </w:rPr>
        <w:t>19].</w:t>
      </w:r>
    </w:p>
    <w:p w14:paraId="06FBE4FE" w14:textId="13738A7E" w:rsidR="009F1219" w:rsidRPr="00D75053" w:rsidRDefault="009F1219" w:rsidP="009F1219">
      <w:pPr>
        <w:rPr>
          <w:color w:val="auto"/>
        </w:rPr>
      </w:pPr>
      <w:r w:rsidRPr="00D75053">
        <w:rPr>
          <w:color w:val="auto"/>
        </w:rPr>
        <w:t>Виховання особистості за своєю сутністю – процес інтегративний, оскільки він передбачає поєднання найрізноманітніших, часто навіть протилежних, властивостей і якостей у єдине ціле. Сучасний хід суспільного розвитку потребує глибокого міжнаукового синтезу педагогіки і всіх «людинознавчих» наук: філософії, соціології, психології, історії, фізіології, етики, естетики, біології, медицини, кібернетики тощо. При такому розумінні педагогіка стає однією з найважливіших галузей суспільствознавства і людинознавства, інтегративною наукою про виховання людини, яка синтезує у своєму предметі інформацію багатьох суспільних і природничих наук</w:t>
      </w:r>
      <w:r w:rsidR="00776F98" w:rsidRPr="00D75053">
        <w:rPr>
          <w:color w:val="auto"/>
        </w:rPr>
        <w:t xml:space="preserve"> [</w:t>
      </w:r>
      <w:r w:rsidRPr="00D75053">
        <w:rPr>
          <w:color w:val="auto"/>
        </w:rPr>
        <w:t>22].</w:t>
      </w:r>
    </w:p>
    <w:p w14:paraId="088CA1DE" w14:textId="31BAAE2A" w:rsidR="009F1219" w:rsidRPr="00D75053" w:rsidRDefault="009F1219" w:rsidP="009F1219">
      <w:pPr>
        <w:rPr>
          <w:color w:val="auto"/>
        </w:rPr>
      </w:pPr>
      <w:r w:rsidRPr="00D75053">
        <w:rPr>
          <w:color w:val="auto"/>
        </w:rPr>
        <w:t>Основною функцією полікультурного виховання є, насамперед, усунення суперечності між системами і нормами виховання і навчання домінуючих націй, з одного боку, та етнічних меншин з іншого. Передбачається взаємна адаптація етнічних груп, відмова етнічної більшості від культурного диктату</w:t>
      </w:r>
      <w:r w:rsidR="00776F98" w:rsidRPr="00D75053">
        <w:rPr>
          <w:color w:val="auto"/>
        </w:rPr>
        <w:t xml:space="preserve"> [</w:t>
      </w:r>
      <w:r w:rsidRPr="00D75053">
        <w:rPr>
          <w:color w:val="auto"/>
        </w:rPr>
        <w:t>19].</w:t>
      </w:r>
    </w:p>
    <w:p w14:paraId="162A80F7" w14:textId="77777777" w:rsidR="009F1219" w:rsidRPr="00D75053" w:rsidRDefault="009F1219" w:rsidP="009F1219">
      <w:pPr>
        <w:rPr>
          <w:color w:val="auto"/>
        </w:rPr>
      </w:pPr>
      <w:r w:rsidRPr="00D75053">
        <w:rPr>
          <w:color w:val="auto"/>
        </w:rPr>
        <w:t>До функцій полікультурного виховання можна віднести:</w:t>
      </w:r>
    </w:p>
    <w:p w14:paraId="77A249DC" w14:textId="77777777" w:rsidR="009F1219" w:rsidRPr="00D75053" w:rsidRDefault="009F1219" w:rsidP="009F7FD8">
      <w:pPr>
        <w:numPr>
          <w:ilvl w:val="0"/>
          <w:numId w:val="49"/>
        </w:numPr>
        <w:rPr>
          <w:color w:val="auto"/>
        </w:rPr>
      </w:pPr>
      <w:r w:rsidRPr="00D75053">
        <w:rPr>
          <w:color w:val="auto"/>
        </w:rPr>
        <w:t>формування уявлень про різноманіття культур та їх взаємозв'язку;</w:t>
      </w:r>
    </w:p>
    <w:p w14:paraId="27F87DBA" w14:textId="77777777" w:rsidR="009F1219" w:rsidRPr="00D75053" w:rsidRDefault="009F1219" w:rsidP="009F7FD8">
      <w:pPr>
        <w:numPr>
          <w:ilvl w:val="0"/>
          <w:numId w:val="49"/>
        </w:numPr>
        <w:rPr>
          <w:color w:val="auto"/>
        </w:rPr>
      </w:pPr>
      <w:r w:rsidRPr="00D75053">
        <w:rPr>
          <w:color w:val="auto"/>
        </w:rPr>
        <w:t>усвідомлення важливості культурного різноманіття для самореалізації особистості;</w:t>
      </w:r>
    </w:p>
    <w:p w14:paraId="02FC0557" w14:textId="77777777" w:rsidR="009F1219" w:rsidRPr="00D75053" w:rsidRDefault="009F1219" w:rsidP="009F7FD8">
      <w:pPr>
        <w:numPr>
          <w:ilvl w:val="0"/>
          <w:numId w:val="49"/>
        </w:numPr>
        <w:rPr>
          <w:color w:val="auto"/>
        </w:rPr>
      </w:pPr>
      <w:r w:rsidRPr="00D75053">
        <w:rPr>
          <w:color w:val="auto"/>
        </w:rPr>
        <w:t>виховання позитивного ставлення до культурних відмінностей;</w:t>
      </w:r>
    </w:p>
    <w:p w14:paraId="196599FF" w14:textId="758F0227" w:rsidR="009F1219" w:rsidRPr="00D75053" w:rsidRDefault="009F1219" w:rsidP="009F7FD8">
      <w:pPr>
        <w:numPr>
          <w:ilvl w:val="0"/>
          <w:numId w:val="49"/>
        </w:numPr>
        <w:rPr>
          <w:color w:val="auto"/>
        </w:rPr>
      </w:pPr>
      <w:r w:rsidRPr="00D75053">
        <w:rPr>
          <w:color w:val="auto"/>
        </w:rPr>
        <w:t>розвиток умінь і навичок взаємодії носіїв різних культур на основі толерантності і взаєморозуміння</w:t>
      </w:r>
      <w:r w:rsidR="00776F98" w:rsidRPr="00D75053">
        <w:rPr>
          <w:color w:val="auto"/>
        </w:rPr>
        <w:t xml:space="preserve"> [</w:t>
      </w:r>
      <w:r w:rsidRPr="00D75053">
        <w:rPr>
          <w:color w:val="auto"/>
        </w:rPr>
        <w:t xml:space="preserve">19]. </w:t>
      </w:r>
    </w:p>
    <w:p w14:paraId="69D198BD" w14:textId="2F609740" w:rsidR="009F1219" w:rsidRPr="00D75053" w:rsidRDefault="009F1219" w:rsidP="009F1219">
      <w:pPr>
        <w:rPr>
          <w:color w:val="auto"/>
        </w:rPr>
      </w:pPr>
      <w:r w:rsidRPr="00D75053">
        <w:rPr>
          <w:color w:val="auto"/>
        </w:rPr>
        <w:t xml:space="preserve">Умови полікультурного виховання студентської молоді передбачають створення сприятливого середовища для формування толерантної, культурно обізнаної та духовно багатої особистості. Перш за все, важливо виявляти фактори, що впливають на мотивацію студентів до полікультурності, та формувати позитивне ставлення до культурного різноманіття. Це досягається через усвідомлення цінності як рідної, так і загальнолюдської культури, </w:t>
      </w:r>
      <w:r w:rsidRPr="00D75053">
        <w:rPr>
          <w:color w:val="auto"/>
        </w:rPr>
        <w:lastRenderedPageBreak/>
        <w:t>виховання поваги до культурних відмінностей та сприйняття їх як джерела збагачення</w:t>
      </w:r>
      <w:r w:rsidR="00776F98" w:rsidRPr="00D75053">
        <w:rPr>
          <w:color w:val="auto"/>
        </w:rPr>
        <w:t xml:space="preserve"> [</w:t>
      </w:r>
      <w:r w:rsidRPr="00D75053">
        <w:rPr>
          <w:color w:val="auto"/>
        </w:rPr>
        <w:t>29].</w:t>
      </w:r>
    </w:p>
    <w:p w14:paraId="28DD77FB" w14:textId="6F3583B8" w:rsidR="009F1219" w:rsidRPr="00D75053" w:rsidRDefault="009F1219" w:rsidP="009F1219">
      <w:pPr>
        <w:rPr>
          <w:color w:val="auto"/>
        </w:rPr>
      </w:pPr>
      <w:r w:rsidRPr="00D75053">
        <w:rPr>
          <w:color w:val="auto"/>
        </w:rPr>
        <w:t>Важливим аспектом є організація освітнього середовища, яке базується на принципах синергетики. Таке середовище має сприяти взаємодії, співпраці та обміну знаннями між студентами, стимулюючи їх до відкритого діалогу та взаємного навчання. Це допомагає не лише формувати полікультурну компетентність, а й створювати умови для розвитку навичок ефективної комунікації та емпатії</w:t>
      </w:r>
      <w:r w:rsidR="00776F98" w:rsidRPr="00D75053">
        <w:rPr>
          <w:color w:val="auto"/>
        </w:rPr>
        <w:t xml:space="preserve"> [</w:t>
      </w:r>
      <w:r w:rsidRPr="00D75053">
        <w:rPr>
          <w:color w:val="auto"/>
        </w:rPr>
        <w:t>11].</w:t>
      </w:r>
    </w:p>
    <w:p w14:paraId="5350B28C" w14:textId="0C42382A" w:rsidR="009F1219" w:rsidRPr="00D75053" w:rsidRDefault="009F1219" w:rsidP="009F1219">
      <w:pPr>
        <w:rPr>
          <w:color w:val="auto"/>
        </w:rPr>
      </w:pPr>
      <w:r w:rsidRPr="00D75053">
        <w:rPr>
          <w:color w:val="auto"/>
        </w:rPr>
        <w:t>Ще одним ключовим компонентом є використання когнітивного потенціалу змісту навчання через інтеграцію виховного впливу різних дисциплін. Залучення культурологічного змісту, акцент на духовних цінностях і пробудження у студентів інтересу до різних культур сприяє їхньому духовному зростанню</w:t>
      </w:r>
      <w:r w:rsidR="00776F98" w:rsidRPr="00D75053">
        <w:rPr>
          <w:color w:val="auto"/>
        </w:rPr>
        <w:t xml:space="preserve"> [</w:t>
      </w:r>
      <w:r w:rsidRPr="00D75053">
        <w:rPr>
          <w:color w:val="auto"/>
        </w:rPr>
        <w:t>11].</w:t>
      </w:r>
    </w:p>
    <w:p w14:paraId="59DE80F2" w14:textId="77777777" w:rsidR="009F1219" w:rsidRPr="00D75053" w:rsidRDefault="009F1219" w:rsidP="009F1219">
      <w:pPr>
        <w:rPr>
          <w:color w:val="auto"/>
        </w:rPr>
      </w:pPr>
      <w:r w:rsidRPr="00D75053">
        <w:rPr>
          <w:color w:val="auto"/>
        </w:rPr>
        <w:t>Комплексна реалізація цих умов передбачає використання культурологічного підходу, що допомагає поєднати освітні, виховні та культурні аспекти у навчальному процесі.</w:t>
      </w:r>
    </w:p>
    <w:p w14:paraId="4805A6D2" w14:textId="77777777" w:rsidR="009F1219" w:rsidRPr="00D75053" w:rsidRDefault="009F1219" w:rsidP="009F1219">
      <w:pPr>
        <w:rPr>
          <w:color w:val="auto"/>
        </w:rPr>
      </w:pPr>
      <w:r w:rsidRPr="00D75053">
        <w:rPr>
          <w:color w:val="auto"/>
        </w:rPr>
        <w:t>Для реалізації потенціалу полікультурного виховання необхідно використовувати міждисциплінарний підхід. Жодна окрема навчальна дисципліна або виховний захід не можуть вичерпати всю різноманітність етнічних аспектів та забезпечити успішний процес полікультурного виховання студентів. Саме тому головною проблемою для майбутньої системи освіти є інтеграція та створення єдиного освітнього та інформаційного простору.</w:t>
      </w:r>
    </w:p>
    <w:p w14:paraId="1BDD9724" w14:textId="650B41C7" w:rsidR="009F1219" w:rsidRPr="00D75053" w:rsidRDefault="009F1219" w:rsidP="009F1219">
      <w:pPr>
        <w:rPr>
          <w:color w:val="auto"/>
        </w:rPr>
      </w:pPr>
      <w:r w:rsidRPr="00D75053">
        <w:rPr>
          <w:color w:val="auto"/>
        </w:rPr>
        <w:t xml:space="preserve">Інтегрований підхід до організації навчання є важливим засобом удосконалення предметної системи, подолання її недоліків, який сприятиме реалізації виховної функції навчання. Ефективним навчання буде тоді, коли за допомогою цікавого і доступного матеріалу відбувається залучення студентів до пізнавальної діяльності; поглиблення взаємозв’язків у взаємозалежності між предметами, сприяння глибшому усвідомленню студентами розрізненої, багатогранної інформації, об’єднаної загальною ідеєю, сконцентрованою у часі. Виявлення гуманістичних аспектів професійної педагогіки засобами </w:t>
      </w:r>
      <w:r w:rsidRPr="00D75053">
        <w:rPr>
          <w:color w:val="auto"/>
        </w:rPr>
        <w:lastRenderedPageBreak/>
        <w:t>інтеграції знань, умінь і цінностей студентів для формування творчої особистості фахівця з повноцінними професійними знаннями й уміннями, цілісним світоглядом і системою загальнолюдських і професійних цінностей є одним із основних завдань сучасної педагогіки. Полікультурний зміст необхідно інтегрувати в усі навчальні предмети протягом усього періоду навчання, оскільки інтегративний підхід до навчання і виховання студентів має значні морально-духовні розвивальні можливості</w:t>
      </w:r>
      <w:r w:rsidR="00776F98" w:rsidRPr="00D75053">
        <w:rPr>
          <w:color w:val="auto"/>
        </w:rPr>
        <w:t xml:space="preserve"> [</w:t>
      </w:r>
      <w:r w:rsidRPr="00D75053">
        <w:rPr>
          <w:color w:val="auto"/>
        </w:rPr>
        <w:t>17].</w:t>
      </w:r>
    </w:p>
    <w:p w14:paraId="1EFBF32E" w14:textId="68BE7EB8" w:rsidR="009F1219" w:rsidRPr="00D75053" w:rsidRDefault="009F1219" w:rsidP="009F1219">
      <w:pPr>
        <w:rPr>
          <w:color w:val="auto"/>
        </w:rPr>
      </w:pPr>
      <w:r w:rsidRPr="00D75053">
        <w:rPr>
          <w:color w:val="auto"/>
        </w:rPr>
        <w:t>Важливі висновки для обґрунтування полікультурної освіти містяться в культурноісторичній теорії розвитку поведінки і психіки Л.</w:t>
      </w:r>
      <w:r w:rsidR="00AA773D">
        <w:rPr>
          <w:color w:val="auto"/>
        </w:rPr>
        <w:t> </w:t>
      </w:r>
      <w:r w:rsidRPr="00D75053">
        <w:rPr>
          <w:color w:val="auto"/>
        </w:rPr>
        <w:t>Виготського, згідно з якою витоки і детермінанти психічного розвитку лежать в історичному розвитку культури. Вчений стверджує, що будь-яка функція в культурному розвитку людини з’являється спочатку в соціальному, а потім у психологічному плані. Це свідчить про те, що полікультурне виховання не передається генетично, а формується. Л. С. Виготський переконаний, що положення щодо провідної ролі соціокультурного контексту в розвитку людини передбачає врахування у становленні особистості конкретних реалій, визначає значимість у формуванні свідомості учня оточуючого середовища, відносин з людьми, ставлення до тих чи інших культурних цінностей</w:t>
      </w:r>
      <w:r w:rsidR="00776F98" w:rsidRPr="00D75053">
        <w:rPr>
          <w:color w:val="auto"/>
        </w:rPr>
        <w:t xml:space="preserve"> [</w:t>
      </w:r>
      <w:r w:rsidRPr="00D75053">
        <w:rPr>
          <w:color w:val="auto"/>
        </w:rPr>
        <w:t>7].</w:t>
      </w:r>
    </w:p>
    <w:p w14:paraId="42AD00E8" w14:textId="77777777" w:rsidR="009F1219" w:rsidRPr="00D75053" w:rsidRDefault="009F1219" w:rsidP="009F1219">
      <w:pPr>
        <w:rPr>
          <w:color w:val="auto"/>
        </w:rPr>
      </w:pPr>
      <w:r w:rsidRPr="00D75053">
        <w:rPr>
          <w:color w:val="auto"/>
        </w:rPr>
        <w:t>Вищезазначене може бути узагальнено до таких висновків: полікультурність можна розглядати як один із ключових принципів виховання, що сприяє інтеграції української культури в європейському та світовому контексті. Це досягається через формування у молоді відкритості та толерантного ставлення до різниць у навколишньому світі. Принцип діалогу та взаємодії між різними культурами, що є основою полікультурності, сприяє усвідомленню національних особливостей та виявленню нових аспектів, спрогнозовуючи подальший розвиток у світовій культурі. В контексті навчально-виховного процесу полікультурність має виступати як фактор, що сприяє створенню оптимальних умов для міжособистісного розвитку у багатонаціональних групах.</w:t>
      </w:r>
    </w:p>
    <w:p w14:paraId="18C74B47" w14:textId="43373B27" w:rsidR="00496C6C" w:rsidRPr="00D75053" w:rsidRDefault="00496C6C" w:rsidP="001C2D3E">
      <w:pPr>
        <w:rPr>
          <w:color w:val="auto"/>
        </w:rPr>
      </w:pPr>
    </w:p>
    <w:p w14:paraId="0DB45461" w14:textId="7C2EA775" w:rsidR="00496C6C" w:rsidRPr="00AA773D" w:rsidRDefault="00496C6C" w:rsidP="00AA773D">
      <w:pPr>
        <w:pStyle w:val="2"/>
      </w:pPr>
      <w:bookmarkStart w:id="8" w:name="_Toc153137144"/>
      <w:bookmarkStart w:id="9" w:name="_Toc185771272"/>
      <w:r w:rsidRPr="00AA773D">
        <w:lastRenderedPageBreak/>
        <w:t xml:space="preserve">1.2. </w:t>
      </w:r>
      <w:bookmarkEnd w:id="8"/>
      <w:r w:rsidR="004301DD" w:rsidRPr="00AA773D">
        <w:t xml:space="preserve">Аналіз </w:t>
      </w:r>
      <w:r w:rsidR="00515054" w:rsidRPr="00AA773D">
        <w:t xml:space="preserve">сучасного стану  та </w:t>
      </w:r>
      <w:r w:rsidR="004301DD" w:rsidRPr="00AA773D">
        <w:t>досвіду полікультурного виховання в Україні</w:t>
      </w:r>
      <w:bookmarkEnd w:id="9"/>
      <w:r w:rsidR="004301DD" w:rsidRPr="00AA773D">
        <w:t xml:space="preserve"> </w:t>
      </w:r>
    </w:p>
    <w:p w14:paraId="5A15C941" w14:textId="3758344C" w:rsidR="00496C6C" w:rsidRPr="00D75053" w:rsidRDefault="00496C6C" w:rsidP="00496C6C">
      <w:pPr>
        <w:rPr>
          <w:color w:val="auto"/>
        </w:rPr>
      </w:pPr>
      <w:r w:rsidRPr="00D75053">
        <w:rPr>
          <w:color w:val="auto"/>
        </w:rPr>
        <w:t>Питання полікультурно</w:t>
      </w:r>
      <w:r w:rsidR="00A41EC4" w:rsidRPr="00D75053">
        <w:rPr>
          <w:color w:val="auto"/>
        </w:rPr>
        <w:t>го виховання</w:t>
      </w:r>
      <w:r w:rsidRPr="00D75053">
        <w:rPr>
          <w:color w:val="auto"/>
        </w:rPr>
        <w:t xml:space="preserve"> молоді в Україні досліджували</w:t>
      </w:r>
      <w:r w:rsidR="00D75053" w:rsidRPr="00D75053">
        <w:rPr>
          <w:color w:val="auto"/>
        </w:rPr>
        <w:t xml:space="preserve"> </w:t>
      </w:r>
      <w:r w:rsidRPr="00D75053">
        <w:rPr>
          <w:color w:val="auto"/>
        </w:rPr>
        <w:t>Л.</w:t>
      </w:r>
      <w:r w:rsidR="00D75053" w:rsidRPr="00D75053">
        <w:rPr>
          <w:color w:val="auto"/>
        </w:rPr>
        <w:t> </w:t>
      </w:r>
      <w:r w:rsidRPr="00D75053">
        <w:rPr>
          <w:color w:val="auto"/>
        </w:rPr>
        <w:t>Голік, О.</w:t>
      </w:r>
      <w:r w:rsidR="00B65BBB">
        <w:rPr>
          <w:color w:val="auto"/>
        </w:rPr>
        <w:t> </w:t>
      </w:r>
      <w:r w:rsidRPr="00D75053">
        <w:rPr>
          <w:color w:val="auto"/>
        </w:rPr>
        <w:t>Ковальчук, І.</w:t>
      </w:r>
      <w:r w:rsidR="00B65BBB">
        <w:rPr>
          <w:color w:val="auto"/>
        </w:rPr>
        <w:t> </w:t>
      </w:r>
      <w:r w:rsidRPr="00D75053">
        <w:rPr>
          <w:color w:val="auto"/>
        </w:rPr>
        <w:t>Лощенова, О.</w:t>
      </w:r>
      <w:r w:rsidR="00B65BBB">
        <w:rPr>
          <w:color w:val="auto"/>
        </w:rPr>
        <w:t> </w:t>
      </w:r>
      <w:r w:rsidRPr="00D75053">
        <w:rPr>
          <w:color w:val="auto"/>
        </w:rPr>
        <w:t>Першукова, В.</w:t>
      </w:r>
      <w:r w:rsidR="00B65BBB">
        <w:rPr>
          <w:color w:val="auto"/>
        </w:rPr>
        <w:t> </w:t>
      </w:r>
      <w:r w:rsidRPr="00D75053">
        <w:rPr>
          <w:color w:val="auto"/>
        </w:rPr>
        <w:t>Болгаріна, Т.</w:t>
      </w:r>
      <w:r w:rsidR="00B65BBB">
        <w:rPr>
          <w:color w:val="auto"/>
        </w:rPr>
        <w:t> </w:t>
      </w:r>
      <w:r w:rsidRPr="00D75053">
        <w:rPr>
          <w:color w:val="auto"/>
        </w:rPr>
        <w:t>Клінченко, М.</w:t>
      </w:r>
      <w:r w:rsidR="00B65BBB">
        <w:rPr>
          <w:color w:val="auto"/>
        </w:rPr>
        <w:t> </w:t>
      </w:r>
      <w:r w:rsidRPr="00D75053">
        <w:rPr>
          <w:color w:val="auto"/>
        </w:rPr>
        <w:t>Красовицький та інші вчені. Більшість із них вважають, що в процесі демократизації освіти й виховання полікультурність і самобутність українського народу не повинні розглядатися як суперечливі поняття. Враховуючи глибокі та динамічні зміни, що відбуваються у світі за останні десятиліття, світова педагогічна думка шукає відповідні шляхи розвитку освіти. Саме освіта в полікультурному прояві має сприяти тому, щоб людина усвідомлювала своє національне коріння і щоб прищепити їй повагу до інших культур.</w:t>
      </w:r>
    </w:p>
    <w:p w14:paraId="10D6AF6A" w14:textId="4592F704" w:rsidR="00496C6C" w:rsidRPr="00D75053" w:rsidRDefault="00496C6C" w:rsidP="00496C6C">
      <w:pPr>
        <w:rPr>
          <w:color w:val="auto"/>
        </w:rPr>
      </w:pPr>
      <w:r w:rsidRPr="00D75053">
        <w:rPr>
          <w:color w:val="auto"/>
        </w:rPr>
        <w:t>Важливою особливістю підготовки студентів закладу вищої освіти є полікультурна спрямованість інтересів і професійної діяльності студентів, виховання національної культури й толерантного ставлення до представників інших культур, формування базових полікультурних знань та їхнє переростання в переконання та спосіб поведінки в професійній діяльності</w:t>
      </w:r>
      <w:r w:rsidR="00776F98" w:rsidRPr="00D75053">
        <w:rPr>
          <w:color w:val="auto"/>
        </w:rPr>
        <w:t xml:space="preserve"> [</w:t>
      </w:r>
      <w:r w:rsidRPr="00D75053">
        <w:rPr>
          <w:color w:val="auto"/>
        </w:rPr>
        <w:t xml:space="preserve">39, c.319]. </w:t>
      </w:r>
    </w:p>
    <w:p w14:paraId="17141F19" w14:textId="77777777" w:rsidR="00496C6C" w:rsidRPr="00D75053" w:rsidRDefault="00496C6C" w:rsidP="00496C6C">
      <w:pPr>
        <w:rPr>
          <w:color w:val="auto"/>
        </w:rPr>
      </w:pPr>
      <w:r w:rsidRPr="00D75053">
        <w:rPr>
          <w:color w:val="auto"/>
        </w:rPr>
        <w:t>Аналіз науково-педагогічної літератури вказує на те, що дослідники переважно фокусуються на обґрунтуванні загальних теоретичних засад виховання. Проте при цьому недостатньо уваги приділяється вивченню змісту, форм та методів полікультурного виховання студентів у закладах вищої освіти, а також використанню потенціалу полікультурного виховання, який мають навчальні дисципліни та навчально-виховне середовище вищого навчального закладу. Таким чином, вказана проблема залишається однією з найактуальніших у педагогічній теорії та практиці, що зобов'язує як науковців, так і практиків активно шукати ефективні шляхи, форми, методи й засоби для її успішного вирішення.</w:t>
      </w:r>
    </w:p>
    <w:p w14:paraId="79F9AE49" w14:textId="77777777" w:rsidR="00496C6C" w:rsidRPr="00D75053" w:rsidRDefault="00496C6C" w:rsidP="00496C6C">
      <w:pPr>
        <w:rPr>
          <w:color w:val="auto"/>
        </w:rPr>
      </w:pPr>
      <w:r w:rsidRPr="00D75053">
        <w:rPr>
          <w:color w:val="auto"/>
        </w:rPr>
        <w:t xml:space="preserve">Детальний аналіз сучасних досліджень дозволив виділити основні положення, згідно з якими полікультурне виховання розглядається як </w:t>
      </w:r>
      <w:r w:rsidRPr="00D75053">
        <w:rPr>
          <w:color w:val="auto"/>
        </w:rPr>
        <w:lastRenderedPageBreak/>
        <w:t>здатність освіти і виховання навчати студентів сприймати різноманіття культур і створювати умови для формування толерантності. Водночас це сприяє формуванню національної свідомості, патріотизму та інтеркультурної комунікації особистості. Сучасна педагогіка розглядає полікультурне виховання як засіб зниження соціального напруження в суспільстві та інструмент формування цілісного бачення світу в особистості.</w:t>
      </w:r>
    </w:p>
    <w:p w14:paraId="7AA02D2A" w14:textId="77777777" w:rsidR="00496C6C" w:rsidRPr="00D75053" w:rsidRDefault="00496C6C" w:rsidP="00496C6C">
      <w:pPr>
        <w:rPr>
          <w:color w:val="auto"/>
        </w:rPr>
      </w:pPr>
      <w:r w:rsidRPr="00D75053">
        <w:rPr>
          <w:color w:val="auto"/>
        </w:rPr>
        <w:t>У контексті полікультурного суспільства, полікультурне виховання відіграє ключову роль, оскільки воно сприяє ефективній взаємодії між різними етносами та культурами, а також їх взаємному збагаченню. Це особливо важливо для студентської молоді, яка є активним учасником цього процесу.</w:t>
      </w:r>
    </w:p>
    <w:p w14:paraId="6DF18DD4" w14:textId="5A1ECA25" w:rsidR="00496C6C" w:rsidRPr="00D75053" w:rsidRDefault="00496C6C" w:rsidP="00496C6C">
      <w:pPr>
        <w:rPr>
          <w:color w:val="auto"/>
        </w:rPr>
      </w:pPr>
      <w:r w:rsidRPr="00D75053">
        <w:rPr>
          <w:color w:val="auto"/>
        </w:rPr>
        <w:t>Важливим аспектом полікультурного виховання є не лише знання та розуміння інших культур, але й розвиток толерантності та поваги до них. Це допомагає студентам підготуватися до роботи в глобалізованому світі, де вони будуть взаємодіяти з людьми з різних культурних середовищ</w:t>
      </w:r>
      <w:r w:rsidR="00776F98" w:rsidRPr="00D75053">
        <w:rPr>
          <w:color w:val="auto"/>
        </w:rPr>
        <w:t xml:space="preserve"> [</w:t>
      </w:r>
      <w:r w:rsidRPr="00D75053">
        <w:rPr>
          <w:color w:val="auto"/>
        </w:rPr>
        <w:t>18].</w:t>
      </w:r>
    </w:p>
    <w:p w14:paraId="66DAFBAB" w14:textId="77777777" w:rsidR="00496C6C" w:rsidRPr="00D75053" w:rsidRDefault="00496C6C" w:rsidP="00496C6C">
      <w:pPr>
        <w:rPr>
          <w:color w:val="auto"/>
        </w:rPr>
      </w:pPr>
      <w:r w:rsidRPr="00D75053">
        <w:rPr>
          <w:color w:val="auto"/>
        </w:rPr>
        <w:t>Крім того, важливо підкреслити, що полікультурне виховання не обмежується лише академічним навчанням. Воно також включає в себе різні види діяльності, такі як культурні заходи, спілкування з представниками різних культур, участь у міжнародних програмах обміну та багато іншого. Ці досвіди допомагають студентам розвивати глибоке розуміння та повагу до різних культур, що є важливим для їх особистого та професійного розвитку.</w:t>
      </w:r>
    </w:p>
    <w:p w14:paraId="79F5C07C" w14:textId="63659509" w:rsidR="00496C6C" w:rsidRPr="00D75053" w:rsidRDefault="00496C6C" w:rsidP="00496C6C">
      <w:pPr>
        <w:rPr>
          <w:color w:val="auto"/>
        </w:rPr>
      </w:pPr>
      <w:r w:rsidRPr="00D75053">
        <w:rPr>
          <w:color w:val="auto"/>
        </w:rPr>
        <w:t>Підготовка молоді до життя в полікультурному світі належить до пріоритетних завдань освіти. Одна з найважливіших функцій навчального закладу – навчити людей жити разом, допомогти їм перетворити існуючу взаємозалежність держав і етносів у справжню солідарність</w:t>
      </w:r>
      <w:r w:rsidR="00776F98" w:rsidRPr="00D75053">
        <w:rPr>
          <w:color w:val="auto"/>
        </w:rPr>
        <w:t xml:space="preserve"> [</w:t>
      </w:r>
      <w:r w:rsidRPr="00D75053">
        <w:rPr>
          <w:color w:val="auto"/>
        </w:rPr>
        <w:t>12, c.3].</w:t>
      </w:r>
    </w:p>
    <w:p w14:paraId="63E64E6E" w14:textId="77777777" w:rsidR="00496C6C" w:rsidRPr="00D75053" w:rsidRDefault="00496C6C" w:rsidP="00496C6C">
      <w:pPr>
        <w:rPr>
          <w:color w:val="auto"/>
        </w:rPr>
      </w:pPr>
      <w:r w:rsidRPr="00D75053">
        <w:rPr>
          <w:color w:val="auto"/>
        </w:rPr>
        <w:t xml:space="preserve">Полікультурне виховання включає в себе систему знань, цінностей та переконань, які відображаються в конкретній поведінці. Це передбачає врахування інтересів різних національних груп та великої кількості різноманітних культур. </w:t>
      </w:r>
    </w:p>
    <w:p w14:paraId="155BB5B2" w14:textId="77777777" w:rsidR="00496C6C" w:rsidRPr="00D75053" w:rsidRDefault="00496C6C" w:rsidP="00496C6C">
      <w:pPr>
        <w:rPr>
          <w:color w:val="auto"/>
        </w:rPr>
      </w:pPr>
      <w:r w:rsidRPr="00D75053">
        <w:rPr>
          <w:color w:val="auto"/>
        </w:rPr>
        <w:t xml:space="preserve">Це важливо, оскільки в сучасному світі ми все більше стикаємося з різними культурами і етнічними групами. Полікультурне виховання </w:t>
      </w:r>
      <w:r w:rsidRPr="00D75053">
        <w:rPr>
          <w:color w:val="auto"/>
        </w:rPr>
        <w:lastRenderedPageBreak/>
        <w:t>допомагає нам краще розуміти і поважати ці різниці, а також знаходити спільну мову з людьми з різних культурних середовищ.</w:t>
      </w:r>
    </w:p>
    <w:p w14:paraId="7A561812" w14:textId="77777777" w:rsidR="00496C6C" w:rsidRPr="00D75053" w:rsidRDefault="00496C6C" w:rsidP="00496C6C">
      <w:pPr>
        <w:rPr>
          <w:color w:val="auto"/>
        </w:rPr>
      </w:pPr>
      <w:r w:rsidRPr="00D75053">
        <w:rPr>
          <w:color w:val="auto"/>
        </w:rPr>
        <w:t>Особливо це важливо для студентів, які готуються до роботи в глобалізованому світі. Вони повинні мати змогу ефективно спілкуватися з людьми з різних культур і етнічних груп, а також враховувати їхні інтереси і цінності в своїй професійній діяльності.</w:t>
      </w:r>
    </w:p>
    <w:p w14:paraId="53E66366" w14:textId="215B3D17" w:rsidR="00496C6C" w:rsidRPr="00D75053" w:rsidRDefault="00496C6C" w:rsidP="00496C6C">
      <w:pPr>
        <w:rPr>
          <w:color w:val="auto"/>
        </w:rPr>
      </w:pPr>
      <w:r w:rsidRPr="00D75053">
        <w:rPr>
          <w:color w:val="auto"/>
        </w:rPr>
        <w:t xml:space="preserve">Такий зміст виховання сприяє усвідомленню студентами того, що наявні інші стилі життя, які також мають право на існування, розвиває </w:t>
      </w:r>
      <w:r w:rsidR="00776F98" w:rsidRPr="00D75053">
        <w:rPr>
          <w:color w:val="auto"/>
        </w:rPr>
        <w:t>як</w:t>
      </w:r>
      <w:r w:rsidRPr="00D75053">
        <w:rPr>
          <w:color w:val="auto"/>
        </w:rPr>
        <w:t>ості студентів до прийняття розумних рішень з етичних питань, формує вміння, необхідні для активної участі в житті суспільства, яке характеризується етичною багатоманітністю</w:t>
      </w:r>
      <w:r w:rsidR="00776F98" w:rsidRPr="00D75053">
        <w:rPr>
          <w:color w:val="auto"/>
        </w:rPr>
        <w:t xml:space="preserve"> [</w:t>
      </w:r>
      <w:r w:rsidRPr="00D75053">
        <w:rPr>
          <w:color w:val="auto"/>
        </w:rPr>
        <w:t>10].</w:t>
      </w:r>
    </w:p>
    <w:p w14:paraId="48801972" w14:textId="67EBB3C0" w:rsidR="00496C6C" w:rsidRPr="00D75053" w:rsidRDefault="00496C6C" w:rsidP="00496C6C">
      <w:pPr>
        <w:rPr>
          <w:color w:val="auto"/>
        </w:rPr>
      </w:pPr>
      <w:r w:rsidRPr="00D75053">
        <w:rPr>
          <w:color w:val="auto"/>
        </w:rPr>
        <w:t xml:space="preserve">Зміст полікультурної підготовки студентів у </w:t>
      </w:r>
      <w:r w:rsidR="00A41EC4" w:rsidRPr="00D75053">
        <w:rPr>
          <w:color w:val="auto"/>
        </w:rPr>
        <w:t>ВНЗ</w:t>
      </w:r>
      <w:r w:rsidRPr="00D75053">
        <w:rPr>
          <w:color w:val="auto"/>
        </w:rPr>
        <w:t>, насамперед відбиває процес прогресивних змін якостей особистості майбутнього фахівця. Цей прогрес можливий лише за умови дотримання системності та структурної гнучкості в побудові змісту загальнокультурної підготовки в ЗВО та визначенні системи педагогічного впливу на особистість студента у класичній тріаді – освіта, навчання, виховання, де провідним визнається виховання</w:t>
      </w:r>
      <w:r w:rsidR="00776F98" w:rsidRPr="00D75053">
        <w:rPr>
          <w:color w:val="auto"/>
        </w:rPr>
        <w:t xml:space="preserve"> [</w:t>
      </w:r>
      <w:r w:rsidRPr="00D75053">
        <w:rPr>
          <w:color w:val="auto"/>
        </w:rPr>
        <w:t>24].</w:t>
      </w:r>
    </w:p>
    <w:p w14:paraId="755CF8A3" w14:textId="54C6FED4" w:rsidR="00496C6C" w:rsidRPr="00D75053" w:rsidRDefault="00496C6C" w:rsidP="00496C6C">
      <w:pPr>
        <w:rPr>
          <w:color w:val="auto"/>
        </w:rPr>
      </w:pPr>
      <w:r w:rsidRPr="00D75053">
        <w:rPr>
          <w:color w:val="auto"/>
        </w:rPr>
        <w:t xml:space="preserve">Вищий навчальний заклад є найбільш значущим і домінуючим чинником у житті молоді, яка вирішила опанувати вищу освіту. Саме тут студенти виробляють навички соціального спілкування (відносини з колективом і через нього із суспільством), ознайомлюються з громадською діяльністю, знаходять можливості для розвитку своїх </w:t>
      </w:r>
      <w:r w:rsidR="00776F98" w:rsidRPr="00D75053">
        <w:rPr>
          <w:color w:val="auto"/>
        </w:rPr>
        <w:t>яко</w:t>
      </w:r>
      <w:r w:rsidRPr="00D75053">
        <w:rPr>
          <w:color w:val="auto"/>
        </w:rPr>
        <w:t>стей. У цьому закладі молода людина формується як особистість із притаманними їй нормами поведінки, принципами, ідеалами, ціннісними орієнтаціями</w:t>
      </w:r>
      <w:r w:rsidR="00776F98" w:rsidRPr="00D75053">
        <w:rPr>
          <w:color w:val="auto"/>
        </w:rPr>
        <w:t xml:space="preserve"> [</w:t>
      </w:r>
      <w:r w:rsidRPr="00D75053">
        <w:rPr>
          <w:color w:val="auto"/>
        </w:rPr>
        <w:t>6, с. 45].</w:t>
      </w:r>
    </w:p>
    <w:p w14:paraId="0ABB7756" w14:textId="18019B8F" w:rsidR="00496C6C" w:rsidRPr="00D75053" w:rsidRDefault="00496C6C" w:rsidP="00496C6C">
      <w:pPr>
        <w:rPr>
          <w:color w:val="auto"/>
        </w:rPr>
      </w:pPr>
      <w:r w:rsidRPr="00D75053">
        <w:rPr>
          <w:color w:val="auto"/>
        </w:rPr>
        <w:t xml:space="preserve">Під час навчання у </w:t>
      </w:r>
      <w:r w:rsidR="00A41EC4" w:rsidRPr="00D75053">
        <w:rPr>
          <w:color w:val="auto"/>
        </w:rPr>
        <w:t>ВНЗ</w:t>
      </w:r>
      <w:r w:rsidRPr="00D75053">
        <w:rPr>
          <w:color w:val="auto"/>
        </w:rPr>
        <w:t xml:space="preserve">, майбутній фахівець повинен: теоретично ознайомитись із соціальним середовищем як основним фактором соціалізації особистості, характером і механізмами впливу полікультурного середовища на становлення особистості; опанувати механізми регулювання і корекції соціальних відносин в умовах полікультурного середовища; навчитися </w:t>
      </w:r>
      <w:r w:rsidRPr="00D75053">
        <w:rPr>
          <w:color w:val="auto"/>
        </w:rPr>
        <w:lastRenderedPageBreak/>
        <w:t>визначати і користуватися шляхами оптимізації соціальних відносин у полікультурному середовищі</w:t>
      </w:r>
      <w:r w:rsidR="00776F98" w:rsidRPr="00D75053">
        <w:rPr>
          <w:color w:val="auto"/>
        </w:rPr>
        <w:t xml:space="preserve"> [</w:t>
      </w:r>
      <w:r w:rsidRPr="00D75053">
        <w:rPr>
          <w:color w:val="auto"/>
        </w:rPr>
        <w:t>39, с. 364].</w:t>
      </w:r>
    </w:p>
    <w:p w14:paraId="54DDC3EE" w14:textId="351AD745" w:rsidR="00496C6C" w:rsidRPr="00D75053" w:rsidRDefault="00496C6C" w:rsidP="00496C6C">
      <w:pPr>
        <w:rPr>
          <w:color w:val="auto"/>
        </w:rPr>
      </w:pPr>
      <w:r w:rsidRPr="00D75053">
        <w:rPr>
          <w:color w:val="auto"/>
        </w:rPr>
        <w:t xml:space="preserve">Виховна робота </w:t>
      </w:r>
      <w:r w:rsidR="00A41EC4" w:rsidRPr="00D75053">
        <w:rPr>
          <w:color w:val="auto"/>
        </w:rPr>
        <w:t xml:space="preserve">у ВНЗ </w:t>
      </w:r>
      <w:r w:rsidRPr="00D75053">
        <w:rPr>
          <w:color w:val="auto"/>
        </w:rPr>
        <w:t>, повинна будуватися в системі, що має визначені цілі, напрямки, зміст, форми, методи і засоби</w:t>
      </w:r>
      <w:r w:rsidR="00776F98" w:rsidRPr="00D75053">
        <w:rPr>
          <w:color w:val="auto"/>
        </w:rPr>
        <w:t xml:space="preserve"> [</w:t>
      </w:r>
      <w:r w:rsidRPr="00D75053">
        <w:rPr>
          <w:color w:val="auto"/>
        </w:rPr>
        <w:t>39, с. 319].</w:t>
      </w:r>
    </w:p>
    <w:p w14:paraId="5AB2694F" w14:textId="77777777" w:rsidR="00496C6C" w:rsidRPr="00D75053" w:rsidRDefault="00496C6C" w:rsidP="00496C6C">
      <w:pPr>
        <w:rPr>
          <w:color w:val="auto"/>
        </w:rPr>
      </w:pPr>
      <w:r w:rsidRPr="00D75053">
        <w:rPr>
          <w:color w:val="auto"/>
        </w:rPr>
        <w:t>Отже, студентські спільноти можна вважати полікультурними мікросередовищами, де навчаються студенти з різних національностей. В цих середовищах формуються основи толерантної поведінки, розвивається здатність до емпатії та формується позитивне ставлення до інших людей.</w:t>
      </w:r>
    </w:p>
    <w:p w14:paraId="097EF277" w14:textId="77777777" w:rsidR="00496C6C" w:rsidRPr="00D75053" w:rsidRDefault="00496C6C" w:rsidP="00496C6C">
      <w:pPr>
        <w:rPr>
          <w:color w:val="auto"/>
        </w:rPr>
      </w:pPr>
      <w:r w:rsidRPr="00D75053">
        <w:rPr>
          <w:color w:val="auto"/>
        </w:rPr>
        <w:t>Це важливо, оскільки в сучасному глобалізованому світі студенти будуть взаємодіяти з людьми з різних культурних та етнічних груп. Полікультурне виховання допомагає їм краще розуміти і поважати ці різниці, а також знаходити спільну мову з людьми з різних культурних середовищ.</w:t>
      </w:r>
    </w:p>
    <w:p w14:paraId="66286EE2" w14:textId="1B4FA823" w:rsidR="00496C6C" w:rsidRPr="00D75053" w:rsidRDefault="00496C6C" w:rsidP="00496C6C">
      <w:pPr>
        <w:rPr>
          <w:color w:val="auto"/>
        </w:rPr>
      </w:pPr>
      <w:r w:rsidRPr="00D75053">
        <w:rPr>
          <w:color w:val="auto"/>
        </w:rPr>
        <w:t>Сучасне полікультурне виховання студентів розвивається та адаптується до викликів глобалізації, враховуючи міжнаціональну інтеграцію, роль освіти, технологічні інновації та значення толерантності. В Україні лише деякі університети, зокрема Житомирський державний університет імені Івана Франка, активно трансформують освітні програми для підготовки студентів до життя в полікультурному суспільстві. Професорка О.</w:t>
      </w:r>
      <w:r w:rsidR="00AA773D">
        <w:rPr>
          <w:color w:val="auto"/>
        </w:rPr>
        <w:t> </w:t>
      </w:r>
      <w:r w:rsidR="0047339F" w:rsidRPr="00D75053">
        <w:rPr>
          <w:color w:val="auto"/>
        </w:rPr>
        <w:t>А.</w:t>
      </w:r>
      <w:r w:rsidR="00AA773D">
        <w:rPr>
          <w:color w:val="auto"/>
        </w:rPr>
        <w:t> </w:t>
      </w:r>
      <w:r w:rsidRPr="00D75053">
        <w:rPr>
          <w:color w:val="auto"/>
        </w:rPr>
        <w:t>Антонова підкреслює, що ключовою умовою ефективної полікультурно</w:t>
      </w:r>
      <w:r w:rsidR="00A41EC4" w:rsidRPr="00D75053">
        <w:rPr>
          <w:color w:val="auto"/>
        </w:rPr>
        <w:t>го</w:t>
      </w:r>
      <w:r w:rsidRPr="00D75053">
        <w:rPr>
          <w:color w:val="auto"/>
        </w:rPr>
        <w:t xml:space="preserve"> </w:t>
      </w:r>
      <w:r w:rsidR="00A41EC4" w:rsidRPr="00D75053">
        <w:rPr>
          <w:color w:val="auto"/>
        </w:rPr>
        <w:t>виховання</w:t>
      </w:r>
      <w:r w:rsidRPr="00D75053">
        <w:rPr>
          <w:color w:val="auto"/>
        </w:rPr>
        <w:t xml:space="preserve"> є використання полікультурного потенціалу навчальних дисциплін, який забезпечує зв’язок матеріалу з реальним життям і професійними перспективами студентів. Відбір змісту навчального матеріалу, як зазначає дослідниця, повинен здійснюватися на основі акцентування уваги на ціннісних і моральних аспектах, що становлять полікультурну компетентність. При розв’язанні навчальних завдань необхідно залучати матеріали, факти історичної й культурної спадщини своєї країни, регіону. При вивченні предмета необхідно використовувати краєзнавчий матеріал, ураховувати місцеві традиції й культурні цінності</w:t>
      </w:r>
      <w:r w:rsidR="00776F98" w:rsidRPr="00D75053">
        <w:rPr>
          <w:color w:val="auto"/>
        </w:rPr>
        <w:t xml:space="preserve"> [</w:t>
      </w:r>
      <w:r w:rsidRPr="00D75053">
        <w:rPr>
          <w:color w:val="auto"/>
        </w:rPr>
        <w:t xml:space="preserve">31]. </w:t>
      </w:r>
    </w:p>
    <w:p w14:paraId="3832C206" w14:textId="1E58095A" w:rsidR="00496C6C" w:rsidRPr="00D75053" w:rsidRDefault="00496C6C" w:rsidP="00496C6C">
      <w:pPr>
        <w:rPr>
          <w:color w:val="auto"/>
        </w:rPr>
      </w:pPr>
      <w:r w:rsidRPr="00D75053">
        <w:rPr>
          <w:color w:val="auto"/>
        </w:rPr>
        <w:t xml:space="preserve">Цікавим є досвід створення полікультурного </w:t>
      </w:r>
      <w:r w:rsidR="00A41EC4" w:rsidRPr="00D75053">
        <w:rPr>
          <w:color w:val="auto"/>
        </w:rPr>
        <w:t>виховання</w:t>
      </w:r>
      <w:r w:rsidRPr="00D75053">
        <w:rPr>
          <w:color w:val="auto"/>
        </w:rPr>
        <w:t xml:space="preserve"> середовища у Київському національному університеті імені Тараса Шевченка, який </w:t>
      </w:r>
      <w:r w:rsidRPr="00D75053">
        <w:rPr>
          <w:color w:val="auto"/>
        </w:rPr>
        <w:lastRenderedPageBreak/>
        <w:t>формується завдяки взаємодії різних культурних компонентів, що привносять студенти з Центральної та Східної Азії: Південної Кореї, Туркменістану, Китаю</w:t>
      </w:r>
      <w:r w:rsidR="00776F98" w:rsidRPr="00D75053">
        <w:rPr>
          <w:color w:val="auto"/>
        </w:rPr>
        <w:t xml:space="preserve"> [</w:t>
      </w:r>
      <w:r w:rsidRPr="00D75053">
        <w:rPr>
          <w:color w:val="auto"/>
        </w:rPr>
        <w:t xml:space="preserve">25, с. 15]. З метою формування міжкультурних компетенцій та міжкультурної толерантності у полікультурному </w:t>
      </w:r>
      <w:r w:rsidR="00A41EC4" w:rsidRPr="00D75053">
        <w:rPr>
          <w:color w:val="auto"/>
        </w:rPr>
        <w:t>вихованню</w:t>
      </w:r>
      <w:r w:rsidRPr="00D75053">
        <w:rPr>
          <w:color w:val="auto"/>
        </w:rPr>
        <w:t xml:space="preserve"> середовищі університету створено клуб «Діалог культур». Тематичний план роботи клубу представлений такими розділами: «Виховання особистості в системі культури» і «Різноманітність культурних моделей у полікультурному середовищі». Діяльність клубу «Діалог культур» базується на таких положеннях: культура як сукупність ідеалів, цінностей, вірувань, взаємин між людьми, норм поведінки, етикету; культура як простір з наявністю різноманітних культурних моделей, які важливі для реалізації потреби особистості в ідентифікації з групою подібних собі та водночас у диференціації від інших груп; культура як суб’єктивна категорія, характерні для кожної культури способи, за допомогою яких її носії пізнають світ</w:t>
      </w:r>
      <w:r w:rsidR="00776F98" w:rsidRPr="00D75053">
        <w:rPr>
          <w:color w:val="auto"/>
        </w:rPr>
        <w:t xml:space="preserve"> [</w:t>
      </w:r>
      <w:r w:rsidRPr="00D75053">
        <w:rPr>
          <w:color w:val="auto"/>
        </w:rPr>
        <w:t>34, с. 16]. Завдяки активності клубу «Діалог культур», студенти отримують можливість не лише осмислити свою культуру, але й зберегти її в контексті іншого культурного середовища. Це дозволяє їм розширити свій культурний горизонт, вивчаючи та цінуючи різноманітність світових культур.</w:t>
      </w:r>
    </w:p>
    <w:p w14:paraId="0E4A2591" w14:textId="340F305A" w:rsidR="00496C6C" w:rsidRPr="00D75053" w:rsidRDefault="00496C6C" w:rsidP="00496C6C">
      <w:pPr>
        <w:rPr>
          <w:color w:val="auto"/>
        </w:rPr>
      </w:pPr>
      <w:r w:rsidRPr="00D75053">
        <w:rPr>
          <w:color w:val="auto"/>
        </w:rPr>
        <w:t>Для ефективного використання можливостей, які надає полікультурне освітнє середовище, Ю.</w:t>
      </w:r>
      <w:r w:rsidR="00AA773D">
        <w:rPr>
          <w:color w:val="auto"/>
        </w:rPr>
        <w:t> </w:t>
      </w:r>
      <w:r w:rsidRPr="00D75053">
        <w:rPr>
          <w:color w:val="auto"/>
        </w:rPr>
        <w:t>Фокєєвою</w:t>
      </w:r>
      <w:r w:rsidR="00776F98" w:rsidRPr="00D75053">
        <w:rPr>
          <w:color w:val="auto"/>
        </w:rPr>
        <w:t xml:space="preserve"> [</w:t>
      </w:r>
      <w:r w:rsidRPr="00D75053">
        <w:rPr>
          <w:color w:val="auto"/>
        </w:rPr>
        <w:t>25] у ході дослідження, було розроблено мобільну модель полікультурного освітнього середовища</w:t>
      </w:r>
      <w:r w:rsidR="00A41EC4" w:rsidRPr="00D75053">
        <w:rPr>
          <w:color w:val="auto"/>
        </w:rPr>
        <w:t xml:space="preserve"> ВНЗ </w:t>
      </w:r>
      <w:r w:rsidRPr="00D75053">
        <w:rPr>
          <w:color w:val="auto"/>
        </w:rPr>
        <w:t>(на прикладі Вінницького соціально-економічного інституту і Вінницького державного університету). Модель є цілісною освітою, що включає сукупність структурних і функціональних компонентів, які взаємопов’язані між собою завдяки принципам професійної спрямованості, циклічності, різнорівневості, результативності. Структурними компонентами є полікультурне внутрішнє (навчальне, виховне, розвиваюче, інформаційне, соціалізоване, комунікативне середовища) та полікультурне зовнішнє середовище (банк вимог роботодавців різних країн, стандарти підготовки фахівців тощо)</w:t>
      </w:r>
      <w:r w:rsidR="00776F98" w:rsidRPr="00D75053">
        <w:rPr>
          <w:color w:val="auto"/>
        </w:rPr>
        <w:t xml:space="preserve"> [</w:t>
      </w:r>
      <w:r w:rsidRPr="00D75053">
        <w:rPr>
          <w:color w:val="auto"/>
        </w:rPr>
        <w:t xml:space="preserve">45]. За допомогою впровадження означеної моделі дослідниця отримала такі результати: </w:t>
      </w:r>
      <w:r w:rsidRPr="00D75053">
        <w:rPr>
          <w:color w:val="auto"/>
        </w:rPr>
        <w:lastRenderedPageBreak/>
        <w:t>здобувачі вищої освіти «опановують навички культурної децентрації, … дізнаються про реальну багатовимірність суспільної реальності, її поліфонічність та багатоликість, про існування точок зору, логік міркування, мов самовираження, відмінних від їх власної (або референтної для них групи), освоюють навички ведення діалогу, обміну думками»</w:t>
      </w:r>
      <w:r w:rsidR="00776F98" w:rsidRPr="00D75053">
        <w:rPr>
          <w:color w:val="auto"/>
        </w:rPr>
        <w:t xml:space="preserve"> [</w:t>
      </w:r>
      <w:r w:rsidRPr="00D75053">
        <w:rPr>
          <w:color w:val="auto"/>
        </w:rPr>
        <w:t xml:space="preserve">45]. </w:t>
      </w:r>
    </w:p>
    <w:p w14:paraId="002BCEDD" w14:textId="2BABA54A" w:rsidR="00496C6C" w:rsidRPr="00D75053" w:rsidRDefault="00496C6C" w:rsidP="00496C6C">
      <w:pPr>
        <w:rPr>
          <w:color w:val="auto"/>
        </w:rPr>
      </w:pPr>
      <w:bookmarkStart w:id="10" w:name="_Toc153137142"/>
    </w:p>
    <w:p w14:paraId="72F0D9C7" w14:textId="77777777" w:rsidR="00496C6C" w:rsidRPr="00D75053" w:rsidRDefault="00496C6C" w:rsidP="00496C6C">
      <w:pPr>
        <w:rPr>
          <w:color w:val="auto"/>
        </w:rPr>
      </w:pPr>
    </w:p>
    <w:p w14:paraId="1A07FE2E" w14:textId="371DEE57" w:rsidR="00496C6C" w:rsidRPr="00AA773D" w:rsidRDefault="00496C6C" w:rsidP="00AA773D">
      <w:pPr>
        <w:pStyle w:val="2"/>
      </w:pPr>
      <w:bookmarkStart w:id="11" w:name="_Toc185771273"/>
      <w:r w:rsidRPr="00AA773D">
        <w:t xml:space="preserve">1.3. </w:t>
      </w:r>
      <w:bookmarkEnd w:id="10"/>
      <w:r w:rsidRPr="00AA773D">
        <w:t>Роль полікультурно</w:t>
      </w:r>
      <w:r w:rsidR="00A41EC4" w:rsidRPr="00AA773D">
        <w:t xml:space="preserve">го виховання </w:t>
      </w:r>
      <w:r w:rsidR="00515054" w:rsidRPr="00AA773D">
        <w:t xml:space="preserve">в </w:t>
      </w:r>
      <w:r w:rsidRPr="00AA773D">
        <w:t>сучасно</w:t>
      </w:r>
      <w:r w:rsidR="00515054" w:rsidRPr="00AA773D">
        <w:t>му</w:t>
      </w:r>
      <w:r w:rsidRPr="00AA773D">
        <w:t xml:space="preserve"> світ</w:t>
      </w:r>
      <w:r w:rsidR="00515054" w:rsidRPr="00AA773D">
        <w:t>і</w:t>
      </w:r>
      <w:bookmarkEnd w:id="11"/>
      <w:r w:rsidRPr="00AA773D">
        <w:t xml:space="preserve"> </w:t>
      </w:r>
    </w:p>
    <w:p w14:paraId="3FAED891" w14:textId="6CD9DAB4" w:rsidR="00496C6C" w:rsidRPr="00D75053" w:rsidRDefault="00496C6C" w:rsidP="00496C6C">
      <w:pPr>
        <w:rPr>
          <w:color w:val="auto"/>
        </w:rPr>
      </w:pPr>
      <w:r w:rsidRPr="00D75053">
        <w:rPr>
          <w:color w:val="auto"/>
        </w:rPr>
        <w:t>У сучасному світі вища освіта стає більш орієнтованою на бізнес і ринок, стимулюючи студентів з різних країн адаптуватися до нових підходів до навчання, мислення та досліджень. Зі зростанням кількості іноземних студентів в Україні зростає потреба у формуванні культурної свідомості та толерантного ставлення до різноманітності. Це сприяє підготовці покоління, здатного жити і працювати у взаємодії з іншими людьми та соціальними групами</w:t>
      </w:r>
      <w:r w:rsidR="00776F98" w:rsidRPr="00D75053">
        <w:rPr>
          <w:color w:val="auto"/>
        </w:rPr>
        <w:t xml:space="preserve"> [</w:t>
      </w:r>
      <w:r w:rsidRPr="00D75053">
        <w:rPr>
          <w:color w:val="auto"/>
        </w:rPr>
        <w:t xml:space="preserve">20, с. 3]. </w:t>
      </w:r>
    </w:p>
    <w:p w14:paraId="31B712CF" w14:textId="1F8A073B" w:rsidR="00496C6C" w:rsidRPr="00D75053" w:rsidRDefault="00496C6C" w:rsidP="00496C6C">
      <w:pPr>
        <w:rPr>
          <w:color w:val="auto"/>
        </w:rPr>
      </w:pPr>
      <w:r w:rsidRPr="00D75053">
        <w:rPr>
          <w:color w:val="auto"/>
        </w:rPr>
        <w:t>Американські вчені К.</w:t>
      </w:r>
      <w:r w:rsidR="00AA773D">
        <w:rPr>
          <w:color w:val="auto"/>
        </w:rPr>
        <w:t> </w:t>
      </w:r>
      <w:r w:rsidRPr="00D75053">
        <w:rPr>
          <w:color w:val="auto"/>
        </w:rPr>
        <w:t>Беннет, Р.</w:t>
      </w:r>
      <w:r w:rsidR="00AA773D">
        <w:rPr>
          <w:color w:val="auto"/>
        </w:rPr>
        <w:t> </w:t>
      </w:r>
      <w:r w:rsidRPr="00D75053">
        <w:rPr>
          <w:color w:val="auto"/>
        </w:rPr>
        <w:t>Макнергні та Дж.</w:t>
      </w:r>
      <w:r w:rsidR="00AA773D">
        <w:rPr>
          <w:color w:val="auto"/>
        </w:rPr>
        <w:t> </w:t>
      </w:r>
      <w:r w:rsidRPr="00D75053">
        <w:rPr>
          <w:color w:val="auto"/>
        </w:rPr>
        <w:t>Хеберт раніше розглядали полікультурн</w:t>
      </w:r>
      <w:r w:rsidR="00A41EC4" w:rsidRPr="00D75053">
        <w:rPr>
          <w:color w:val="auto"/>
        </w:rPr>
        <w:t xml:space="preserve">е виховання </w:t>
      </w:r>
      <w:r w:rsidRPr="00D75053">
        <w:rPr>
          <w:color w:val="auto"/>
        </w:rPr>
        <w:t>як процес асиміляції, подібний до концепції «плавильного котла», де мікрокультури відмовляються від своєї ідентичності, зливаючись із домінуючим суспільством. Сьогодні особливо важливо впроваджувати полікультурн</w:t>
      </w:r>
      <w:r w:rsidR="00A41EC4" w:rsidRPr="00D75053">
        <w:rPr>
          <w:color w:val="auto"/>
        </w:rPr>
        <w:t>е виховання</w:t>
      </w:r>
      <w:r w:rsidRPr="00D75053">
        <w:rPr>
          <w:color w:val="auto"/>
        </w:rPr>
        <w:t>, щоб подолати цей підхід. Водночас, за словами Г.</w:t>
      </w:r>
      <w:r w:rsidR="00AA773D">
        <w:rPr>
          <w:color w:val="auto"/>
        </w:rPr>
        <w:t> </w:t>
      </w:r>
      <w:r w:rsidRPr="00D75053">
        <w:rPr>
          <w:color w:val="auto"/>
        </w:rPr>
        <w:t>Амени-Діксон, сучасн</w:t>
      </w:r>
      <w:r w:rsidR="00A41EC4" w:rsidRPr="00D75053">
        <w:rPr>
          <w:color w:val="auto"/>
        </w:rPr>
        <w:t>е</w:t>
      </w:r>
      <w:r w:rsidRPr="00D75053">
        <w:rPr>
          <w:color w:val="auto"/>
        </w:rPr>
        <w:t xml:space="preserve"> полікультурн</w:t>
      </w:r>
      <w:r w:rsidR="00A41EC4" w:rsidRPr="00D75053">
        <w:rPr>
          <w:color w:val="auto"/>
        </w:rPr>
        <w:t>е виховання</w:t>
      </w:r>
      <w:r w:rsidRPr="00D75053">
        <w:rPr>
          <w:color w:val="auto"/>
        </w:rPr>
        <w:t xml:space="preserve"> часто зосереджується на педагогіці справедливості для подолання нерівності, залишаючи поза увагою інші аспекти людського розвитку та цінностей.</w:t>
      </w:r>
      <w:r w:rsidR="00D75053" w:rsidRPr="00D75053">
        <w:rPr>
          <w:color w:val="auto"/>
        </w:rPr>
        <w:t xml:space="preserve"> </w:t>
      </w:r>
      <w:r w:rsidRPr="00D75053">
        <w:rPr>
          <w:color w:val="auto"/>
        </w:rPr>
        <w:t>Г.</w:t>
      </w:r>
      <w:r w:rsidR="00D75053" w:rsidRPr="00D75053">
        <w:rPr>
          <w:color w:val="auto"/>
        </w:rPr>
        <w:t> </w:t>
      </w:r>
      <w:r w:rsidRPr="00D75053">
        <w:rPr>
          <w:color w:val="auto"/>
        </w:rPr>
        <w:t>Айдін підкреслює, що ключовим завданням полікультурно</w:t>
      </w:r>
      <w:r w:rsidR="00A41EC4" w:rsidRPr="00D75053">
        <w:rPr>
          <w:color w:val="auto"/>
        </w:rPr>
        <w:t>го виховання</w:t>
      </w:r>
      <w:r w:rsidRPr="00D75053">
        <w:rPr>
          <w:color w:val="auto"/>
        </w:rPr>
        <w:t xml:space="preserve"> сьогодні є підготовка студентів до життя у світі, що стає дедалі різноманітнішим, і розвиток їхньої адаптивності</w:t>
      </w:r>
      <w:r w:rsidR="00776F98" w:rsidRPr="00D75053">
        <w:rPr>
          <w:color w:val="auto"/>
        </w:rPr>
        <w:t xml:space="preserve"> [</w:t>
      </w:r>
      <w:r w:rsidRPr="00D75053">
        <w:rPr>
          <w:color w:val="auto"/>
        </w:rPr>
        <w:t>48].</w:t>
      </w:r>
    </w:p>
    <w:p w14:paraId="57596AC3" w14:textId="77777777" w:rsidR="00496C6C" w:rsidRPr="00D75053" w:rsidRDefault="00496C6C" w:rsidP="00496C6C">
      <w:pPr>
        <w:rPr>
          <w:color w:val="auto"/>
        </w:rPr>
      </w:pPr>
      <w:r w:rsidRPr="00D75053">
        <w:rPr>
          <w:color w:val="auto"/>
        </w:rPr>
        <w:t>Полікультурне виховання студентської молоді має ряд викликів:</w:t>
      </w:r>
    </w:p>
    <w:p w14:paraId="1C619355" w14:textId="77777777" w:rsidR="00496C6C" w:rsidRPr="00D75053" w:rsidRDefault="00496C6C" w:rsidP="00496C6C">
      <w:pPr>
        <w:numPr>
          <w:ilvl w:val="0"/>
          <w:numId w:val="51"/>
        </w:numPr>
        <w:rPr>
          <w:color w:val="auto"/>
        </w:rPr>
      </w:pPr>
      <w:r w:rsidRPr="00D75053">
        <w:rPr>
          <w:color w:val="auto"/>
        </w:rPr>
        <w:t>Мотиваційні причини: викладачі недооцінюють виховну роль гуманітарних предметів, а також із браком лінгво-</w:t>
      </w:r>
      <w:r w:rsidRPr="00D75053">
        <w:rPr>
          <w:color w:val="auto"/>
        </w:rPr>
        <w:lastRenderedPageBreak/>
        <w:t>культурологічних знань і відсутністю належного методичного забезпечення.</w:t>
      </w:r>
    </w:p>
    <w:p w14:paraId="665DEB35" w14:textId="77777777" w:rsidR="00496C6C" w:rsidRPr="00D75053" w:rsidRDefault="00496C6C" w:rsidP="00496C6C">
      <w:pPr>
        <w:numPr>
          <w:ilvl w:val="0"/>
          <w:numId w:val="51"/>
        </w:numPr>
        <w:rPr>
          <w:color w:val="auto"/>
        </w:rPr>
      </w:pPr>
      <w:r w:rsidRPr="00D75053">
        <w:rPr>
          <w:color w:val="auto"/>
        </w:rPr>
        <w:t>Інформаційні причини: відсутність акцентів на полікультурному компоненті у змісті більшості програм і підручників з предметів гуманітарного циклу, недостатньою інформаційною забезпеченістю шкіл.</w:t>
      </w:r>
    </w:p>
    <w:p w14:paraId="3C154D76" w14:textId="77777777" w:rsidR="00496C6C" w:rsidRPr="00D75053" w:rsidRDefault="00496C6C" w:rsidP="00496C6C">
      <w:pPr>
        <w:numPr>
          <w:ilvl w:val="0"/>
          <w:numId w:val="51"/>
        </w:numPr>
        <w:rPr>
          <w:color w:val="auto"/>
        </w:rPr>
      </w:pPr>
      <w:r w:rsidRPr="00D75053">
        <w:rPr>
          <w:color w:val="auto"/>
        </w:rPr>
        <w:t>Організаційні причини: невідповідність організаційної структури виховного процесу з інтересами студентів.</w:t>
      </w:r>
    </w:p>
    <w:p w14:paraId="18496F5A" w14:textId="6F01C3C0" w:rsidR="00496C6C" w:rsidRPr="00D75053" w:rsidRDefault="00496C6C" w:rsidP="00496C6C">
      <w:pPr>
        <w:numPr>
          <w:ilvl w:val="0"/>
          <w:numId w:val="51"/>
        </w:numPr>
        <w:rPr>
          <w:color w:val="auto"/>
        </w:rPr>
      </w:pPr>
      <w:r w:rsidRPr="00D75053">
        <w:rPr>
          <w:color w:val="auto"/>
        </w:rPr>
        <w:t>Полікультурна спрямованість інтересів і професійної діяльності студентів: виховання національної культури й толерантного ставлення до представників інших культур; формування базових полікультурних знань та їхнє переростання в переконання та спосіб поведінки в професійній діяльності</w:t>
      </w:r>
      <w:r w:rsidR="00776F98" w:rsidRPr="00D75053">
        <w:rPr>
          <w:color w:val="auto"/>
        </w:rPr>
        <w:t xml:space="preserve"> [</w:t>
      </w:r>
      <w:r w:rsidRPr="00D75053">
        <w:rPr>
          <w:color w:val="auto"/>
        </w:rPr>
        <w:t>30].</w:t>
      </w:r>
    </w:p>
    <w:p w14:paraId="7A828518" w14:textId="3ABC786E" w:rsidR="004157A1" w:rsidRPr="00D75053" w:rsidRDefault="004157A1" w:rsidP="004157A1">
      <w:pPr>
        <w:rPr>
          <w:color w:val="auto"/>
        </w:rPr>
      </w:pPr>
      <w:r w:rsidRPr="00D75053">
        <w:rPr>
          <w:color w:val="auto"/>
        </w:rPr>
        <w:t>Г. Амені-Діксон виділяє такі переваги полікультурно</w:t>
      </w:r>
      <w:r w:rsidR="00A41EC4" w:rsidRPr="00D75053">
        <w:rPr>
          <w:color w:val="auto"/>
        </w:rPr>
        <w:t>го виховання</w:t>
      </w:r>
      <w:r w:rsidR="00496C6C" w:rsidRPr="00D75053">
        <w:rPr>
          <w:color w:val="auto"/>
        </w:rPr>
        <w:t xml:space="preserve">: </w:t>
      </w:r>
    </w:p>
    <w:p w14:paraId="1F4EE5F2" w14:textId="00EF4EE0" w:rsidR="004157A1" w:rsidRPr="00D75053" w:rsidRDefault="00496C6C" w:rsidP="004157A1">
      <w:pPr>
        <w:pStyle w:val="a5"/>
        <w:numPr>
          <w:ilvl w:val="0"/>
          <w:numId w:val="52"/>
        </w:numPr>
        <w:spacing w:line="360" w:lineRule="auto"/>
        <w:ind w:hanging="357"/>
        <w:rPr>
          <w:sz w:val="28"/>
          <w:szCs w:val="28"/>
        </w:rPr>
      </w:pPr>
      <w:r w:rsidRPr="00D75053">
        <w:rPr>
          <w:sz w:val="28"/>
          <w:szCs w:val="28"/>
        </w:rPr>
        <w:t xml:space="preserve">підвищує продуктивність, надаючи доступ до різноманітних розумових ресурсів для виконання однакових завдань, сприяє пізнавальному та моральному розвитку всіх людей;  </w:t>
      </w:r>
    </w:p>
    <w:p w14:paraId="47AF13EA" w14:textId="77777777" w:rsidR="004157A1" w:rsidRPr="00D75053" w:rsidRDefault="00496C6C" w:rsidP="004157A1">
      <w:pPr>
        <w:pStyle w:val="a5"/>
        <w:numPr>
          <w:ilvl w:val="0"/>
          <w:numId w:val="52"/>
        </w:numPr>
        <w:spacing w:line="360" w:lineRule="auto"/>
        <w:ind w:hanging="357"/>
        <w:rPr>
          <w:sz w:val="28"/>
          <w:szCs w:val="28"/>
        </w:rPr>
      </w:pPr>
      <w:r w:rsidRPr="00D75053">
        <w:rPr>
          <w:sz w:val="28"/>
          <w:szCs w:val="28"/>
        </w:rPr>
        <w:t xml:space="preserve">вдосконалює навички творчого розв'язання проблем завдяки застосуванню різних точок зору до одних і тих самих проблем для досягнення рішень; </w:t>
      </w:r>
    </w:p>
    <w:p w14:paraId="511B88FE" w14:textId="0A1A2AB9" w:rsidR="004157A1" w:rsidRPr="00D75053" w:rsidRDefault="00496C6C" w:rsidP="004157A1">
      <w:pPr>
        <w:pStyle w:val="a5"/>
        <w:numPr>
          <w:ilvl w:val="0"/>
          <w:numId w:val="52"/>
        </w:numPr>
        <w:spacing w:line="360" w:lineRule="auto"/>
        <w:ind w:hanging="357"/>
        <w:rPr>
          <w:sz w:val="28"/>
          <w:szCs w:val="28"/>
        </w:rPr>
      </w:pPr>
      <w:r w:rsidRPr="00D75053">
        <w:rPr>
          <w:sz w:val="28"/>
          <w:szCs w:val="28"/>
        </w:rPr>
        <w:t xml:space="preserve">створює позитивні відносини через досягнення спільних цілей, повагу, вдячність та симпатію до рівності серед інтелектуалів вищих навчальних закладів;  </w:t>
      </w:r>
    </w:p>
    <w:p w14:paraId="05211669" w14:textId="77777777" w:rsidR="004157A1" w:rsidRPr="00D75053" w:rsidRDefault="00496C6C" w:rsidP="004157A1">
      <w:pPr>
        <w:pStyle w:val="a5"/>
        <w:numPr>
          <w:ilvl w:val="0"/>
          <w:numId w:val="52"/>
        </w:numPr>
        <w:spacing w:line="360" w:lineRule="auto"/>
        <w:ind w:hanging="357"/>
        <w:rPr>
          <w:sz w:val="28"/>
          <w:szCs w:val="28"/>
        </w:rPr>
      </w:pPr>
      <w:r w:rsidRPr="00D75053">
        <w:rPr>
          <w:sz w:val="28"/>
          <w:szCs w:val="28"/>
        </w:rPr>
        <w:t xml:space="preserve">зменшує стереотипи та упередження через прямий контакт та взаємодію між різними людьми; </w:t>
      </w:r>
    </w:p>
    <w:p w14:paraId="54418E1C" w14:textId="563C2A67" w:rsidR="00496C6C" w:rsidRPr="00D75053" w:rsidRDefault="00496C6C" w:rsidP="004157A1">
      <w:pPr>
        <w:pStyle w:val="a5"/>
        <w:numPr>
          <w:ilvl w:val="0"/>
          <w:numId w:val="52"/>
        </w:numPr>
        <w:spacing w:line="360" w:lineRule="auto"/>
        <w:ind w:hanging="357"/>
        <w:rPr>
          <w:sz w:val="28"/>
          <w:szCs w:val="28"/>
        </w:rPr>
      </w:pPr>
      <w:r w:rsidRPr="00D75053">
        <w:rPr>
          <w:sz w:val="28"/>
          <w:szCs w:val="28"/>
        </w:rPr>
        <w:t>оновлює життєздатність суспільства через багатство різних культур його членів і сприяє розвитку ширшого та більш витонченого погляду на світ</w:t>
      </w:r>
      <w:r w:rsidR="00776F98" w:rsidRPr="00D75053">
        <w:rPr>
          <w:sz w:val="28"/>
          <w:szCs w:val="28"/>
        </w:rPr>
        <w:t xml:space="preserve"> [</w:t>
      </w:r>
      <w:r w:rsidRPr="00D75053">
        <w:rPr>
          <w:sz w:val="28"/>
          <w:szCs w:val="28"/>
        </w:rPr>
        <w:t>28].</w:t>
      </w:r>
    </w:p>
    <w:p w14:paraId="71F5ADC6" w14:textId="1238EF35" w:rsidR="00496C6C" w:rsidRPr="00D75053" w:rsidRDefault="00496C6C" w:rsidP="00496C6C">
      <w:pPr>
        <w:rPr>
          <w:color w:val="auto"/>
        </w:rPr>
      </w:pPr>
      <w:r w:rsidRPr="00D75053">
        <w:rPr>
          <w:color w:val="auto"/>
        </w:rPr>
        <w:lastRenderedPageBreak/>
        <w:t>У педагогічній науці сучасне освітнє середовище трактується як «комплекс умов, що забезпечують організацію комфортної життєдіяльності»</w:t>
      </w:r>
      <w:r w:rsidR="00776F98" w:rsidRPr="00D75053">
        <w:rPr>
          <w:color w:val="auto"/>
        </w:rPr>
        <w:t xml:space="preserve"> [</w:t>
      </w:r>
      <w:r w:rsidRPr="00D75053">
        <w:rPr>
          <w:color w:val="auto"/>
        </w:rPr>
        <w:t>21, с. 102] в умовах закладу освіти, «природне чи штучно створюване соціокультурне оточення»</w:t>
      </w:r>
      <w:r w:rsidR="00776F98" w:rsidRPr="00D75053">
        <w:rPr>
          <w:color w:val="auto"/>
        </w:rPr>
        <w:t xml:space="preserve"> [</w:t>
      </w:r>
      <w:r w:rsidRPr="00D75053">
        <w:rPr>
          <w:color w:val="auto"/>
        </w:rPr>
        <w:t>8] особистості, яка навчається, що включає різні види засобів та змісту освіти. Полікультурне освітнє середовище сприяє успішній інтеграції особистості у світову культуру, формуючи при цьому етнічну та загальнонаціональну самосвідомість індивіда, уміння жити разом, розуміння того, що всі різні</w:t>
      </w:r>
      <w:r w:rsidR="00776F98" w:rsidRPr="00D75053">
        <w:rPr>
          <w:color w:val="auto"/>
        </w:rPr>
        <w:t xml:space="preserve"> [</w:t>
      </w:r>
      <w:r w:rsidRPr="00D75053">
        <w:rPr>
          <w:color w:val="auto"/>
        </w:rPr>
        <w:t>47, с. 164]. Таке середовище забезпечує взаємодію представників різних культур при цьому повинні вирішуватись такі завдання: «оволодіння історико-культурними знаннями про культурне розмаїття світу; вивчення культурних моделей через традиції, обряди, звичаї тих народів, представники яких навчаються в закладі освіти; формування творчого ставлення до власної культури та поваги до іншої культури; розуміння рівності культур у полікультурному середовищі»</w:t>
      </w:r>
      <w:r w:rsidR="00776F98" w:rsidRPr="00D75053">
        <w:rPr>
          <w:color w:val="auto"/>
        </w:rPr>
        <w:t xml:space="preserve"> [</w:t>
      </w:r>
      <w:r w:rsidRPr="00D75053">
        <w:rPr>
          <w:color w:val="auto"/>
        </w:rPr>
        <w:t>48, с. 16].</w:t>
      </w:r>
    </w:p>
    <w:p w14:paraId="79186A74" w14:textId="77777777" w:rsidR="00496C6C" w:rsidRPr="00D75053" w:rsidRDefault="00496C6C" w:rsidP="00496C6C">
      <w:pPr>
        <w:rPr>
          <w:color w:val="auto"/>
        </w:rPr>
      </w:pPr>
      <w:r w:rsidRPr="00D75053">
        <w:rPr>
          <w:color w:val="auto"/>
        </w:rPr>
        <w:t>В. Присакар пропонує впровадження в сучасний навчально-виховний процес тривалої системи полікультурного виховання студентів. Ця система включає в себе три компоненти:</w:t>
      </w:r>
    </w:p>
    <w:p w14:paraId="38B8E924" w14:textId="77777777" w:rsidR="00496C6C" w:rsidRPr="00D75053" w:rsidRDefault="00496C6C" w:rsidP="00496C6C">
      <w:pPr>
        <w:pStyle w:val="a5"/>
        <w:numPr>
          <w:ilvl w:val="0"/>
          <w:numId w:val="50"/>
        </w:numPr>
        <w:spacing w:line="360" w:lineRule="auto"/>
        <w:ind w:left="1134"/>
        <w:jc w:val="both"/>
        <w:rPr>
          <w:sz w:val="28"/>
          <w:szCs w:val="28"/>
        </w:rPr>
      </w:pPr>
      <w:r w:rsidRPr="00D75053">
        <w:rPr>
          <w:sz w:val="28"/>
          <w:szCs w:val="28"/>
        </w:rPr>
        <w:t>накопичення позитивних теоретичних знань щодо власного народу та інших етносів;</w:t>
      </w:r>
    </w:p>
    <w:p w14:paraId="28D4CD71" w14:textId="77777777" w:rsidR="00496C6C" w:rsidRPr="00D75053" w:rsidRDefault="00496C6C" w:rsidP="00496C6C">
      <w:pPr>
        <w:pStyle w:val="a5"/>
        <w:numPr>
          <w:ilvl w:val="0"/>
          <w:numId w:val="50"/>
        </w:numPr>
        <w:spacing w:line="360" w:lineRule="auto"/>
        <w:ind w:left="1134"/>
        <w:jc w:val="both"/>
        <w:rPr>
          <w:sz w:val="28"/>
          <w:szCs w:val="28"/>
        </w:rPr>
      </w:pPr>
      <w:r w:rsidRPr="00D75053">
        <w:rPr>
          <w:sz w:val="28"/>
          <w:szCs w:val="28"/>
        </w:rPr>
        <w:t>формування позитивних емоційно-чуттєвих уявлень у відношенні до власного та інших народів;</w:t>
      </w:r>
    </w:p>
    <w:p w14:paraId="06DA26D8" w14:textId="2D856BCF" w:rsidR="00496C6C" w:rsidRPr="00D75053" w:rsidRDefault="00496C6C" w:rsidP="00496C6C">
      <w:pPr>
        <w:pStyle w:val="a5"/>
        <w:numPr>
          <w:ilvl w:val="0"/>
          <w:numId w:val="50"/>
        </w:numPr>
        <w:spacing w:line="360" w:lineRule="auto"/>
        <w:ind w:left="1134"/>
        <w:jc w:val="both"/>
        <w:rPr>
          <w:sz w:val="28"/>
          <w:szCs w:val="28"/>
        </w:rPr>
      </w:pPr>
      <w:r w:rsidRPr="00D75053">
        <w:rPr>
          <w:sz w:val="28"/>
          <w:szCs w:val="28"/>
        </w:rPr>
        <w:t>виховання толерантних світоглядних установок та орієнтацій щодо представників інших націй та етнічних груп</w:t>
      </w:r>
      <w:r w:rsidR="00776F98" w:rsidRPr="00D75053">
        <w:rPr>
          <w:sz w:val="28"/>
          <w:szCs w:val="28"/>
        </w:rPr>
        <w:t xml:space="preserve"> [</w:t>
      </w:r>
      <w:r w:rsidRPr="00D75053">
        <w:rPr>
          <w:sz w:val="28"/>
          <w:szCs w:val="28"/>
        </w:rPr>
        <w:t>1].</w:t>
      </w:r>
    </w:p>
    <w:p w14:paraId="7A10E82F" w14:textId="77777777" w:rsidR="00496C6C" w:rsidRPr="00D75053" w:rsidRDefault="00496C6C" w:rsidP="00496C6C">
      <w:pPr>
        <w:rPr>
          <w:color w:val="auto"/>
        </w:rPr>
      </w:pPr>
      <w:r w:rsidRPr="00D75053">
        <w:rPr>
          <w:color w:val="auto"/>
        </w:rPr>
        <w:t xml:space="preserve">В різних освітніх напрямках серед педагогів існують відмінності у визначенні суті полікультурності, але спільною є усвідомлення того, що полікультурність орієнтована на збереження та розвиток різноманітності етнокультурних реалій і адаптацію молоді до різних цінностей в умовах різних культур. Р. Агадуллін визначає завдання освіти в Україні, серед яких важливими є: формування уявлень про культурне різноманіття у світі та в </w:t>
      </w:r>
      <w:r w:rsidRPr="00D75053">
        <w:rPr>
          <w:color w:val="auto"/>
        </w:rPr>
        <w:lastRenderedPageBreak/>
        <w:t xml:space="preserve">Україні на основі розуміння рівноправності націй та рівноцінності їхніх культур; виховання позитивного ставлення до культурних відмінностей як чинника прогресивного розвитку світової цивілізації та самореалізації особистості; виховання представників різних національностей на демократичних засадах взаєморозуміння, довіри, толерантності та готовності до позитивного діалогу; формування та розвиток умінь та навичок взаємодії з представниками інших культур </w:t>
      </w:r>
      <w:r w:rsidRPr="00D75053">
        <w:rPr>
          <w:color w:val="auto"/>
        </w:rPr>
        <w:sym w:font="Symbol" w:char="F05B"/>
      </w:r>
      <w:r w:rsidRPr="00D75053">
        <w:rPr>
          <w:color w:val="auto"/>
        </w:rPr>
        <w:t>12, с. 24</w:t>
      </w:r>
      <w:r w:rsidRPr="00D75053">
        <w:rPr>
          <w:color w:val="auto"/>
        </w:rPr>
        <w:sym w:font="Symbol" w:char="F05D"/>
      </w:r>
      <w:r w:rsidRPr="00D75053">
        <w:rPr>
          <w:color w:val="auto"/>
        </w:rPr>
        <w:t xml:space="preserve">. </w:t>
      </w:r>
    </w:p>
    <w:p w14:paraId="75A84A5B" w14:textId="6F0FBAF4" w:rsidR="00496C6C" w:rsidRPr="00D75053" w:rsidRDefault="00496C6C" w:rsidP="00496C6C">
      <w:pPr>
        <w:rPr>
          <w:color w:val="auto"/>
        </w:rPr>
      </w:pPr>
      <w:r w:rsidRPr="00D75053">
        <w:rPr>
          <w:color w:val="auto"/>
        </w:rPr>
        <w:t>У сучасному суспільстві народжується нова система цінностей, яка характеризується відкритістю, різноманіттям, духовністю та культурною насиченістю, а також толерантністю</w:t>
      </w:r>
      <w:r w:rsidR="00776F98" w:rsidRPr="00D75053">
        <w:rPr>
          <w:color w:val="auto"/>
        </w:rPr>
        <w:t xml:space="preserve"> [</w:t>
      </w:r>
      <w:r w:rsidRPr="00D75053">
        <w:rPr>
          <w:color w:val="auto"/>
        </w:rPr>
        <w:t>5]. Ця система має потенціал сприяти формуванню громадянина-патріота і консолідації суспільства на основі захисту прав особистості. Велика увага також приділяється культурі, мові та національним спільнотам, які належать до українського народу. В цьому контексті відзначається зростання інтересу до переосмислення суспільних, соціально-педагогічних процесів і явищ, що призводить до активного пошуку об'єктивних науково-методологічних підґрунтів для реалізації полікультурної освіти.</w:t>
      </w:r>
    </w:p>
    <w:p w14:paraId="54398BDB" w14:textId="77777777" w:rsidR="00496C6C" w:rsidRPr="00D75053" w:rsidRDefault="00496C6C" w:rsidP="00496C6C">
      <w:pPr>
        <w:rPr>
          <w:color w:val="auto"/>
        </w:rPr>
      </w:pPr>
      <w:r w:rsidRPr="00D75053">
        <w:rPr>
          <w:color w:val="auto"/>
        </w:rPr>
        <w:t>Освіта формує світогляд, впливає на систему цінностей молоді та сприяє відтворенню моральних і культурних пріоритетів народу й держави, закладаючи основи суспільного розвитку. У багатокультурному суспільстві нормальний розвиток можливий лише за умови врахування цінностей усіх етнічних груп, що вимагає впровадження принципу полікультурності, особливо в освітній сфері.</w:t>
      </w:r>
    </w:p>
    <w:p w14:paraId="3EB721B5" w14:textId="242221C2" w:rsidR="00496C6C" w:rsidRPr="00D75053" w:rsidRDefault="00496C6C" w:rsidP="00496C6C">
      <w:pPr>
        <w:rPr>
          <w:color w:val="auto"/>
        </w:rPr>
      </w:pPr>
      <w:r w:rsidRPr="00D75053">
        <w:rPr>
          <w:color w:val="auto"/>
        </w:rPr>
        <w:t>У цьому контексті стаття «Ідеї полікультурності та їх реалізація в освітньому середовищі закладу вищої освіти» аналізує шляхи впровадження полікультурної освіти в університетах. Автори статті, А.</w:t>
      </w:r>
      <w:r w:rsidR="00AA773D">
        <w:rPr>
          <w:color w:val="auto"/>
        </w:rPr>
        <w:t> </w:t>
      </w:r>
      <w:r w:rsidRPr="00D75053">
        <w:rPr>
          <w:color w:val="auto"/>
        </w:rPr>
        <w:t>С.</w:t>
      </w:r>
      <w:r w:rsidR="00AA773D">
        <w:rPr>
          <w:color w:val="auto"/>
        </w:rPr>
        <w:t> </w:t>
      </w:r>
      <w:r w:rsidRPr="00D75053">
        <w:rPr>
          <w:color w:val="auto"/>
        </w:rPr>
        <w:t>Лесик та Д.</w:t>
      </w:r>
      <w:r w:rsidR="00AA773D">
        <w:rPr>
          <w:color w:val="auto"/>
        </w:rPr>
        <w:t> </w:t>
      </w:r>
      <w:r w:rsidRPr="00D75053">
        <w:rPr>
          <w:color w:val="auto"/>
        </w:rPr>
        <w:t>Є.</w:t>
      </w:r>
      <w:r w:rsidR="00AA773D">
        <w:rPr>
          <w:color w:val="auto"/>
        </w:rPr>
        <w:t> </w:t>
      </w:r>
      <w:r w:rsidRPr="00D75053">
        <w:rPr>
          <w:color w:val="auto"/>
        </w:rPr>
        <w:t xml:space="preserve">Корнєєв, розглядають сутність полікультурної освіти, освітнього середовища, полікультурного освітнього середовища закладу вищої освіти. Вони акцентують увагу на перевагах полікультурної освіти: вона підвищує </w:t>
      </w:r>
      <w:r w:rsidRPr="00D75053">
        <w:rPr>
          <w:color w:val="auto"/>
        </w:rPr>
        <w:lastRenderedPageBreak/>
        <w:t xml:space="preserve">продуктивність, сприяє пізнавальному та моральному зростанню особистості, покращує навички творчого розв’язування проблем завдяки різним точкам зору, створює позитивні стосунки, зменшує стереотипи та упередження через взаємодію з різними людьми, оновлює життєздатність суспільства через багатство різних культур його членів. Автори також аналізують науково-педагогічну літературу, що висвітлює результати досліджень окремих аспектів полікультурності, покладеної в основу вищої освіти. Вони досліджують особливості діяльності українських та іноземних закладів вищої освіти, що сприяють розвитку </w:t>
      </w:r>
      <w:r w:rsidR="008E2349" w:rsidRPr="00D75053">
        <w:rPr>
          <w:color w:val="auto"/>
        </w:rPr>
        <w:t xml:space="preserve">полікультурного виховання </w:t>
      </w:r>
      <w:r w:rsidRPr="00D75053">
        <w:rPr>
          <w:color w:val="auto"/>
        </w:rPr>
        <w:t xml:space="preserve">студентської молоді. Найважливішими умовами реалізації </w:t>
      </w:r>
      <w:r w:rsidR="008E2349" w:rsidRPr="00D75053">
        <w:rPr>
          <w:color w:val="auto"/>
        </w:rPr>
        <w:t xml:space="preserve">полікультурного виховання </w:t>
      </w:r>
      <w:r w:rsidRPr="00D75053">
        <w:rPr>
          <w:color w:val="auto"/>
        </w:rPr>
        <w:t>у закладах вищої освіти визначено: забезпечення полікультурного потенціалу окремих навчальних дисциплін, створення мобільної моделі полікультурного освітнього середовища закладу вищої освіти (полікультурне внутрішнє (навчальне, виховне, розвиваюче, інформаційне, соціалізоване, комунікативне середовища) та полікультурне зовнішнє середовище (банк вимог роботодавців різних країн, стандарти підготовки фахівців тощо)), формування міжкультурних компетенцій та міжкультурної толерантності студентів в умовах позааудиторної діяльності, створення полікультурних класів, які охоплюють різноманітність і включають ідеї, вірування або людей з різних країн і культур</w:t>
      </w:r>
      <w:r w:rsidR="00776F98" w:rsidRPr="00D75053">
        <w:rPr>
          <w:color w:val="auto"/>
        </w:rPr>
        <w:t xml:space="preserve"> [</w:t>
      </w:r>
      <w:r w:rsidRPr="00D75053">
        <w:rPr>
          <w:color w:val="auto"/>
        </w:rPr>
        <w:t>33].</w:t>
      </w:r>
    </w:p>
    <w:p w14:paraId="1294EBBB" w14:textId="4ED2196B" w:rsidR="00496C6C" w:rsidRPr="00D75053" w:rsidRDefault="00496C6C" w:rsidP="00496C6C">
      <w:pPr>
        <w:rPr>
          <w:color w:val="auto"/>
        </w:rPr>
      </w:pPr>
      <w:r w:rsidRPr="00D75053">
        <w:rPr>
          <w:color w:val="auto"/>
        </w:rPr>
        <w:t xml:space="preserve">У Національній доктрині розвитку освіти в Україні зазначено, що головна мета державної політики стосовно освітнього розвитку полягає в створенні сприятливих умов для розкриття потенціалу та творчої самореалізації кожного громадянина України. Особливу вагу надається завданню формування у молоді актуального світогляду, розвитку творчих </w:t>
      </w:r>
      <w:r w:rsidR="00776F98" w:rsidRPr="00D75053">
        <w:rPr>
          <w:color w:val="auto"/>
        </w:rPr>
        <w:t>яко</w:t>
      </w:r>
      <w:r w:rsidRPr="00D75053">
        <w:rPr>
          <w:color w:val="auto"/>
        </w:rPr>
        <w:t>стей та навичок самостійного наукового пізнання, самоосвіти і самореалізації особистості. Крім того, підкреслюється, що «передумовою утвердження розвинутого громадянського суспільства є підготовка освічених, моральних, мобільних, конструктивних і практичних людей, здатних до співпраці, міжкультурної взаємодії...»</w:t>
      </w:r>
      <w:r w:rsidR="00776F98" w:rsidRPr="00D75053">
        <w:rPr>
          <w:color w:val="auto"/>
        </w:rPr>
        <w:t xml:space="preserve"> [</w:t>
      </w:r>
      <w:r w:rsidRPr="00D75053">
        <w:rPr>
          <w:color w:val="auto"/>
        </w:rPr>
        <w:t xml:space="preserve">13, с. 2]. У Національній доктрині </w:t>
      </w:r>
      <w:r w:rsidRPr="00D75053">
        <w:rPr>
          <w:color w:val="auto"/>
        </w:rPr>
        <w:lastRenderedPageBreak/>
        <w:t>розвитку освіти в Україні акцентується на важливості: «формування потреби та здатності особистості до самоосвіти»</w:t>
      </w:r>
      <w:r w:rsidR="00776F98" w:rsidRPr="00D75053">
        <w:rPr>
          <w:color w:val="auto"/>
        </w:rPr>
        <w:t xml:space="preserve"> [</w:t>
      </w:r>
      <w:r w:rsidRPr="00D75053">
        <w:rPr>
          <w:color w:val="auto"/>
        </w:rPr>
        <w:t>32, с. 3]. Система освіти повинна орієнтуватися на особистість, яка зможе відзначатися самостійністю, самодостатністю, творчою активністю</w:t>
      </w:r>
      <w:r w:rsidR="00776F98" w:rsidRPr="00D75053">
        <w:rPr>
          <w:color w:val="auto"/>
        </w:rPr>
        <w:t xml:space="preserve"> [</w:t>
      </w:r>
      <w:r w:rsidRPr="00D75053">
        <w:rPr>
          <w:color w:val="auto"/>
        </w:rPr>
        <w:t>13, с. 4].</w:t>
      </w:r>
    </w:p>
    <w:p w14:paraId="762429A4" w14:textId="77777777" w:rsidR="00496C6C" w:rsidRPr="00D75053" w:rsidRDefault="00496C6C" w:rsidP="00496C6C">
      <w:pPr>
        <w:rPr>
          <w:color w:val="auto"/>
        </w:rPr>
      </w:pPr>
      <w:r w:rsidRPr="00D75053">
        <w:rPr>
          <w:color w:val="auto"/>
        </w:rPr>
        <w:t>Розвиток уявлень про національність та культурну приналежність сприяє сприйняттю навколишнього світу через призму національної культури. Це формує основу для виховання у молоді навичок спільного життя в гармонії з іншими, поваги та любові до різних людей, а також мотивації до спільної праці для досягнення загального добробуту.</w:t>
      </w:r>
    </w:p>
    <w:p w14:paraId="645E6812" w14:textId="6EDB8384" w:rsidR="00496C6C" w:rsidRPr="00D75053" w:rsidRDefault="00496C6C" w:rsidP="00496C6C">
      <w:pPr>
        <w:rPr>
          <w:color w:val="auto"/>
        </w:rPr>
      </w:pPr>
      <w:r w:rsidRPr="00D75053">
        <w:rPr>
          <w:color w:val="auto"/>
        </w:rPr>
        <w:t>З своєї сторони, полікультурне навчальне середовище вищого навчального закладу представляє собою «духовно насичену атмосферу ділових і міжособистісних контактів, що зумовлює світогляд, стиль мислення й поведінки включених у неї суб’єктів і стимулює в них потребу долучення до загальнонаціональних і загальнолюдських духовних цінностей; установа з багатокультурним контингентом, що включає різновіковий, багатонаціональний і різноконфесіональний професорсько-викладацький і студентський склад, покликана задовольнити освітні, соціокультурні й адаптивні потреби студентів»</w:t>
      </w:r>
      <w:r w:rsidR="00776F98" w:rsidRPr="00D75053">
        <w:rPr>
          <w:color w:val="auto"/>
        </w:rPr>
        <w:t xml:space="preserve"> [</w:t>
      </w:r>
      <w:r w:rsidRPr="00D75053">
        <w:rPr>
          <w:color w:val="auto"/>
        </w:rPr>
        <w:t>2]. «Освітнє середовище університету є тим полем, яке відтворює різноманіття культур, формує у тих, хто навчається, здатність до рефлексії, тобто здатність давати оцінку навколишнього світу, людей, собі з точки зору суб’єкта культури»</w:t>
      </w:r>
      <w:r w:rsidR="00776F98" w:rsidRPr="00D75053">
        <w:rPr>
          <w:color w:val="auto"/>
        </w:rPr>
        <w:t xml:space="preserve"> [</w:t>
      </w:r>
      <w:r w:rsidRPr="00D75053">
        <w:rPr>
          <w:color w:val="auto"/>
        </w:rPr>
        <w:t>41, с. 16].</w:t>
      </w:r>
    </w:p>
    <w:p w14:paraId="14CB5F2C" w14:textId="01ABB1C1" w:rsidR="00496C6C" w:rsidRPr="00D75053" w:rsidRDefault="00496C6C" w:rsidP="00496C6C">
      <w:pPr>
        <w:rPr>
          <w:color w:val="auto"/>
        </w:rPr>
      </w:pPr>
      <w:r w:rsidRPr="00D75053">
        <w:rPr>
          <w:color w:val="auto"/>
        </w:rPr>
        <w:t>Ми схвалюємо погляди С.</w:t>
      </w:r>
      <w:r w:rsidR="00AA773D">
        <w:rPr>
          <w:color w:val="auto"/>
        </w:rPr>
        <w:t> </w:t>
      </w:r>
      <w:r w:rsidRPr="00D75053">
        <w:rPr>
          <w:color w:val="auto"/>
        </w:rPr>
        <w:t>Мейо,  яка вважає, що для реалізації концепцій полікультурної освіти, вищі навчальні заклади повинні розробляти навчальні програми, орієнтовані на полікультурність. Це підтверджують А.</w:t>
      </w:r>
      <w:r w:rsidR="00AA773D">
        <w:rPr>
          <w:color w:val="auto"/>
        </w:rPr>
        <w:t> </w:t>
      </w:r>
      <w:r w:rsidRPr="00D75053">
        <w:rPr>
          <w:color w:val="auto"/>
        </w:rPr>
        <w:t>Морі та М.</w:t>
      </w:r>
      <w:r w:rsidR="00AA773D">
        <w:rPr>
          <w:color w:val="auto"/>
        </w:rPr>
        <w:t> </w:t>
      </w:r>
      <w:r w:rsidRPr="00D75053">
        <w:rPr>
          <w:color w:val="auto"/>
        </w:rPr>
        <w:t>Кітано, які стверджують, що акцентування на полікультурній навчальній програмі в вищій освіті забезпечить чітку, точну та цілісну перспективу, яка дозволить всім студентам ефективно функціонувати в полікультурному суспільстві та задовольнити потреби в навчанні для всіх студентів, незалежно від їхнього походження</w:t>
      </w:r>
      <w:r w:rsidR="00776F98" w:rsidRPr="00D75053">
        <w:rPr>
          <w:color w:val="auto"/>
        </w:rPr>
        <w:t xml:space="preserve"> [</w:t>
      </w:r>
      <w:r w:rsidRPr="00D75053">
        <w:rPr>
          <w:color w:val="auto"/>
        </w:rPr>
        <w:t xml:space="preserve">42]. </w:t>
      </w:r>
    </w:p>
    <w:p w14:paraId="590ECC49" w14:textId="77777777" w:rsidR="00496C6C" w:rsidRPr="00D75053" w:rsidRDefault="00496C6C" w:rsidP="00496C6C">
      <w:pPr>
        <w:rPr>
          <w:color w:val="auto"/>
        </w:rPr>
      </w:pPr>
      <w:r w:rsidRPr="00D75053">
        <w:rPr>
          <w:color w:val="auto"/>
        </w:rPr>
        <w:lastRenderedPageBreak/>
        <w:t>Полікультурна освіта виявляється надзвичайно актуальною та важливою у змінних умовах сучасного світу. Здобуття компетенцій у галузі полікультурної освіти стає відповіддю на різноманітні виклики, з якими сьогодні стикається глобалізована суспільність.</w:t>
      </w:r>
    </w:p>
    <w:p w14:paraId="27BFFA4B" w14:textId="0158F0A4" w:rsidR="00496C6C" w:rsidRPr="00D75053" w:rsidRDefault="00496C6C" w:rsidP="00496C6C">
      <w:pPr>
        <w:rPr>
          <w:color w:val="auto"/>
        </w:rPr>
      </w:pPr>
      <w:r w:rsidRPr="00D75053">
        <w:rPr>
          <w:color w:val="auto"/>
        </w:rPr>
        <w:t xml:space="preserve">По-перше, </w:t>
      </w:r>
      <w:r w:rsidR="008E2349" w:rsidRPr="00D75053">
        <w:rPr>
          <w:color w:val="auto"/>
        </w:rPr>
        <w:t xml:space="preserve">полікультурне виховання </w:t>
      </w:r>
      <w:r w:rsidRPr="00D75053">
        <w:rPr>
          <w:color w:val="auto"/>
        </w:rPr>
        <w:t>сприяє формуванню толерантного та взаєморозуміючого суспільства. Вона допомагає людям розуміти та поважати культурні, релігійні та ідентичність інших, сприяючи зменшенню конфліктів і побудові миру.</w:t>
      </w:r>
    </w:p>
    <w:p w14:paraId="0AF1C6B2" w14:textId="151EB4F3" w:rsidR="00496C6C" w:rsidRPr="00D75053" w:rsidRDefault="00496C6C" w:rsidP="00496C6C">
      <w:pPr>
        <w:rPr>
          <w:color w:val="auto"/>
        </w:rPr>
      </w:pPr>
      <w:r w:rsidRPr="00D75053">
        <w:rPr>
          <w:color w:val="auto"/>
        </w:rPr>
        <w:t xml:space="preserve">По-друге, </w:t>
      </w:r>
      <w:r w:rsidR="008E2349" w:rsidRPr="00D75053">
        <w:rPr>
          <w:color w:val="auto"/>
        </w:rPr>
        <w:t xml:space="preserve">полікультурне виховання </w:t>
      </w:r>
      <w:r w:rsidRPr="00D75053">
        <w:rPr>
          <w:color w:val="auto"/>
        </w:rPr>
        <w:t>сприяє розвитку міжкультурної компетентності. Освічені люди здатні ефективно співпрацювати з представниками різних культур, що є ключовим фактором в умовах глобалізації та міжнародної співпраці.</w:t>
      </w:r>
    </w:p>
    <w:p w14:paraId="78605E05" w14:textId="30B9B3F9" w:rsidR="00496C6C" w:rsidRPr="00D75053" w:rsidRDefault="00496C6C" w:rsidP="00496C6C">
      <w:pPr>
        <w:rPr>
          <w:color w:val="auto"/>
        </w:rPr>
      </w:pPr>
      <w:r w:rsidRPr="00D75053">
        <w:rPr>
          <w:color w:val="auto"/>
        </w:rPr>
        <w:t xml:space="preserve">По-третє, </w:t>
      </w:r>
      <w:r w:rsidR="008E2349" w:rsidRPr="00D75053">
        <w:rPr>
          <w:color w:val="auto"/>
        </w:rPr>
        <w:t xml:space="preserve">полікультурне виховання </w:t>
      </w:r>
      <w:r w:rsidRPr="00D75053">
        <w:rPr>
          <w:color w:val="auto"/>
        </w:rPr>
        <w:t xml:space="preserve">стимулює критичне мислення та аналітичні </w:t>
      </w:r>
      <w:r w:rsidR="00776F98" w:rsidRPr="00D75053">
        <w:rPr>
          <w:color w:val="auto"/>
        </w:rPr>
        <w:t>яко</w:t>
      </w:r>
      <w:r w:rsidRPr="00D75053">
        <w:rPr>
          <w:color w:val="auto"/>
        </w:rPr>
        <w:t>сті. Вона допомагає розвивати вміння аналізувати інформацію з різних культурних перспектив, роблячи освічених громадян більш обізнаними та критично налаштованими.</w:t>
      </w:r>
    </w:p>
    <w:p w14:paraId="2403F156" w14:textId="58778B7A" w:rsidR="00496C6C" w:rsidRPr="00D75053" w:rsidRDefault="00496C6C" w:rsidP="00496C6C">
      <w:pPr>
        <w:rPr>
          <w:color w:val="auto"/>
        </w:rPr>
      </w:pPr>
      <w:r w:rsidRPr="00D75053">
        <w:rPr>
          <w:color w:val="auto"/>
        </w:rPr>
        <w:t xml:space="preserve">Нарешті, </w:t>
      </w:r>
      <w:r w:rsidR="008E2349" w:rsidRPr="00D75053">
        <w:rPr>
          <w:color w:val="auto"/>
        </w:rPr>
        <w:t xml:space="preserve">полікультурне виховання </w:t>
      </w:r>
      <w:r w:rsidRPr="00D75053">
        <w:rPr>
          <w:color w:val="auto"/>
        </w:rPr>
        <w:t>допомагає адаптуватися до швидкозмінюючого суспільства та економіки, де важливо мати навички взаємодії з різноманітними культурами та групами.</w:t>
      </w:r>
    </w:p>
    <w:p w14:paraId="464E2C1C" w14:textId="02A83254" w:rsidR="00496C6C" w:rsidRPr="00D75053" w:rsidRDefault="004157A1" w:rsidP="00496C6C">
      <w:pPr>
        <w:rPr>
          <w:color w:val="auto"/>
        </w:rPr>
      </w:pPr>
      <w:r w:rsidRPr="00D75053">
        <w:rPr>
          <w:color w:val="auto"/>
        </w:rPr>
        <w:t xml:space="preserve">Таким чином, </w:t>
      </w:r>
      <w:r w:rsidR="00496C6C" w:rsidRPr="00D75053">
        <w:rPr>
          <w:color w:val="auto"/>
        </w:rPr>
        <w:t xml:space="preserve">розвиток </w:t>
      </w:r>
      <w:r w:rsidR="008E2349" w:rsidRPr="00D75053">
        <w:rPr>
          <w:color w:val="auto"/>
        </w:rPr>
        <w:t xml:space="preserve">полікультурного виховання </w:t>
      </w:r>
      <w:r w:rsidR="00496C6C" w:rsidRPr="00D75053">
        <w:rPr>
          <w:color w:val="auto"/>
        </w:rPr>
        <w:t>є важливим кроком у напрямку створення гармонійного, розуміючого та взаємоповажного суспільства, яке вміє ефективно впоратися з викликами глобалізації та різноманіття.</w:t>
      </w:r>
    </w:p>
    <w:p w14:paraId="3FFF0D08" w14:textId="77777777" w:rsidR="00496C6C" w:rsidRPr="00D75053" w:rsidRDefault="00496C6C" w:rsidP="00496C6C">
      <w:pPr>
        <w:rPr>
          <w:color w:val="auto"/>
        </w:rPr>
      </w:pPr>
    </w:p>
    <w:p w14:paraId="36A3C419" w14:textId="77777777" w:rsidR="00496C6C" w:rsidRPr="00D75053" w:rsidRDefault="00496C6C" w:rsidP="00496C6C">
      <w:pPr>
        <w:rPr>
          <w:color w:val="auto"/>
        </w:rPr>
      </w:pPr>
    </w:p>
    <w:p w14:paraId="2BE391AA" w14:textId="1D2021D7" w:rsidR="00AA5D27" w:rsidRPr="00AA773D" w:rsidRDefault="00AA5D27" w:rsidP="00AA773D">
      <w:pPr>
        <w:pStyle w:val="2"/>
      </w:pPr>
      <w:bookmarkStart w:id="12" w:name="_Toc185771274"/>
      <w:r w:rsidRPr="00AA773D">
        <w:t>Висновок до розділ</w:t>
      </w:r>
      <w:r w:rsidR="000925B3" w:rsidRPr="00AA773D">
        <w:t>у</w:t>
      </w:r>
      <w:r w:rsidRPr="00AA773D">
        <w:t xml:space="preserve"> 1</w:t>
      </w:r>
      <w:bookmarkEnd w:id="12"/>
    </w:p>
    <w:p w14:paraId="1C7FA44C" w14:textId="7D13BBCC" w:rsidR="00496C6C" w:rsidRPr="00D75053" w:rsidRDefault="00496C6C" w:rsidP="00533AB9">
      <w:pPr>
        <w:rPr>
          <w:color w:val="auto"/>
        </w:rPr>
      </w:pPr>
      <w:r w:rsidRPr="00D75053">
        <w:rPr>
          <w:color w:val="auto"/>
        </w:rPr>
        <w:t xml:space="preserve">У сучасному глобалізованому світі питання полікультурного виховання студентської молоді стає особливо актуальним та важливим. Здійснене дослідження дозволило систематизувати та проаналізувати теоретичні аспекти полікультурного виховання. Сутність, принципи і функції </w:t>
      </w:r>
      <w:r w:rsidRPr="00D75053">
        <w:rPr>
          <w:color w:val="auto"/>
        </w:rPr>
        <w:lastRenderedPageBreak/>
        <w:t>полікультурного виховання розкриті як основні складові, що забезпечують ефективний процес взаємодії та взаєморозуміння між представниками різних культур. Розглянута також роль полікультурного виховання у сучасному світі, де воно виступає ключовим інструментом формування толерантного громадянина.</w:t>
      </w:r>
    </w:p>
    <w:p w14:paraId="7342E052" w14:textId="77777777" w:rsidR="00533AB9" w:rsidRPr="00D75053" w:rsidRDefault="00533AB9" w:rsidP="00533AB9">
      <w:pPr>
        <w:rPr>
          <w:color w:val="auto"/>
          <w:lang w:eastAsia="ru-RU"/>
        </w:rPr>
      </w:pPr>
      <w:r w:rsidRPr="00D75053">
        <w:rPr>
          <w:color w:val="auto"/>
          <w:lang w:eastAsia="ru-RU"/>
        </w:rPr>
        <w:t>Полікультурне виховання спрямоване на підготовку особистості до життя в багатонаціональному середовищі, забезпечуючи взаємодію між культурами через діалог, повагу до цінностей і розуміння особливостей інших етносів. Його основними принципами є плюралізм, рівність і об’єднання, які формують толерантну, відповідальну особистість, здатну до конструктивної взаємодії в полікультурному суспільстві.</w:t>
      </w:r>
    </w:p>
    <w:p w14:paraId="67A494DC" w14:textId="77777777" w:rsidR="00533AB9" w:rsidRPr="00D75053" w:rsidRDefault="00533AB9" w:rsidP="00533AB9">
      <w:pPr>
        <w:rPr>
          <w:color w:val="auto"/>
          <w:lang w:eastAsia="ru-RU"/>
        </w:rPr>
      </w:pPr>
      <w:r w:rsidRPr="00D75053">
        <w:rPr>
          <w:color w:val="auto"/>
          <w:lang w:eastAsia="ru-RU"/>
        </w:rPr>
        <w:t>Важливу роль полікультурне виховання відіграє у громадянському становленні особистості, інтегруючи національну ідентичність із загальнолюдськими цінностями. Завдяки культурологічному змісту навчальних програм і принципам синергетики забезпечується розвиток міжкультурної компетентності студентів. Теорія Л. С. Виготського наголошує на значимості соціокультурного контексту та міжособистісної взаємодії в цьому процесі, що сприяє гармонійному співіснуванню культур та їх взаємозбагаченню.</w:t>
      </w:r>
    </w:p>
    <w:p w14:paraId="2FEFAB7E" w14:textId="77777777" w:rsidR="00533AB9" w:rsidRPr="00D75053" w:rsidRDefault="00533AB9" w:rsidP="00C62C29">
      <w:pPr>
        <w:rPr>
          <w:color w:val="auto"/>
          <w:lang w:eastAsia="ru-RU"/>
        </w:rPr>
      </w:pPr>
      <w:r w:rsidRPr="00D75053">
        <w:rPr>
          <w:color w:val="auto"/>
          <w:lang w:eastAsia="ru-RU"/>
        </w:rPr>
        <w:t>Полікультурне виховання також є ключовим чинником інтеграції української культури у світовий контекст. Воно формує відкритість, толерантність і готовність до співпраці в багатокультурному середовищі, забезпечуючи умови для розвитку особистості та суспільства.</w:t>
      </w:r>
    </w:p>
    <w:p w14:paraId="4AA26AE3" w14:textId="1C62D120" w:rsidR="00496C6C" w:rsidRPr="00D75053" w:rsidRDefault="00533AB9" w:rsidP="00533AB9">
      <w:pPr>
        <w:rPr>
          <w:color w:val="auto"/>
        </w:rPr>
      </w:pPr>
      <w:r w:rsidRPr="00D75053">
        <w:rPr>
          <w:color w:val="auto"/>
        </w:rPr>
        <w:t>Аналіз сучасних практик підтверджує актуальність полікультурного виховання в умовах глобалізації. Його основні завдання полягають у формуванні толерантності, національної свідомості, патріотизму та здатності до ефективної міжкультурної комунікації.</w:t>
      </w:r>
    </w:p>
    <w:p w14:paraId="5ADB2264" w14:textId="673D75D6" w:rsidR="00533AB9" w:rsidRPr="00D75053" w:rsidRDefault="00533AB9" w:rsidP="00533AB9">
      <w:pPr>
        <w:rPr>
          <w:color w:val="auto"/>
        </w:rPr>
      </w:pPr>
      <w:r w:rsidRPr="00D75053">
        <w:rPr>
          <w:color w:val="auto"/>
        </w:rPr>
        <w:t xml:space="preserve">Наукові дослідження переконливо свідчать, що </w:t>
      </w:r>
      <w:r w:rsidR="00450FFF" w:rsidRPr="00D75053">
        <w:rPr>
          <w:color w:val="auto"/>
        </w:rPr>
        <w:t>полікультурне виховання</w:t>
      </w:r>
      <w:r w:rsidRPr="00D75053">
        <w:rPr>
          <w:color w:val="auto"/>
        </w:rPr>
        <w:t xml:space="preserve"> відіграє надзвичайно важливу роль у формуванні сучасного суспільства, сприяючи його соціальній гармонії. Вона зменшує упередження, </w:t>
      </w:r>
      <w:r w:rsidRPr="00D75053">
        <w:rPr>
          <w:color w:val="auto"/>
        </w:rPr>
        <w:lastRenderedPageBreak/>
        <w:t>стереотипи та конфлікти, закладаючи основи для мирного співіснування людей із різними культурними поглядами та традиціями. Завдяки цьому забезпечується атмосфера взаємоповаги та довіри, яка є фундаментом для гармонійного розвитку багатокультурних суспільств.</w:t>
      </w:r>
    </w:p>
    <w:p w14:paraId="23C34F57" w14:textId="7F78EDA7" w:rsidR="00533AB9" w:rsidRPr="00D75053" w:rsidRDefault="00515054" w:rsidP="00533AB9">
      <w:pPr>
        <w:rPr>
          <w:color w:val="auto"/>
        </w:rPr>
      </w:pPr>
      <w:r w:rsidRPr="00D75053">
        <w:rPr>
          <w:color w:val="auto"/>
        </w:rPr>
        <w:t>П</w:t>
      </w:r>
      <w:r w:rsidR="00450FFF" w:rsidRPr="00D75053">
        <w:rPr>
          <w:color w:val="auto"/>
        </w:rPr>
        <w:t xml:space="preserve">олікультурне виховання </w:t>
      </w:r>
      <w:r w:rsidR="00533AB9" w:rsidRPr="00D75053">
        <w:rPr>
          <w:color w:val="auto"/>
        </w:rPr>
        <w:t>розвиває міжкультурну компетентність, що є критично важливою навичкою в умовах глобалізації. Освітній процес допомагає молоді здобути знання про інші культури, навчитися ефективно взаємодіяти з представниками різних етносів та націй, долаючи мовні, релігійні чи культурні бар’єри. Це сприяє підготовці студентів до життя в багатокультурному світі, де взаємодія з людьми різних національностей стає щоденною реальністю.</w:t>
      </w:r>
    </w:p>
    <w:p w14:paraId="16C77D7F" w14:textId="5895BBDD" w:rsidR="00533AB9" w:rsidRPr="00D75053" w:rsidRDefault="00533AB9" w:rsidP="00533AB9">
      <w:pPr>
        <w:rPr>
          <w:color w:val="auto"/>
        </w:rPr>
      </w:pPr>
      <w:r w:rsidRPr="00D75053">
        <w:rPr>
          <w:color w:val="auto"/>
        </w:rPr>
        <w:t xml:space="preserve">Крім того, </w:t>
      </w:r>
      <w:r w:rsidR="00450FFF" w:rsidRPr="00D75053">
        <w:rPr>
          <w:color w:val="auto"/>
        </w:rPr>
        <w:t xml:space="preserve">полікультурне виховання </w:t>
      </w:r>
      <w:r w:rsidRPr="00D75053">
        <w:rPr>
          <w:color w:val="auto"/>
        </w:rPr>
        <w:t>стимулює творчий потенціал студентів. Інтеграція різноманітних культурних перспектив у навчальний процес розширює інтелектуальні горизонти молоді, заохочує до критичного мислення, інноваційних підходів та морального самовдосконалення. Студенти, залучені до полікультурного середовища, мають можливість порівнювати і синтезувати різні ідеї, розвиваючи здатність до творчого вирішення складних завдань.</w:t>
      </w:r>
    </w:p>
    <w:p w14:paraId="7E263026" w14:textId="192F0A36" w:rsidR="00533AB9" w:rsidRPr="00D75053" w:rsidRDefault="00533AB9" w:rsidP="00533AB9">
      <w:pPr>
        <w:rPr>
          <w:color w:val="auto"/>
        </w:rPr>
      </w:pPr>
      <w:r w:rsidRPr="00D75053">
        <w:rPr>
          <w:color w:val="auto"/>
        </w:rPr>
        <w:t xml:space="preserve">Ще одним важливим аспектом </w:t>
      </w:r>
      <w:r w:rsidR="00450FFF" w:rsidRPr="00D75053">
        <w:rPr>
          <w:color w:val="auto"/>
        </w:rPr>
        <w:t xml:space="preserve">полікультурного виховання </w:t>
      </w:r>
      <w:r w:rsidRPr="00D75053">
        <w:rPr>
          <w:color w:val="auto"/>
        </w:rPr>
        <w:t>є її здатність адаптувати студентів до викликів сучасного глобалізованого світу. Молодь, яка виросла в умовах полікультурного навчання, демонструє високу готовність до змін, що постійно відбуваються у суспільстві, економіці та технологіях. Вона здатна інтегруватися у світову спільноту, водночас зберігаючи свою культурну ідентичність. Такі навички дозволяють молодим людям бути конкурентоспроможними на ринку праці, ініціювати міжкультурні проєкти та ефективно вирішувати конфлікти, що виникають через культурні розбіжності.</w:t>
      </w:r>
    </w:p>
    <w:p w14:paraId="1A1218CB" w14:textId="24DE365C" w:rsidR="00533AB9" w:rsidRPr="00D75053" w:rsidRDefault="00533AB9" w:rsidP="00533AB9">
      <w:pPr>
        <w:rPr>
          <w:color w:val="auto"/>
        </w:rPr>
      </w:pPr>
      <w:r w:rsidRPr="00D75053">
        <w:rPr>
          <w:color w:val="auto"/>
        </w:rPr>
        <w:t xml:space="preserve">Таким чином, </w:t>
      </w:r>
      <w:r w:rsidR="00450FFF" w:rsidRPr="00D75053">
        <w:rPr>
          <w:color w:val="auto"/>
        </w:rPr>
        <w:t xml:space="preserve">полікультурне виховання </w:t>
      </w:r>
      <w:r w:rsidRPr="00D75053">
        <w:rPr>
          <w:color w:val="auto"/>
        </w:rPr>
        <w:t xml:space="preserve">виступає потужним інструментом для побудови мирного, творчого та динамічного суспільства, в якому цінуються культурні відмінності та забезпечується рівність усіх </w:t>
      </w:r>
      <w:r w:rsidRPr="00D75053">
        <w:rPr>
          <w:color w:val="auto"/>
        </w:rPr>
        <w:lastRenderedPageBreak/>
        <w:t>учасників багатонаціонального середовища. Вона формує активних громадян, готових до життя у світі, який все більше інтегрується і взаємозалежний.</w:t>
      </w:r>
    </w:p>
    <w:p w14:paraId="2D3C142A" w14:textId="7FE9D308" w:rsidR="00533AB9" w:rsidRPr="00D75053" w:rsidRDefault="00533AB9" w:rsidP="00533AB9">
      <w:pPr>
        <w:rPr>
          <w:color w:val="auto"/>
        </w:rPr>
      </w:pPr>
      <w:r w:rsidRPr="00D75053">
        <w:rPr>
          <w:color w:val="auto"/>
        </w:rPr>
        <w:t xml:space="preserve">Успішна реалізація </w:t>
      </w:r>
      <w:r w:rsidR="00450FFF" w:rsidRPr="00D75053">
        <w:rPr>
          <w:color w:val="auto"/>
        </w:rPr>
        <w:t xml:space="preserve">полікультурного виховання </w:t>
      </w:r>
      <w:r w:rsidRPr="00D75053">
        <w:rPr>
          <w:color w:val="auto"/>
        </w:rPr>
        <w:t>можлива завдяки використанню потенціалу навчальних дисциплін, створенню інклюзивного середовища та організації позааудиторної діяльності. Приклади таких практик спостерігаються як в Україні (Житомирський державний університет імені Івана Франка, Київський національний університет імені Тараса Шевченка), так і за кордоном (Канадська міжнародна школа).</w:t>
      </w:r>
    </w:p>
    <w:p w14:paraId="74DE583C" w14:textId="1A498AE3" w:rsidR="00533AB9" w:rsidRPr="00D75053" w:rsidRDefault="00533AB9" w:rsidP="00533AB9">
      <w:pPr>
        <w:rPr>
          <w:color w:val="auto"/>
        </w:rPr>
      </w:pPr>
      <w:r w:rsidRPr="00D75053">
        <w:rPr>
          <w:color w:val="auto"/>
        </w:rPr>
        <w:t xml:space="preserve">Отже, розвиток </w:t>
      </w:r>
      <w:r w:rsidR="00450FFF" w:rsidRPr="00D75053">
        <w:rPr>
          <w:color w:val="auto"/>
        </w:rPr>
        <w:t>полікультурного виховання</w:t>
      </w:r>
      <w:r w:rsidRPr="00D75053">
        <w:rPr>
          <w:color w:val="auto"/>
        </w:rPr>
        <w:t xml:space="preserve"> є основою для формування гармонійного, відкритого та відповідального суспільства, яке здатне зберігати свою культурну унікальність, взаємодіючи у глобальному контексті.</w:t>
      </w:r>
    </w:p>
    <w:p w14:paraId="15FD6882" w14:textId="77777777" w:rsidR="00533AB9" w:rsidRPr="00D75053" w:rsidRDefault="00533AB9">
      <w:pPr>
        <w:spacing w:after="160" w:line="259" w:lineRule="auto"/>
        <w:ind w:firstLine="0"/>
        <w:jc w:val="left"/>
        <w:rPr>
          <w:color w:val="auto"/>
        </w:rPr>
      </w:pPr>
    </w:p>
    <w:p w14:paraId="6324E0D6" w14:textId="1CDFA3FA" w:rsidR="005130F0" w:rsidRPr="00D75053" w:rsidRDefault="005130F0">
      <w:pPr>
        <w:spacing w:after="160" w:line="259" w:lineRule="auto"/>
        <w:ind w:firstLine="0"/>
        <w:jc w:val="left"/>
        <w:rPr>
          <w:color w:val="auto"/>
          <w:szCs w:val="28"/>
        </w:rPr>
      </w:pPr>
      <w:r w:rsidRPr="00D75053">
        <w:rPr>
          <w:color w:val="auto"/>
          <w:szCs w:val="28"/>
        </w:rPr>
        <w:br w:type="page"/>
      </w:r>
    </w:p>
    <w:p w14:paraId="7F95A779" w14:textId="606FCF06" w:rsidR="005130F0" w:rsidRPr="00D75053" w:rsidRDefault="00AA773D" w:rsidP="00D81CD5">
      <w:pPr>
        <w:pStyle w:val="1"/>
        <w:spacing w:before="0" w:after="0" w:line="240" w:lineRule="auto"/>
        <w:rPr>
          <w:color w:val="auto"/>
        </w:rPr>
      </w:pPr>
      <w:bookmarkStart w:id="13" w:name="_Toc184127768"/>
      <w:bookmarkStart w:id="14" w:name="_Toc185771275"/>
      <w:r w:rsidRPr="00D75053">
        <w:rPr>
          <w:caps w:val="0"/>
          <w:color w:val="auto"/>
        </w:rPr>
        <w:lastRenderedPageBreak/>
        <w:t>РОЗДІЛ 2</w:t>
      </w:r>
      <w:bookmarkEnd w:id="13"/>
      <w:bookmarkEnd w:id="14"/>
    </w:p>
    <w:p w14:paraId="26D1E09C" w14:textId="28E8E027" w:rsidR="005130F0" w:rsidRPr="00D75053" w:rsidRDefault="00AA773D" w:rsidP="000925B3">
      <w:pPr>
        <w:pStyle w:val="1"/>
        <w:rPr>
          <w:color w:val="auto"/>
        </w:rPr>
      </w:pPr>
      <w:bookmarkStart w:id="15" w:name="_Toc168318933"/>
      <w:bookmarkStart w:id="16" w:name="_Toc185771276"/>
      <w:r w:rsidRPr="00D75053">
        <w:rPr>
          <w:caps w:val="0"/>
          <w:color w:val="auto"/>
        </w:rPr>
        <w:t>ОРГАНІЗАЦІЯ ТА ПРОВЕДЕННЯ ЕКСПЕРИМЕНТАЛЬНОЇ РОБОТИ</w:t>
      </w:r>
      <w:bookmarkEnd w:id="15"/>
      <w:r w:rsidRPr="00D75053">
        <w:rPr>
          <w:caps w:val="0"/>
          <w:color w:val="auto"/>
        </w:rPr>
        <w:t xml:space="preserve"> ЩОДО ПОЛІКУЛЬТУРНОГО ВИХОВАННЯ СТУДЕНТСЬКОЇ МОЛОДІ</w:t>
      </w:r>
      <w:bookmarkEnd w:id="16"/>
    </w:p>
    <w:p w14:paraId="5CA27532" w14:textId="3C3E5CB7" w:rsidR="005130F0" w:rsidRPr="00AA773D" w:rsidRDefault="000925B3" w:rsidP="00AA773D">
      <w:pPr>
        <w:pStyle w:val="2"/>
      </w:pPr>
      <w:bookmarkStart w:id="17" w:name="_Toc168318934"/>
      <w:bookmarkStart w:id="18" w:name="_Toc185771277"/>
      <w:r w:rsidRPr="00AA773D">
        <w:t>2</w:t>
      </w:r>
      <w:r w:rsidR="005130F0" w:rsidRPr="00AA773D">
        <w:t>.1. Підготовка до проведення діагностичного етапу дослідження</w:t>
      </w:r>
      <w:bookmarkEnd w:id="17"/>
      <w:bookmarkEnd w:id="18"/>
    </w:p>
    <w:p w14:paraId="68CAE217" w14:textId="5E11E04B" w:rsidR="000B7AF8" w:rsidRPr="00D75053" w:rsidRDefault="000B7AF8" w:rsidP="000B7AF8">
      <w:pPr>
        <w:rPr>
          <w:color w:val="auto"/>
        </w:rPr>
      </w:pPr>
      <w:r w:rsidRPr="00D75053">
        <w:rPr>
          <w:color w:val="auto"/>
        </w:rPr>
        <w:t>Діагностичний етап даного дослідження є першим і дуже важливим кроком в організації експериментальних досліджень з полікультурного виховання студентів</w:t>
      </w:r>
      <w:r w:rsidR="00776F98" w:rsidRPr="00D75053">
        <w:rPr>
          <w:color w:val="auto"/>
        </w:rPr>
        <w:t xml:space="preserve"> [</w:t>
      </w:r>
      <w:r w:rsidR="00B95926" w:rsidRPr="00D75053">
        <w:rPr>
          <w:color w:val="auto"/>
        </w:rPr>
        <w:t>7</w:t>
      </w:r>
      <w:r w:rsidR="00A85864" w:rsidRPr="00D75053">
        <w:rPr>
          <w:color w:val="auto"/>
        </w:rPr>
        <w:t>5</w:t>
      </w:r>
      <w:r w:rsidRPr="00D75053">
        <w:rPr>
          <w:color w:val="auto"/>
        </w:rPr>
        <w:t xml:space="preserve">,с.255]. Метою даного етапу є виявлення початкового рівня полікультурних </w:t>
      </w:r>
      <w:r w:rsidR="00776F98" w:rsidRPr="00D75053">
        <w:rPr>
          <w:color w:val="auto"/>
        </w:rPr>
        <w:t>яко</w:t>
      </w:r>
      <w:r w:rsidRPr="00D75053">
        <w:rPr>
          <w:color w:val="auto"/>
        </w:rPr>
        <w:t xml:space="preserve">стей </w:t>
      </w:r>
      <w:r w:rsidR="00EA2B3D" w:rsidRPr="00D75053">
        <w:rPr>
          <w:color w:val="auto"/>
        </w:rPr>
        <w:t>студентів</w:t>
      </w:r>
      <w:r w:rsidRPr="00D75053">
        <w:rPr>
          <w:color w:val="auto"/>
        </w:rPr>
        <w:t>, визначення їх ставлення до міжкультурної комунікації, з'ясування основних проблем і потреб даної сфери освіти.</w:t>
      </w:r>
    </w:p>
    <w:p w14:paraId="65676E5D" w14:textId="36F93DC4" w:rsidR="000B7AF8" w:rsidRPr="00D75053" w:rsidRDefault="002F72F7" w:rsidP="00775291">
      <w:pPr>
        <w:rPr>
          <w:color w:val="auto"/>
        </w:rPr>
      </w:pPr>
      <w:r w:rsidRPr="00D75053">
        <w:rPr>
          <w:color w:val="auto"/>
        </w:rPr>
        <w:t xml:space="preserve">Полікультурне виховання </w:t>
      </w:r>
      <w:r w:rsidR="000B7AF8" w:rsidRPr="00D75053">
        <w:rPr>
          <w:color w:val="auto"/>
        </w:rPr>
        <w:t>є важливим аспектом сучасної освіти, оскільки сприяє формуванню толерантності, міжкультурної комунікації та міжкультурного взаєморозуміння</w:t>
      </w:r>
      <w:r w:rsidR="00776F98" w:rsidRPr="00D75053">
        <w:rPr>
          <w:color w:val="auto"/>
        </w:rPr>
        <w:t xml:space="preserve"> [</w:t>
      </w:r>
      <w:r w:rsidR="000B7AF8" w:rsidRPr="00D75053">
        <w:rPr>
          <w:color w:val="auto"/>
        </w:rPr>
        <w:t>5</w:t>
      </w:r>
      <w:r w:rsidR="00B95926" w:rsidRPr="00D75053">
        <w:rPr>
          <w:color w:val="auto"/>
        </w:rPr>
        <w:t>8</w:t>
      </w:r>
      <w:r w:rsidR="000B7AF8" w:rsidRPr="00D75053">
        <w:rPr>
          <w:color w:val="auto"/>
        </w:rPr>
        <w:t xml:space="preserve">]. На основі аналізу літератури було відібрано кілька методик, які найбільш підходять для оцінки мультикультурних </w:t>
      </w:r>
      <w:r w:rsidR="00776F98" w:rsidRPr="00D75053">
        <w:rPr>
          <w:color w:val="auto"/>
        </w:rPr>
        <w:t>як</w:t>
      </w:r>
      <w:r w:rsidR="000B7AF8" w:rsidRPr="00D75053">
        <w:rPr>
          <w:color w:val="auto"/>
        </w:rPr>
        <w:t>остей студентів. Ці методики включають</w:t>
      </w:r>
      <w:r w:rsidR="000427E8" w:rsidRPr="00D75053">
        <w:rPr>
          <w:color w:val="auto"/>
        </w:rPr>
        <w:t xml:space="preserve"> </w:t>
      </w:r>
      <w:r w:rsidR="000B7AF8" w:rsidRPr="00D75053">
        <w:rPr>
          <w:color w:val="auto"/>
        </w:rPr>
        <w:t>як кількісні, так і якісні</w:t>
      </w:r>
      <w:r w:rsidR="000427E8" w:rsidRPr="00D75053">
        <w:rPr>
          <w:color w:val="auto"/>
        </w:rPr>
        <w:t xml:space="preserve"> </w:t>
      </w:r>
      <w:r w:rsidR="000B7AF8" w:rsidRPr="00D75053">
        <w:rPr>
          <w:color w:val="auto"/>
        </w:rPr>
        <w:t>інструменти</w:t>
      </w:r>
      <w:r w:rsidR="000427E8" w:rsidRPr="00D75053">
        <w:rPr>
          <w:color w:val="auto"/>
        </w:rPr>
        <w:t xml:space="preserve"> </w:t>
      </w:r>
      <w:r w:rsidR="000B7AF8" w:rsidRPr="00D75053">
        <w:rPr>
          <w:color w:val="auto"/>
        </w:rPr>
        <w:t>для</w:t>
      </w:r>
      <w:r w:rsidR="000427E8" w:rsidRPr="00D75053">
        <w:rPr>
          <w:color w:val="auto"/>
        </w:rPr>
        <w:t xml:space="preserve"> </w:t>
      </w:r>
      <w:r w:rsidR="000B7AF8" w:rsidRPr="00D75053">
        <w:rPr>
          <w:color w:val="auto"/>
        </w:rPr>
        <w:t>отримання</w:t>
      </w:r>
      <w:r w:rsidR="000427E8" w:rsidRPr="00D75053">
        <w:rPr>
          <w:color w:val="auto"/>
        </w:rPr>
        <w:t xml:space="preserve"> </w:t>
      </w:r>
      <w:r w:rsidR="000B7AF8" w:rsidRPr="00D75053">
        <w:rPr>
          <w:color w:val="auto"/>
        </w:rPr>
        <w:t>вичерпних</w:t>
      </w:r>
      <w:r w:rsidR="000427E8" w:rsidRPr="00D75053">
        <w:rPr>
          <w:color w:val="auto"/>
        </w:rPr>
        <w:t xml:space="preserve"> </w:t>
      </w:r>
      <w:r w:rsidR="000B7AF8" w:rsidRPr="00D75053">
        <w:rPr>
          <w:color w:val="auto"/>
        </w:rPr>
        <w:t>даних</w:t>
      </w:r>
      <w:r w:rsidR="000427E8" w:rsidRPr="00D75053">
        <w:rPr>
          <w:color w:val="auto"/>
        </w:rPr>
        <w:t xml:space="preserve"> </w:t>
      </w:r>
      <w:r w:rsidR="000B7AF8" w:rsidRPr="00D75053">
        <w:rPr>
          <w:color w:val="auto"/>
        </w:rPr>
        <w:t>про рівень</w:t>
      </w:r>
      <w:r w:rsidR="000427E8" w:rsidRPr="00D75053">
        <w:rPr>
          <w:color w:val="auto"/>
        </w:rPr>
        <w:t xml:space="preserve"> </w:t>
      </w:r>
      <w:r w:rsidR="000B7AF8" w:rsidRPr="00D75053">
        <w:rPr>
          <w:color w:val="auto"/>
        </w:rPr>
        <w:t>мультикультурної</w:t>
      </w:r>
      <w:r w:rsidR="000427E8" w:rsidRPr="00D75053">
        <w:rPr>
          <w:color w:val="auto"/>
        </w:rPr>
        <w:t xml:space="preserve"> </w:t>
      </w:r>
      <w:r w:rsidR="000B7AF8" w:rsidRPr="00D75053">
        <w:rPr>
          <w:color w:val="auto"/>
        </w:rPr>
        <w:t>компетентності.</w:t>
      </w:r>
      <w:r w:rsidR="000427E8" w:rsidRPr="00D75053">
        <w:rPr>
          <w:color w:val="auto"/>
        </w:rPr>
        <w:t xml:space="preserve"> Розглянемо </w:t>
      </w:r>
      <w:r w:rsidR="000B7AF8" w:rsidRPr="00D75053">
        <w:rPr>
          <w:color w:val="auto"/>
        </w:rPr>
        <w:t>докладніше</w:t>
      </w:r>
      <w:r w:rsidR="000427E8" w:rsidRPr="00D75053">
        <w:rPr>
          <w:color w:val="auto"/>
        </w:rPr>
        <w:t xml:space="preserve"> </w:t>
      </w:r>
      <w:r w:rsidR="000B7AF8" w:rsidRPr="00D75053">
        <w:rPr>
          <w:color w:val="auto"/>
        </w:rPr>
        <w:t>ці методики</w:t>
      </w:r>
      <w:r w:rsidR="000427E8" w:rsidRPr="00D75053">
        <w:rPr>
          <w:color w:val="auto"/>
        </w:rPr>
        <w:t xml:space="preserve"> </w:t>
      </w:r>
      <w:r w:rsidR="000B7AF8" w:rsidRPr="00D75053">
        <w:rPr>
          <w:color w:val="auto"/>
        </w:rPr>
        <w:t>в</w:t>
      </w:r>
      <w:r w:rsidR="000427E8" w:rsidRPr="00D75053">
        <w:rPr>
          <w:color w:val="auto"/>
        </w:rPr>
        <w:t xml:space="preserve"> </w:t>
      </w:r>
      <w:r w:rsidR="000B7AF8" w:rsidRPr="00D75053">
        <w:rPr>
          <w:color w:val="auto"/>
        </w:rPr>
        <w:t xml:space="preserve">таблиці </w:t>
      </w:r>
      <w:r w:rsidR="000427E8" w:rsidRPr="00D75053">
        <w:rPr>
          <w:color w:val="auto"/>
        </w:rPr>
        <w:t>2</w:t>
      </w:r>
      <w:r w:rsidR="000B7AF8" w:rsidRPr="00D75053">
        <w:rPr>
          <w:color w:val="auto"/>
        </w:rPr>
        <w:t>.1.</w:t>
      </w:r>
    </w:p>
    <w:p w14:paraId="1CA94310" w14:textId="6C04CA0C" w:rsidR="00DF5D79" w:rsidRPr="00D75053" w:rsidRDefault="00DF5D79" w:rsidP="00775291">
      <w:pPr>
        <w:rPr>
          <w:color w:val="auto"/>
        </w:rPr>
      </w:pPr>
      <w:r w:rsidRPr="00D75053">
        <w:rPr>
          <w:color w:val="auto"/>
        </w:rPr>
        <w:t xml:space="preserve">На наш погляд, одним з найкращих способів діагностики мультикультурних </w:t>
      </w:r>
      <w:r w:rsidR="00776F98" w:rsidRPr="00D75053">
        <w:rPr>
          <w:color w:val="auto"/>
        </w:rPr>
        <w:t>як</w:t>
      </w:r>
      <w:r w:rsidRPr="00D75053">
        <w:rPr>
          <w:color w:val="auto"/>
        </w:rPr>
        <w:t xml:space="preserve">остей може бути комбінований підхід, що включає як кількісні, так і якісні методи. Це дає повну картину </w:t>
      </w:r>
      <w:r w:rsidR="002F72F7" w:rsidRPr="00D75053">
        <w:rPr>
          <w:color w:val="auto"/>
        </w:rPr>
        <w:t xml:space="preserve">полікультурного виховання </w:t>
      </w:r>
      <w:r w:rsidRPr="00D75053">
        <w:rPr>
          <w:color w:val="auto"/>
        </w:rPr>
        <w:t>та розвитку студентів, враховуючи різноманітність їхнього досвіду та точки зору</w:t>
      </w:r>
      <w:r w:rsidR="00776F98" w:rsidRPr="00D75053">
        <w:rPr>
          <w:color w:val="auto"/>
        </w:rPr>
        <w:t xml:space="preserve"> [</w:t>
      </w:r>
      <w:r w:rsidR="00B95926" w:rsidRPr="00D75053">
        <w:rPr>
          <w:color w:val="auto"/>
        </w:rPr>
        <w:t>28</w:t>
      </w:r>
      <w:r w:rsidRPr="00D75053">
        <w:rPr>
          <w:color w:val="auto"/>
        </w:rPr>
        <w:t>].</w:t>
      </w:r>
    </w:p>
    <w:p w14:paraId="732F5E71" w14:textId="77777777" w:rsidR="00DF5D79" w:rsidRPr="00D75053" w:rsidRDefault="00DF5D79" w:rsidP="00775291">
      <w:pPr>
        <w:rPr>
          <w:color w:val="auto"/>
        </w:rPr>
      </w:pPr>
    </w:p>
    <w:p w14:paraId="535F6E54" w14:textId="77777777" w:rsidR="00324436" w:rsidRPr="00D75053" w:rsidRDefault="00324436" w:rsidP="00D5442E">
      <w:pPr>
        <w:ind w:firstLine="0"/>
        <w:rPr>
          <w:rFonts w:cs="Times New Roman"/>
          <w:i/>
          <w:iCs/>
          <w:color w:val="auto"/>
        </w:rPr>
        <w:sectPr w:rsidR="00324436" w:rsidRPr="00D75053" w:rsidSect="00966AC3">
          <w:headerReference w:type="default" r:id="rId11"/>
          <w:headerReference w:type="first" r:id="rId12"/>
          <w:pgSz w:w="11906" w:h="16838"/>
          <w:pgMar w:top="1134" w:right="851" w:bottom="1134" w:left="1701" w:header="709" w:footer="709" w:gutter="0"/>
          <w:pgNumType w:start="4"/>
          <w:cols w:space="708"/>
          <w:titlePg/>
          <w:docGrid w:linePitch="381"/>
        </w:sectPr>
      </w:pPr>
    </w:p>
    <w:p w14:paraId="2FFACF5F" w14:textId="77777777" w:rsidR="004277B5" w:rsidRPr="00D75053" w:rsidRDefault="004277B5" w:rsidP="004277B5">
      <w:pPr>
        <w:jc w:val="right"/>
        <w:rPr>
          <w:rFonts w:cs="Times New Roman"/>
          <w:i/>
          <w:iCs/>
          <w:color w:val="auto"/>
        </w:rPr>
      </w:pPr>
      <w:bookmarkStart w:id="19" w:name="_Hlk183608041"/>
      <w:r w:rsidRPr="00D75053">
        <w:rPr>
          <w:rFonts w:cs="Times New Roman"/>
          <w:i/>
          <w:iCs/>
          <w:color w:val="auto"/>
        </w:rPr>
        <w:lastRenderedPageBreak/>
        <w:t>Таблиця 2.1</w:t>
      </w:r>
    </w:p>
    <w:p w14:paraId="43F23173" w14:textId="77777777" w:rsidR="004277B5" w:rsidRPr="00D75053" w:rsidRDefault="004277B5" w:rsidP="004277B5">
      <w:pPr>
        <w:jc w:val="center"/>
        <w:rPr>
          <w:rFonts w:cs="Times New Roman"/>
          <w:b/>
          <w:bCs/>
          <w:color w:val="auto"/>
        </w:rPr>
      </w:pPr>
      <w:r w:rsidRPr="00D75053">
        <w:rPr>
          <w:rFonts w:cs="Times New Roman"/>
          <w:b/>
          <w:bCs/>
          <w:color w:val="auto"/>
        </w:rPr>
        <w:t>Порівння методик діагностики</w:t>
      </w:r>
    </w:p>
    <w:tbl>
      <w:tblPr>
        <w:tblStyle w:val="af8"/>
        <w:tblW w:w="15876" w:type="dxa"/>
        <w:tblInd w:w="-572" w:type="dxa"/>
        <w:tblLook w:val="04A0" w:firstRow="1" w:lastRow="0" w:firstColumn="1" w:lastColumn="0" w:noHBand="0" w:noVBand="1"/>
      </w:tblPr>
      <w:tblGrid>
        <w:gridCol w:w="4962"/>
        <w:gridCol w:w="6378"/>
        <w:gridCol w:w="4536"/>
      </w:tblGrid>
      <w:tr w:rsidR="00D75053" w:rsidRPr="00D75053" w14:paraId="5AC1CD93" w14:textId="77777777" w:rsidTr="0097065F">
        <w:tc>
          <w:tcPr>
            <w:tcW w:w="15876" w:type="dxa"/>
            <w:gridSpan w:val="3"/>
            <w:vAlign w:val="center"/>
          </w:tcPr>
          <w:p w14:paraId="5EE38DBF" w14:textId="027EBB7C" w:rsidR="004277B5" w:rsidRPr="00D75053" w:rsidRDefault="004277B5" w:rsidP="0097065F">
            <w:pPr>
              <w:ind w:firstLine="0"/>
              <w:jc w:val="center"/>
              <w:rPr>
                <w:rFonts w:cs="Times New Roman"/>
                <w:i/>
                <w:iCs/>
                <w:color w:val="auto"/>
                <w:sz w:val="24"/>
                <w:szCs w:val="24"/>
              </w:rPr>
            </w:pPr>
            <w:r w:rsidRPr="00D75053">
              <w:rPr>
                <w:rFonts w:cs="Times New Roman"/>
                <w:i/>
                <w:iCs/>
                <w:color w:val="auto"/>
                <w:sz w:val="24"/>
                <w:szCs w:val="24"/>
              </w:rPr>
              <w:t xml:space="preserve">Методика </w:t>
            </w:r>
            <w:r w:rsidR="0047339F" w:rsidRPr="00D75053">
              <w:rPr>
                <w:rFonts w:cs="Times New Roman"/>
                <w:i/>
                <w:iCs/>
                <w:color w:val="auto"/>
                <w:sz w:val="24"/>
                <w:szCs w:val="24"/>
              </w:rPr>
              <w:t xml:space="preserve">О. В. </w:t>
            </w:r>
            <w:r w:rsidRPr="00D75053">
              <w:rPr>
                <w:rFonts w:cs="Times New Roman"/>
                <w:i/>
                <w:iCs/>
                <w:color w:val="auto"/>
                <w:sz w:val="24"/>
                <w:szCs w:val="24"/>
              </w:rPr>
              <w:t xml:space="preserve">Глухової </w:t>
            </w:r>
          </w:p>
        </w:tc>
      </w:tr>
      <w:tr w:rsidR="00D75053" w:rsidRPr="00D75053" w14:paraId="6EBF37CE" w14:textId="77777777" w:rsidTr="0097065F">
        <w:tc>
          <w:tcPr>
            <w:tcW w:w="4962" w:type="dxa"/>
            <w:vAlign w:val="center"/>
          </w:tcPr>
          <w:p w14:paraId="57F85D89" w14:textId="77777777" w:rsidR="004277B5" w:rsidRPr="00D75053" w:rsidRDefault="004277B5" w:rsidP="0097065F">
            <w:pPr>
              <w:ind w:firstLine="0"/>
              <w:jc w:val="center"/>
              <w:rPr>
                <w:rFonts w:cs="Times New Roman"/>
                <w:i/>
                <w:iCs/>
                <w:color w:val="auto"/>
                <w:sz w:val="24"/>
                <w:szCs w:val="24"/>
              </w:rPr>
            </w:pPr>
            <w:r w:rsidRPr="00D75053">
              <w:rPr>
                <w:rFonts w:cs="Times New Roman"/>
                <w:b/>
                <w:bCs/>
                <w:color w:val="auto"/>
                <w:sz w:val="24"/>
                <w:szCs w:val="24"/>
              </w:rPr>
              <w:t>Опис методики</w:t>
            </w:r>
          </w:p>
        </w:tc>
        <w:tc>
          <w:tcPr>
            <w:tcW w:w="6378" w:type="dxa"/>
            <w:vAlign w:val="center"/>
          </w:tcPr>
          <w:p w14:paraId="6E294881" w14:textId="77777777" w:rsidR="004277B5" w:rsidRPr="00D75053" w:rsidRDefault="004277B5" w:rsidP="0097065F">
            <w:pPr>
              <w:ind w:firstLine="0"/>
              <w:jc w:val="center"/>
              <w:rPr>
                <w:rFonts w:cs="Times New Roman"/>
                <w:i/>
                <w:iCs/>
                <w:color w:val="auto"/>
                <w:sz w:val="24"/>
                <w:szCs w:val="24"/>
              </w:rPr>
            </w:pPr>
            <w:r w:rsidRPr="00D75053">
              <w:rPr>
                <w:rFonts w:cs="Times New Roman"/>
                <w:b/>
                <w:bCs/>
                <w:color w:val="auto"/>
                <w:sz w:val="24"/>
                <w:szCs w:val="24"/>
              </w:rPr>
              <w:t>Переваги</w:t>
            </w:r>
          </w:p>
        </w:tc>
        <w:tc>
          <w:tcPr>
            <w:tcW w:w="4536" w:type="dxa"/>
            <w:vAlign w:val="center"/>
          </w:tcPr>
          <w:p w14:paraId="40CF60BE" w14:textId="77777777" w:rsidR="004277B5" w:rsidRPr="00D75053" w:rsidRDefault="004277B5" w:rsidP="0097065F">
            <w:pPr>
              <w:ind w:firstLine="0"/>
              <w:jc w:val="center"/>
              <w:rPr>
                <w:rFonts w:cs="Times New Roman"/>
                <w:i/>
                <w:iCs/>
                <w:color w:val="auto"/>
                <w:sz w:val="24"/>
                <w:szCs w:val="24"/>
              </w:rPr>
            </w:pPr>
            <w:r w:rsidRPr="00D75053">
              <w:rPr>
                <w:rFonts w:cs="Times New Roman"/>
                <w:b/>
                <w:bCs/>
                <w:color w:val="auto"/>
                <w:sz w:val="24"/>
                <w:szCs w:val="24"/>
              </w:rPr>
              <w:t>Недоліки</w:t>
            </w:r>
          </w:p>
        </w:tc>
      </w:tr>
      <w:tr w:rsidR="00D75053" w:rsidRPr="00D75053" w14:paraId="4AD93116" w14:textId="77777777" w:rsidTr="0097065F">
        <w:tc>
          <w:tcPr>
            <w:tcW w:w="4962" w:type="dxa"/>
          </w:tcPr>
          <w:p w14:paraId="38CCD16C" w14:textId="6A0859CA" w:rsidR="004277B5" w:rsidRPr="00D75053" w:rsidRDefault="0047339F" w:rsidP="0097065F">
            <w:pPr>
              <w:spacing w:line="240" w:lineRule="auto"/>
              <w:ind w:firstLine="0"/>
              <w:rPr>
                <w:rFonts w:cs="Times New Roman"/>
                <w:color w:val="auto"/>
                <w:sz w:val="24"/>
                <w:szCs w:val="24"/>
              </w:rPr>
            </w:pPr>
            <w:r w:rsidRPr="00D75053">
              <w:rPr>
                <w:rFonts w:cs="Times New Roman"/>
                <w:color w:val="auto"/>
                <w:sz w:val="24"/>
                <w:szCs w:val="24"/>
              </w:rPr>
              <w:t>О. В.</w:t>
            </w:r>
            <w:r w:rsidRPr="00D75053">
              <w:rPr>
                <w:rFonts w:cs="Times New Roman"/>
                <w:i/>
                <w:iCs/>
                <w:color w:val="auto"/>
                <w:sz w:val="24"/>
                <w:szCs w:val="24"/>
              </w:rPr>
              <w:t xml:space="preserve"> </w:t>
            </w:r>
            <w:r w:rsidR="004277B5" w:rsidRPr="00D75053">
              <w:rPr>
                <w:rFonts w:cs="Times New Roman"/>
                <w:color w:val="auto"/>
                <w:sz w:val="24"/>
                <w:szCs w:val="24"/>
              </w:rPr>
              <w:t xml:space="preserve">Глухова пропонує використовувати комплексну анкету, що складається з декількох частин, призначену для оцінки конкретних аспектів мультикультурних </w:t>
            </w:r>
            <w:r w:rsidR="00776F98" w:rsidRPr="00D75053">
              <w:rPr>
                <w:rFonts w:cs="Times New Roman"/>
                <w:color w:val="auto"/>
                <w:sz w:val="24"/>
                <w:szCs w:val="24"/>
              </w:rPr>
              <w:t>як</w:t>
            </w:r>
            <w:r w:rsidR="004277B5" w:rsidRPr="00D75053">
              <w:rPr>
                <w:rFonts w:cs="Times New Roman"/>
                <w:color w:val="auto"/>
                <w:sz w:val="24"/>
                <w:szCs w:val="24"/>
              </w:rPr>
              <w:t>остей.</w:t>
            </w:r>
          </w:p>
          <w:p w14:paraId="248AF22E" w14:textId="77777777" w:rsidR="004277B5" w:rsidRPr="00D75053" w:rsidRDefault="004277B5" w:rsidP="0097065F">
            <w:pPr>
              <w:spacing w:line="240" w:lineRule="auto"/>
              <w:ind w:firstLine="0"/>
              <w:rPr>
                <w:rFonts w:cs="Times New Roman"/>
                <w:color w:val="auto"/>
                <w:sz w:val="24"/>
                <w:szCs w:val="24"/>
              </w:rPr>
            </w:pPr>
            <w:r w:rsidRPr="00D75053">
              <w:rPr>
                <w:rFonts w:cs="Times New Roman"/>
                <w:color w:val="auto"/>
                <w:sz w:val="24"/>
                <w:szCs w:val="24"/>
              </w:rPr>
              <w:t>Розділ включає теми, що стосуються загальних знань про світові культури, ставлення до культурного різноманіття та особистого досвіду між культурної взаємодії</w:t>
            </w:r>
          </w:p>
          <w:p w14:paraId="01798F4E" w14:textId="77777777" w:rsidR="004277B5" w:rsidRPr="00D75053" w:rsidRDefault="004277B5" w:rsidP="0097065F">
            <w:pPr>
              <w:ind w:firstLine="0"/>
              <w:rPr>
                <w:rFonts w:cs="Times New Roman"/>
                <w:i/>
                <w:iCs/>
                <w:color w:val="auto"/>
                <w:sz w:val="24"/>
                <w:szCs w:val="24"/>
              </w:rPr>
            </w:pPr>
          </w:p>
        </w:tc>
        <w:tc>
          <w:tcPr>
            <w:tcW w:w="6378" w:type="dxa"/>
          </w:tcPr>
          <w:p w14:paraId="2F7B467B" w14:textId="77777777" w:rsidR="004277B5" w:rsidRPr="00D75053" w:rsidRDefault="004277B5" w:rsidP="0097065F">
            <w:pPr>
              <w:spacing w:line="240" w:lineRule="auto"/>
              <w:ind w:firstLine="0"/>
              <w:rPr>
                <w:rFonts w:cs="Times New Roman"/>
                <w:color w:val="auto"/>
                <w:sz w:val="24"/>
                <w:szCs w:val="24"/>
              </w:rPr>
            </w:pPr>
            <w:r w:rsidRPr="00D75053">
              <w:rPr>
                <w:rFonts w:cs="Times New Roman"/>
                <w:b/>
                <w:bCs/>
                <w:color w:val="auto"/>
                <w:sz w:val="24"/>
                <w:szCs w:val="24"/>
              </w:rPr>
              <w:t>Широке охоплення:</w:t>
            </w:r>
            <w:r w:rsidRPr="00D75053">
              <w:rPr>
                <w:rFonts w:cs="Times New Roman"/>
                <w:color w:val="auto"/>
                <w:sz w:val="24"/>
                <w:szCs w:val="24"/>
              </w:rPr>
              <w:t xml:space="preserve"> опитування охоплює різні аспекти мультикультурної компетенції, що дозволяє отримати вичерпну картину.</w:t>
            </w:r>
          </w:p>
          <w:p w14:paraId="274B976E" w14:textId="77777777" w:rsidR="004277B5" w:rsidRPr="00D75053" w:rsidRDefault="004277B5" w:rsidP="0097065F">
            <w:pPr>
              <w:ind w:firstLine="0"/>
              <w:rPr>
                <w:rFonts w:cs="Times New Roman"/>
                <w:i/>
                <w:iCs/>
                <w:color w:val="auto"/>
                <w:sz w:val="24"/>
                <w:szCs w:val="24"/>
              </w:rPr>
            </w:pPr>
            <w:r w:rsidRPr="00D75053">
              <w:rPr>
                <w:rFonts w:cs="Times New Roman"/>
                <w:b/>
                <w:bCs/>
                <w:color w:val="auto"/>
                <w:sz w:val="24"/>
                <w:szCs w:val="24"/>
              </w:rPr>
              <w:t>Простота у використанні:</w:t>
            </w:r>
            <w:r w:rsidRPr="00D75053">
              <w:rPr>
                <w:rFonts w:cs="Times New Roman"/>
                <w:color w:val="auto"/>
                <w:sz w:val="24"/>
                <w:szCs w:val="24"/>
              </w:rPr>
              <w:t xml:space="preserve"> інструмент легко адаптується до різних контекстів і не вимагає спеціальної підготовки для його виконання.</w:t>
            </w:r>
          </w:p>
        </w:tc>
        <w:tc>
          <w:tcPr>
            <w:tcW w:w="4536" w:type="dxa"/>
          </w:tcPr>
          <w:p w14:paraId="19FD2587" w14:textId="77777777" w:rsidR="004277B5" w:rsidRPr="00D75053" w:rsidRDefault="004277B5" w:rsidP="0097065F">
            <w:pPr>
              <w:spacing w:line="240" w:lineRule="auto"/>
              <w:ind w:firstLine="0"/>
              <w:rPr>
                <w:rFonts w:cs="Times New Roman"/>
                <w:color w:val="auto"/>
                <w:sz w:val="24"/>
                <w:szCs w:val="24"/>
              </w:rPr>
            </w:pPr>
            <w:r w:rsidRPr="00D75053">
              <w:rPr>
                <w:rFonts w:cs="Times New Roman"/>
                <w:b/>
                <w:bCs/>
                <w:color w:val="auto"/>
                <w:sz w:val="24"/>
                <w:szCs w:val="24"/>
              </w:rPr>
              <w:t>Обмежена глибина:</w:t>
            </w:r>
            <w:r w:rsidRPr="00D75053">
              <w:rPr>
                <w:rFonts w:cs="Times New Roman"/>
                <w:color w:val="auto"/>
                <w:sz w:val="24"/>
                <w:szCs w:val="24"/>
              </w:rPr>
              <w:t xml:space="preserve"> анкети можуть не дати глибокого розуміння особистих якостей і навичок студента в міжкультурному контексті.</w:t>
            </w:r>
          </w:p>
          <w:p w14:paraId="1F955D9C" w14:textId="77777777" w:rsidR="004277B5" w:rsidRPr="00D75053" w:rsidRDefault="004277B5" w:rsidP="0097065F">
            <w:pPr>
              <w:spacing w:line="240" w:lineRule="auto"/>
              <w:ind w:firstLine="0"/>
              <w:rPr>
                <w:rFonts w:cs="Times New Roman"/>
                <w:color w:val="auto"/>
                <w:sz w:val="24"/>
                <w:szCs w:val="24"/>
              </w:rPr>
            </w:pPr>
            <w:r w:rsidRPr="00D75053">
              <w:rPr>
                <w:rFonts w:cs="Times New Roman"/>
                <w:b/>
                <w:bCs/>
                <w:color w:val="auto"/>
                <w:sz w:val="24"/>
                <w:szCs w:val="24"/>
              </w:rPr>
              <w:t>Залежність від самооцінки:</w:t>
            </w:r>
            <w:r w:rsidRPr="00D75053">
              <w:rPr>
                <w:rFonts w:cs="Times New Roman"/>
                <w:color w:val="auto"/>
                <w:sz w:val="24"/>
                <w:szCs w:val="24"/>
              </w:rPr>
              <w:t xml:space="preserve"> результати базуються на самооцінці студента і тому можуть бути суб'єктивними.</w:t>
            </w:r>
          </w:p>
          <w:p w14:paraId="4034F649" w14:textId="77777777" w:rsidR="004277B5" w:rsidRPr="00D75053" w:rsidRDefault="004277B5" w:rsidP="0097065F">
            <w:pPr>
              <w:ind w:firstLine="0"/>
              <w:rPr>
                <w:rFonts w:cs="Times New Roman"/>
                <w:i/>
                <w:iCs/>
                <w:color w:val="auto"/>
                <w:sz w:val="24"/>
                <w:szCs w:val="24"/>
              </w:rPr>
            </w:pPr>
          </w:p>
        </w:tc>
      </w:tr>
      <w:tr w:rsidR="00D75053" w:rsidRPr="00D75053" w14:paraId="04CEE970" w14:textId="77777777" w:rsidTr="0097065F">
        <w:tc>
          <w:tcPr>
            <w:tcW w:w="15876" w:type="dxa"/>
            <w:gridSpan w:val="3"/>
            <w:vAlign w:val="center"/>
          </w:tcPr>
          <w:p w14:paraId="093D03FE" w14:textId="28208443" w:rsidR="004277B5" w:rsidRPr="00D75053" w:rsidRDefault="004277B5" w:rsidP="0097065F">
            <w:pPr>
              <w:ind w:firstLine="0"/>
              <w:jc w:val="center"/>
              <w:rPr>
                <w:rFonts w:cs="Times New Roman"/>
                <w:i/>
                <w:iCs/>
                <w:color w:val="auto"/>
                <w:sz w:val="24"/>
                <w:szCs w:val="24"/>
              </w:rPr>
            </w:pPr>
            <w:r w:rsidRPr="00D75053">
              <w:rPr>
                <w:rFonts w:cs="Times New Roman"/>
                <w:i/>
                <w:iCs/>
                <w:color w:val="auto"/>
                <w:sz w:val="24"/>
                <w:szCs w:val="24"/>
              </w:rPr>
              <w:t xml:space="preserve">Методика </w:t>
            </w:r>
            <w:r w:rsidR="0047339F" w:rsidRPr="00D75053">
              <w:rPr>
                <w:rFonts w:cs="Times New Roman"/>
                <w:i/>
                <w:iCs/>
                <w:color w:val="auto"/>
                <w:sz w:val="24"/>
                <w:szCs w:val="24"/>
              </w:rPr>
              <w:t xml:space="preserve">В. Є. </w:t>
            </w:r>
            <w:r w:rsidRPr="00D75053">
              <w:rPr>
                <w:rFonts w:cs="Times New Roman"/>
                <w:i/>
                <w:iCs/>
                <w:color w:val="auto"/>
                <w:sz w:val="24"/>
                <w:szCs w:val="24"/>
              </w:rPr>
              <w:t xml:space="preserve">Левіта </w:t>
            </w:r>
          </w:p>
        </w:tc>
      </w:tr>
      <w:tr w:rsidR="00D75053" w:rsidRPr="00D75053" w14:paraId="125D09C6" w14:textId="77777777" w:rsidTr="0097065F">
        <w:tc>
          <w:tcPr>
            <w:tcW w:w="4962" w:type="dxa"/>
            <w:vAlign w:val="center"/>
          </w:tcPr>
          <w:p w14:paraId="10DE3014" w14:textId="77777777" w:rsidR="004277B5" w:rsidRPr="00D75053" w:rsidRDefault="004277B5" w:rsidP="0097065F">
            <w:pPr>
              <w:ind w:firstLine="0"/>
              <w:jc w:val="center"/>
              <w:rPr>
                <w:rFonts w:cs="Times New Roman"/>
                <w:i/>
                <w:iCs/>
                <w:color w:val="auto"/>
                <w:sz w:val="24"/>
                <w:szCs w:val="24"/>
              </w:rPr>
            </w:pPr>
            <w:r w:rsidRPr="00D75053">
              <w:rPr>
                <w:rFonts w:cs="Times New Roman"/>
                <w:b/>
                <w:bCs/>
                <w:color w:val="auto"/>
                <w:sz w:val="24"/>
                <w:szCs w:val="24"/>
              </w:rPr>
              <w:t>Опис методики</w:t>
            </w:r>
          </w:p>
        </w:tc>
        <w:tc>
          <w:tcPr>
            <w:tcW w:w="6378" w:type="dxa"/>
            <w:vAlign w:val="center"/>
          </w:tcPr>
          <w:p w14:paraId="36E72032" w14:textId="77777777" w:rsidR="004277B5" w:rsidRPr="00D75053" w:rsidRDefault="004277B5" w:rsidP="0097065F">
            <w:pPr>
              <w:ind w:firstLine="0"/>
              <w:jc w:val="center"/>
              <w:rPr>
                <w:rFonts w:cs="Times New Roman"/>
                <w:i/>
                <w:iCs/>
                <w:color w:val="auto"/>
                <w:sz w:val="24"/>
                <w:szCs w:val="24"/>
              </w:rPr>
            </w:pPr>
            <w:r w:rsidRPr="00D75053">
              <w:rPr>
                <w:rFonts w:cs="Times New Roman"/>
                <w:b/>
                <w:bCs/>
                <w:color w:val="auto"/>
                <w:sz w:val="24"/>
                <w:szCs w:val="24"/>
              </w:rPr>
              <w:t>Переваги</w:t>
            </w:r>
          </w:p>
        </w:tc>
        <w:tc>
          <w:tcPr>
            <w:tcW w:w="4536" w:type="dxa"/>
            <w:vAlign w:val="center"/>
          </w:tcPr>
          <w:p w14:paraId="5BCAE917" w14:textId="77777777" w:rsidR="004277B5" w:rsidRPr="00D75053" w:rsidRDefault="004277B5" w:rsidP="0097065F">
            <w:pPr>
              <w:ind w:firstLine="0"/>
              <w:jc w:val="center"/>
              <w:rPr>
                <w:rFonts w:cs="Times New Roman"/>
                <w:i/>
                <w:iCs/>
                <w:color w:val="auto"/>
                <w:sz w:val="24"/>
                <w:szCs w:val="24"/>
              </w:rPr>
            </w:pPr>
            <w:r w:rsidRPr="00D75053">
              <w:rPr>
                <w:rFonts w:cs="Times New Roman"/>
                <w:b/>
                <w:bCs/>
                <w:color w:val="auto"/>
                <w:sz w:val="24"/>
                <w:szCs w:val="24"/>
              </w:rPr>
              <w:t>Недоліки</w:t>
            </w:r>
          </w:p>
        </w:tc>
      </w:tr>
      <w:tr w:rsidR="00D75053" w:rsidRPr="00D75053" w14:paraId="61F5E656" w14:textId="77777777" w:rsidTr="0097065F">
        <w:tc>
          <w:tcPr>
            <w:tcW w:w="4962" w:type="dxa"/>
          </w:tcPr>
          <w:p w14:paraId="164CB26B" w14:textId="1FDBF911" w:rsidR="004277B5" w:rsidRPr="00D75053" w:rsidRDefault="0047339F" w:rsidP="0097065F">
            <w:pPr>
              <w:ind w:firstLine="0"/>
              <w:rPr>
                <w:rFonts w:cs="Times New Roman"/>
                <w:color w:val="auto"/>
                <w:sz w:val="24"/>
                <w:szCs w:val="24"/>
              </w:rPr>
            </w:pPr>
            <w:r w:rsidRPr="00D75053">
              <w:rPr>
                <w:rFonts w:cs="Times New Roman"/>
                <w:color w:val="auto"/>
                <w:sz w:val="24"/>
                <w:szCs w:val="24"/>
              </w:rPr>
              <w:t>В. Є.</w:t>
            </w:r>
            <w:r w:rsidRPr="00D75053">
              <w:rPr>
                <w:rFonts w:cs="Times New Roman"/>
                <w:i/>
                <w:iCs/>
                <w:color w:val="auto"/>
                <w:sz w:val="24"/>
                <w:szCs w:val="24"/>
              </w:rPr>
              <w:t xml:space="preserve"> </w:t>
            </w:r>
            <w:r w:rsidR="004277B5" w:rsidRPr="00D75053">
              <w:rPr>
                <w:rFonts w:cs="Times New Roman"/>
                <w:color w:val="auto"/>
                <w:sz w:val="24"/>
                <w:szCs w:val="24"/>
              </w:rPr>
              <w:t>Левіт розробив тест, який включав ситуаційні завдання, що імітують міжкультурні взаємодії.</w:t>
            </w:r>
          </w:p>
          <w:p w14:paraId="17658346" w14:textId="2CF237D6" w:rsidR="004277B5" w:rsidRPr="00D75053" w:rsidRDefault="004277B5" w:rsidP="0097065F">
            <w:pPr>
              <w:ind w:firstLine="0"/>
              <w:rPr>
                <w:rFonts w:cs="Times New Roman"/>
                <w:color w:val="auto"/>
                <w:sz w:val="24"/>
                <w:szCs w:val="24"/>
              </w:rPr>
            </w:pPr>
            <w:r w:rsidRPr="00D75053">
              <w:rPr>
                <w:rFonts w:cs="Times New Roman"/>
                <w:color w:val="auto"/>
                <w:sz w:val="24"/>
                <w:szCs w:val="24"/>
              </w:rPr>
              <w:t>Методологія також включає</w:t>
            </w:r>
            <w:r w:rsidR="003D0F9B" w:rsidRPr="00D75053">
              <w:rPr>
                <w:rFonts w:cs="Times New Roman"/>
                <w:color w:val="auto"/>
                <w:sz w:val="24"/>
                <w:szCs w:val="24"/>
              </w:rPr>
              <w:t xml:space="preserve"> </w:t>
            </w:r>
            <w:r w:rsidRPr="00D75053">
              <w:rPr>
                <w:rFonts w:cs="Times New Roman"/>
                <w:color w:val="auto"/>
                <w:sz w:val="24"/>
                <w:szCs w:val="24"/>
              </w:rPr>
              <w:t>цільові навчальні програми спрямовані на розвиток полікультурної компетентності, що дозволяє одночасно оцінювати та розвивати необхідні навички.</w:t>
            </w:r>
          </w:p>
        </w:tc>
        <w:tc>
          <w:tcPr>
            <w:tcW w:w="6378" w:type="dxa"/>
          </w:tcPr>
          <w:p w14:paraId="2C69C416" w14:textId="77777777" w:rsidR="004277B5" w:rsidRPr="00D75053" w:rsidRDefault="004277B5" w:rsidP="0097065F">
            <w:pPr>
              <w:ind w:firstLine="0"/>
              <w:rPr>
                <w:rFonts w:cs="Times New Roman"/>
                <w:color w:val="auto"/>
                <w:sz w:val="24"/>
                <w:szCs w:val="24"/>
              </w:rPr>
            </w:pPr>
            <w:r w:rsidRPr="00D75053">
              <w:rPr>
                <w:rFonts w:cs="Times New Roman"/>
                <w:color w:val="auto"/>
                <w:sz w:val="24"/>
                <w:szCs w:val="24"/>
              </w:rPr>
              <w:t>Практична орієнтація: методологія дозволяє моделювати реальні ситуації та оцінювати реальні навички студентів у міжкультурній взаємодії.</w:t>
            </w:r>
          </w:p>
          <w:p w14:paraId="7094478C" w14:textId="1473F8A9" w:rsidR="004277B5" w:rsidRPr="00D75053" w:rsidRDefault="004277B5" w:rsidP="0097065F">
            <w:pPr>
              <w:ind w:firstLine="0"/>
              <w:rPr>
                <w:rFonts w:cs="Times New Roman"/>
                <w:color w:val="auto"/>
                <w:sz w:val="24"/>
                <w:szCs w:val="24"/>
              </w:rPr>
            </w:pPr>
            <w:r w:rsidRPr="00D75053">
              <w:rPr>
                <w:rFonts w:cs="Times New Roman"/>
                <w:b/>
                <w:bCs/>
                <w:color w:val="auto"/>
                <w:sz w:val="24"/>
                <w:szCs w:val="24"/>
              </w:rPr>
              <w:t>Комплексний підхід:</w:t>
            </w:r>
            <w:r w:rsidRPr="00D75053">
              <w:rPr>
                <w:rFonts w:cs="Times New Roman"/>
                <w:color w:val="auto"/>
                <w:sz w:val="24"/>
                <w:szCs w:val="24"/>
              </w:rPr>
              <w:t xml:space="preserve"> поєднання оцінки та навчання не тільки дозволяє діагностувати, але і розвивати мультикультурні </w:t>
            </w:r>
            <w:r w:rsidR="00776F98" w:rsidRPr="00D75053">
              <w:rPr>
                <w:rFonts w:cs="Times New Roman"/>
                <w:color w:val="auto"/>
                <w:sz w:val="24"/>
                <w:szCs w:val="24"/>
              </w:rPr>
              <w:t>як</w:t>
            </w:r>
            <w:r w:rsidRPr="00D75053">
              <w:rPr>
                <w:rFonts w:cs="Times New Roman"/>
                <w:color w:val="auto"/>
                <w:sz w:val="24"/>
                <w:szCs w:val="24"/>
              </w:rPr>
              <w:t>ості.</w:t>
            </w:r>
          </w:p>
          <w:p w14:paraId="0389B19C" w14:textId="77777777" w:rsidR="004277B5" w:rsidRPr="00D75053" w:rsidRDefault="004277B5" w:rsidP="0097065F">
            <w:pPr>
              <w:ind w:firstLine="0"/>
              <w:rPr>
                <w:rFonts w:cs="Times New Roman"/>
                <w:color w:val="auto"/>
                <w:sz w:val="24"/>
                <w:szCs w:val="24"/>
              </w:rPr>
            </w:pPr>
            <w:r w:rsidRPr="00D75053">
              <w:rPr>
                <w:rFonts w:cs="Times New Roman"/>
                <w:b/>
                <w:bCs/>
                <w:color w:val="auto"/>
                <w:sz w:val="24"/>
                <w:szCs w:val="24"/>
              </w:rPr>
              <w:t>Висока впевненість:</w:t>
            </w:r>
            <w:r w:rsidRPr="00D75053">
              <w:rPr>
                <w:rFonts w:cs="Times New Roman"/>
                <w:color w:val="auto"/>
                <w:sz w:val="24"/>
                <w:szCs w:val="24"/>
              </w:rPr>
              <w:t xml:space="preserve"> методологія базується на реальних ситуаціях, тому результати є більш надійними та надійними.</w:t>
            </w:r>
          </w:p>
        </w:tc>
        <w:tc>
          <w:tcPr>
            <w:tcW w:w="4536" w:type="dxa"/>
          </w:tcPr>
          <w:p w14:paraId="546F68F0" w14:textId="77777777" w:rsidR="004277B5" w:rsidRPr="00D75053" w:rsidRDefault="004277B5" w:rsidP="0097065F">
            <w:pPr>
              <w:ind w:firstLine="0"/>
              <w:rPr>
                <w:rFonts w:cs="Times New Roman"/>
                <w:color w:val="auto"/>
                <w:sz w:val="24"/>
                <w:szCs w:val="24"/>
              </w:rPr>
            </w:pPr>
            <w:r w:rsidRPr="00D75053">
              <w:rPr>
                <w:rFonts w:cs="Times New Roman"/>
                <w:b/>
                <w:bCs/>
                <w:color w:val="auto"/>
                <w:sz w:val="24"/>
                <w:szCs w:val="24"/>
              </w:rPr>
              <w:t>Ресурсоємність</w:t>
            </w:r>
            <w:r w:rsidRPr="00D75053">
              <w:rPr>
                <w:rFonts w:cs="Times New Roman"/>
                <w:color w:val="auto"/>
                <w:sz w:val="24"/>
                <w:szCs w:val="24"/>
              </w:rPr>
              <w:t>: Проведення тренінгів та ситуаційних тестів вимагає значних ресурсів, включаючи час та підготовку фахівців.</w:t>
            </w:r>
          </w:p>
          <w:p w14:paraId="5119B307" w14:textId="7057B562" w:rsidR="004277B5" w:rsidRPr="00D75053" w:rsidRDefault="004277B5" w:rsidP="0097065F">
            <w:pPr>
              <w:ind w:firstLine="0"/>
              <w:rPr>
                <w:rFonts w:cs="Times New Roman"/>
                <w:i/>
                <w:iCs/>
                <w:color w:val="auto"/>
                <w:sz w:val="24"/>
                <w:szCs w:val="24"/>
              </w:rPr>
            </w:pPr>
            <w:r w:rsidRPr="00D75053">
              <w:rPr>
                <w:rFonts w:cs="Times New Roman"/>
                <w:b/>
                <w:bCs/>
                <w:color w:val="auto"/>
                <w:sz w:val="24"/>
                <w:szCs w:val="24"/>
              </w:rPr>
              <w:t>Організаційна складність</w:t>
            </w:r>
            <w:r w:rsidRPr="00D75053">
              <w:rPr>
                <w:rFonts w:cs="Times New Roman"/>
                <w:color w:val="auto"/>
                <w:sz w:val="24"/>
                <w:szCs w:val="24"/>
              </w:rPr>
              <w:t xml:space="preserve"> необхідність моделювання ситуації може ускладнити організацію діагностичного процесу.</w:t>
            </w:r>
          </w:p>
        </w:tc>
      </w:tr>
    </w:tbl>
    <w:p w14:paraId="227E373A" w14:textId="77777777" w:rsidR="004277B5" w:rsidRPr="00D75053" w:rsidRDefault="004277B5" w:rsidP="004277B5">
      <w:pPr>
        <w:jc w:val="right"/>
        <w:rPr>
          <w:rFonts w:cs="Times New Roman"/>
          <w:i/>
          <w:iCs/>
          <w:color w:val="auto"/>
        </w:rPr>
      </w:pPr>
    </w:p>
    <w:p w14:paraId="0674FA41" w14:textId="63CBF4E1" w:rsidR="004277B5" w:rsidRPr="00D75053" w:rsidRDefault="004277B5" w:rsidP="004277B5">
      <w:pPr>
        <w:jc w:val="right"/>
        <w:rPr>
          <w:rFonts w:cs="Times New Roman"/>
          <w:i/>
          <w:iCs/>
          <w:color w:val="auto"/>
        </w:rPr>
      </w:pPr>
      <w:r w:rsidRPr="00D75053">
        <w:rPr>
          <w:rFonts w:cs="Times New Roman"/>
          <w:i/>
          <w:iCs/>
          <w:color w:val="auto"/>
        </w:rPr>
        <w:lastRenderedPageBreak/>
        <w:t>Продовження таблиці 2.1</w:t>
      </w:r>
    </w:p>
    <w:tbl>
      <w:tblPr>
        <w:tblStyle w:val="af8"/>
        <w:tblW w:w="15876" w:type="dxa"/>
        <w:tblInd w:w="-572" w:type="dxa"/>
        <w:tblLook w:val="04A0" w:firstRow="1" w:lastRow="0" w:firstColumn="1" w:lastColumn="0" w:noHBand="0" w:noVBand="1"/>
      </w:tblPr>
      <w:tblGrid>
        <w:gridCol w:w="4962"/>
        <w:gridCol w:w="6378"/>
        <w:gridCol w:w="4536"/>
      </w:tblGrid>
      <w:tr w:rsidR="00D75053" w:rsidRPr="00D75053" w14:paraId="2FBD11F1" w14:textId="77777777" w:rsidTr="00EA070D">
        <w:tc>
          <w:tcPr>
            <w:tcW w:w="15876" w:type="dxa"/>
            <w:gridSpan w:val="3"/>
            <w:vAlign w:val="center"/>
          </w:tcPr>
          <w:p w14:paraId="29D6C7D5" w14:textId="6716C41C" w:rsidR="004277B5" w:rsidRPr="00D75053" w:rsidRDefault="004277B5" w:rsidP="004277B5">
            <w:pPr>
              <w:ind w:firstLine="0"/>
              <w:jc w:val="center"/>
              <w:rPr>
                <w:rFonts w:cs="Times New Roman"/>
                <w:i/>
                <w:iCs/>
                <w:color w:val="auto"/>
              </w:rPr>
            </w:pPr>
            <w:r w:rsidRPr="00D75053">
              <w:rPr>
                <w:rFonts w:cs="Times New Roman"/>
                <w:i/>
                <w:iCs/>
                <w:color w:val="auto"/>
                <w:sz w:val="24"/>
                <w:szCs w:val="24"/>
              </w:rPr>
              <w:t>Методика міжкультурної сенситивності за Bennett</w:t>
            </w:r>
          </w:p>
        </w:tc>
      </w:tr>
      <w:tr w:rsidR="00D75053" w:rsidRPr="00D75053" w14:paraId="26A86DE8" w14:textId="77777777" w:rsidTr="00EA070D">
        <w:tc>
          <w:tcPr>
            <w:tcW w:w="4962" w:type="dxa"/>
            <w:vAlign w:val="center"/>
          </w:tcPr>
          <w:p w14:paraId="0366230C" w14:textId="2D3C06EB" w:rsidR="004277B5" w:rsidRPr="00D75053" w:rsidRDefault="004277B5" w:rsidP="004277B5">
            <w:pPr>
              <w:ind w:firstLine="0"/>
              <w:jc w:val="center"/>
              <w:rPr>
                <w:rFonts w:cs="Times New Roman"/>
                <w:i/>
                <w:iCs/>
                <w:color w:val="auto"/>
              </w:rPr>
            </w:pPr>
            <w:r w:rsidRPr="00D75053">
              <w:rPr>
                <w:rFonts w:cs="Times New Roman"/>
                <w:b/>
                <w:bCs/>
                <w:color w:val="auto"/>
                <w:sz w:val="24"/>
                <w:szCs w:val="24"/>
              </w:rPr>
              <w:t>Опис методики</w:t>
            </w:r>
          </w:p>
        </w:tc>
        <w:tc>
          <w:tcPr>
            <w:tcW w:w="6378" w:type="dxa"/>
            <w:vAlign w:val="center"/>
          </w:tcPr>
          <w:p w14:paraId="005B2455" w14:textId="72E21DB7" w:rsidR="004277B5" w:rsidRPr="00D75053" w:rsidRDefault="004277B5" w:rsidP="004277B5">
            <w:pPr>
              <w:ind w:firstLine="0"/>
              <w:jc w:val="center"/>
              <w:rPr>
                <w:rFonts w:cs="Times New Roman"/>
                <w:i/>
                <w:iCs/>
                <w:color w:val="auto"/>
              </w:rPr>
            </w:pPr>
            <w:r w:rsidRPr="00D75053">
              <w:rPr>
                <w:rFonts w:cs="Times New Roman"/>
                <w:b/>
                <w:bCs/>
                <w:color w:val="auto"/>
                <w:sz w:val="24"/>
                <w:szCs w:val="24"/>
              </w:rPr>
              <w:t>Переваги</w:t>
            </w:r>
          </w:p>
        </w:tc>
        <w:tc>
          <w:tcPr>
            <w:tcW w:w="4536" w:type="dxa"/>
            <w:vAlign w:val="center"/>
          </w:tcPr>
          <w:p w14:paraId="438D815C" w14:textId="679AE618" w:rsidR="004277B5" w:rsidRPr="00D75053" w:rsidRDefault="004277B5" w:rsidP="004277B5">
            <w:pPr>
              <w:ind w:firstLine="0"/>
              <w:jc w:val="center"/>
              <w:rPr>
                <w:rFonts w:cs="Times New Roman"/>
                <w:i/>
                <w:iCs/>
                <w:color w:val="auto"/>
              </w:rPr>
            </w:pPr>
            <w:r w:rsidRPr="00D75053">
              <w:rPr>
                <w:rFonts w:cs="Times New Roman"/>
                <w:b/>
                <w:bCs/>
                <w:color w:val="auto"/>
                <w:sz w:val="24"/>
                <w:szCs w:val="24"/>
              </w:rPr>
              <w:t>Недоліки</w:t>
            </w:r>
          </w:p>
        </w:tc>
      </w:tr>
      <w:tr w:rsidR="00D75053" w:rsidRPr="00D75053" w14:paraId="0EAE03ED" w14:textId="77777777" w:rsidTr="00EA070D">
        <w:tc>
          <w:tcPr>
            <w:tcW w:w="4962" w:type="dxa"/>
          </w:tcPr>
          <w:p w14:paraId="3C7A2739" w14:textId="77777777" w:rsidR="004277B5" w:rsidRPr="00D75053" w:rsidRDefault="004277B5" w:rsidP="004277B5">
            <w:pPr>
              <w:ind w:firstLine="0"/>
              <w:rPr>
                <w:rFonts w:cs="Times New Roman"/>
                <w:color w:val="auto"/>
                <w:sz w:val="24"/>
                <w:szCs w:val="24"/>
              </w:rPr>
            </w:pPr>
            <w:r w:rsidRPr="00D75053">
              <w:rPr>
                <w:rFonts w:cs="Times New Roman"/>
                <w:color w:val="auto"/>
                <w:sz w:val="24"/>
                <w:szCs w:val="24"/>
              </w:rPr>
              <w:t>Модель розвитку міжкультурної чутливості Беннетта (DMIS) оцінює, чи можуть студенти розуміти та реагувати на культурні відмінності.</w:t>
            </w:r>
          </w:p>
          <w:p w14:paraId="268D2A16" w14:textId="5F197D97" w:rsidR="004277B5" w:rsidRPr="00D75053" w:rsidRDefault="004277B5" w:rsidP="004277B5">
            <w:pPr>
              <w:ind w:firstLine="0"/>
              <w:rPr>
                <w:rFonts w:cs="Times New Roman"/>
                <w:color w:val="auto"/>
                <w:sz w:val="24"/>
                <w:szCs w:val="24"/>
              </w:rPr>
            </w:pPr>
            <w:r w:rsidRPr="00D75053">
              <w:rPr>
                <w:rFonts w:cs="Times New Roman"/>
                <w:color w:val="auto"/>
                <w:sz w:val="24"/>
                <w:szCs w:val="24"/>
              </w:rPr>
              <w:t>Ця методологія включає різні етапи розвитку міжкультурної чутливості від етноцентризму до націоналізму.</w:t>
            </w:r>
          </w:p>
        </w:tc>
        <w:tc>
          <w:tcPr>
            <w:tcW w:w="6378" w:type="dxa"/>
          </w:tcPr>
          <w:p w14:paraId="5FA6FFBB" w14:textId="77777777" w:rsidR="004277B5" w:rsidRPr="00D75053" w:rsidRDefault="004277B5" w:rsidP="004277B5">
            <w:pPr>
              <w:ind w:firstLine="0"/>
              <w:rPr>
                <w:rFonts w:cs="Times New Roman"/>
                <w:color w:val="auto"/>
                <w:sz w:val="24"/>
                <w:szCs w:val="24"/>
              </w:rPr>
            </w:pPr>
            <w:r w:rsidRPr="00D75053">
              <w:rPr>
                <w:rFonts w:cs="Times New Roman"/>
                <w:b/>
                <w:bCs/>
                <w:color w:val="auto"/>
                <w:sz w:val="24"/>
                <w:szCs w:val="24"/>
              </w:rPr>
              <w:t>Покроковий підхід:</w:t>
            </w:r>
            <w:r w:rsidRPr="00D75053">
              <w:rPr>
                <w:rFonts w:cs="Times New Roman"/>
                <w:color w:val="auto"/>
                <w:sz w:val="24"/>
                <w:szCs w:val="24"/>
              </w:rPr>
              <w:t xml:space="preserve"> ця модель дозволяє оцінити прогрес студентів у розвитку міжкультурної чутливості.</w:t>
            </w:r>
          </w:p>
          <w:p w14:paraId="10944871" w14:textId="6FF3FBAB" w:rsidR="004277B5" w:rsidRPr="00D75053" w:rsidRDefault="004277B5" w:rsidP="004277B5">
            <w:pPr>
              <w:ind w:firstLine="0"/>
              <w:rPr>
                <w:rFonts w:cs="Times New Roman"/>
                <w:color w:val="auto"/>
                <w:sz w:val="24"/>
                <w:szCs w:val="24"/>
              </w:rPr>
            </w:pPr>
            <w:r w:rsidRPr="00D75053">
              <w:rPr>
                <w:rFonts w:cs="Times New Roman"/>
                <w:b/>
                <w:bCs/>
                <w:color w:val="auto"/>
                <w:sz w:val="24"/>
                <w:szCs w:val="24"/>
              </w:rPr>
              <w:t>Орієнтація на особистісний розвиток:</w:t>
            </w:r>
            <w:r w:rsidRPr="00D75053">
              <w:rPr>
                <w:rFonts w:cs="Times New Roman"/>
                <w:color w:val="auto"/>
                <w:sz w:val="24"/>
                <w:szCs w:val="24"/>
              </w:rPr>
              <w:t xml:space="preserve"> методологія детально розглядає розвиток особистісних змін і міжкультурних навичок.</w:t>
            </w:r>
          </w:p>
        </w:tc>
        <w:tc>
          <w:tcPr>
            <w:tcW w:w="4536" w:type="dxa"/>
          </w:tcPr>
          <w:p w14:paraId="33BA66D9" w14:textId="77777777" w:rsidR="004277B5" w:rsidRPr="00D75053" w:rsidRDefault="004277B5" w:rsidP="004277B5">
            <w:pPr>
              <w:ind w:firstLine="0"/>
              <w:rPr>
                <w:rFonts w:cs="Times New Roman"/>
                <w:color w:val="auto"/>
                <w:sz w:val="24"/>
                <w:szCs w:val="24"/>
              </w:rPr>
            </w:pPr>
            <w:r w:rsidRPr="00D75053">
              <w:rPr>
                <w:rFonts w:cs="Times New Roman"/>
                <w:b/>
                <w:bCs/>
                <w:color w:val="auto"/>
                <w:sz w:val="24"/>
                <w:szCs w:val="24"/>
              </w:rPr>
              <w:t>Складність вимірювання:</w:t>
            </w:r>
            <w:r w:rsidRPr="00D75053">
              <w:rPr>
                <w:rFonts w:cs="Times New Roman"/>
                <w:color w:val="auto"/>
                <w:sz w:val="24"/>
                <w:szCs w:val="24"/>
              </w:rPr>
              <w:t xml:space="preserve"> оцінка розвитку міжкультурної чутливості може бути суб'єктивною і важко виміряти.</w:t>
            </w:r>
          </w:p>
          <w:p w14:paraId="23ABBE3E" w14:textId="7E0ACBF3" w:rsidR="004277B5" w:rsidRPr="00D75053" w:rsidRDefault="004277B5" w:rsidP="004277B5">
            <w:pPr>
              <w:ind w:firstLine="0"/>
              <w:rPr>
                <w:rFonts w:cs="Times New Roman"/>
                <w:color w:val="auto"/>
                <w:sz w:val="24"/>
                <w:szCs w:val="24"/>
              </w:rPr>
            </w:pPr>
            <w:r w:rsidRPr="00D75053">
              <w:rPr>
                <w:rFonts w:cs="Times New Roman"/>
                <w:b/>
                <w:bCs/>
                <w:color w:val="auto"/>
                <w:sz w:val="24"/>
                <w:szCs w:val="24"/>
              </w:rPr>
              <w:t>Висока залежність від інтерпретації:</w:t>
            </w:r>
            <w:r w:rsidRPr="00D75053">
              <w:rPr>
                <w:rFonts w:cs="Times New Roman"/>
                <w:color w:val="auto"/>
                <w:sz w:val="24"/>
                <w:szCs w:val="24"/>
              </w:rPr>
              <w:t xml:space="preserve"> результати залежать від правильної інтерпретації даних і вимагають висококваліфікованих дослідників.</w:t>
            </w:r>
          </w:p>
        </w:tc>
      </w:tr>
      <w:tr w:rsidR="00D75053" w:rsidRPr="00D75053" w14:paraId="1960BB55" w14:textId="77777777" w:rsidTr="00EA070D">
        <w:tc>
          <w:tcPr>
            <w:tcW w:w="15876" w:type="dxa"/>
            <w:gridSpan w:val="3"/>
          </w:tcPr>
          <w:p w14:paraId="5B66FF65" w14:textId="377B2ECA" w:rsidR="004277B5" w:rsidRPr="00D75053" w:rsidRDefault="004277B5" w:rsidP="0047339F">
            <w:pPr>
              <w:ind w:firstLine="0"/>
              <w:jc w:val="center"/>
              <w:rPr>
                <w:rFonts w:cs="Times New Roman"/>
                <w:i/>
                <w:iCs/>
                <w:color w:val="auto"/>
              </w:rPr>
            </w:pPr>
            <w:r w:rsidRPr="00D75053">
              <w:rPr>
                <w:rFonts w:cs="Times New Roman"/>
                <w:i/>
                <w:iCs/>
                <w:color w:val="auto"/>
                <w:sz w:val="24"/>
                <w:szCs w:val="24"/>
              </w:rPr>
              <w:t>Модель Deardorff</w:t>
            </w:r>
          </w:p>
        </w:tc>
      </w:tr>
      <w:tr w:rsidR="00D75053" w:rsidRPr="00D75053" w14:paraId="487E62A0" w14:textId="77777777" w:rsidTr="00EA070D">
        <w:tc>
          <w:tcPr>
            <w:tcW w:w="4962" w:type="dxa"/>
            <w:vAlign w:val="center"/>
          </w:tcPr>
          <w:p w14:paraId="2EFF6619" w14:textId="4C98A3CC" w:rsidR="004277B5" w:rsidRPr="00D75053" w:rsidRDefault="004277B5" w:rsidP="004277B5">
            <w:pPr>
              <w:ind w:firstLine="0"/>
              <w:rPr>
                <w:rFonts w:cs="Times New Roman"/>
                <w:i/>
                <w:iCs/>
                <w:color w:val="auto"/>
              </w:rPr>
            </w:pPr>
            <w:r w:rsidRPr="00D75053">
              <w:rPr>
                <w:rFonts w:cs="Times New Roman"/>
                <w:b/>
                <w:bCs/>
                <w:color w:val="auto"/>
                <w:sz w:val="24"/>
                <w:szCs w:val="24"/>
              </w:rPr>
              <w:t>Опис методики</w:t>
            </w:r>
          </w:p>
        </w:tc>
        <w:tc>
          <w:tcPr>
            <w:tcW w:w="6378" w:type="dxa"/>
            <w:vAlign w:val="center"/>
          </w:tcPr>
          <w:p w14:paraId="16FCAC18" w14:textId="16D09BC2" w:rsidR="004277B5" w:rsidRPr="00D75053" w:rsidRDefault="004277B5" w:rsidP="004277B5">
            <w:pPr>
              <w:ind w:firstLine="0"/>
              <w:rPr>
                <w:rFonts w:cs="Times New Roman"/>
                <w:i/>
                <w:iCs/>
                <w:color w:val="auto"/>
              </w:rPr>
            </w:pPr>
            <w:r w:rsidRPr="00D75053">
              <w:rPr>
                <w:rFonts w:cs="Times New Roman"/>
                <w:b/>
                <w:bCs/>
                <w:color w:val="auto"/>
                <w:sz w:val="24"/>
                <w:szCs w:val="24"/>
              </w:rPr>
              <w:t>Переваги</w:t>
            </w:r>
          </w:p>
        </w:tc>
        <w:tc>
          <w:tcPr>
            <w:tcW w:w="4536" w:type="dxa"/>
            <w:vAlign w:val="center"/>
          </w:tcPr>
          <w:p w14:paraId="7662D47B" w14:textId="5BF4225D" w:rsidR="004277B5" w:rsidRPr="00D75053" w:rsidRDefault="004277B5" w:rsidP="004277B5">
            <w:pPr>
              <w:ind w:firstLine="0"/>
              <w:rPr>
                <w:rFonts w:cs="Times New Roman"/>
                <w:i/>
                <w:iCs/>
                <w:color w:val="auto"/>
              </w:rPr>
            </w:pPr>
            <w:r w:rsidRPr="00D75053">
              <w:rPr>
                <w:rFonts w:cs="Times New Roman"/>
                <w:b/>
                <w:bCs/>
                <w:color w:val="auto"/>
                <w:sz w:val="24"/>
                <w:szCs w:val="24"/>
              </w:rPr>
              <w:t>Недоліки</w:t>
            </w:r>
          </w:p>
        </w:tc>
      </w:tr>
      <w:tr w:rsidR="00D75053" w:rsidRPr="00D75053" w14:paraId="2DEB805B" w14:textId="77777777" w:rsidTr="00EA070D">
        <w:tc>
          <w:tcPr>
            <w:tcW w:w="4962" w:type="dxa"/>
          </w:tcPr>
          <w:p w14:paraId="3FD72F2A" w14:textId="4C8065FE" w:rsidR="004277B5" w:rsidRPr="00D75053" w:rsidRDefault="004277B5" w:rsidP="004277B5">
            <w:pPr>
              <w:ind w:firstLine="0"/>
              <w:rPr>
                <w:rFonts w:cs="Times New Roman"/>
                <w:color w:val="auto"/>
                <w:sz w:val="24"/>
                <w:szCs w:val="24"/>
              </w:rPr>
            </w:pPr>
            <w:r w:rsidRPr="00D75053">
              <w:rPr>
                <w:rFonts w:cs="Times New Roman"/>
                <w:color w:val="auto"/>
                <w:sz w:val="24"/>
                <w:szCs w:val="24"/>
              </w:rPr>
              <w:t xml:space="preserve">Модель Дек-Дірдорфа пропонує комплексний підхід до оцінки міжкультурних </w:t>
            </w:r>
            <w:r w:rsidR="00776F98" w:rsidRPr="00D75053">
              <w:rPr>
                <w:rFonts w:cs="Times New Roman"/>
                <w:color w:val="auto"/>
                <w:sz w:val="24"/>
                <w:szCs w:val="24"/>
              </w:rPr>
              <w:t>як</w:t>
            </w:r>
            <w:r w:rsidRPr="00D75053">
              <w:rPr>
                <w:rFonts w:cs="Times New Roman"/>
                <w:color w:val="auto"/>
                <w:sz w:val="24"/>
                <w:szCs w:val="24"/>
              </w:rPr>
              <w:t>остей, включаючи самооцінку та зовнішню оцінку.</w:t>
            </w:r>
          </w:p>
          <w:p w14:paraId="339A7C5A" w14:textId="3D392EE2" w:rsidR="004277B5" w:rsidRPr="00D75053" w:rsidRDefault="004277B5" w:rsidP="004277B5">
            <w:pPr>
              <w:ind w:firstLine="0"/>
              <w:rPr>
                <w:rFonts w:cs="Times New Roman"/>
                <w:i/>
                <w:iCs/>
                <w:color w:val="auto"/>
              </w:rPr>
            </w:pPr>
            <w:r w:rsidRPr="00D75053">
              <w:rPr>
                <w:rFonts w:cs="Times New Roman"/>
                <w:color w:val="auto"/>
                <w:sz w:val="24"/>
                <w:szCs w:val="24"/>
              </w:rPr>
              <w:t>Модель охоплює такі компоненти, як ставлення, знання, навички та внутрішні досягнення.</w:t>
            </w:r>
          </w:p>
        </w:tc>
        <w:tc>
          <w:tcPr>
            <w:tcW w:w="6378" w:type="dxa"/>
          </w:tcPr>
          <w:p w14:paraId="55C858A9" w14:textId="574D94CA" w:rsidR="004277B5" w:rsidRPr="00D75053" w:rsidRDefault="004277B5" w:rsidP="004277B5">
            <w:pPr>
              <w:ind w:firstLine="0"/>
              <w:rPr>
                <w:rFonts w:cs="Times New Roman"/>
                <w:color w:val="auto"/>
                <w:sz w:val="24"/>
                <w:szCs w:val="24"/>
              </w:rPr>
            </w:pPr>
            <w:r w:rsidRPr="00D75053">
              <w:rPr>
                <w:rFonts w:cs="Times New Roman"/>
                <w:b/>
                <w:bCs/>
                <w:color w:val="auto"/>
                <w:sz w:val="24"/>
                <w:szCs w:val="24"/>
              </w:rPr>
              <w:t>Комплексність:</w:t>
            </w:r>
            <w:r w:rsidRPr="00D75053">
              <w:rPr>
                <w:rFonts w:cs="Times New Roman"/>
                <w:color w:val="auto"/>
                <w:sz w:val="24"/>
                <w:szCs w:val="24"/>
              </w:rPr>
              <w:t xml:space="preserve"> ця модель враховує різні аспекти міжкультурних </w:t>
            </w:r>
            <w:r w:rsidR="00776F98" w:rsidRPr="00D75053">
              <w:rPr>
                <w:rFonts w:cs="Times New Roman"/>
                <w:color w:val="auto"/>
                <w:sz w:val="24"/>
                <w:szCs w:val="24"/>
              </w:rPr>
              <w:t>яко</w:t>
            </w:r>
            <w:r w:rsidRPr="00D75053">
              <w:rPr>
                <w:rFonts w:cs="Times New Roman"/>
                <w:color w:val="auto"/>
                <w:sz w:val="24"/>
                <w:szCs w:val="24"/>
              </w:rPr>
              <w:t>стей, тому ви можете отримати більш повну картину.</w:t>
            </w:r>
          </w:p>
          <w:p w14:paraId="48A15592" w14:textId="01FE2CF5" w:rsidR="004277B5" w:rsidRPr="00D75053" w:rsidRDefault="004277B5" w:rsidP="004277B5">
            <w:pPr>
              <w:ind w:firstLine="0"/>
              <w:rPr>
                <w:rFonts w:cs="Times New Roman"/>
                <w:i/>
                <w:iCs/>
                <w:color w:val="auto"/>
              </w:rPr>
            </w:pPr>
            <w:r w:rsidRPr="00D75053">
              <w:rPr>
                <w:rFonts w:cs="Times New Roman"/>
                <w:b/>
                <w:bCs/>
                <w:color w:val="auto"/>
                <w:sz w:val="24"/>
                <w:szCs w:val="24"/>
              </w:rPr>
              <w:t>Інтеграція різних підходів:</w:t>
            </w:r>
            <w:r w:rsidRPr="00D75053">
              <w:rPr>
                <w:rFonts w:cs="Times New Roman"/>
                <w:color w:val="auto"/>
                <w:sz w:val="24"/>
                <w:szCs w:val="24"/>
              </w:rPr>
              <w:t xml:space="preserve"> поєднання самооцінки і зовнішньої оцінки підвищує достовірність результатів.</w:t>
            </w:r>
          </w:p>
        </w:tc>
        <w:tc>
          <w:tcPr>
            <w:tcW w:w="4536" w:type="dxa"/>
          </w:tcPr>
          <w:p w14:paraId="0F0F5327" w14:textId="77777777" w:rsidR="004277B5" w:rsidRPr="00D75053" w:rsidRDefault="004277B5" w:rsidP="004277B5">
            <w:pPr>
              <w:ind w:firstLine="0"/>
              <w:rPr>
                <w:rFonts w:cs="Times New Roman"/>
                <w:color w:val="auto"/>
                <w:sz w:val="24"/>
                <w:szCs w:val="24"/>
              </w:rPr>
            </w:pPr>
            <w:r w:rsidRPr="00D75053">
              <w:rPr>
                <w:rFonts w:cs="Times New Roman"/>
                <w:b/>
                <w:bCs/>
                <w:color w:val="auto"/>
                <w:sz w:val="24"/>
                <w:szCs w:val="24"/>
              </w:rPr>
              <w:t>Складність оцінки:</w:t>
            </w:r>
            <w:r w:rsidRPr="00D75053">
              <w:rPr>
                <w:rFonts w:cs="Times New Roman"/>
                <w:color w:val="auto"/>
                <w:sz w:val="24"/>
                <w:szCs w:val="24"/>
              </w:rPr>
              <w:t xml:space="preserve"> оцінка цієї моделі вимагає значного часу та ресурсів, а також високої кваліфікації дослідників.</w:t>
            </w:r>
          </w:p>
          <w:p w14:paraId="705CA9D0" w14:textId="6FD6656A" w:rsidR="004277B5" w:rsidRPr="00D75053" w:rsidRDefault="004277B5" w:rsidP="004277B5">
            <w:pPr>
              <w:ind w:firstLine="0"/>
              <w:rPr>
                <w:rFonts w:cs="Times New Roman"/>
                <w:i/>
                <w:iCs/>
                <w:color w:val="auto"/>
              </w:rPr>
            </w:pPr>
            <w:r w:rsidRPr="00D75053">
              <w:rPr>
                <w:rFonts w:cs="Times New Roman"/>
                <w:b/>
                <w:bCs/>
                <w:color w:val="auto"/>
                <w:sz w:val="24"/>
                <w:szCs w:val="24"/>
              </w:rPr>
              <w:t>Можливі відмінності</w:t>
            </w:r>
            <w:r w:rsidR="00342CE8" w:rsidRPr="00D75053">
              <w:rPr>
                <w:rFonts w:cs="Times New Roman"/>
                <w:b/>
                <w:bCs/>
                <w:color w:val="auto"/>
                <w:sz w:val="24"/>
                <w:szCs w:val="24"/>
              </w:rPr>
              <w:t xml:space="preserve"> </w:t>
            </w:r>
            <w:r w:rsidRPr="00D75053">
              <w:rPr>
                <w:rFonts w:cs="Times New Roman"/>
                <w:b/>
                <w:bCs/>
                <w:color w:val="auto"/>
                <w:sz w:val="24"/>
                <w:szCs w:val="24"/>
              </w:rPr>
              <w:t>в оцінках:</w:t>
            </w:r>
            <w:r w:rsidRPr="00D75053">
              <w:rPr>
                <w:rFonts w:cs="Times New Roman"/>
                <w:color w:val="auto"/>
                <w:sz w:val="24"/>
                <w:szCs w:val="24"/>
              </w:rPr>
              <w:t xml:space="preserve"> відмінності між самооцінкою та зовнішньою оцінкою можуть призвести до суперечливих результатів.</w:t>
            </w:r>
          </w:p>
        </w:tc>
      </w:tr>
    </w:tbl>
    <w:p w14:paraId="698AECB8" w14:textId="6DD50D21" w:rsidR="00EA070D" w:rsidRPr="00D75053" w:rsidRDefault="00EA070D" w:rsidP="00EA070D">
      <w:pPr>
        <w:rPr>
          <w:rFonts w:cs="Times New Roman"/>
          <w:color w:val="auto"/>
        </w:rPr>
      </w:pPr>
      <w:r w:rsidRPr="00D75053">
        <w:rPr>
          <w:rFonts w:cs="Times New Roman"/>
          <w:i/>
          <w:iCs/>
          <w:color w:val="auto"/>
        </w:rPr>
        <w:t>Джерело:</w:t>
      </w:r>
      <w:r w:rsidRPr="00D75053">
        <w:rPr>
          <w:rFonts w:cs="Times New Roman"/>
          <w:color w:val="auto"/>
        </w:rPr>
        <w:t xml:space="preserve"> складено автором на підставі</w:t>
      </w:r>
      <w:r w:rsidR="00776F98" w:rsidRPr="00D75053">
        <w:rPr>
          <w:rFonts w:cs="Times New Roman"/>
          <w:color w:val="auto"/>
        </w:rPr>
        <w:t xml:space="preserve"> [</w:t>
      </w:r>
      <w:r w:rsidR="00B95926" w:rsidRPr="00D75053">
        <w:rPr>
          <w:rFonts w:cs="Times New Roman"/>
          <w:color w:val="auto"/>
        </w:rPr>
        <w:t>42</w:t>
      </w:r>
      <w:r w:rsidRPr="00D75053">
        <w:rPr>
          <w:rFonts w:cs="Times New Roman"/>
          <w:color w:val="auto"/>
        </w:rPr>
        <w:t xml:space="preserve">, </w:t>
      </w:r>
      <w:r w:rsidR="00B95926" w:rsidRPr="00D75053">
        <w:rPr>
          <w:rFonts w:cs="Times New Roman"/>
          <w:color w:val="auto"/>
        </w:rPr>
        <w:t>57</w:t>
      </w:r>
      <w:r w:rsidRPr="00D75053">
        <w:rPr>
          <w:rFonts w:cs="Times New Roman"/>
          <w:color w:val="auto"/>
        </w:rPr>
        <w:t xml:space="preserve">, </w:t>
      </w:r>
      <w:r w:rsidR="00B95926" w:rsidRPr="00D75053">
        <w:rPr>
          <w:rFonts w:cs="Times New Roman"/>
          <w:color w:val="auto"/>
        </w:rPr>
        <w:t>11</w:t>
      </w:r>
      <w:r w:rsidRPr="00D75053">
        <w:rPr>
          <w:rFonts w:cs="Times New Roman"/>
          <w:color w:val="auto"/>
        </w:rPr>
        <w:t xml:space="preserve">] </w:t>
      </w:r>
    </w:p>
    <w:p w14:paraId="047F46E9" w14:textId="77777777" w:rsidR="00324436" w:rsidRPr="00D75053" w:rsidRDefault="00324436">
      <w:pPr>
        <w:spacing w:after="160" w:line="259" w:lineRule="auto"/>
        <w:ind w:firstLine="0"/>
        <w:jc w:val="left"/>
        <w:rPr>
          <w:rFonts w:cs="Times New Roman"/>
          <w:i/>
          <w:iCs/>
          <w:color w:val="auto"/>
        </w:rPr>
      </w:pPr>
    </w:p>
    <w:p w14:paraId="36803535" w14:textId="6F860BCA" w:rsidR="00324436" w:rsidRPr="00D75053" w:rsidRDefault="00324436">
      <w:pPr>
        <w:spacing w:after="160" w:line="259" w:lineRule="auto"/>
        <w:ind w:firstLine="0"/>
        <w:jc w:val="left"/>
        <w:rPr>
          <w:rFonts w:cs="Times New Roman"/>
          <w:i/>
          <w:iCs/>
          <w:color w:val="auto"/>
        </w:rPr>
        <w:sectPr w:rsidR="00324436" w:rsidRPr="00D75053" w:rsidSect="00D5442E">
          <w:headerReference w:type="first" r:id="rId13"/>
          <w:pgSz w:w="16838" w:h="11906" w:orient="landscape"/>
          <w:pgMar w:top="1701" w:right="1134" w:bottom="851" w:left="1134" w:header="709" w:footer="709" w:gutter="0"/>
          <w:pgNumType w:start="33"/>
          <w:cols w:space="708"/>
          <w:titlePg/>
          <w:docGrid w:linePitch="381"/>
        </w:sectPr>
      </w:pPr>
    </w:p>
    <w:p w14:paraId="084AA877" w14:textId="20CB8FE7" w:rsidR="00342CE8" w:rsidRPr="00D75053" w:rsidRDefault="00342CE8" w:rsidP="00342CE8">
      <w:pPr>
        <w:rPr>
          <w:rFonts w:cs="Times New Roman"/>
          <w:color w:val="auto"/>
        </w:rPr>
      </w:pPr>
      <w:r w:rsidRPr="00D75053">
        <w:rPr>
          <w:rFonts w:cs="Times New Roman"/>
          <w:color w:val="auto"/>
        </w:rPr>
        <w:lastRenderedPageBreak/>
        <w:t>Вибір методів діагностики залежить від деяких важливих факторів, які, як вважається, забезпечують практичне застосування високоякісних досліджень В. Є. Левіта.</w:t>
      </w:r>
    </w:p>
    <w:p w14:paraId="7FE160F8" w14:textId="443FC76B" w:rsidR="00342CE8" w:rsidRPr="00D75053" w:rsidRDefault="00342CE8" w:rsidP="009F7FD8">
      <w:pPr>
        <w:pStyle w:val="a5"/>
        <w:numPr>
          <w:ilvl w:val="0"/>
          <w:numId w:val="42"/>
        </w:numPr>
        <w:spacing w:line="360" w:lineRule="auto"/>
        <w:ind w:left="714" w:hanging="357"/>
        <w:jc w:val="both"/>
        <w:rPr>
          <w:sz w:val="28"/>
          <w:szCs w:val="28"/>
        </w:rPr>
      </w:pPr>
      <w:r w:rsidRPr="00D75053">
        <w:rPr>
          <w:sz w:val="28"/>
          <w:szCs w:val="28"/>
        </w:rPr>
        <w:t xml:space="preserve">Практична орієнтація: методологія </w:t>
      </w:r>
      <w:r w:rsidR="0047339F" w:rsidRPr="00D75053">
        <w:t xml:space="preserve">В. Є. </w:t>
      </w:r>
      <w:r w:rsidRPr="00D75053">
        <w:rPr>
          <w:sz w:val="28"/>
          <w:szCs w:val="28"/>
        </w:rPr>
        <w:t>Левіта заснована на ситуаційних задачах, що відображають реальні сценарії міжкультурної взаємодії. Це дозволяє більш об'єктивно оцінювати знання та навички студентів у контексті культурного різноманіття.</w:t>
      </w:r>
    </w:p>
    <w:p w14:paraId="196B1850" w14:textId="267A6AC2" w:rsidR="00342CE8" w:rsidRPr="00D75053" w:rsidRDefault="00342CE8" w:rsidP="009F7FD8">
      <w:pPr>
        <w:pStyle w:val="a5"/>
        <w:numPr>
          <w:ilvl w:val="0"/>
          <w:numId w:val="42"/>
        </w:numPr>
        <w:spacing w:line="360" w:lineRule="auto"/>
        <w:ind w:left="714" w:hanging="357"/>
        <w:jc w:val="both"/>
        <w:rPr>
          <w:sz w:val="28"/>
          <w:szCs w:val="28"/>
        </w:rPr>
      </w:pPr>
      <w:r w:rsidRPr="00D75053">
        <w:rPr>
          <w:sz w:val="28"/>
          <w:szCs w:val="28"/>
        </w:rPr>
        <w:t xml:space="preserve">Комплексний підхід: методологія </w:t>
      </w:r>
      <w:r w:rsidR="0047339F" w:rsidRPr="00D75053">
        <w:t>В.</w:t>
      </w:r>
      <w:r w:rsidR="00AA773D">
        <w:t> </w:t>
      </w:r>
      <w:r w:rsidR="0047339F" w:rsidRPr="00D75053">
        <w:t>Є.</w:t>
      </w:r>
      <w:r w:rsidR="00AA773D">
        <w:t> </w:t>
      </w:r>
      <w:r w:rsidRPr="00D75053">
        <w:rPr>
          <w:sz w:val="28"/>
          <w:szCs w:val="28"/>
        </w:rPr>
        <w:t xml:space="preserve">Левіта включає не тільки діагностику, а й освітні програми, спрямовані на розвиток міжкультурних </w:t>
      </w:r>
      <w:r w:rsidR="00776F98" w:rsidRPr="00D75053">
        <w:rPr>
          <w:sz w:val="28"/>
          <w:szCs w:val="28"/>
        </w:rPr>
        <w:t>як</w:t>
      </w:r>
      <w:r w:rsidRPr="00D75053">
        <w:rPr>
          <w:sz w:val="28"/>
          <w:szCs w:val="28"/>
        </w:rPr>
        <w:t>остей. Це дозволяє не тільки оцінювати навички студентів у міжкультурних обмінах, а й активно розвивати їх.</w:t>
      </w:r>
    </w:p>
    <w:p w14:paraId="2A86A327" w14:textId="51182E92" w:rsidR="00342CE8" w:rsidRPr="00D75053" w:rsidRDefault="00342CE8" w:rsidP="009F7FD8">
      <w:pPr>
        <w:pStyle w:val="a5"/>
        <w:numPr>
          <w:ilvl w:val="0"/>
          <w:numId w:val="42"/>
        </w:numPr>
        <w:spacing w:line="360" w:lineRule="auto"/>
        <w:ind w:left="714" w:hanging="357"/>
        <w:jc w:val="both"/>
        <w:rPr>
          <w:sz w:val="28"/>
          <w:szCs w:val="28"/>
        </w:rPr>
      </w:pPr>
      <w:r w:rsidRPr="00D75053">
        <w:rPr>
          <w:sz w:val="28"/>
          <w:szCs w:val="28"/>
        </w:rPr>
        <w:t>Висока</w:t>
      </w:r>
      <w:r w:rsidR="00A37455" w:rsidRPr="00D75053">
        <w:rPr>
          <w:sz w:val="28"/>
          <w:szCs w:val="28"/>
        </w:rPr>
        <w:t xml:space="preserve"> достовірність</w:t>
      </w:r>
      <w:r w:rsidRPr="00D75053">
        <w:rPr>
          <w:sz w:val="28"/>
          <w:szCs w:val="28"/>
        </w:rPr>
        <w:t xml:space="preserve"> та надійність: оскільки методологія базується на ситуаційних завданнях, результати відображають реальні навички та ставлення учня. Це забезпечує високу достовірність і надійність отриманих даних</w:t>
      </w:r>
      <w:r w:rsidR="00776F98" w:rsidRPr="00D75053">
        <w:rPr>
          <w:sz w:val="28"/>
          <w:szCs w:val="28"/>
        </w:rPr>
        <w:t xml:space="preserve"> [</w:t>
      </w:r>
      <w:r w:rsidR="00B95926" w:rsidRPr="00D75053">
        <w:rPr>
          <w:sz w:val="28"/>
          <w:szCs w:val="28"/>
        </w:rPr>
        <w:t>33</w:t>
      </w:r>
      <w:r w:rsidRPr="00D75053">
        <w:rPr>
          <w:sz w:val="28"/>
          <w:szCs w:val="28"/>
        </w:rPr>
        <w:t>].</w:t>
      </w:r>
    </w:p>
    <w:p w14:paraId="30223E8C" w14:textId="0B305397" w:rsidR="00342CE8" w:rsidRPr="00D75053" w:rsidRDefault="00342CE8" w:rsidP="009F7FD8">
      <w:pPr>
        <w:pStyle w:val="a5"/>
        <w:numPr>
          <w:ilvl w:val="0"/>
          <w:numId w:val="42"/>
        </w:numPr>
        <w:spacing w:line="360" w:lineRule="auto"/>
        <w:ind w:left="714" w:hanging="357"/>
        <w:jc w:val="both"/>
        <w:rPr>
          <w:sz w:val="28"/>
          <w:szCs w:val="28"/>
        </w:rPr>
      </w:pPr>
      <w:r w:rsidRPr="00D75053">
        <w:rPr>
          <w:sz w:val="28"/>
          <w:szCs w:val="28"/>
        </w:rPr>
        <w:t>Простота</w:t>
      </w:r>
      <w:r w:rsidR="00A37455" w:rsidRPr="00D75053">
        <w:rPr>
          <w:sz w:val="28"/>
          <w:szCs w:val="28"/>
        </w:rPr>
        <w:t xml:space="preserve"> </w:t>
      </w:r>
      <w:r w:rsidRPr="00D75053">
        <w:rPr>
          <w:sz w:val="28"/>
          <w:szCs w:val="28"/>
        </w:rPr>
        <w:t>інтеграції:</w:t>
      </w:r>
      <w:r w:rsidR="00A37455" w:rsidRPr="00D75053">
        <w:rPr>
          <w:sz w:val="28"/>
          <w:szCs w:val="28"/>
        </w:rPr>
        <w:t xml:space="preserve"> </w:t>
      </w:r>
      <w:r w:rsidRPr="00D75053">
        <w:rPr>
          <w:sz w:val="28"/>
          <w:szCs w:val="28"/>
        </w:rPr>
        <w:t>методологія</w:t>
      </w:r>
      <w:r w:rsidR="00A37455" w:rsidRPr="00D75053">
        <w:rPr>
          <w:sz w:val="28"/>
          <w:szCs w:val="28"/>
        </w:rPr>
        <w:t xml:space="preserve"> </w:t>
      </w:r>
      <w:r w:rsidR="0047339F" w:rsidRPr="00D75053">
        <w:t>В.</w:t>
      </w:r>
      <w:r w:rsidR="00AA773D">
        <w:t> </w:t>
      </w:r>
      <w:r w:rsidR="0047339F" w:rsidRPr="00D75053">
        <w:t>Є.</w:t>
      </w:r>
      <w:r w:rsidR="00AA773D">
        <w:t> </w:t>
      </w:r>
      <w:r w:rsidR="00A37455" w:rsidRPr="00D75053">
        <w:rPr>
          <w:sz w:val="28"/>
          <w:szCs w:val="28"/>
        </w:rPr>
        <w:t xml:space="preserve">Левіта </w:t>
      </w:r>
      <w:r w:rsidRPr="00D75053">
        <w:rPr>
          <w:sz w:val="28"/>
          <w:szCs w:val="28"/>
        </w:rPr>
        <w:t>включає</w:t>
      </w:r>
      <w:r w:rsidR="00A37455" w:rsidRPr="00D75053">
        <w:rPr>
          <w:sz w:val="28"/>
          <w:szCs w:val="28"/>
        </w:rPr>
        <w:t xml:space="preserve"> </w:t>
      </w:r>
      <w:r w:rsidRPr="00D75053">
        <w:rPr>
          <w:sz w:val="28"/>
          <w:szCs w:val="28"/>
        </w:rPr>
        <w:t>в себе</w:t>
      </w:r>
      <w:r w:rsidR="00A37455" w:rsidRPr="00D75053">
        <w:rPr>
          <w:sz w:val="28"/>
          <w:szCs w:val="28"/>
        </w:rPr>
        <w:t xml:space="preserve"> </w:t>
      </w:r>
      <w:r w:rsidRPr="00D75053">
        <w:rPr>
          <w:sz w:val="28"/>
          <w:szCs w:val="28"/>
        </w:rPr>
        <w:t>готові</w:t>
      </w:r>
      <w:r w:rsidR="00A37455" w:rsidRPr="00D75053">
        <w:rPr>
          <w:sz w:val="28"/>
          <w:szCs w:val="28"/>
        </w:rPr>
        <w:t xml:space="preserve"> </w:t>
      </w:r>
      <w:r w:rsidRPr="00D75053">
        <w:rPr>
          <w:sz w:val="28"/>
          <w:szCs w:val="28"/>
        </w:rPr>
        <w:t>програми</w:t>
      </w:r>
      <w:r w:rsidR="00A37455" w:rsidRPr="00D75053">
        <w:rPr>
          <w:sz w:val="28"/>
          <w:szCs w:val="28"/>
        </w:rPr>
        <w:t xml:space="preserve"> </w:t>
      </w:r>
      <w:r w:rsidRPr="00D75053">
        <w:rPr>
          <w:sz w:val="28"/>
          <w:szCs w:val="28"/>
        </w:rPr>
        <w:t>тестування</w:t>
      </w:r>
      <w:r w:rsidR="00A37455" w:rsidRPr="00D75053">
        <w:rPr>
          <w:sz w:val="28"/>
          <w:szCs w:val="28"/>
        </w:rPr>
        <w:t xml:space="preserve"> </w:t>
      </w:r>
      <w:r w:rsidRPr="00D75053">
        <w:rPr>
          <w:sz w:val="28"/>
          <w:szCs w:val="28"/>
        </w:rPr>
        <w:t>і</w:t>
      </w:r>
      <w:r w:rsidR="00A37455" w:rsidRPr="00D75053">
        <w:rPr>
          <w:sz w:val="28"/>
          <w:szCs w:val="28"/>
        </w:rPr>
        <w:t xml:space="preserve"> </w:t>
      </w:r>
      <w:r w:rsidRPr="00D75053">
        <w:rPr>
          <w:sz w:val="28"/>
          <w:szCs w:val="28"/>
        </w:rPr>
        <w:t>навчання,</w:t>
      </w:r>
      <w:r w:rsidR="00A37455" w:rsidRPr="00D75053">
        <w:rPr>
          <w:sz w:val="28"/>
          <w:szCs w:val="28"/>
        </w:rPr>
        <w:t xml:space="preserve"> </w:t>
      </w:r>
      <w:r w:rsidRPr="00D75053">
        <w:rPr>
          <w:sz w:val="28"/>
          <w:szCs w:val="28"/>
        </w:rPr>
        <w:t>які</w:t>
      </w:r>
      <w:r w:rsidR="00A37455" w:rsidRPr="00D75053">
        <w:rPr>
          <w:sz w:val="28"/>
          <w:szCs w:val="28"/>
        </w:rPr>
        <w:t xml:space="preserve"> </w:t>
      </w:r>
      <w:r w:rsidRPr="00D75053">
        <w:rPr>
          <w:sz w:val="28"/>
          <w:szCs w:val="28"/>
        </w:rPr>
        <w:t>спрощують</w:t>
      </w:r>
      <w:r w:rsidR="00A37455" w:rsidRPr="00D75053">
        <w:rPr>
          <w:sz w:val="28"/>
          <w:szCs w:val="28"/>
        </w:rPr>
        <w:t xml:space="preserve"> </w:t>
      </w:r>
      <w:r w:rsidRPr="00D75053">
        <w:rPr>
          <w:sz w:val="28"/>
          <w:szCs w:val="28"/>
        </w:rPr>
        <w:t>її</w:t>
      </w:r>
      <w:r w:rsidR="00A37455" w:rsidRPr="00D75053">
        <w:rPr>
          <w:sz w:val="28"/>
          <w:szCs w:val="28"/>
        </w:rPr>
        <w:t xml:space="preserve"> </w:t>
      </w:r>
      <w:r w:rsidRPr="00D75053">
        <w:rPr>
          <w:sz w:val="28"/>
          <w:szCs w:val="28"/>
        </w:rPr>
        <w:t>використання в</w:t>
      </w:r>
      <w:r w:rsidR="00A37455" w:rsidRPr="00D75053">
        <w:rPr>
          <w:sz w:val="28"/>
          <w:szCs w:val="28"/>
        </w:rPr>
        <w:t xml:space="preserve"> </w:t>
      </w:r>
      <w:r w:rsidRPr="00D75053">
        <w:rPr>
          <w:sz w:val="28"/>
          <w:szCs w:val="28"/>
        </w:rPr>
        <w:t>процесі</w:t>
      </w:r>
      <w:r w:rsidR="00A37455" w:rsidRPr="00D75053">
        <w:rPr>
          <w:sz w:val="28"/>
          <w:szCs w:val="28"/>
        </w:rPr>
        <w:t xml:space="preserve"> </w:t>
      </w:r>
      <w:r w:rsidRPr="00D75053">
        <w:rPr>
          <w:sz w:val="28"/>
          <w:szCs w:val="28"/>
        </w:rPr>
        <w:t>навчання.</w:t>
      </w:r>
      <w:r w:rsidR="00A37455" w:rsidRPr="00D75053">
        <w:rPr>
          <w:sz w:val="28"/>
          <w:szCs w:val="28"/>
        </w:rPr>
        <w:t xml:space="preserve"> </w:t>
      </w:r>
      <w:r w:rsidRPr="00D75053">
        <w:rPr>
          <w:sz w:val="28"/>
          <w:szCs w:val="28"/>
        </w:rPr>
        <w:t>Це</w:t>
      </w:r>
      <w:r w:rsidR="00A37455" w:rsidRPr="00D75053">
        <w:rPr>
          <w:sz w:val="28"/>
          <w:szCs w:val="28"/>
        </w:rPr>
        <w:t xml:space="preserve"> </w:t>
      </w:r>
      <w:r w:rsidRPr="00D75053">
        <w:rPr>
          <w:sz w:val="28"/>
          <w:szCs w:val="28"/>
        </w:rPr>
        <w:t>дозволяє</w:t>
      </w:r>
      <w:r w:rsidR="00A37455" w:rsidRPr="00D75053">
        <w:rPr>
          <w:sz w:val="28"/>
          <w:szCs w:val="28"/>
        </w:rPr>
        <w:t xml:space="preserve"> </w:t>
      </w:r>
      <w:r w:rsidRPr="00D75053">
        <w:rPr>
          <w:sz w:val="28"/>
          <w:szCs w:val="28"/>
        </w:rPr>
        <w:t>легко</w:t>
      </w:r>
      <w:r w:rsidR="00A37455" w:rsidRPr="00D75053">
        <w:rPr>
          <w:sz w:val="28"/>
          <w:szCs w:val="28"/>
        </w:rPr>
        <w:t xml:space="preserve"> </w:t>
      </w:r>
      <w:r w:rsidRPr="00D75053">
        <w:rPr>
          <w:sz w:val="28"/>
          <w:szCs w:val="28"/>
        </w:rPr>
        <w:t>оцінювати</w:t>
      </w:r>
      <w:r w:rsidR="00A37455" w:rsidRPr="00D75053">
        <w:rPr>
          <w:sz w:val="28"/>
          <w:szCs w:val="28"/>
        </w:rPr>
        <w:t xml:space="preserve"> </w:t>
      </w:r>
      <w:r w:rsidRPr="00D75053">
        <w:rPr>
          <w:sz w:val="28"/>
          <w:szCs w:val="28"/>
        </w:rPr>
        <w:t>та</w:t>
      </w:r>
      <w:r w:rsidR="00A37455" w:rsidRPr="00D75053">
        <w:rPr>
          <w:sz w:val="28"/>
          <w:szCs w:val="28"/>
        </w:rPr>
        <w:t xml:space="preserve"> </w:t>
      </w:r>
      <w:r w:rsidRPr="00D75053">
        <w:rPr>
          <w:sz w:val="28"/>
          <w:szCs w:val="28"/>
        </w:rPr>
        <w:t>розвивати</w:t>
      </w:r>
      <w:r w:rsidR="00A37455" w:rsidRPr="00D75053">
        <w:rPr>
          <w:sz w:val="28"/>
          <w:szCs w:val="28"/>
        </w:rPr>
        <w:t xml:space="preserve"> </w:t>
      </w:r>
      <w:r w:rsidRPr="00D75053">
        <w:rPr>
          <w:sz w:val="28"/>
          <w:szCs w:val="28"/>
        </w:rPr>
        <w:t>міжкультурні</w:t>
      </w:r>
      <w:r w:rsidR="00A37455" w:rsidRPr="00D75053">
        <w:rPr>
          <w:sz w:val="28"/>
          <w:szCs w:val="28"/>
        </w:rPr>
        <w:t xml:space="preserve"> </w:t>
      </w:r>
      <w:r w:rsidRPr="00D75053">
        <w:rPr>
          <w:sz w:val="28"/>
          <w:szCs w:val="28"/>
        </w:rPr>
        <w:t>таланти</w:t>
      </w:r>
      <w:r w:rsidR="00A37455" w:rsidRPr="00D75053">
        <w:rPr>
          <w:sz w:val="28"/>
          <w:szCs w:val="28"/>
        </w:rPr>
        <w:t xml:space="preserve"> </w:t>
      </w:r>
      <w:r w:rsidRPr="00D75053">
        <w:rPr>
          <w:sz w:val="28"/>
          <w:szCs w:val="28"/>
        </w:rPr>
        <w:t>у</w:t>
      </w:r>
      <w:r w:rsidR="00A37455" w:rsidRPr="00D75053">
        <w:rPr>
          <w:sz w:val="28"/>
          <w:szCs w:val="28"/>
        </w:rPr>
        <w:t xml:space="preserve"> </w:t>
      </w:r>
      <w:r w:rsidRPr="00D75053">
        <w:rPr>
          <w:sz w:val="28"/>
          <w:szCs w:val="28"/>
        </w:rPr>
        <w:t>вищих</w:t>
      </w:r>
      <w:r w:rsidR="00A37455" w:rsidRPr="00D75053">
        <w:rPr>
          <w:sz w:val="28"/>
          <w:szCs w:val="28"/>
        </w:rPr>
        <w:t xml:space="preserve"> </w:t>
      </w:r>
      <w:r w:rsidRPr="00D75053">
        <w:rPr>
          <w:sz w:val="28"/>
          <w:szCs w:val="28"/>
        </w:rPr>
        <w:t>навчальних</w:t>
      </w:r>
      <w:r w:rsidR="00A37455" w:rsidRPr="00D75053">
        <w:rPr>
          <w:sz w:val="28"/>
          <w:szCs w:val="28"/>
        </w:rPr>
        <w:t xml:space="preserve"> </w:t>
      </w:r>
      <w:r w:rsidRPr="00D75053">
        <w:rPr>
          <w:sz w:val="28"/>
          <w:szCs w:val="28"/>
        </w:rPr>
        <w:t>закладах</w:t>
      </w:r>
      <w:r w:rsidR="00776F98" w:rsidRPr="00D75053">
        <w:rPr>
          <w:sz w:val="28"/>
          <w:szCs w:val="28"/>
        </w:rPr>
        <w:t xml:space="preserve"> [</w:t>
      </w:r>
      <w:r w:rsidR="00B95926" w:rsidRPr="00D75053">
        <w:rPr>
          <w:sz w:val="28"/>
          <w:szCs w:val="28"/>
        </w:rPr>
        <w:t>33</w:t>
      </w:r>
      <w:r w:rsidRPr="00D75053">
        <w:rPr>
          <w:sz w:val="28"/>
          <w:szCs w:val="28"/>
        </w:rPr>
        <w:t>].</w:t>
      </w:r>
    </w:p>
    <w:p w14:paraId="61DDE9F3" w14:textId="51C66A45" w:rsidR="005130F0" w:rsidRPr="00D75053" w:rsidRDefault="005130F0" w:rsidP="00E87E5F">
      <w:pPr>
        <w:rPr>
          <w:rFonts w:cs="Times New Roman"/>
          <w:color w:val="auto"/>
        </w:rPr>
      </w:pPr>
      <w:r w:rsidRPr="00D75053">
        <w:rPr>
          <w:rFonts w:cs="Times New Roman"/>
          <w:color w:val="auto"/>
        </w:rPr>
        <w:t xml:space="preserve">Отже, методика </w:t>
      </w:r>
      <w:r w:rsidR="0047339F" w:rsidRPr="00D75053">
        <w:rPr>
          <w:rFonts w:cs="Times New Roman"/>
          <w:color w:val="auto"/>
        </w:rPr>
        <w:t>В.</w:t>
      </w:r>
      <w:r w:rsidR="00AA773D">
        <w:rPr>
          <w:rFonts w:cs="Times New Roman"/>
          <w:color w:val="auto"/>
        </w:rPr>
        <w:t> </w:t>
      </w:r>
      <w:r w:rsidR="0047339F" w:rsidRPr="00D75053">
        <w:rPr>
          <w:rFonts w:cs="Times New Roman"/>
          <w:color w:val="auto"/>
        </w:rPr>
        <w:t>Є.</w:t>
      </w:r>
      <w:r w:rsidR="00AA773D">
        <w:rPr>
          <w:rFonts w:cs="Times New Roman"/>
          <w:color w:val="auto"/>
        </w:rPr>
        <w:t> </w:t>
      </w:r>
      <w:r w:rsidRPr="00D75053">
        <w:rPr>
          <w:rFonts w:cs="Times New Roman"/>
          <w:color w:val="auto"/>
        </w:rPr>
        <w:t xml:space="preserve">Левіта відповідає вимогам практичної спрямованості </w:t>
      </w:r>
      <w:r w:rsidR="00116010" w:rsidRPr="00D75053">
        <w:rPr>
          <w:rFonts w:cs="Times New Roman"/>
          <w:color w:val="auto"/>
        </w:rPr>
        <w:t>дипломної роботи</w:t>
      </w:r>
      <w:r w:rsidRPr="00D75053">
        <w:rPr>
          <w:rFonts w:cs="Times New Roman"/>
          <w:color w:val="auto"/>
        </w:rPr>
        <w:t>, забезпечуючи надійні результати та можливість активного розвитку міжкультурної компетентності учасників дослідження.</w:t>
      </w:r>
    </w:p>
    <w:p w14:paraId="1A4CA5EC" w14:textId="77777777" w:rsidR="00116010" w:rsidRPr="00D75053" w:rsidRDefault="00116010" w:rsidP="00116010">
      <w:pPr>
        <w:rPr>
          <w:rFonts w:cs="Times New Roman"/>
          <w:color w:val="auto"/>
        </w:rPr>
      </w:pPr>
      <w:r w:rsidRPr="00D75053">
        <w:rPr>
          <w:rFonts w:cs="Times New Roman"/>
          <w:color w:val="auto"/>
        </w:rPr>
        <w:t>Проведення діагностичних етапів, пов'язаних з  мультикультурним навчанням студентів, є важливим кроком в оцінці рівня міжкультурної компетентності учасників дослідження. На цьому етапі були використані наступні кроки:</w:t>
      </w:r>
    </w:p>
    <w:p w14:paraId="1965012C" w14:textId="54C87358" w:rsidR="005130F0" w:rsidRPr="00D75053" w:rsidRDefault="005130F0" w:rsidP="009F7FD8">
      <w:pPr>
        <w:pStyle w:val="a5"/>
        <w:numPr>
          <w:ilvl w:val="0"/>
          <w:numId w:val="43"/>
        </w:numPr>
        <w:spacing w:line="360" w:lineRule="auto"/>
        <w:ind w:left="851" w:hanging="357"/>
        <w:rPr>
          <w:b/>
          <w:bCs/>
          <w:sz w:val="28"/>
          <w:szCs w:val="28"/>
        </w:rPr>
      </w:pPr>
      <w:r w:rsidRPr="00D75053">
        <w:rPr>
          <w:b/>
          <w:bCs/>
          <w:sz w:val="28"/>
          <w:szCs w:val="28"/>
        </w:rPr>
        <w:t>Підготовка до діагностики:</w:t>
      </w:r>
    </w:p>
    <w:p w14:paraId="52EAAC0E" w14:textId="77777777" w:rsidR="005130F0" w:rsidRPr="00D75053" w:rsidRDefault="005130F0" w:rsidP="009F7FD8">
      <w:pPr>
        <w:numPr>
          <w:ilvl w:val="0"/>
          <w:numId w:val="1"/>
        </w:numPr>
        <w:tabs>
          <w:tab w:val="clear" w:pos="720"/>
        </w:tabs>
        <w:ind w:left="1134" w:hanging="357"/>
        <w:rPr>
          <w:rFonts w:cs="Times New Roman"/>
          <w:color w:val="auto"/>
          <w:szCs w:val="28"/>
        </w:rPr>
      </w:pPr>
      <w:r w:rsidRPr="00D75053">
        <w:rPr>
          <w:rFonts w:cs="Times New Roman"/>
          <w:b/>
          <w:bCs/>
          <w:color w:val="auto"/>
          <w:szCs w:val="28"/>
        </w:rPr>
        <w:t>розробка тестових завдань</w:t>
      </w:r>
      <w:r w:rsidRPr="00D75053">
        <w:rPr>
          <w:rFonts w:cs="Times New Roman"/>
          <w:color w:val="auto"/>
          <w:szCs w:val="28"/>
        </w:rPr>
        <w:t>: підготовка серії ситуаційних завдань, що відображають різні аспекти міжкультурної взаємодії;</w:t>
      </w:r>
    </w:p>
    <w:p w14:paraId="0FD78256" w14:textId="77777777" w:rsidR="005130F0" w:rsidRPr="00D75053" w:rsidRDefault="005130F0" w:rsidP="009F7FD8">
      <w:pPr>
        <w:numPr>
          <w:ilvl w:val="0"/>
          <w:numId w:val="1"/>
        </w:numPr>
        <w:tabs>
          <w:tab w:val="clear" w:pos="720"/>
        </w:tabs>
        <w:ind w:left="1134" w:hanging="357"/>
        <w:rPr>
          <w:rFonts w:cs="Times New Roman"/>
          <w:color w:val="auto"/>
          <w:szCs w:val="28"/>
        </w:rPr>
      </w:pPr>
      <w:r w:rsidRPr="00D75053">
        <w:rPr>
          <w:rFonts w:cs="Times New Roman"/>
          <w:b/>
          <w:bCs/>
          <w:color w:val="auto"/>
          <w:szCs w:val="28"/>
        </w:rPr>
        <w:lastRenderedPageBreak/>
        <w:t>адаптація інструменту</w:t>
      </w:r>
      <w:r w:rsidRPr="00D75053">
        <w:rPr>
          <w:rFonts w:cs="Times New Roman"/>
          <w:color w:val="auto"/>
          <w:szCs w:val="28"/>
        </w:rPr>
        <w:t>: адаптування тестів до дослідження та цільової аудиторії.</w:t>
      </w:r>
    </w:p>
    <w:p w14:paraId="59AFCA46" w14:textId="03548BBC" w:rsidR="005130F0" w:rsidRPr="00D75053" w:rsidRDefault="005130F0" w:rsidP="009F7FD8">
      <w:pPr>
        <w:pStyle w:val="a5"/>
        <w:numPr>
          <w:ilvl w:val="0"/>
          <w:numId w:val="43"/>
        </w:numPr>
        <w:spacing w:line="360" w:lineRule="auto"/>
        <w:ind w:left="851"/>
        <w:rPr>
          <w:b/>
          <w:bCs/>
          <w:sz w:val="28"/>
          <w:szCs w:val="28"/>
        </w:rPr>
      </w:pPr>
      <w:r w:rsidRPr="00D75053">
        <w:rPr>
          <w:b/>
          <w:bCs/>
          <w:sz w:val="28"/>
          <w:szCs w:val="28"/>
        </w:rPr>
        <w:t>Проведення діагностичного тестування:</w:t>
      </w:r>
    </w:p>
    <w:p w14:paraId="47EFBFA3" w14:textId="77777777" w:rsidR="005130F0" w:rsidRPr="00D75053" w:rsidRDefault="005130F0" w:rsidP="009F7FD8">
      <w:pPr>
        <w:numPr>
          <w:ilvl w:val="0"/>
          <w:numId w:val="2"/>
        </w:numPr>
        <w:tabs>
          <w:tab w:val="clear" w:pos="720"/>
        </w:tabs>
        <w:ind w:left="1134"/>
        <w:rPr>
          <w:rFonts w:cs="Times New Roman"/>
          <w:color w:val="auto"/>
          <w:szCs w:val="28"/>
        </w:rPr>
      </w:pPr>
      <w:r w:rsidRPr="00D75053">
        <w:rPr>
          <w:rFonts w:cs="Times New Roman"/>
          <w:b/>
          <w:bCs/>
          <w:color w:val="auto"/>
          <w:szCs w:val="28"/>
        </w:rPr>
        <w:t>розповсюдження тестів</w:t>
      </w:r>
      <w:r w:rsidRPr="00D75053">
        <w:rPr>
          <w:rFonts w:cs="Times New Roman"/>
          <w:color w:val="auto"/>
          <w:szCs w:val="28"/>
        </w:rPr>
        <w:t>: розподіл тестів серед учасників дослідження, забезпечуючи відповідні інструкції щодо їх заповнення;</w:t>
      </w:r>
    </w:p>
    <w:p w14:paraId="5397B2BF" w14:textId="380E792D" w:rsidR="005130F0" w:rsidRPr="00D75053" w:rsidRDefault="005130F0" w:rsidP="009F7FD8">
      <w:pPr>
        <w:numPr>
          <w:ilvl w:val="0"/>
          <w:numId w:val="2"/>
        </w:numPr>
        <w:ind w:left="1134"/>
        <w:rPr>
          <w:rFonts w:cs="Times New Roman"/>
          <w:color w:val="auto"/>
          <w:szCs w:val="28"/>
        </w:rPr>
      </w:pPr>
      <w:r w:rsidRPr="00D75053">
        <w:rPr>
          <w:rFonts w:cs="Times New Roman"/>
          <w:b/>
          <w:bCs/>
          <w:color w:val="auto"/>
          <w:szCs w:val="28"/>
        </w:rPr>
        <w:t>забезпечення конфіденційності</w:t>
      </w:r>
      <w:r w:rsidRPr="00D75053">
        <w:rPr>
          <w:rFonts w:cs="Times New Roman"/>
          <w:color w:val="auto"/>
          <w:szCs w:val="28"/>
        </w:rPr>
        <w:t>: забезпечення конфіденційніст</w:t>
      </w:r>
      <w:r w:rsidR="00A37455" w:rsidRPr="00D75053">
        <w:rPr>
          <w:rFonts w:cs="Times New Roman"/>
          <w:color w:val="auto"/>
          <w:szCs w:val="28"/>
        </w:rPr>
        <w:t>і</w:t>
      </w:r>
      <w:r w:rsidRPr="00D75053">
        <w:rPr>
          <w:rFonts w:cs="Times New Roman"/>
          <w:color w:val="auto"/>
          <w:szCs w:val="28"/>
        </w:rPr>
        <w:t xml:space="preserve"> відповідей, щоб учасники могли вільно висловлювати свої думки та погляди.</w:t>
      </w:r>
    </w:p>
    <w:p w14:paraId="7DB11DC1" w14:textId="3BF01848" w:rsidR="005130F0" w:rsidRPr="00D75053" w:rsidRDefault="005130F0" w:rsidP="009F7FD8">
      <w:pPr>
        <w:pStyle w:val="a5"/>
        <w:numPr>
          <w:ilvl w:val="0"/>
          <w:numId w:val="43"/>
        </w:numPr>
        <w:spacing w:line="360" w:lineRule="auto"/>
        <w:ind w:left="851"/>
        <w:rPr>
          <w:b/>
          <w:bCs/>
          <w:sz w:val="28"/>
          <w:szCs w:val="28"/>
        </w:rPr>
      </w:pPr>
      <w:r w:rsidRPr="00D75053">
        <w:rPr>
          <w:b/>
          <w:bCs/>
          <w:sz w:val="28"/>
          <w:szCs w:val="28"/>
        </w:rPr>
        <w:t>Збір та аналіз результатів:</w:t>
      </w:r>
    </w:p>
    <w:p w14:paraId="0ECF6330" w14:textId="5434D372" w:rsidR="005130F0" w:rsidRPr="00D75053" w:rsidRDefault="005130F0" w:rsidP="009F7FD8">
      <w:pPr>
        <w:numPr>
          <w:ilvl w:val="0"/>
          <w:numId w:val="3"/>
        </w:numPr>
        <w:tabs>
          <w:tab w:val="clear" w:pos="720"/>
        </w:tabs>
        <w:ind w:left="1134"/>
        <w:rPr>
          <w:rFonts w:cs="Times New Roman"/>
          <w:color w:val="auto"/>
          <w:szCs w:val="28"/>
        </w:rPr>
      </w:pPr>
      <w:r w:rsidRPr="00D75053">
        <w:rPr>
          <w:rFonts w:cs="Times New Roman"/>
          <w:b/>
          <w:bCs/>
          <w:color w:val="auto"/>
          <w:szCs w:val="28"/>
        </w:rPr>
        <w:t>обробка даних</w:t>
      </w:r>
      <w:r w:rsidRPr="00D75053">
        <w:rPr>
          <w:rFonts w:cs="Times New Roman"/>
          <w:color w:val="auto"/>
          <w:szCs w:val="28"/>
        </w:rPr>
        <w:t>: після збору відповідей на тестові запитання виконується їх обробка, перевіряюч</w:t>
      </w:r>
      <w:r w:rsidR="00A37455" w:rsidRPr="00D75053">
        <w:rPr>
          <w:rFonts w:cs="Times New Roman"/>
          <w:color w:val="auto"/>
          <w:szCs w:val="28"/>
        </w:rPr>
        <w:t>а</w:t>
      </w:r>
      <w:r w:rsidRPr="00D75053">
        <w:rPr>
          <w:rFonts w:cs="Times New Roman"/>
          <w:color w:val="auto"/>
          <w:szCs w:val="28"/>
        </w:rPr>
        <w:t xml:space="preserve"> правильність заповнення та обчислюючи результати;</w:t>
      </w:r>
    </w:p>
    <w:p w14:paraId="451CD578" w14:textId="77777777" w:rsidR="005130F0" w:rsidRPr="00D75053" w:rsidRDefault="005130F0" w:rsidP="009F7FD8">
      <w:pPr>
        <w:numPr>
          <w:ilvl w:val="0"/>
          <w:numId w:val="3"/>
        </w:numPr>
        <w:tabs>
          <w:tab w:val="clear" w:pos="720"/>
        </w:tabs>
        <w:ind w:left="1134"/>
        <w:rPr>
          <w:rFonts w:cs="Times New Roman"/>
          <w:color w:val="auto"/>
          <w:szCs w:val="28"/>
        </w:rPr>
      </w:pPr>
      <w:r w:rsidRPr="00D75053">
        <w:rPr>
          <w:rFonts w:cs="Times New Roman"/>
          <w:b/>
          <w:bCs/>
          <w:color w:val="auto"/>
          <w:szCs w:val="28"/>
        </w:rPr>
        <w:t>аналіз результатів</w:t>
      </w:r>
      <w:r w:rsidRPr="00D75053">
        <w:rPr>
          <w:rFonts w:cs="Times New Roman"/>
          <w:color w:val="auto"/>
          <w:szCs w:val="28"/>
        </w:rPr>
        <w:t>: аналізування отриманих даних, визначаючи ключові тенденції та виявляючи залежності між різними аспектами міжкультурної компетентності.</w:t>
      </w:r>
    </w:p>
    <w:p w14:paraId="7E363CCC" w14:textId="0CC16A37" w:rsidR="005130F0" w:rsidRPr="00D75053" w:rsidRDefault="005130F0" w:rsidP="009F7FD8">
      <w:pPr>
        <w:pStyle w:val="a5"/>
        <w:numPr>
          <w:ilvl w:val="0"/>
          <w:numId w:val="43"/>
        </w:numPr>
        <w:spacing w:line="360" w:lineRule="auto"/>
        <w:ind w:left="851"/>
        <w:rPr>
          <w:b/>
          <w:bCs/>
          <w:sz w:val="28"/>
          <w:szCs w:val="28"/>
        </w:rPr>
      </w:pPr>
      <w:r w:rsidRPr="00D75053">
        <w:rPr>
          <w:b/>
          <w:bCs/>
          <w:sz w:val="28"/>
          <w:szCs w:val="28"/>
        </w:rPr>
        <w:t>Інтерпретація результатів:</w:t>
      </w:r>
    </w:p>
    <w:p w14:paraId="01C76702" w14:textId="77777777" w:rsidR="005130F0" w:rsidRPr="00D75053" w:rsidRDefault="005130F0" w:rsidP="009F7FD8">
      <w:pPr>
        <w:numPr>
          <w:ilvl w:val="0"/>
          <w:numId w:val="4"/>
        </w:numPr>
        <w:tabs>
          <w:tab w:val="clear" w:pos="720"/>
        </w:tabs>
        <w:ind w:left="1134"/>
        <w:rPr>
          <w:rFonts w:cs="Times New Roman"/>
          <w:color w:val="auto"/>
          <w:szCs w:val="28"/>
        </w:rPr>
      </w:pPr>
      <w:r w:rsidRPr="00D75053">
        <w:rPr>
          <w:rFonts w:cs="Times New Roman"/>
          <w:b/>
          <w:bCs/>
          <w:color w:val="auto"/>
          <w:szCs w:val="28"/>
        </w:rPr>
        <w:t>визначення показників</w:t>
      </w:r>
      <w:r w:rsidRPr="00D75053">
        <w:rPr>
          <w:rFonts w:cs="Times New Roman"/>
          <w:color w:val="auto"/>
          <w:szCs w:val="28"/>
        </w:rPr>
        <w:t>: інтерпретування результатів тестування, встановлюючи рівень міжкультурної компетентності для кожного учасника;</w:t>
      </w:r>
    </w:p>
    <w:p w14:paraId="59C765CE" w14:textId="77777777" w:rsidR="005130F0" w:rsidRPr="00D75053" w:rsidRDefault="005130F0" w:rsidP="009F7FD8">
      <w:pPr>
        <w:numPr>
          <w:ilvl w:val="0"/>
          <w:numId w:val="4"/>
        </w:numPr>
        <w:tabs>
          <w:tab w:val="clear" w:pos="720"/>
        </w:tabs>
        <w:ind w:left="1134"/>
        <w:rPr>
          <w:rFonts w:cs="Times New Roman"/>
          <w:color w:val="auto"/>
          <w:szCs w:val="28"/>
        </w:rPr>
      </w:pPr>
      <w:r w:rsidRPr="00D75053">
        <w:rPr>
          <w:rFonts w:cs="Times New Roman"/>
          <w:b/>
          <w:bCs/>
          <w:color w:val="auto"/>
          <w:szCs w:val="28"/>
        </w:rPr>
        <w:t>ідентифікація сильних та слабких сторін</w:t>
      </w:r>
      <w:r w:rsidRPr="00D75053">
        <w:rPr>
          <w:rFonts w:cs="Times New Roman"/>
          <w:color w:val="auto"/>
          <w:szCs w:val="28"/>
        </w:rPr>
        <w:t>: визначення основних аспектів, в яких учасники виявилися успішними або потребують покращення.</w:t>
      </w:r>
    </w:p>
    <w:p w14:paraId="519984E0" w14:textId="24052CCC" w:rsidR="005130F0" w:rsidRPr="00D75053" w:rsidRDefault="005130F0" w:rsidP="009F7FD8">
      <w:pPr>
        <w:pStyle w:val="a5"/>
        <w:numPr>
          <w:ilvl w:val="0"/>
          <w:numId w:val="43"/>
        </w:numPr>
        <w:spacing w:line="360" w:lineRule="auto"/>
        <w:ind w:left="709"/>
        <w:rPr>
          <w:b/>
          <w:bCs/>
          <w:sz w:val="28"/>
          <w:szCs w:val="28"/>
        </w:rPr>
      </w:pPr>
      <w:r w:rsidRPr="00D75053">
        <w:rPr>
          <w:b/>
          <w:bCs/>
          <w:sz w:val="28"/>
          <w:szCs w:val="28"/>
        </w:rPr>
        <w:t>Підготовка звіту:</w:t>
      </w:r>
    </w:p>
    <w:p w14:paraId="098B6B95" w14:textId="77777777" w:rsidR="005130F0" w:rsidRPr="00D75053" w:rsidRDefault="005130F0" w:rsidP="009F7FD8">
      <w:pPr>
        <w:numPr>
          <w:ilvl w:val="0"/>
          <w:numId w:val="5"/>
        </w:numPr>
        <w:tabs>
          <w:tab w:val="clear" w:pos="720"/>
        </w:tabs>
        <w:ind w:left="1134"/>
        <w:rPr>
          <w:rFonts w:cs="Times New Roman"/>
          <w:color w:val="auto"/>
          <w:szCs w:val="28"/>
        </w:rPr>
      </w:pPr>
      <w:r w:rsidRPr="00D75053">
        <w:rPr>
          <w:rFonts w:cs="Times New Roman"/>
          <w:b/>
          <w:bCs/>
          <w:color w:val="auto"/>
          <w:szCs w:val="28"/>
        </w:rPr>
        <w:t>підготовка структурованого звіту</w:t>
      </w:r>
      <w:r w:rsidRPr="00D75053">
        <w:rPr>
          <w:rFonts w:cs="Times New Roman"/>
          <w:color w:val="auto"/>
          <w:szCs w:val="28"/>
        </w:rPr>
        <w:t>: збір усіх даних та аналізів у структурований звіт, що відображає результати діагностичного етапу;</w:t>
      </w:r>
    </w:p>
    <w:p w14:paraId="44AADD50" w14:textId="77777777" w:rsidR="005130F0" w:rsidRPr="00D75053" w:rsidRDefault="005130F0" w:rsidP="009F7FD8">
      <w:pPr>
        <w:numPr>
          <w:ilvl w:val="0"/>
          <w:numId w:val="5"/>
        </w:numPr>
        <w:tabs>
          <w:tab w:val="clear" w:pos="720"/>
        </w:tabs>
        <w:ind w:left="1134"/>
        <w:rPr>
          <w:rFonts w:cs="Times New Roman"/>
          <w:color w:val="auto"/>
          <w:szCs w:val="28"/>
        </w:rPr>
      </w:pPr>
      <w:r w:rsidRPr="00D75053">
        <w:rPr>
          <w:rFonts w:cs="Times New Roman"/>
          <w:b/>
          <w:bCs/>
          <w:color w:val="auto"/>
          <w:szCs w:val="28"/>
        </w:rPr>
        <w:t>висвітлення висновків</w:t>
      </w:r>
      <w:r w:rsidRPr="00D75053">
        <w:rPr>
          <w:rFonts w:cs="Times New Roman"/>
          <w:color w:val="auto"/>
          <w:szCs w:val="28"/>
        </w:rPr>
        <w:t>: у звіті підкреслюються основні висновки та рекомендації щодо подальшого розвитку міжкультурної компетентності.</w:t>
      </w:r>
    </w:p>
    <w:p w14:paraId="69F92A04" w14:textId="13835875" w:rsidR="005130F0" w:rsidRPr="00D75053" w:rsidRDefault="005130F0" w:rsidP="009F7FD8">
      <w:pPr>
        <w:pStyle w:val="a5"/>
        <w:numPr>
          <w:ilvl w:val="0"/>
          <w:numId w:val="43"/>
        </w:numPr>
        <w:spacing w:line="360" w:lineRule="auto"/>
        <w:ind w:left="709"/>
        <w:rPr>
          <w:b/>
          <w:bCs/>
          <w:sz w:val="28"/>
          <w:szCs w:val="28"/>
        </w:rPr>
      </w:pPr>
      <w:r w:rsidRPr="00D75053">
        <w:rPr>
          <w:b/>
          <w:bCs/>
          <w:sz w:val="28"/>
          <w:szCs w:val="28"/>
        </w:rPr>
        <w:lastRenderedPageBreak/>
        <w:t>Подальші кроки:</w:t>
      </w:r>
    </w:p>
    <w:p w14:paraId="16CDC122" w14:textId="77777777" w:rsidR="005130F0" w:rsidRPr="00D75053" w:rsidRDefault="005130F0" w:rsidP="009F7FD8">
      <w:pPr>
        <w:numPr>
          <w:ilvl w:val="0"/>
          <w:numId w:val="6"/>
        </w:numPr>
        <w:tabs>
          <w:tab w:val="clear" w:pos="720"/>
        </w:tabs>
        <w:ind w:left="1134"/>
        <w:rPr>
          <w:rFonts w:cs="Times New Roman"/>
          <w:color w:val="auto"/>
          <w:szCs w:val="28"/>
        </w:rPr>
      </w:pPr>
      <w:r w:rsidRPr="00D75053">
        <w:rPr>
          <w:rFonts w:cs="Times New Roman"/>
          <w:b/>
          <w:bCs/>
          <w:color w:val="auto"/>
          <w:szCs w:val="28"/>
        </w:rPr>
        <w:t>план дій</w:t>
      </w:r>
      <w:r w:rsidRPr="00D75053">
        <w:rPr>
          <w:rFonts w:cs="Times New Roman"/>
          <w:color w:val="auto"/>
          <w:szCs w:val="28"/>
        </w:rPr>
        <w:t>: розробка плана подальших дій щодо розвитку міжкультурної компетентності на основі отриманих результатів;</w:t>
      </w:r>
    </w:p>
    <w:p w14:paraId="6E76FB7B" w14:textId="77777777" w:rsidR="005130F0" w:rsidRPr="00D75053" w:rsidRDefault="005130F0" w:rsidP="009F7FD8">
      <w:pPr>
        <w:numPr>
          <w:ilvl w:val="0"/>
          <w:numId w:val="6"/>
        </w:numPr>
        <w:tabs>
          <w:tab w:val="clear" w:pos="720"/>
        </w:tabs>
        <w:ind w:left="1134"/>
        <w:rPr>
          <w:rFonts w:cs="Times New Roman"/>
          <w:color w:val="auto"/>
          <w:szCs w:val="28"/>
        </w:rPr>
      </w:pPr>
      <w:r w:rsidRPr="00D75053">
        <w:rPr>
          <w:rFonts w:cs="Times New Roman"/>
          <w:b/>
          <w:bCs/>
          <w:color w:val="auto"/>
          <w:szCs w:val="28"/>
        </w:rPr>
        <w:t>запровадження корекційних заходів</w:t>
      </w:r>
      <w:r w:rsidRPr="00D75053">
        <w:rPr>
          <w:rFonts w:cs="Times New Roman"/>
          <w:color w:val="auto"/>
          <w:szCs w:val="28"/>
        </w:rPr>
        <w:t>: розробка та впровадження програми та заходів для підвищення рівня міжкультурної компетентності серед учасників дослідження.</w:t>
      </w:r>
    </w:p>
    <w:p w14:paraId="77BEDE2D" w14:textId="189D6724" w:rsidR="005130F0" w:rsidRPr="00D75053" w:rsidRDefault="0092347F" w:rsidP="005130F0">
      <w:pPr>
        <w:rPr>
          <w:rFonts w:cs="Times New Roman"/>
          <w:color w:val="auto"/>
        </w:rPr>
      </w:pPr>
      <w:r w:rsidRPr="00D75053">
        <w:rPr>
          <w:rFonts w:cs="Times New Roman"/>
          <w:color w:val="auto"/>
        </w:rPr>
        <w:t xml:space="preserve">Завершення діагностичного етапу дипломної роботи відображається у підготовці інформаційних та аналітичних звітів, які дозволяють робити висновки та рекомендації щодо розвитку мультикультурних </w:t>
      </w:r>
      <w:r w:rsidR="00776F98" w:rsidRPr="00D75053">
        <w:rPr>
          <w:rFonts w:cs="Times New Roman"/>
          <w:color w:val="auto"/>
        </w:rPr>
        <w:t>як</w:t>
      </w:r>
      <w:r w:rsidRPr="00D75053">
        <w:rPr>
          <w:rFonts w:cs="Times New Roman"/>
          <w:color w:val="auto"/>
        </w:rPr>
        <w:t xml:space="preserve">остей </w:t>
      </w:r>
      <w:r w:rsidR="00EA2B3D" w:rsidRPr="00D75053">
        <w:rPr>
          <w:rFonts w:cs="Times New Roman"/>
          <w:color w:val="auto"/>
        </w:rPr>
        <w:t>студентів</w:t>
      </w:r>
      <w:r w:rsidRPr="00D75053">
        <w:rPr>
          <w:rFonts w:cs="Times New Roman"/>
          <w:color w:val="auto"/>
        </w:rPr>
        <w:t>.</w:t>
      </w:r>
    </w:p>
    <w:p w14:paraId="5B37533D" w14:textId="74812D9D" w:rsidR="0092347F" w:rsidRPr="00D75053" w:rsidRDefault="0092347F" w:rsidP="005130F0">
      <w:pPr>
        <w:rPr>
          <w:rFonts w:cs="Times New Roman"/>
          <w:color w:val="auto"/>
        </w:rPr>
      </w:pPr>
    </w:p>
    <w:p w14:paraId="1ABFD3CD" w14:textId="77777777" w:rsidR="0092347F" w:rsidRPr="00D75053" w:rsidRDefault="0092347F" w:rsidP="005130F0">
      <w:pPr>
        <w:rPr>
          <w:rFonts w:cs="Times New Roman"/>
          <w:color w:val="auto"/>
        </w:rPr>
      </w:pPr>
    </w:p>
    <w:p w14:paraId="705E4A19" w14:textId="50D5FC56" w:rsidR="005130F0" w:rsidRPr="00AA773D" w:rsidRDefault="000925B3" w:rsidP="00AA773D">
      <w:pPr>
        <w:pStyle w:val="2"/>
      </w:pPr>
      <w:bookmarkStart w:id="20" w:name="_Toc168318935"/>
      <w:bookmarkStart w:id="21" w:name="_Toc185771278"/>
      <w:r w:rsidRPr="00AA773D">
        <w:t>2</w:t>
      </w:r>
      <w:r w:rsidR="005130F0" w:rsidRPr="00AA773D">
        <w:t>.2. Розробка та обґрунтування діагностики полікультурної компетентності. Адаптація інструменту</w:t>
      </w:r>
      <w:bookmarkEnd w:id="20"/>
      <w:bookmarkEnd w:id="21"/>
    </w:p>
    <w:p w14:paraId="1E7B05DF" w14:textId="51D87EFF" w:rsidR="00D6775C" w:rsidRPr="00D75053" w:rsidRDefault="005130F0" w:rsidP="00D6775C">
      <w:pPr>
        <w:rPr>
          <w:rFonts w:cs="Times New Roman"/>
          <w:color w:val="auto"/>
        </w:rPr>
      </w:pPr>
      <w:r w:rsidRPr="00D75053">
        <w:rPr>
          <w:rFonts w:cs="Times New Roman"/>
          <w:color w:val="auto"/>
        </w:rPr>
        <w:t>Для розробки діагностики було обрано методику В.</w:t>
      </w:r>
      <w:r w:rsidR="00AA773D">
        <w:rPr>
          <w:rFonts w:cs="Times New Roman"/>
          <w:color w:val="auto"/>
        </w:rPr>
        <w:t> </w:t>
      </w:r>
      <w:r w:rsidRPr="00D75053">
        <w:rPr>
          <w:rFonts w:cs="Times New Roman"/>
          <w:color w:val="auto"/>
        </w:rPr>
        <w:t>Є.</w:t>
      </w:r>
      <w:r w:rsidR="00AA773D">
        <w:rPr>
          <w:rFonts w:cs="Times New Roman"/>
          <w:color w:val="auto"/>
        </w:rPr>
        <w:t> </w:t>
      </w:r>
      <w:r w:rsidRPr="00D75053">
        <w:rPr>
          <w:rFonts w:cs="Times New Roman"/>
          <w:color w:val="auto"/>
        </w:rPr>
        <w:t xml:space="preserve">Левіта, яка ґрунтується на використанні ситуаційних завдань. </w:t>
      </w:r>
      <w:r w:rsidR="00D6775C" w:rsidRPr="00D75053">
        <w:rPr>
          <w:rFonts w:cs="Times New Roman"/>
          <w:color w:val="auto"/>
        </w:rPr>
        <w:t xml:space="preserve">У цьому методі реальні навички </w:t>
      </w:r>
      <w:r w:rsidR="00EA2B3D" w:rsidRPr="00D75053">
        <w:rPr>
          <w:rFonts w:cs="Times New Roman"/>
          <w:color w:val="auto"/>
        </w:rPr>
        <w:t>студентів</w:t>
      </w:r>
      <w:r w:rsidR="00D6775C" w:rsidRPr="00D75053">
        <w:rPr>
          <w:rFonts w:cs="Times New Roman"/>
          <w:color w:val="auto"/>
        </w:rPr>
        <w:t xml:space="preserve"> у сфері міжкультурних змін оцінюються шляхом моделювання конкретних ситуацій, , з якими вони можуть зіткнутися у своєму повсякденному житті чи професійній діяльності</w:t>
      </w:r>
      <w:r w:rsidR="00776F98" w:rsidRPr="00D75053">
        <w:rPr>
          <w:rFonts w:cs="Times New Roman"/>
          <w:color w:val="auto"/>
        </w:rPr>
        <w:t xml:space="preserve"> [</w:t>
      </w:r>
      <w:r w:rsidR="00D6775C" w:rsidRPr="00D75053">
        <w:rPr>
          <w:rFonts w:cs="Times New Roman"/>
          <w:color w:val="auto"/>
        </w:rPr>
        <w:t>1].</w:t>
      </w:r>
    </w:p>
    <w:p w14:paraId="774E54FD" w14:textId="77777777" w:rsidR="005130F0" w:rsidRPr="00D75053" w:rsidRDefault="005130F0" w:rsidP="005130F0">
      <w:pPr>
        <w:rPr>
          <w:rFonts w:cs="Times New Roman"/>
          <w:color w:val="auto"/>
        </w:rPr>
      </w:pPr>
      <w:r w:rsidRPr="00D75053">
        <w:rPr>
          <w:rFonts w:cs="Times New Roman"/>
          <w:color w:val="auto"/>
        </w:rPr>
        <w:t>Ситуаційні завдання було розроблено з метою охоплення різних аспектів міжкультурної компетентності, включаючи:</w:t>
      </w:r>
    </w:p>
    <w:p w14:paraId="131F7682" w14:textId="77777777" w:rsidR="005130F0" w:rsidRPr="00D75053" w:rsidRDefault="005130F0" w:rsidP="009F7FD8">
      <w:pPr>
        <w:numPr>
          <w:ilvl w:val="0"/>
          <w:numId w:val="11"/>
        </w:numPr>
        <w:rPr>
          <w:rFonts w:cs="Times New Roman"/>
          <w:color w:val="auto"/>
        </w:rPr>
      </w:pPr>
      <w:r w:rsidRPr="00D75053">
        <w:rPr>
          <w:rFonts w:cs="Times New Roman"/>
          <w:color w:val="auto"/>
        </w:rPr>
        <w:t>здатність до міжкультурної комунікації,</w:t>
      </w:r>
    </w:p>
    <w:p w14:paraId="391211CC" w14:textId="77777777" w:rsidR="005130F0" w:rsidRPr="00D75053" w:rsidRDefault="005130F0" w:rsidP="009F7FD8">
      <w:pPr>
        <w:numPr>
          <w:ilvl w:val="0"/>
          <w:numId w:val="11"/>
        </w:numPr>
        <w:rPr>
          <w:rFonts w:cs="Times New Roman"/>
          <w:color w:val="auto"/>
        </w:rPr>
      </w:pPr>
      <w:r w:rsidRPr="00D75053">
        <w:rPr>
          <w:rFonts w:cs="Times New Roman"/>
          <w:color w:val="auto"/>
        </w:rPr>
        <w:t>розуміння та повагу до культурних відмінностей,</w:t>
      </w:r>
    </w:p>
    <w:p w14:paraId="05419E46" w14:textId="77777777" w:rsidR="005130F0" w:rsidRPr="00D75053" w:rsidRDefault="005130F0" w:rsidP="009F7FD8">
      <w:pPr>
        <w:numPr>
          <w:ilvl w:val="0"/>
          <w:numId w:val="11"/>
        </w:numPr>
        <w:rPr>
          <w:rFonts w:cs="Times New Roman"/>
          <w:color w:val="auto"/>
        </w:rPr>
      </w:pPr>
      <w:r w:rsidRPr="00D75053">
        <w:rPr>
          <w:rFonts w:cs="Times New Roman"/>
          <w:color w:val="auto"/>
        </w:rPr>
        <w:t>вирішення конфліктів у міжкультурному середовищі,</w:t>
      </w:r>
    </w:p>
    <w:p w14:paraId="41618AC4" w14:textId="77777777" w:rsidR="005130F0" w:rsidRPr="00D75053" w:rsidRDefault="005130F0" w:rsidP="009F7FD8">
      <w:pPr>
        <w:numPr>
          <w:ilvl w:val="0"/>
          <w:numId w:val="11"/>
        </w:numPr>
        <w:rPr>
          <w:rFonts w:cs="Times New Roman"/>
          <w:color w:val="auto"/>
        </w:rPr>
      </w:pPr>
      <w:r w:rsidRPr="00D75053">
        <w:rPr>
          <w:rFonts w:cs="Times New Roman"/>
          <w:color w:val="auto"/>
        </w:rPr>
        <w:t>адаптацію до нових культурних умов,</w:t>
      </w:r>
    </w:p>
    <w:p w14:paraId="561568E7" w14:textId="77777777" w:rsidR="005130F0" w:rsidRPr="00D75053" w:rsidRDefault="005130F0" w:rsidP="009F7FD8">
      <w:pPr>
        <w:numPr>
          <w:ilvl w:val="0"/>
          <w:numId w:val="11"/>
        </w:numPr>
        <w:rPr>
          <w:rFonts w:cs="Times New Roman"/>
          <w:color w:val="auto"/>
        </w:rPr>
      </w:pPr>
      <w:r w:rsidRPr="00D75053">
        <w:rPr>
          <w:rFonts w:cs="Times New Roman"/>
          <w:color w:val="auto"/>
        </w:rPr>
        <w:t>етичні та ціннісні орієнтації у міжкультурному контексті.</w:t>
      </w:r>
    </w:p>
    <w:p w14:paraId="0E664EBF" w14:textId="77777777" w:rsidR="005130F0" w:rsidRPr="00D75053" w:rsidRDefault="005130F0" w:rsidP="005130F0">
      <w:pPr>
        <w:rPr>
          <w:rFonts w:cs="Times New Roman"/>
          <w:color w:val="auto"/>
        </w:rPr>
      </w:pPr>
      <w:r w:rsidRPr="00D75053">
        <w:rPr>
          <w:rFonts w:cs="Times New Roman"/>
          <w:color w:val="auto"/>
        </w:rPr>
        <w:t xml:space="preserve">Почнемо зі складання першого завдання для тесту.  </w:t>
      </w:r>
    </w:p>
    <w:p w14:paraId="05E7AD49" w14:textId="77777777" w:rsidR="005130F0" w:rsidRPr="00D75053" w:rsidRDefault="005130F0" w:rsidP="005130F0">
      <w:pPr>
        <w:rPr>
          <w:rFonts w:cs="Times New Roman"/>
          <w:b/>
          <w:bCs/>
          <w:color w:val="auto"/>
        </w:rPr>
      </w:pPr>
      <w:r w:rsidRPr="00D75053">
        <w:rPr>
          <w:rFonts w:cs="Times New Roman"/>
          <w:b/>
          <w:bCs/>
          <w:color w:val="auto"/>
        </w:rPr>
        <w:t>Завдання 1: Спільна робота в міжкультурній групі</w:t>
      </w:r>
    </w:p>
    <w:p w14:paraId="23EF9054" w14:textId="77777777" w:rsidR="005130F0" w:rsidRPr="00D75053" w:rsidRDefault="005130F0" w:rsidP="005130F0">
      <w:pPr>
        <w:rPr>
          <w:rFonts w:cs="Times New Roman"/>
          <w:b/>
          <w:bCs/>
          <w:color w:val="auto"/>
        </w:rPr>
      </w:pPr>
      <w:r w:rsidRPr="00D75053">
        <w:rPr>
          <w:rFonts w:cs="Times New Roman"/>
          <w:b/>
          <w:bCs/>
          <w:color w:val="auto"/>
        </w:rPr>
        <w:t>Ситуація:</w:t>
      </w:r>
    </w:p>
    <w:p w14:paraId="3880B2F1" w14:textId="1C7BC926" w:rsidR="005130F0" w:rsidRPr="00D75053" w:rsidRDefault="005130F0" w:rsidP="005130F0">
      <w:pPr>
        <w:rPr>
          <w:rFonts w:cs="Times New Roman"/>
          <w:color w:val="auto"/>
        </w:rPr>
      </w:pPr>
      <w:r w:rsidRPr="00D75053">
        <w:rPr>
          <w:rFonts w:cs="Times New Roman"/>
          <w:color w:val="auto"/>
        </w:rPr>
        <w:lastRenderedPageBreak/>
        <w:t xml:space="preserve">Ви є членом </w:t>
      </w:r>
      <w:r w:rsidR="00A429BD" w:rsidRPr="00D75053">
        <w:rPr>
          <w:rFonts w:cs="Times New Roman"/>
          <w:color w:val="auto"/>
        </w:rPr>
        <w:t>проєкт</w:t>
      </w:r>
      <w:r w:rsidRPr="00D75053">
        <w:rPr>
          <w:rFonts w:cs="Times New Roman"/>
          <w:color w:val="auto"/>
        </w:rPr>
        <w:t>ної групи, до якої входять студенти з різних країн. На одній із зустрічей виникла дискусія щодо підходів до вирішення певної проблеми. Ви помічаєте, що студенти з різних культур мають різні погляди на те, як слід діяти.</w:t>
      </w:r>
    </w:p>
    <w:p w14:paraId="3C5DABE1" w14:textId="74ED29D5" w:rsidR="005130F0" w:rsidRPr="00D75053" w:rsidRDefault="005130F0" w:rsidP="005130F0">
      <w:pPr>
        <w:rPr>
          <w:rFonts w:cs="Times New Roman"/>
          <w:color w:val="auto"/>
        </w:rPr>
      </w:pPr>
      <w:r w:rsidRPr="00D75053">
        <w:rPr>
          <w:rFonts w:cs="Times New Roman"/>
          <w:color w:val="auto"/>
        </w:rPr>
        <w:t>Ситуація спільної роботи в міжкультурній групі є досить поширеною в реальному житті, особливо у вищ</w:t>
      </w:r>
      <w:r w:rsidR="00E87E5F" w:rsidRPr="00D75053">
        <w:rPr>
          <w:rFonts w:cs="Times New Roman"/>
          <w:color w:val="auto"/>
        </w:rPr>
        <w:t>их</w:t>
      </w:r>
      <w:r w:rsidRPr="00D75053">
        <w:rPr>
          <w:rFonts w:cs="Times New Roman"/>
          <w:color w:val="auto"/>
        </w:rPr>
        <w:t xml:space="preserve"> навчальних закладах, де часто організовуються міжнародні </w:t>
      </w:r>
      <w:r w:rsidR="00A429BD" w:rsidRPr="00D75053">
        <w:rPr>
          <w:rFonts w:cs="Times New Roman"/>
          <w:color w:val="auto"/>
        </w:rPr>
        <w:t>проєкт</w:t>
      </w:r>
      <w:r w:rsidRPr="00D75053">
        <w:rPr>
          <w:rFonts w:cs="Times New Roman"/>
          <w:color w:val="auto"/>
        </w:rPr>
        <w:t>и та групові завдання. Вона відображає реальні виклики, з якими можуть стикатися студенти під час співпраці з представниками різних культур, та дозволяє оцінити їхню здатність до міжкультурної комунікації та співпраці</w:t>
      </w:r>
      <w:r w:rsidR="00776F98" w:rsidRPr="00D75053">
        <w:rPr>
          <w:rFonts w:cs="Times New Roman"/>
          <w:color w:val="auto"/>
        </w:rPr>
        <w:t xml:space="preserve"> [</w:t>
      </w:r>
      <w:r w:rsidR="00B95926" w:rsidRPr="00D75053">
        <w:rPr>
          <w:rFonts w:cs="Times New Roman"/>
          <w:color w:val="auto"/>
        </w:rPr>
        <w:t>56</w:t>
      </w:r>
      <w:r w:rsidRPr="00D75053">
        <w:rPr>
          <w:rFonts w:cs="Times New Roman"/>
          <w:color w:val="auto"/>
        </w:rPr>
        <w:t>].</w:t>
      </w:r>
    </w:p>
    <w:p w14:paraId="7097B8E4" w14:textId="77777777" w:rsidR="005130F0" w:rsidRPr="00D75053" w:rsidRDefault="005130F0" w:rsidP="005130F0">
      <w:pPr>
        <w:ind w:left="709" w:firstLine="0"/>
        <w:rPr>
          <w:rFonts w:cs="Times New Roman"/>
          <w:color w:val="auto"/>
        </w:rPr>
      </w:pPr>
      <w:r w:rsidRPr="00D75053">
        <w:rPr>
          <w:rFonts w:cs="Times New Roman"/>
          <w:color w:val="auto"/>
        </w:rPr>
        <w:t>Запитання:</w:t>
      </w:r>
    </w:p>
    <w:p w14:paraId="079D0116" w14:textId="77777777" w:rsidR="005130F0" w:rsidRPr="00D75053" w:rsidRDefault="005130F0" w:rsidP="005130F0">
      <w:pPr>
        <w:rPr>
          <w:rFonts w:cs="Times New Roman"/>
          <w:color w:val="auto"/>
        </w:rPr>
      </w:pPr>
      <w:r w:rsidRPr="00D75053">
        <w:rPr>
          <w:rFonts w:cs="Times New Roman"/>
          <w:color w:val="auto"/>
        </w:rPr>
        <w:t xml:space="preserve">1. </w:t>
      </w:r>
      <w:r w:rsidRPr="00D75053">
        <w:rPr>
          <w:rFonts w:cs="Times New Roman"/>
          <w:b/>
          <w:bCs/>
          <w:color w:val="auto"/>
        </w:rPr>
        <w:t xml:space="preserve">Як би ви ініціювали діалог, щоб врахувати всі погляди і досягти консенсусу? </w:t>
      </w:r>
      <w:r w:rsidRPr="00D75053">
        <w:rPr>
          <w:rFonts w:cs="Times New Roman"/>
          <w:color w:val="auto"/>
        </w:rPr>
        <w:t>Це запитання допомагає оцінити здатність студента до ініціювання конструктивного діалогу. Важливо зрозуміти, чи може студент створити відкриту атмосферу, в якій всі учасники можуть вільно висловлювати свої думки. Це також показує, чи здатен студент знаходити компромісні рішення.</w:t>
      </w:r>
    </w:p>
    <w:p w14:paraId="2D3F5F04" w14:textId="77777777" w:rsidR="005130F0" w:rsidRPr="00D75053" w:rsidRDefault="005130F0" w:rsidP="005130F0">
      <w:pPr>
        <w:rPr>
          <w:rFonts w:cs="Times New Roman"/>
          <w:color w:val="auto"/>
        </w:rPr>
      </w:pPr>
      <w:r w:rsidRPr="00D75053">
        <w:rPr>
          <w:rFonts w:cs="Times New Roman"/>
          <w:color w:val="auto"/>
        </w:rPr>
        <w:t xml:space="preserve">2. </w:t>
      </w:r>
      <w:r w:rsidRPr="00D75053">
        <w:rPr>
          <w:rFonts w:cs="Times New Roman"/>
          <w:b/>
          <w:bCs/>
          <w:color w:val="auto"/>
        </w:rPr>
        <w:t>Як ви реагували б на культурні відмінності у підходах до вирішення проблеми?</w:t>
      </w:r>
      <w:r w:rsidRPr="00D75053">
        <w:rPr>
          <w:rFonts w:cs="Times New Roman"/>
          <w:color w:val="auto"/>
        </w:rPr>
        <w:t xml:space="preserve"> Це запитання спрямоване на оцінку реакції студента на культурні відмінності. Відповіді на це запитання показують рівень толерантності, розуміння та здатності адаптуватися до різних підходів, що є критично важливим для полікультурної компетентності.</w:t>
      </w:r>
    </w:p>
    <w:p w14:paraId="732CF4DE" w14:textId="6AEEA484" w:rsidR="005130F0" w:rsidRPr="00D75053" w:rsidRDefault="005130F0" w:rsidP="005130F0">
      <w:pPr>
        <w:rPr>
          <w:rFonts w:cs="Times New Roman"/>
          <w:color w:val="auto"/>
        </w:rPr>
      </w:pPr>
      <w:r w:rsidRPr="00D75053">
        <w:rPr>
          <w:rFonts w:cs="Times New Roman"/>
          <w:color w:val="auto"/>
        </w:rPr>
        <w:t xml:space="preserve">3. </w:t>
      </w:r>
      <w:r w:rsidRPr="00D75053">
        <w:rPr>
          <w:rFonts w:cs="Times New Roman"/>
          <w:b/>
          <w:bCs/>
          <w:color w:val="auto"/>
        </w:rPr>
        <w:t>Які стратегії ви б застосували для ефективної співпраці в такій міжкультурній групі?</w:t>
      </w:r>
      <w:r w:rsidRPr="00D75053">
        <w:rPr>
          <w:rFonts w:cs="Times New Roman"/>
          <w:color w:val="auto"/>
        </w:rPr>
        <w:t xml:space="preserve"> Це запитання дозволяє визначити, які конкретні методи та стратегії студент вважає ефективними для співпраці у міжкультурній групі. Це може включати викори</w:t>
      </w:r>
      <w:r w:rsidR="00E87E5F" w:rsidRPr="00D75053">
        <w:rPr>
          <w:rFonts w:cs="Times New Roman"/>
          <w:color w:val="auto"/>
        </w:rPr>
        <w:t>с</w:t>
      </w:r>
      <w:r w:rsidRPr="00D75053">
        <w:rPr>
          <w:rFonts w:cs="Times New Roman"/>
          <w:color w:val="auto"/>
        </w:rPr>
        <w:t>тання певних технік комунікації, організаційних підходів чи інструментів для управління конфліктами.</w:t>
      </w:r>
    </w:p>
    <w:p w14:paraId="1EBACF61" w14:textId="77777777" w:rsidR="005130F0" w:rsidRPr="00D75053" w:rsidRDefault="005130F0" w:rsidP="005130F0">
      <w:pPr>
        <w:rPr>
          <w:rFonts w:cs="Times New Roman"/>
          <w:color w:val="auto"/>
        </w:rPr>
      </w:pPr>
    </w:p>
    <w:p w14:paraId="7FB270E9" w14:textId="77777777" w:rsidR="005130F0" w:rsidRPr="00D75053" w:rsidRDefault="005130F0" w:rsidP="005130F0">
      <w:pPr>
        <w:rPr>
          <w:rFonts w:cs="Times New Roman"/>
          <w:color w:val="auto"/>
        </w:rPr>
      </w:pPr>
      <w:r w:rsidRPr="00D75053">
        <w:rPr>
          <w:rFonts w:cs="Times New Roman"/>
          <w:noProof/>
          <w:color w:val="auto"/>
        </w:rPr>
        <w:lastRenderedPageBreak/>
        <mc:AlternateContent>
          <mc:Choice Requires="wpg">
            <w:drawing>
              <wp:inline distT="0" distB="0" distL="0" distR="0" wp14:anchorId="47211394" wp14:editId="5AF90169">
                <wp:extent cx="5067945" cy="2125398"/>
                <wp:effectExtent l="19050" t="19050" r="37465" b="84455"/>
                <wp:docPr id="15" name="Группа 15"/>
                <wp:cNvGraphicFramePr/>
                <a:graphic xmlns:a="http://schemas.openxmlformats.org/drawingml/2006/main">
                  <a:graphicData uri="http://schemas.microsoft.com/office/word/2010/wordprocessingGroup">
                    <wpg:wgp>
                      <wpg:cNvGrpSpPr/>
                      <wpg:grpSpPr>
                        <a:xfrm>
                          <a:off x="0" y="0"/>
                          <a:ext cx="5067945" cy="2125398"/>
                          <a:chOff x="0" y="0"/>
                          <a:chExt cx="5067945" cy="2125398"/>
                        </a:xfrm>
                      </wpg:grpSpPr>
                      <wps:wsp>
                        <wps:cNvPr id="4" name="Надпись 4"/>
                        <wps:cNvSpPr txBox="1"/>
                        <wps:spPr>
                          <a:xfrm>
                            <a:off x="0" y="57141"/>
                            <a:ext cx="1491615" cy="304800"/>
                          </a:xfrm>
                          <a:custGeom>
                            <a:avLst/>
                            <a:gdLst>
                              <a:gd name="connsiteX0" fmla="*/ 0 w 1491615"/>
                              <a:gd name="connsiteY0" fmla="*/ 0 h 304800"/>
                              <a:gd name="connsiteX1" fmla="*/ 1491615 w 1491615"/>
                              <a:gd name="connsiteY1" fmla="*/ 0 h 304800"/>
                              <a:gd name="connsiteX2" fmla="*/ 1491615 w 1491615"/>
                              <a:gd name="connsiteY2" fmla="*/ 304800 h 304800"/>
                              <a:gd name="connsiteX3" fmla="*/ 0 w 1491615"/>
                              <a:gd name="connsiteY3" fmla="*/ 304800 h 304800"/>
                              <a:gd name="connsiteX4" fmla="*/ 0 w 1491615"/>
                              <a:gd name="connsiteY4" fmla="*/ 0 h 304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91615" h="304800" fill="none" extrusionOk="0">
                                <a:moveTo>
                                  <a:pt x="0" y="0"/>
                                </a:moveTo>
                                <a:cubicBezTo>
                                  <a:pt x="604126" y="-42241"/>
                                  <a:pt x="884972" y="44600"/>
                                  <a:pt x="1491615" y="0"/>
                                </a:cubicBezTo>
                                <a:cubicBezTo>
                                  <a:pt x="1464828" y="111706"/>
                                  <a:pt x="1493672" y="183728"/>
                                  <a:pt x="1491615" y="304800"/>
                                </a:cubicBezTo>
                                <a:cubicBezTo>
                                  <a:pt x="1202757" y="364831"/>
                                  <a:pt x="378331" y="189519"/>
                                  <a:pt x="0" y="304800"/>
                                </a:cubicBezTo>
                                <a:cubicBezTo>
                                  <a:pt x="6773" y="270101"/>
                                  <a:pt x="680" y="73004"/>
                                  <a:pt x="0" y="0"/>
                                </a:cubicBezTo>
                                <a:close/>
                              </a:path>
                              <a:path w="1491615" h="304800" stroke="0" extrusionOk="0">
                                <a:moveTo>
                                  <a:pt x="0" y="0"/>
                                </a:moveTo>
                                <a:cubicBezTo>
                                  <a:pt x="668615" y="-29734"/>
                                  <a:pt x="1164853" y="-25954"/>
                                  <a:pt x="1491615" y="0"/>
                                </a:cubicBezTo>
                                <a:cubicBezTo>
                                  <a:pt x="1516430" y="59852"/>
                                  <a:pt x="1512194" y="241780"/>
                                  <a:pt x="1491615" y="304800"/>
                                </a:cubicBezTo>
                                <a:cubicBezTo>
                                  <a:pt x="1294140" y="171469"/>
                                  <a:pt x="284241" y="192648"/>
                                  <a:pt x="0" y="304800"/>
                                </a:cubicBezTo>
                                <a:cubicBezTo>
                                  <a:pt x="-19741" y="181397"/>
                                  <a:pt x="-5539" y="3754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760823759">
                                  <a:prstGeom prst="rect">
                                    <a:avLst/>
                                  </a:prstGeom>
                                  <ask:type>
                                    <ask:lineSketchCurved/>
                                  </ask:type>
                                </ask:lineSketchStyleProps>
                              </a:ext>
                            </a:extLst>
                          </a:ln>
                        </wps:spPr>
                        <wps:txbx>
                          <w:txbxContent>
                            <w:p w14:paraId="3A5E1092" w14:textId="77777777" w:rsidR="005130F0" w:rsidRPr="00724713" w:rsidRDefault="005130F0" w:rsidP="005130F0">
                              <w:pPr>
                                <w:spacing w:line="240" w:lineRule="auto"/>
                                <w:ind w:firstLine="0"/>
                                <w:rPr>
                                  <w:sz w:val="24"/>
                                  <w:szCs w:val="24"/>
                                </w:rPr>
                              </w:pPr>
                              <w:r w:rsidRPr="00724713">
                                <w:rPr>
                                  <w:sz w:val="24"/>
                                  <w:szCs w:val="24"/>
                                </w:rPr>
                                <w:t>Ініціювання діалогу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 name="Надпись 5"/>
                        <wps:cNvSpPr txBox="1"/>
                        <wps:spPr>
                          <a:xfrm>
                            <a:off x="1283663" y="1797738"/>
                            <a:ext cx="2326640" cy="327660"/>
                          </a:xfrm>
                          <a:custGeom>
                            <a:avLst/>
                            <a:gdLst>
                              <a:gd name="connsiteX0" fmla="*/ 0 w 2326640"/>
                              <a:gd name="connsiteY0" fmla="*/ 0 h 327660"/>
                              <a:gd name="connsiteX1" fmla="*/ 2326640 w 2326640"/>
                              <a:gd name="connsiteY1" fmla="*/ 0 h 327660"/>
                              <a:gd name="connsiteX2" fmla="*/ 2326640 w 2326640"/>
                              <a:gd name="connsiteY2" fmla="*/ 327660 h 327660"/>
                              <a:gd name="connsiteX3" fmla="*/ 0 w 2326640"/>
                              <a:gd name="connsiteY3" fmla="*/ 327660 h 327660"/>
                              <a:gd name="connsiteX4" fmla="*/ 0 w 2326640"/>
                              <a:gd name="connsiteY4" fmla="*/ 0 h 3276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26640" h="327660" fill="none" extrusionOk="0">
                                <a:moveTo>
                                  <a:pt x="0" y="0"/>
                                </a:moveTo>
                                <a:cubicBezTo>
                                  <a:pt x="640602" y="-105705"/>
                                  <a:pt x="1274740" y="76376"/>
                                  <a:pt x="2326640" y="0"/>
                                </a:cubicBezTo>
                                <a:cubicBezTo>
                                  <a:pt x="2298145" y="50246"/>
                                  <a:pt x="2320825" y="195361"/>
                                  <a:pt x="2326640" y="327660"/>
                                </a:cubicBezTo>
                                <a:cubicBezTo>
                                  <a:pt x="1674878" y="351712"/>
                                  <a:pt x="654407" y="422032"/>
                                  <a:pt x="0" y="327660"/>
                                </a:cubicBezTo>
                                <a:cubicBezTo>
                                  <a:pt x="-3218" y="239056"/>
                                  <a:pt x="8337" y="59246"/>
                                  <a:pt x="0" y="0"/>
                                </a:cubicBezTo>
                                <a:close/>
                              </a:path>
                              <a:path w="2326640" h="327660" stroke="0" extrusionOk="0">
                                <a:moveTo>
                                  <a:pt x="0" y="0"/>
                                </a:moveTo>
                                <a:cubicBezTo>
                                  <a:pt x="918235" y="16989"/>
                                  <a:pt x="1196159" y="-46676"/>
                                  <a:pt x="2326640" y="0"/>
                                </a:cubicBezTo>
                                <a:cubicBezTo>
                                  <a:pt x="2304651" y="54504"/>
                                  <a:pt x="2303657" y="238994"/>
                                  <a:pt x="2326640" y="327660"/>
                                </a:cubicBezTo>
                                <a:cubicBezTo>
                                  <a:pt x="2006582" y="364494"/>
                                  <a:pt x="1055335" y="408357"/>
                                  <a:pt x="0" y="327660"/>
                                </a:cubicBezTo>
                                <a:cubicBezTo>
                                  <a:pt x="-27489" y="274164"/>
                                  <a:pt x="7707" y="108666"/>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68672016">
                                  <a:prstGeom prst="rect">
                                    <a:avLst/>
                                  </a:prstGeom>
                                  <ask:type>
                                    <ask:lineSketchCurved/>
                                  </ask:type>
                                </ask:lineSketchStyleProps>
                              </a:ext>
                            </a:extLst>
                          </a:ln>
                        </wps:spPr>
                        <wps:txbx>
                          <w:txbxContent>
                            <w:p w14:paraId="54A824AF" w14:textId="77777777" w:rsidR="005130F0" w:rsidRPr="00724713" w:rsidRDefault="005130F0" w:rsidP="005130F0">
                              <w:pPr>
                                <w:spacing w:line="240" w:lineRule="auto"/>
                                <w:ind w:firstLine="0"/>
                                <w:rPr>
                                  <w:sz w:val="24"/>
                                  <w:szCs w:val="24"/>
                                </w:rPr>
                              </w:pPr>
                              <w:r w:rsidRPr="00724713">
                                <w:rPr>
                                  <w:sz w:val="24"/>
                                  <w:szCs w:val="24"/>
                                </w:rPr>
                                <w:t>Реакція на культурні відмінності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 name="Надпись 6"/>
                        <wps:cNvSpPr txBox="1"/>
                        <wps:spPr>
                          <a:xfrm>
                            <a:off x="3634115" y="0"/>
                            <a:ext cx="1433830" cy="358140"/>
                          </a:xfrm>
                          <a:custGeom>
                            <a:avLst/>
                            <a:gdLst>
                              <a:gd name="connsiteX0" fmla="*/ 0 w 1433830"/>
                              <a:gd name="connsiteY0" fmla="*/ 0 h 358140"/>
                              <a:gd name="connsiteX1" fmla="*/ 1433830 w 1433830"/>
                              <a:gd name="connsiteY1" fmla="*/ 0 h 358140"/>
                              <a:gd name="connsiteX2" fmla="*/ 1433830 w 1433830"/>
                              <a:gd name="connsiteY2" fmla="*/ 358140 h 358140"/>
                              <a:gd name="connsiteX3" fmla="*/ 0 w 1433830"/>
                              <a:gd name="connsiteY3" fmla="*/ 358140 h 358140"/>
                              <a:gd name="connsiteX4" fmla="*/ 0 w 1433830"/>
                              <a:gd name="connsiteY4" fmla="*/ 0 h 3581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33830" h="358140" fill="none" extrusionOk="0">
                                <a:moveTo>
                                  <a:pt x="0" y="0"/>
                                </a:moveTo>
                                <a:cubicBezTo>
                                  <a:pt x="530712" y="71460"/>
                                  <a:pt x="836759" y="61690"/>
                                  <a:pt x="1433830" y="0"/>
                                </a:cubicBezTo>
                                <a:cubicBezTo>
                                  <a:pt x="1404787" y="77563"/>
                                  <a:pt x="1455382" y="293517"/>
                                  <a:pt x="1433830" y="358140"/>
                                </a:cubicBezTo>
                                <a:cubicBezTo>
                                  <a:pt x="821917" y="428702"/>
                                  <a:pt x="349798" y="339307"/>
                                  <a:pt x="0" y="358140"/>
                                </a:cubicBezTo>
                                <a:cubicBezTo>
                                  <a:pt x="28235" y="281847"/>
                                  <a:pt x="2037" y="73404"/>
                                  <a:pt x="0" y="0"/>
                                </a:cubicBezTo>
                                <a:close/>
                              </a:path>
                              <a:path w="1433830" h="358140" stroke="0" extrusionOk="0">
                                <a:moveTo>
                                  <a:pt x="0" y="0"/>
                                </a:moveTo>
                                <a:cubicBezTo>
                                  <a:pt x="463710" y="-68977"/>
                                  <a:pt x="1207803" y="71634"/>
                                  <a:pt x="1433830" y="0"/>
                                </a:cubicBezTo>
                                <a:cubicBezTo>
                                  <a:pt x="1444658" y="175810"/>
                                  <a:pt x="1418182" y="208259"/>
                                  <a:pt x="1433830" y="358140"/>
                                </a:cubicBezTo>
                                <a:cubicBezTo>
                                  <a:pt x="955426" y="282029"/>
                                  <a:pt x="387516" y="399619"/>
                                  <a:pt x="0" y="358140"/>
                                </a:cubicBezTo>
                                <a:cubicBezTo>
                                  <a:pt x="275" y="294207"/>
                                  <a:pt x="-18830" y="177767"/>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620172157">
                                  <a:prstGeom prst="rect">
                                    <a:avLst/>
                                  </a:prstGeom>
                                  <ask:type>
                                    <ask:lineSketchCurved/>
                                  </ask:type>
                                </ask:lineSketchStyleProps>
                              </a:ext>
                            </a:extLst>
                          </a:ln>
                        </wps:spPr>
                        <wps:txbx>
                          <w:txbxContent>
                            <w:p w14:paraId="3E09048A" w14:textId="77777777" w:rsidR="005130F0" w:rsidRPr="00724713" w:rsidRDefault="005130F0" w:rsidP="005130F0">
                              <w:pPr>
                                <w:spacing w:line="240" w:lineRule="auto"/>
                                <w:ind w:firstLine="0"/>
                                <w:rPr>
                                  <w:sz w:val="24"/>
                                  <w:szCs w:val="24"/>
                                </w:rPr>
                              </w:pPr>
                              <w:r w:rsidRPr="00724713">
                                <w:rPr>
                                  <w:sz w:val="24"/>
                                  <w:szCs w:val="24"/>
                                </w:rPr>
                                <w:t>Стратегії співпраці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Ромб 7"/>
                        <wps:cNvSpPr/>
                        <wps:spPr>
                          <a:xfrm>
                            <a:off x="1418493" y="449873"/>
                            <a:ext cx="2057400" cy="998220"/>
                          </a:xfrm>
                          <a:custGeom>
                            <a:avLst/>
                            <a:gdLst>
                              <a:gd name="connsiteX0" fmla="*/ 0 w 2057400"/>
                              <a:gd name="connsiteY0" fmla="*/ 499110 h 998220"/>
                              <a:gd name="connsiteX1" fmla="*/ 504063 w 2057400"/>
                              <a:gd name="connsiteY1" fmla="*/ 254546 h 998220"/>
                              <a:gd name="connsiteX2" fmla="*/ 1028700 w 2057400"/>
                              <a:gd name="connsiteY2" fmla="*/ 0 h 998220"/>
                              <a:gd name="connsiteX3" fmla="*/ 1512189 w 2057400"/>
                              <a:gd name="connsiteY3" fmla="*/ 234582 h 998220"/>
                              <a:gd name="connsiteX4" fmla="*/ 2057400 w 2057400"/>
                              <a:gd name="connsiteY4" fmla="*/ 499110 h 998220"/>
                              <a:gd name="connsiteX5" fmla="*/ 1563624 w 2057400"/>
                              <a:gd name="connsiteY5" fmla="*/ 738683 h 998220"/>
                              <a:gd name="connsiteX6" fmla="*/ 1028700 w 2057400"/>
                              <a:gd name="connsiteY6" fmla="*/ 998220 h 998220"/>
                              <a:gd name="connsiteX7" fmla="*/ 493776 w 2057400"/>
                              <a:gd name="connsiteY7" fmla="*/ 738683 h 998220"/>
                              <a:gd name="connsiteX8" fmla="*/ 0 w 2057400"/>
                              <a:gd name="connsiteY8" fmla="*/ 499110 h 9982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57400" h="998220" fill="none" extrusionOk="0">
                                <a:moveTo>
                                  <a:pt x="0" y="499110"/>
                                </a:moveTo>
                                <a:cubicBezTo>
                                  <a:pt x="158748" y="427249"/>
                                  <a:pt x="277211" y="356822"/>
                                  <a:pt x="504063" y="254546"/>
                                </a:cubicBezTo>
                                <a:cubicBezTo>
                                  <a:pt x="730915" y="152270"/>
                                  <a:pt x="860718" y="75598"/>
                                  <a:pt x="1028700" y="0"/>
                                </a:cubicBezTo>
                                <a:cubicBezTo>
                                  <a:pt x="1192013" y="53736"/>
                                  <a:pt x="1393080" y="204276"/>
                                  <a:pt x="1512189" y="234582"/>
                                </a:cubicBezTo>
                                <a:cubicBezTo>
                                  <a:pt x="1631298" y="264888"/>
                                  <a:pt x="1780131" y="391733"/>
                                  <a:pt x="2057400" y="499110"/>
                                </a:cubicBezTo>
                                <a:cubicBezTo>
                                  <a:pt x="1888718" y="573560"/>
                                  <a:pt x="1659208" y="676543"/>
                                  <a:pt x="1563624" y="738683"/>
                                </a:cubicBezTo>
                                <a:cubicBezTo>
                                  <a:pt x="1468040" y="800823"/>
                                  <a:pt x="1192255" y="945688"/>
                                  <a:pt x="1028700" y="998220"/>
                                </a:cubicBezTo>
                                <a:cubicBezTo>
                                  <a:pt x="796825" y="866935"/>
                                  <a:pt x="654107" y="832502"/>
                                  <a:pt x="493776" y="738683"/>
                                </a:cubicBezTo>
                                <a:cubicBezTo>
                                  <a:pt x="333445" y="644864"/>
                                  <a:pt x="206438" y="591770"/>
                                  <a:pt x="0" y="499110"/>
                                </a:cubicBezTo>
                                <a:close/>
                              </a:path>
                              <a:path w="2057400" h="998220" stroke="0" extrusionOk="0">
                                <a:moveTo>
                                  <a:pt x="0" y="499110"/>
                                </a:moveTo>
                                <a:cubicBezTo>
                                  <a:pt x="223050" y="389618"/>
                                  <a:pt x="323530" y="350332"/>
                                  <a:pt x="504063" y="254546"/>
                                </a:cubicBezTo>
                                <a:cubicBezTo>
                                  <a:pt x="684597" y="158760"/>
                                  <a:pt x="795323" y="105518"/>
                                  <a:pt x="1028700" y="0"/>
                                </a:cubicBezTo>
                                <a:cubicBezTo>
                                  <a:pt x="1146907" y="54980"/>
                                  <a:pt x="1299297" y="126805"/>
                                  <a:pt x="1522476" y="239573"/>
                                </a:cubicBezTo>
                                <a:cubicBezTo>
                                  <a:pt x="1745655" y="352341"/>
                                  <a:pt x="1868144" y="431573"/>
                                  <a:pt x="2057400" y="499110"/>
                                </a:cubicBezTo>
                                <a:cubicBezTo>
                                  <a:pt x="1922666" y="576743"/>
                                  <a:pt x="1728520" y="646538"/>
                                  <a:pt x="1553337" y="743674"/>
                                </a:cubicBezTo>
                                <a:cubicBezTo>
                                  <a:pt x="1378154" y="840810"/>
                                  <a:pt x="1130281" y="927662"/>
                                  <a:pt x="1028700" y="998220"/>
                                </a:cubicBezTo>
                                <a:cubicBezTo>
                                  <a:pt x="848479" y="907333"/>
                                  <a:pt x="666824" y="826981"/>
                                  <a:pt x="524637" y="753656"/>
                                </a:cubicBezTo>
                                <a:cubicBezTo>
                                  <a:pt x="382450" y="680331"/>
                                  <a:pt x="197581" y="597478"/>
                                  <a:pt x="0" y="499110"/>
                                </a:cubicBezTo>
                                <a:close/>
                              </a:path>
                            </a:pathLst>
                          </a:custGeom>
                          <a:solidFill>
                            <a:schemeClr val="bg1"/>
                          </a:solidFill>
                          <a:ln>
                            <a:solidFill>
                              <a:schemeClr val="tx1"/>
                            </a:solidFill>
                            <a:prstDash val="solid"/>
                            <a:extLst>
                              <a:ext uri="{C807C97D-BFC1-408E-A445-0C87EB9F89A2}">
                                <ask:lineSketchStyleProps xmlns:ask="http://schemas.microsoft.com/office/drawing/2018/sketchyshapes" sd="292512472">
                                  <a:prstGeom prst="diamond">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Надпись 3"/>
                        <wps:cNvSpPr txBox="1"/>
                        <wps:spPr>
                          <a:xfrm>
                            <a:off x="1663206" y="823504"/>
                            <a:ext cx="1536700" cy="320040"/>
                          </a:xfrm>
                          <a:prstGeom prst="rect">
                            <a:avLst/>
                          </a:prstGeom>
                          <a:noFill/>
                          <a:ln w="6350">
                            <a:noFill/>
                          </a:ln>
                        </wps:spPr>
                        <wps:txbx>
                          <w:txbxContent>
                            <w:p w14:paraId="48A35A71" w14:textId="77777777" w:rsidR="005130F0" w:rsidRPr="00724713" w:rsidRDefault="005130F0" w:rsidP="005130F0">
                              <w:pPr>
                                <w:spacing w:line="240" w:lineRule="auto"/>
                                <w:ind w:firstLine="0"/>
                                <w:rPr>
                                  <w:b/>
                                  <w:bCs/>
                                  <w:sz w:val="24"/>
                                  <w:szCs w:val="24"/>
                                </w:rPr>
                              </w:pPr>
                              <w:r w:rsidRPr="00724713">
                                <w:rPr>
                                  <w:b/>
                                  <w:bCs/>
                                  <w:sz w:val="24"/>
                                  <w:szCs w:val="24"/>
                                </w:rPr>
                                <w:t xml:space="preserve">Очікувані відповіді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 name="Прямая со стрелкой 9"/>
                        <wps:cNvCnPr/>
                        <wps:spPr>
                          <a:xfrm flipH="1" flipV="1">
                            <a:off x="1056543" y="410307"/>
                            <a:ext cx="640080" cy="350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Прямая со стрелкой 10"/>
                        <wps:cNvCnPr/>
                        <wps:spPr>
                          <a:xfrm flipV="1">
                            <a:off x="2993781" y="345830"/>
                            <a:ext cx="609600" cy="320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Прямая со стрелкой 11"/>
                        <wps:cNvCnPr/>
                        <wps:spPr>
                          <a:xfrm>
                            <a:off x="2442797" y="1538653"/>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47211394" id="Группа 15" o:spid="_x0000_s1026" style="width:399.05pt;height:167.35pt;mso-position-horizontal-relative:char;mso-position-vertical-relative:line" coordsize="50679,2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">
                <v:shapetype id="_x0000_t202" coordsize="21600,21600" o:spt="202" path="m,l,21600r21600,l21600,xe">
                  <v:stroke joinstyle="miter"/>
                  <v:path gradientshapeok="t" o:connecttype="rect"/>
                </v:shapetype>
                <v:shape id="Надпись 4" o:spid="_x0000_s1027" type="#_x0000_t202" style="position:absolute;top:571;width:1491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" fillcolor="white [3201]" strokeweight=".5pt">
                  <v:textbox>
                    <w:txbxContent>
                      <w:p w14:paraId="3A5E1092" w14:textId="77777777" w:rsidR="005130F0" w:rsidRPr="00724713" w:rsidRDefault="005130F0" w:rsidP="005130F0">
                        <w:pPr>
                          <w:spacing w:line="240" w:lineRule="auto"/>
                          <w:ind w:firstLine="0"/>
                          <w:rPr>
                            <w:sz w:val="24"/>
                            <w:szCs w:val="24"/>
                          </w:rPr>
                        </w:pPr>
                        <w:r w:rsidRPr="00724713">
                          <w:rPr>
                            <w:sz w:val="24"/>
                            <w:szCs w:val="24"/>
                          </w:rPr>
                          <w:t>Ініціювання діалогу</w:t>
                        </w:r>
                      </w:p>
                    </w:txbxContent>
                  </v:textbox>
                </v:shape>
                <v:shape id="Надпись 5" o:spid="_x0000_s1028" type="#_x0000_t202" style="position:absolute;left:12836;top:17977;width:23267;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" fillcolor="white [3201]" strokeweight=".5pt">
                  <v:textbox>
                    <w:txbxContent>
                      <w:p w14:paraId="54A824AF" w14:textId="77777777" w:rsidR="005130F0" w:rsidRPr="00724713" w:rsidRDefault="005130F0" w:rsidP="005130F0">
                        <w:pPr>
                          <w:spacing w:line="240" w:lineRule="auto"/>
                          <w:ind w:firstLine="0"/>
                          <w:rPr>
                            <w:sz w:val="24"/>
                            <w:szCs w:val="24"/>
                          </w:rPr>
                        </w:pPr>
                        <w:r w:rsidRPr="00724713">
                          <w:rPr>
                            <w:sz w:val="24"/>
                            <w:szCs w:val="24"/>
                          </w:rPr>
                          <w:t>Реакція на культурні відмінності</w:t>
                        </w:r>
                      </w:p>
                    </w:txbxContent>
                  </v:textbox>
                </v:shape>
                <v:shape id="Надпись 6" o:spid="_x0000_s1029" type="#_x0000_t202" style="position:absolute;left:36341;width:14338;height:35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" fillcolor="white [3201]" strokeweight=".5pt">
                  <v:textbox>
                    <w:txbxContent>
                      <w:p w14:paraId="3E09048A" w14:textId="77777777" w:rsidR="005130F0" w:rsidRPr="00724713" w:rsidRDefault="005130F0" w:rsidP="005130F0">
                        <w:pPr>
                          <w:spacing w:line="240" w:lineRule="auto"/>
                          <w:ind w:firstLine="0"/>
                          <w:rPr>
                            <w:sz w:val="24"/>
                            <w:szCs w:val="24"/>
                          </w:rPr>
                        </w:pPr>
                        <w:r w:rsidRPr="00724713">
                          <w:rPr>
                            <w:sz w:val="24"/>
                            <w:szCs w:val="24"/>
                          </w:rPr>
                          <w:t>Стратегії співпраці</w:t>
                        </w:r>
                      </w:p>
                    </w:txbxContent>
                  </v:textbox>
                </v:shape>
                <v:shapetype id="_x0000_t4" coordsize="21600,21600" o:spt="4" path="m10800,l,10800,10800,21600,21600,10800xe">
                  <v:stroke joinstyle="miter"/>
                  <v:path gradientshapeok="t" o:connecttype="rect" textboxrect="5400,5400,16200,16200"/>
                </v:shapetype>
                <v:shape id="Ромб 7" o:spid="_x0000_s1030" type="#_x0000_t4" style="position:absolute;left:14184;top:4498;width:20574;height:9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" fillcolor="white [3212]" strokecolor="black [3213]" strokeweight="1pt"/>
                <v:shape id="Надпись 3" o:spid="_x0000_s1031" type="#_x0000_t202" style="position:absolute;left:16632;top:8235;width:15367;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w8xAAAANoAAAAPAAAAZHJzL2Rvd25yZXYueG1sRI/dagIx&#10;FITvC75DOEJvimbbg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KRUzDzEAAAA2gAAAA8A&#10;AAAAAAAAAAAAAAAABwIAAGRycy9kb3ducmV2LnhtbFBLBQYAAAAAAwADALcAAAD4AgAAAAA=&#10;" filled="f" stroked="f" strokeweight=".5pt">
                  <v:textbox>
                    <w:txbxContent>
                      <w:p w14:paraId="48A35A71" w14:textId="77777777" w:rsidR="005130F0" w:rsidRPr="00724713" w:rsidRDefault="005130F0" w:rsidP="005130F0">
                        <w:pPr>
                          <w:spacing w:line="240" w:lineRule="auto"/>
                          <w:ind w:firstLine="0"/>
                          <w:rPr>
                            <w:b/>
                            <w:bCs/>
                            <w:sz w:val="24"/>
                            <w:szCs w:val="24"/>
                          </w:rPr>
                        </w:pPr>
                        <w:r w:rsidRPr="00724713">
                          <w:rPr>
                            <w:b/>
                            <w:bCs/>
                            <w:sz w:val="24"/>
                            <w:szCs w:val="24"/>
                          </w:rPr>
                          <w:t xml:space="preserve">Очікувані відповіді </w:t>
                        </w:r>
                      </w:p>
                    </w:txbxContent>
                  </v:textbox>
                </v:shape>
                <v:shapetype id="_x0000_t32" coordsize="21600,21600" o:spt="32" o:oned="t" path="m,l21600,21600e" filled="f">
                  <v:path arrowok="t" fillok="f" o:connecttype="none"/>
                  <o:lock v:ext="edit" shapetype="t"/>
                </v:shapetype>
                <v:shape id="Прямая со стрелкой 9" o:spid="_x0000_s1032" type="#_x0000_t32" style="position:absolute;left:10565;top:4103;width:6401;height:35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" strokecolor="black [3200]" strokeweight=".5pt">
                  <v:stroke endarrow="block" joinstyle="miter"/>
                </v:shape>
                <v:shape id="Прямая со стрелкой 10" o:spid="_x0000_s1033" type="#_x0000_t32" style="position:absolute;left:29937;top:3458;width:6096;height:32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" strokecolor="black [3200]" strokeweight=".5pt">
                  <v:stroke endarrow="block" joinstyle="miter"/>
                </v:shape>
                <v:shape id="Прямая со стрелкой 11" o:spid="_x0000_s1034" type="#_x0000_t32" style="position:absolute;left:24427;top:15386;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color="black [3200]" strokeweight=".5pt">
                  <v:stroke endarrow="block" joinstyle="miter"/>
                </v:shape>
                <w10:anchorlock/>
              </v:group>
            </w:pict>
          </mc:Fallback>
        </mc:AlternateContent>
      </w:r>
    </w:p>
    <w:p w14:paraId="7BA28F14" w14:textId="188115ED" w:rsidR="005130F0" w:rsidRPr="00D75053" w:rsidRDefault="005130F0" w:rsidP="005130F0">
      <w:pPr>
        <w:jc w:val="center"/>
        <w:rPr>
          <w:rFonts w:cs="Times New Roman"/>
          <w:color w:val="auto"/>
        </w:rPr>
      </w:pPr>
      <w:r w:rsidRPr="00D75053">
        <w:rPr>
          <w:rFonts w:cs="Times New Roman"/>
          <w:color w:val="auto"/>
        </w:rPr>
        <w:t xml:space="preserve">Рис. </w:t>
      </w:r>
      <w:r w:rsidR="00D6775C" w:rsidRPr="00D75053">
        <w:rPr>
          <w:rFonts w:cs="Times New Roman"/>
          <w:color w:val="auto"/>
        </w:rPr>
        <w:t>2</w:t>
      </w:r>
      <w:r w:rsidRPr="00D75053">
        <w:rPr>
          <w:rFonts w:cs="Times New Roman"/>
          <w:color w:val="auto"/>
        </w:rPr>
        <w:t>.</w:t>
      </w:r>
      <w:r w:rsidR="00D6775C" w:rsidRPr="00D75053">
        <w:rPr>
          <w:rFonts w:cs="Times New Roman"/>
          <w:color w:val="auto"/>
        </w:rPr>
        <w:t>2</w:t>
      </w:r>
      <w:r w:rsidRPr="00D75053">
        <w:rPr>
          <w:rFonts w:cs="Times New Roman"/>
          <w:color w:val="auto"/>
        </w:rPr>
        <w:t>. Очікувані результати до завдання №1</w:t>
      </w:r>
    </w:p>
    <w:p w14:paraId="2657FCF6" w14:textId="77777777" w:rsidR="005130F0" w:rsidRPr="00D75053" w:rsidRDefault="005130F0" w:rsidP="005130F0">
      <w:pPr>
        <w:jc w:val="center"/>
        <w:rPr>
          <w:rFonts w:cs="Times New Roman"/>
          <w:color w:val="auto"/>
        </w:rPr>
      </w:pPr>
      <w:r w:rsidRPr="00D75053">
        <w:rPr>
          <w:rFonts w:cs="Times New Roman"/>
          <w:i/>
          <w:iCs/>
          <w:color w:val="auto"/>
        </w:rPr>
        <w:t>Джерело</w:t>
      </w:r>
      <w:r w:rsidRPr="00D75053">
        <w:rPr>
          <w:rFonts w:cs="Times New Roman"/>
          <w:color w:val="auto"/>
        </w:rPr>
        <w:t>: рисунок розроблено автором</w:t>
      </w:r>
    </w:p>
    <w:p w14:paraId="1890253D" w14:textId="18DB9C37" w:rsidR="005130F0" w:rsidRPr="00D75053" w:rsidRDefault="005130F0" w:rsidP="005130F0">
      <w:pPr>
        <w:rPr>
          <w:rFonts w:cs="Times New Roman"/>
          <w:color w:val="auto"/>
        </w:rPr>
      </w:pPr>
      <w:r w:rsidRPr="00D75053">
        <w:rPr>
          <w:rFonts w:cs="Times New Roman"/>
          <w:color w:val="auto"/>
        </w:rPr>
        <w:t xml:space="preserve">В рисунку </w:t>
      </w:r>
      <w:r w:rsidR="00D6775C" w:rsidRPr="00D75053">
        <w:rPr>
          <w:rFonts w:cs="Times New Roman"/>
          <w:color w:val="auto"/>
        </w:rPr>
        <w:t>2</w:t>
      </w:r>
      <w:r w:rsidRPr="00D75053">
        <w:rPr>
          <w:rFonts w:cs="Times New Roman"/>
          <w:color w:val="auto"/>
        </w:rPr>
        <w:t>.</w:t>
      </w:r>
      <w:r w:rsidR="00D6775C" w:rsidRPr="00D75053">
        <w:rPr>
          <w:rFonts w:cs="Times New Roman"/>
          <w:color w:val="auto"/>
        </w:rPr>
        <w:t>2</w:t>
      </w:r>
      <w:r w:rsidRPr="00D75053">
        <w:rPr>
          <w:rFonts w:cs="Times New Roman"/>
          <w:color w:val="auto"/>
        </w:rPr>
        <w:t xml:space="preserve"> зображені результати, які бажано отримати на відповіді завдання №1. Ініціювання діалогу</w:t>
      </w:r>
      <w:r w:rsidR="003D0F9B" w:rsidRPr="00D75053">
        <w:rPr>
          <w:rFonts w:cs="Times New Roman"/>
          <w:color w:val="auto"/>
        </w:rPr>
        <w:t>:</w:t>
      </w:r>
      <w:r w:rsidRPr="00D75053">
        <w:rPr>
          <w:rFonts w:cs="Times New Roman"/>
          <w:color w:val="auto"/>
        </w:rPr>
        <w:t xml:space="preserve"> студент повинен показати вміння слухати, включати всі точки зору, задавати відкриті питання та створювати сприятливу атмосферу для діалогу. Важливо, щоб студент пропонував шляхи для досягнення консенсусу, наприклад, через мозковий штурм або обговорення переваг і недоліків різних підходів. Реакція на культурні відмінності: відповіді повинні демонструвати повагу до культурних відмінностей, готовність навчатися новому та адаптуватися. Студент повинен показати, що здатен зберігати відкритість і толерантність, навіть якщо підходи інших учасників йому не зрозумілі чи незвичні. Стратегії співпраці</w:t>
      </w:r>
      <w:r w:rsidR="003D0F9B" w:rsidRPr="00D75053">
        <w:rPr>
          <w:rFonts w:cs="Times New Roman"/>
          <w:color w:val="auto"/>
        </w:rPr>
        <w:t xml:space="preserve">: </w:t>
      </w:r>
      <w:r w:rsidRPr="00D75053">
        <w:rPr>
          <w:rFonts w:cs="Times New Roman"/>
          <w:color w:val="auto"/>
        </w:rPr>
        <w:t>студент має запропонувати конкретні стратегії, такі як встановлення чітких правил комунікації, використання культурних посередників, організація спільних заходів для покращення розуміння та налагодження зв'язків, а також створення середовища для обміну культурним досвідом.</w:t>
      </w:r>
    </w:p>
    <w:p w14:paraId="6CF14DA7" w14:textId="060C6BE9" w:rsidR="005130F0" w:rsidRPr="00D75053" w:rsidRDefault="005130F0" w:rsidP="005130F0">
      <w:pPr>
        <w:rPr>
          <w:rFonts w:cs="Times New Roman"/>
          <w:color w:val="auto"/>
        </w:rPr>
      </w:pPr>
      <w:r w:rsidRPr="00D75053">
        <w:rPr>
          <w:rFonts w:cs="Times New Roman"/>
          <w:color w:val="auto"/>
        </w:rPr>
        <w:t xml:space="preserve">Аналіз відповідей дозволить визначити рівень ініціативності та комунікативних навичок, тобто оцінити, наскільки студент здатен брати на себе лідерську роль у міжкультурній групі та створювати умови для продуктивного діалогу. Оцінити толерантність та здатність до адаптації: визначити, наскільки студент готовий сприймати та поважати культурні відмінності, а також адаптуватися до них. Проаналізувати ефективність </w:t>
      </w:r>
      <w:r w:rsidRPr="00D75053">
        <w:rPr>
          <w:rFonts w:cs="Times New Roman"/>
          <w:color w:val="auto"/>
        </w:rPr>
        <w:lastRenderedPageBreak/>
        <w:t>стратегій співпраці: виявити, чи здатен студент застосовувати ефективні стратегії для досягнення спільних цілей в умовах культурного різноманіття</w:t>
      </w:r>
      <w:r w:rsidR="00776F98" w:rsidRPr="00D75053">
        <w:rPr>
          <w:rFonts w:cs="Times New Roman"/>
          <w:color w:val="auto"/>
        </w:rPr>
        <w:t xml:space="preserve"> [</w:t>
      </w:r>
      <w:r w:rsidR="00B95926" w:rsidRPr="00D75053">
        <w:rPr>
          <w:rFonts w:cs="Times New Roman"/>
          <w:color w:val="auto"/>
        </w:rPr>
        <w:t>74</w:t>
      </w:r>
      <w:r w:rsidRPr="00D75053">
        <w:rPr>
          <w:rFonts w:cs="Times New Roman"/>
          <w:color w:val="auto"/>
        </w:rPr>
        <w:t>].</w:t>
      </w:r>
    </w:p>
    <w:p w14:paraId="003CFE3A" w14:textId="77777777" w:rsidR="005130F0" w:rsidRPr="00D75053" w:rsidRDefault="005130F0" w:rsidP="005130F0">
      <w:pPr>
        <w:rPr>
          <w:rFonts w:cs="Times New Roman"/>
          <w:color w:val="auto"/>
        </w:rPr>
      </w:pPr>
      <w:r w:rsidRPr="00D75053">
        <w:rPr>
          <w:rFonts w:cs="Times New Roman"/>
          <w:color w:val="auto"/>
        </w:rPr>
        <w:t>Це допоможе створити цілісну картину полікультурної компетентності студентів та виявити області, що потребують подальшого розвитку та вдосконалення.</w:t>
      </w:r>
    </w:p>
    <w:p w14:paraId="3EF1A29B" w14:textId="77777777" w:rsidR="005130F0" w:rsidRPr="00D75053" w:rsidRDefault="005130F0" w:rsidP="005130F0">
      <w:pPr>
        <w:ind w:left="720" w:firstLine="0"/>
        <w:rPr>
          <w:rFonts w:cs="Times New Roman"/>
          <w:b/>
          <w:bCs/>
          <w:color w:val="auto"/>
        </w:rPr>
      </w:pPr>
      <w:r w:rsidRPr="00D75053">
        <w:rPr>
          <w:rFonts w:cs="Times New Roman"/>
          <w:b/>
          <w:bCs/>
          <w:color w:val="auto"/>
        </w:rPr>
        <w:t>Завдання 2: Міжкультурна комунікація</w:t>
      </w:r>
    </w:p>
    <w:p w14:paraId="56F7DC3D" w14:textId="77777777" w:rsidR="005130F0" w:rsidRPr="00D75053" w:rsidRDefault="005130F0" w:rsidP="005130F0">
      <w:pPr>
        <w:ind w:left="720" w:firstLine="0"/>
        <w:rPr>
          <w:rFonts w:cs="Times New Roman"/>
          <w:b/>
          <w:bCs/>
          <w:color w:val="auto"/>
        </w:rPr>
      </w:pPr>
      <w:r w:rsidRPr="00D75053">
        <w:rPr>
          <w:rFonts w:cs="Times New Roman"/>
          <w:b/>
          <w:bCs/>
          <w:color w:val="auto"/>
        </w:rPr>
        <w:t>Ситуація:</w:t>
      </w:r>
    </w:p>
    <w:p w14:paraId="7DC906C5" w14:textId="77777777" w:rsidR="005130F0" w:rsidRPr="00D75053" w:rsidRDefault="005130F0" w:rsidP="005130F0">
      <w:pPr>
        <w:rPr>
          <w:rFonts w:cs="Times New Roman"/>
          <w:color w:val="auto"/>
        </w:rPr>
      </w:pPr>
      <w:r w:rsidRPr="00D75053">
        <w:rPr>
          <w:rFonts w:cs="Times New Roman"/>
          <w:color w:val="auto"/>
        </w:rPr>
        <w:t xml:space="preserve">Під час навчання ви берете участь у міжнародній конференції, де виступає доповідач з іншої країни. Після доповіді у вас виникло кілька запитань, але ви відчуваєте, що ваші питання можуть бути неправильно зрозумілі через культурні відмінності. </w:t>
      </w:r>
    </w:p>
    <w:p w14:paraId="2415A203" w14:textId="1FB16E65" w:rsidR="005130F0" w:rsidRPr="00D75053" w:rsidRDefault="005130F0" w:rsidP="005130F0">
      <w:pPr>
        <w:rPr>
          <w:rFonts w:cs="Times New Roman"/>
          <w:color w:val="auto"/>
        </w:rPr>
      </w:pPr>
      <w:r w:rsidRPr="00D75053">
        <w:rPr>
          <w:rFonts w:cs="Times New Roman"/>
          <w:color w:val="auto"/>
        </w:rPr>
        <w:t>Ситуація участі у міжнародній конференції з виступом доповідача з іншої країни є реалістичною та актуальною для студентів вищих навчальних закладів, особливо у сучасному глобалізованому світі. Вона демонструє важливість міжкультурної комунікації у професійній та академічній сферах. Студенти часто стикаються з необхідністю задавати питання та вести діалог з представниками інших культур, що може викликати непорозуміння через різні культурні контексти та комунікативні стилі</w:t>
      </w:r>
      <w:r w:rsidR="00776F98" w:rsidRPr="00D75053">
        <w:rPr>
          <w:rFonts w:cs="Times New Roman"/>
          <w:color w:val="auto"/>
        </w:rPr>
        <w:t xml:space="preserve"> [</w:t>
      </w:r>
      <w:r w:rsidR="00B95926" w:rsidRPr="00D75053">
        <w:rPr>
          <w:rFonts w:cs="Times New Roman"/>
          <w:color w:val="auto"/>
        </w:rPr>
        <w:t>64</w:t>
      </w:r>
      <w:r w:rsidRPr="00D75053">
        <w:rPr>
          <w:rFonts w:cs="Times New Roman"/>
          <w:color w:val="auto"/>
        </w:rPr>
        <w:t>].</w:t>
      </w:r>
    </w:p>
    <w:p w14:paraId="6CF51D09" w14:textId="77777777" w:rsidR="005130F0" w:rsidRPr="00D75053" w:rsidRDefault="005130F0" w:rsidP="005130F0">
      <w:pPr>
        <w:rPr>
          <w:rFonts w:cs="Times New Roman"/>
          <w:color w:val="auto"/>
        </w:rPr>
      </w:pPr>
      <w:r w:rsidRPr="00D75053">
        <w:rPr>
          <w:rFonts w:cs="Times New Roman"/>
          <w:color w:val="auto"/>
        </w:rPr>
        <w:t>Запитання:</w:t>
      </w:r>
    </w:p>
    <w:p w14:paraId="1267DB35" w14:textId="77777777" w:rsidR="005130F0" w:rsidRPr="00D75053" w:rsidRDefault="005130F0" w:rsidP="005130F0">
      <w:pPr>
        <w:rPr>
          <w:rFonts w:cs="Times New Roman"/>
          <w:color w:val="auto"/>
        </w:rPr>
      </w:pPr>
      <w:r w:rsidRPr="00D75053">
        <w:rPr>
          <w:rFonts w:cs="Times New Roman"/>
          <w:color w:val="auto"/>
        </w:rPr>
        <w:t xml:space="preserve">1. </w:t>
      </w:r>
      <w:r w:rsidRPr="00D75053">
        <w:rPr>
          <w:rFonts w:cs="Times New Roman"/>
          <w:b/>
          <w:bCs/>
          <w:color w:val="auto"/>
        </w:rPr>
        <w:t>Як ви підготуєте свої питання, щоб уникнути непорозумінь?</w:t>
      </w:r>
      <w:r w:rsidRPr="00D75053">
        <w:rPr>
          <w:rFonts w:cs="Times New Roman"/>
          <w:color w:val="auto"/>
        </w:rPr>
        <w:t xml:space="preserve"> Це запитання спрямоване на оцінку здатності студента адаптувати свою комунікацію до культурного контексту. Воно показує, чи розуміє студент важливість підготовки та обмірковування формулювання своїх запитань для забезпечення зрозумілості.</w:t>
      </w:r>
    </w:p>
    <w:p w14:paraId="35513A53" w14:textId="77777777" w:rsidR="005130F0" w:rsidRPr="00D75053" w:rsidRDefault="005130F0" w:rsidP="005130F0">
      <w:pPr>
        <w:rPr>
          <w:rFonts w:cs="Times New Roman"/>
          <w:color w:val="auto"/>
        </w:rPr>
      </w:pPr>
      <w:r w:rsidRPr="00D75053">
        <w:rPr>
          <w:rFonts w:cs="Times New Roman"/>
          <w:color w:val="auto"/>
        </w:rPr>
        <w:t>2.</w:t>
      </w:r>
      <w:r w:rsidRPr="00D75053">
        <w:rPr>
          <w:rFonts w:cs="Times New Roman"/>
          <w:b/>
          <w:bCs/>
          <w:color w:val="auto"/>
        </w:rPr>
        <w:t xml:space="preserve"> Які кроки ви зробите, щоб забезпечити ефективну комунікацію з доповідачем? </w:t>
      </w:r>
      <w:r w:rsidRPr="00D75053">
        <w:rPr>
          <w:rFonts w:cs="Times New Roman"/>
          <w:color w:val="auto"/>
        </w:rPr>
        <w:t>Це запитання дозволяє оцінити практичні навички студента у забезпеченні ефективної комунікації. Відповіді повинні включати конкретні стратегії, які студент може застосувати, щоб уникнути непорозумінь і забезпечити взаєморозуміння.</w:t>
      </w:r>
    </w:p>
    <w:p w14:paraId="0837533A" w14:textId="77777777" w:rsidR="005130F0" w:rsidRPr="00D75053" w:rsidRDefault="005130F0" w:rsidP="005130F0">
      <w:pPr>
        <w:rPr>
          <w:rFonts w:cs="Times New Roman"/>
          <w:color w:val="auto"/>
        </w:rPr>
      </w:pPr>
      <w:r w:rsidRPr="00D75053">
        <w:rPr>
          <w:rFonts w:cs="Times New Roman"/>
          <w:color w:val="auto"/>
        </w:rPr>
        <w:lastRenderedPageBreak/>
        <w:t xml:space="preserve">3. </w:t>
      </w:r>
      <w:r w:rsidRPr="00D75053">
        <w:rPr>
          <w:rFonts w:cs="Times New Roman"/>
          <w:b/>
          <w:bCs/>
          <w:color w:val="auto"/>
        </w:rPr>
        <w:t>Як би ви пояснили свої питання, якщо доповідач все ж не зрозуміє їх з першого разу?</w:t>
      </w:r>
      <w:r w:rsidRPr="00D75053">
        <w:rPr>
          <w:rFonts w:cs="Times New Roman"/>
          <w:color w:val="auto"/>
        </w:rPr>
        <w:t xml:space="preserve"> Це запитання оцінює здатність студента до адаптивності та вирішення комунікативних проблем. Важливо, щоб студент показав, як він буде діяти у випадку непорозуміння та які методи буде використовувати для подальшого пояснення.</w:t>
      </w:r>
    </w:p>
    <w:p w14:paraId="4D80A013" w14:textId="77777777" w:rsidR="005130F0" w:rsidRPr="00D75053" w:rsidRDefault="005130F0" w:rsidP="005130F0">
      <w:pPr>
        <w:ind w:left="720" w:firstLine="0"/>
        <w:rPr>
          <w:rFonts w:cs="Times New Roman"/>
          <w:color w:val="auto"/>
        </w:rPr>
      </w:pPr>
      <w:r w:rsidRPr="00D75053">
        <w:rPr>
          <w:rFonts w:cs="Times New Roman"/>
          <w:color w:val="auto"/>
        </w:rPr>
        <w:t>Результати, які бажано отримати</w:t>
      </w:r>
    </w:p>
    <w:p w14:paraId="5A89E818" w14:textId="77777777" w:rsidR="005130F0" w:rsidRPr="00D75053" w:rsidRDefault="005130F0" w:rsidP="009F7FD8">
      <w:pPr>
        <w:numPr>
          <w:ilvl w:val="0"/>
          <w:numId w:val="12"/>
        </w:numPr>
        <w:rPr>
          <w:rFonts w:cs="Times New Roman"/>
          <w:color w:val="auto"/>
        </w:rPr>
      </w:pPr>
      <w:r w:rsidRPr="00D75053">
        <w:rPr>
          <w:rFonts w:cs="Times New Roman"/>
          <w:b/>
          <w:bCs/>
          <w:color w:val="auto"/>
        </w:rPr>
        <w:t>Підготовка питань:</w:t>
      </w:r>
    </w:p>
    <w:p w14:paraId="7799CFD6" w14:textId="77777777" w:rsidR="005130F0" w:rsidRPr="00D75053" w:rsidRDefault="005130F0" w:rsidP="009F7FD8">
      <w:pPr>
        <w:numPr>
          <w:ilvl w:val="1"/>
          <w:numId w:val="12"/>
        </w:numPr>
        <w:rPr>
          <w:rFonts w:cs="Times New Roman"/>
          <w:color w:val="auto"/>
        </w:rPr>
      </w:pPr>
      <w:r w:rsidRPr="00D75053">
        <w:rPr>
          <w:rFonts w:cs="Times New Roman"/>
          <w:color w:val="auto"/>
        </w:rPr>
        <w:t>студент повинен зазначити, що буде формулювати свої питання простою і зрозумілою мовою, уникати складних термінів і культурно специфічних виразів. Також варто підготуватися заздалегідь, ознайомившись із культурним контекстом доповідача, щоб врахувати можливі відмінності у сприйнятті інформації.</w:t>
      </w:r>
    </w:p>
    <w:p w14:paraId="62C72CE4" w14:textId="77777777" w:rsidR="005130F0" w:rsidRPr="00D75053" w:rsidRDefault="005130F0" w:rsidP="009F7FD8">
      <w:pPr>
        <w:numPr>
          <w:ilvl w:val="0"/>
          <w:numId w:val="12"/>
        </w:numPr>
        <w:rPr>
          <w:rFonts w:cs="Times New Roman"/>
          <w:color w:val="auto"/>
        </w:rPr>
      </w:pPr>
      <w:r w:rsidRPr="00D75053">
        <w:rPr>
          <w:rFonts w:cs="Times New Roman"/>
          <w:b/>
          <w:bCs/>
          <w:color w:val="auto"/>
        </w:rPr>
        <w:t>Кроки для ефективної комунікації:</w:t>
      </w:r>
    </w:p>
    <w:p w14:paraId="0E121341" w14:textId="77777777" w:rsidR="005130F0" w:rsidRPr="00D75053" w:rsidRDefault="005130F0" w:rsidP="009F7FD8">
      <w:pPr>
        <w:numPr>
          <w:ilvl w:val="1"/>
          <w:numId w:val="12"/>
        </w:numPr>
        <w:rPr>
          <w:rFonts w:cs="Times New Roman"/>
          <w:color w:val="auto"/>
        </w:rPr>
      </w:pPr>
      <w:r w:rsidRPr="00D75053">
        <w:rPr>
          <w:rFonts w:cs="Times New Roman"/>
          <w:color w:val="auto"/>
        </w:rPr>
        <w:t>відповіді повинні включати такі кроки, як підтримка візуального контакту, використання невербальних сигналів, перевірка розуміння через перефразування, використання візуальних матеріалів або прикладів. Студент може також вказати на важливість активного слухання і готовності до двостороннього обміну інформацією.</w:t>
      </w:r>
    </w:p>
    <w:p w14:paraId="667951B8" w14:textId="77777777" w:rsidR="005130F0" w:rsidRPr="00D75053" w:rsidRDefault="005130F0" w:rsidP="009F7FD8">
      <w:pPr>
        <w:numPr>
          <w:ilvl w:val="0"/>
          <w:numId w:val="12"/>
        </w:numPr>
        <w:rPr>
          <w:rFonts w:cs="Times New Roman"/>
          <w:color w:val="auto"/>
        </w:rPr>
      </w:pPr>
      <w:r w:rsidRPr="00D75053">
        <w:rPr>
          <w:rFonts w:cs="Times New Roman"/>
          <w:b/>
          <w:bCs/>
          <w:color w:val="auto"/>
        </w:rPr>
        <w:t>Пояснення питань у разі непорозуміння:</w:t>
      </w:r>
    </w:p>
    <w:p w14:paraId="5740E705" w14:textId="77777777" w:rsidR="005130F0" w:rsidRPr="00D75053" w:rsidRDefault="005130F0" w:rsidP="009F7FD8">
      <w:pPr>
        <w:numPr>
          <w:ilvl w:val="1"/>
          <w:numId w:val="12"/>
        </w:numPr>
        <w:rPr>
          <w:rFonts w:cs="Times New Roman"/>
          <w:color w:val="auto"/>
        </w:rPr>
      </w:pPr>
      <w:r w:rsidRPr="00D75053">
        <w:rPr>
          <w:rFonts w:cs="Times New Roman"/>
          <w:color w:val="auto"/>
        </w:rPr>
        <w:t>студент має запропонувати стратегії для повторного пояснення, такі як використання простіших слів, надання контексту або прикладів, залучення інших учасників для роз’яснення, або написання питання на папері. Важливо також зберігати спокій і терплячість, щоб не створити додаткового стресу для доповідача.</w:t>
      </w:r>
    </w:p>
    <w:p w14:paraId="6FEB8939" w14:textId="0C3C53F9" w:rsidR="005130F0" w:rsidRPr="00D75053" w:rsidRDefault="005130F0" w:rsidP="005130F0">
      <w:pPr>
        <w:rPr>
          <w:rFonts w:cs="Times New Roman"/>
          <w:color w:val="auto"/>
        </w:rPr>
      </w:pPr>
      <w:r w:rsidRPr="00D75053">
        <w:rPr>
          <w:rFonts w:cs="Times New Roman"/>
          <w:color w:val="auto"/>
        </w:rPr>
        <w:t>Ці питання дозволять визначити рівень підготовки та обізнаності студента щодо міжкультурної комунікації (оцінити, чи розуміє студент важливість підготовки до міжкультурного діалогу та чи здатен адаптувати свої комунікативні навички до різних культурних контекстів)</w:t>
      </w:r>
      <w:r w:rsidR="00776F98" w:rsidRPr="00D75053">
        <w:rPr>
          <w:rFonts w:cs="Times New Roman"/>
          <w:color w:val="auto"/>
        </w:rPr>
        <w:t xml:space="preserve"> [</w:t>
      </w:r>
      <w:r w:rsidR="00B95926" w:rsidRPr="00D75053">
        <w:rPr>
          <w:rFonts w:cs="Times New Roman"/>
          <w:color w:val="auto"/>
        </w:rPr>
        <w:t>7</w:t>
      </w:r>
      <w:r w:rsidR="00A85864" w:rsidRPr="00D75053">
        <w:rPr>
          <w:rFonts w:cs="Times New Roman"/>
          <w:color w:val="auto"/>
        </w:rPr>
        <w:t>4</w:t>
      </w:r>
      <w:r w:rsidRPr="00D75053">
        <w:rPr>
          <w:rFonts w:cs="Times New Roman"/>
          <w:color w:val="auto"/>
        </w:rPr>
        <w:t xml:space="preserve">]. Оцінити </w:t>
      </w:r>
      <w:r w:rsidRPr="00D75053">
        <w:rPr>
          <w:rFonts w:cs="Times New Roman"/>
          <w:color w:val="auto"/>
        </w:rPr>
        <w:lastRenderedPageBreak/>
        <w:t>практичні навички комунікації: виявити, чи має студент конкретні та ефективні стратегії для забезпечення зрозумілості та взаєморозуміння під час міжкультурного спілкування. Проаналізувати здатність до вирішення комунікативних проблем: оцінити, як студент справляється з непорозуміннями та які методи використовує для подальшого пояснення своїх питань, що є критично важливим для ефективної міжкультурної комунікації</w:t>
      </w:r>
      <w:r w:rsidR="00776F98" w:rsidRPr="00D75053">
        <w:rPr>
          <w:rFonts w:cs="Times New Roman"/>
          <w:color w:val="auto"/>
        </w:rPr>
        <w:t xml:space="preserve"> [</w:t>
      </w:r>
      <w:r w:rsidR="00B95926" w:rsidRPr="00D75053">
        <w:rPr>
          <w:rFonts w:cs="Times New Roman"/>
          <w:color w:val="auto"/>
        </w:rPr>
        <w:t>30</w:t>
      </w:r>
      <w:r w:rsidRPr="00D75053">
        <w:rPr>
          <w:rFonts w:cs="Times New Roman"/>
          <w:color w:val="auto"/>
        </w:rPr>
        <w:t>].</w:t>
      </w:r>
    </w:p>
    <w:p w14:paraId="39FC4AD1" w14:textId="77777777" w:rsidR="005130F0" w:rsidRPr="00D75053" w:rsidRDefault="005130F0" w:rsidP="005130F0">
      <w:pPr>
        <w:rPr>
          <w:rFonts w:cs="Times New Roman"/>
          <w:color w:val="auto"/>
        </w:rPr>
      </w:pPr>
      <w:r w:rsidRPr="00D75053">
        <w:rPr>
          <w:rFonts w:cs="Times New Roman"/>
          <w:color w:val="auto"/>
        </w:rPr>
        <w:t>Це допоможе створити цілісну картину полікультурної компетентності студентів та виявити області, що потребують подальшого розвитку та вдосконалення.</w:t>
      </w:r>
    </w:p>
    <w:p w14:paraId="1ECEF830" w14:textId="77777777" w:rsidR="005130F0" w:rsidRPr="00D75053" w:rsidRDefault="005130F0" w:rsidP="005130F0">
      <w:pPr>
        <w:ind w:left="720" w:firstLine="0"/>
        <w:rPr>
          <w:rFonts w:cs="Times New Roman"/>
          <w:b/>
          <w:bCs/>
          <w:color w:val="auto"/>
        </w:rPr>
      </w:pPr>
      <w:r w:rsidRPr="00D75053">
        <w:rPr>
          <w:rFonts w:cs="Times New Roman"/>
          <w:b/>
          <w:bCs/>
          <w:color w:val="auto"/>
        </w:rPr>
        <w:t>Завдання 3: Культурні традиції та етикет</w:t>
      </w:r>
    </w:p>
    <w:p w14:paraId="05140F20" w14:textId="5830E268" w:rsidR="005130F0" w:rsidRPr="00D75053" w:rsidRDefault="005130F0" w:rsidP="005130F0">
      <w:pPr>
        <w:rPr>
          <w:rFonts w:cs="Times New Roman"/>
          <w:color w:val="auto"/>
        </w:rPr>
      </w:pPr>
      <w:r w:rsidRPr="00D75053">
        <w:rPr>
          <w:rFonts w:cs="Times New Roman"/>
          <w:b/>
          <w:bCs/>
          <w:color w:val="auto"/>
        </w:rPr>
        <w:t>Ситуація:</w:t>
      </w:r>
      <w:r w:rsidRPr="00D75053">
        <w:rPr>
          <w:rFonts w:cs="Times New Roman"/>
          <w:color w:val="auto"/>
        </w:rPr>
        <w:t xml:space="preserve"> Ви були запрошені на вечерю до родини вашого друга з іншої к</w:t>
      </w:r>
      <w:r w:rsidR="003D0F9B" w:rsidRPr="00D75053">
        <w:rPr>
          <w:rFonts w:cs="Times New Roman"/>
          <w:color w:val="auto"/>
        </w:rPr>
        <w:t xml:space="preserve">раїни. </w:t>
      </w:r>
      <w:r w:rsidRPr="00D75053">
        <w:rPr>
          <w:rFonts w:cs="Times New Roman"/>
          <w:color w:val="auto"/>
        </w:rPr>
        <w:t>Ви знаєте, що у них існують певні традиції та правила етикету, які можуть відрізнятися від ваших.</w:t>
      </w:r>
    </w:p>
    <w:p w14:paraId="6D94EF40" w14:textId="5FD2F6E0" w:rsidR="005130F0" w:rsidRPr="00D75053" w:rsidRDefault="005130F0" w:rsidP="005130F0">
      <w:pPr>
        <w:rPr>
          <w:rFonts w:cs="Times New Roman"/>
          <w:color w:val="auto"/>
        </w:rPr>
      </w:pPr>
      <w:r w:rsidRPr="00D75053">
        <w:rPr>
          <w:rFonts w:cs="Times New Roman"/>
          <w:color w:val="auto"/>
        </w:rPr>
        <w:t>Ця ситуація передбачає взаємодію з іншою культурою в невимушеній обстановці, такі зустрічі можуть відбуватися в реальному житті та потребують уважності та поваги до традицій та етикету господарів</w:t>
      </w:r>
      <w:r w:rsidR="00776F98" w:rsidRPr="00D75053">
        <w:rPr>
          <w:rFonts w:cs="Times New Roman"/>
          <w:color w:val="auto"/>
        </w:rPr>
        <w:t xml:space="preserve"> [</w:t>
      </w:r>
      <w:r w:rsidRPr="00D75053">
        <w:rPr>
          <w:rFonts w:cs="Times New Roman"/>
          <w:color w:val="auto"/>
        </w:rPr>
        <w:t>1</w:t>
      </w:r>
      <w:r w:rsidR="00B95926" w:rsidRPr="00D75053">
        <w:rPr>
          <w:rFonts w:cs="Times New Roman"/>
          <w:color w:val="auto"/>
        </w:rPr>
        <w:t>9</w:t>
      </w:r>
      <w:r w:rsidRPr="00D75053">
        <w:rPr>
          <w:rFonts w:cs="Times New Roman"/>
          <w:color w:val="auto"/>
        </w:rPr>
        <w:t>].</w:t>
      </w:r>
    </w:p>
    <w:p w14:paraId="05AB6609" w14:textId="77777777" w:rsidR="005130F0" w:rsidRPr="00D75053" w:rsidRDefault="005130F0" w:rsidP="005130F0">
      <w:pPr>
        <w:ind w:left="720" w:firstLine="0"/>
        <w:rPr>
          <w:rFonts w:cs="Times New Roman"/>
          <w:color w:val="auto"/>
        </w:rPr>
      </w:pPr>
      <w:r w:rsidRPr="00D75053">
        <w:rPr>
          <w:rFonts w:cs="Times New Roman"/>
          <w:b/>
          <w:bCs/>
          <w:color w:val="auto"/>
        </w:rPr>
        <w:t>Запитання:</w:t>
      </w:r>
    </w:p>
    <w:p w14:paraId="1B761D72" w14:textId="77777777" w:rsidR="005130F0" w:rsidRPr="00D75053" w:rsidRDefault="005130F0" w:rsidP="009F7FD8">
      <w:pPr>
        <w:numPr>
          <w:ilvl w:val="0"/>
          <w:numId w:val="7"/>
        </w:numPr>
        <w:rPr>
          <w:rFonts w:cs="Times New Roman"/>
          <w:color w:val="auto"/>
        </w:rPr>
      </w:pPr>
      <w:r w:rsidRPr="00D75053">
        <w:rPr>
          <w:rFonts w:cs="Times New Roman"/>
          <w:color w:val="auto"/>
        </w:rPr>
        <w:t>Як ви підготуєтеся до цієї зустрічі, щоб не порушити їхні традиції та правила?</w:t>
      </w:r>
    </w:p>
    <w:p w14:paraId="1D545E68" w14:textId="77777777" w:rsidR="005130F0" w:rsidRPr="00D75053" w:rsidRDefault="005130F0" w:rsidP="009F7FD8">
      <w:pPr>
        <w:numPr>
          <w:ilvl w:val="0"/>
          <w:numId w:val="7"/>
        </w:numPr>
        <w:rPr>
          <w:rFonts w:cs="Times New Roman"/>
          <w:color w:val="auto"/>
        </w:rPr>
      </w:pPr>
      <w:r w:rsidRPr="00D75053">
        <w:rPr>
          <w:rFonts w:cs="Times New Roman"/>
          <w:color w:val="auto"/>
        </w:rPr>
        <w:t>Як ви будете поводитися під час вечері, щоб проявити повагу до їхньої культури?</w:t>
      </w:r>
    </w:p>
    <w:p w14:paraId="48B673E7" w14:textId="77777777" w:rsidR="005130F0" w:rsidRPr="00D75053" w:rsidRDefault="005130F0" w:rsidP="009F7FD8">
      <w:pPr>
        <w:numPr>
          <w:ilvl w:val="0"/>
          <w:numId w:val="7"/>
        </w:numPr>
        <w:rPr>
          <w:rFonts w:cs="Times New Roman"/>
          <w:color w:val="auto"/>
        </w:rPr>
      </w:pPr>
      <w:r w:rsidRPr="00D75053">
        <w:rPr>
          <w:rFonts w:cs="Times New Roman"/>
          <w:color w:val="auto"/>
        </w:rPr>
        <w:t>Що ви зробите, якщо ненароком порушите якусь традицію або правило етикету?</w:t>
      </w:r>
    </w:p>
    <w:p w14:paraId="1A8940A2" w14:textId="77777777" w:rsidR="005130F0" w:rsidRPr="00D75053" w:rsidRDefault="005130F0" w:rsidP="005130F0">
      <w:pPr>
        <w:rPr>
          <w:rFonts w:cs="Times New Roman"/>
          <w:color w:val="auto"/>
        </w:rPr>
      </w:pPr>
      <w:r w:rsidRPr="00D75053">
        <w:rPr>
          <w:rFonts w:cs="Times New Roman"/>
          <w:color w:val="auto"/>
        </w:rPr>
        <w:t>Запитання мають на меті дізнатися, як людина готується до взаємодії з представниками іншої культури, як вона виявляє повагу та розуміння до їхніх традицій та як вона веде себе у випадку, якщо порушить якусь культурну норму або правило етикету. Відповіді на ці запитання дають змогу зрозуміти, наскільки людина здатна адаптуватися до інших культурних контекстів та виявляти емпатію та повагу до них.</w:t>
      </w:r>
    </w:p>
    <w:p w14:paraId="1E8146EB" w14:textId="77777777" w:rsidR="005130F0" w:rsidRPr="00D75053" w:rsidRDefault="005130F0" w:rsidP="005130F0">
      <w:pPr>
        <w:rPr>
          <w:rFonts w:cs="Times New Roman"/>
          <w:color w:val="auto"/>
        </w:rPr>
      </w:pPr>
      <w:r w:rsidRPr="00D75053">
        <w:rPr>
          <w:rFonts w:cs="Times New Roman"/>
          <w:color w:val="auto"/>
        </w:rPr>
        <w:lastRenderedPageBreak/>
        <w:t>Відповіді можуть включати такі пункти:</w:t>
      </w:r>
    </w:p>
    <w:p w14:paraId="608A6476" w14:textId="77777777" w:rsidR="005130F0" w:rsidRPr="00D75053" w:rsidRDefault="005130F0" w:rsidP="009F7FD8">
      <w:pPr>
        <w:numPr>
          <w:ilvl w:val="0"/>
          <w:numId w:val="13"/>
        </w:numPr>
        <w:rPr>
          <w:rFonts w:cs="Times New Roman"/>
          <w:color w:val="auto"/>
        </w:rPr>
      </w:pPr>
      <w:r w:rsidRPr="00D75053">
        <w:rPr>
          <w:rFonts w:cs="Times New Roman"/>
          <w:b/>
          <w:bCs/>
          <w:color w:val="auto"/>
        </w:rPr>
        <w:t>Підготовка до зустрічі</w:t>
      </w:r>
      <w:r w:rsidRPr="00D75053">
        <w:rPr>
          <w:rFonts w:cs="Times New Roman"/>
          <w:color w:val="auto"/>
        </w:rPr>
        <w:t>: Освоєння основних традицій та етикету культури господарів, вивчення їхніх звичаїв та традиційних страв, можливе обговорення з другом або заздалегідь запитання щодо правил етикету.</w:t>
      </w:r>
    </w:p>
    <w:p w14:paraId="383CDA76" w14:textId="77777777" w:rsidR="005130F0" w:rsidRPr="00D75053" w:rsidRDefault="005130F0" w:rsidP="009F7FD8">
      <w:pPr>
        <w:numPr>
          <w:ilvl w:val="0"/>
          <w:numId w:val="13"/>
        </w:numPr>
        <w:rPr>
          <w:rFonts w:cs="Times New Roman"/>
          <w:color w:val="auto"/>
        </w:rPr>
      </w:pPr>
      <w:r w:rsidRPr="00D75053">
        <w:rPr>
          <w:rFonts w:cs="Times New Roman"/>
          <w:b/>
          <w:bCs/>
          <w:color w:val="auto"/>
        </w:rPr>
        <w:t>Поведінка під час вечері</w:t>
      </w:r>
      <w:r w:rsidRPr="00D75053">
        <w:rPr>
          <w:rFonts w:cs="Times New Roman"/>
          <w:color w:val="auto"/>
        </w:rPr>
        <w:t>: Показ поваги до традицій господарів, відмова від неконвенційних дій або звичаїв, виявлення інтересу до культури та страв, використання відповідних виразів обличчя та мови тіла.</w:t>
      </w:r>
    </w:p>
    <w:p w14:paraId="1195A14F" w14:textId="77777777" w:rsidR="005130F0" w:rsidRPr="00D75053" w:rsidRDefault="005130F0" w:rsidP="009F7FD8">
      <w:pPr>
        <w:numPr>
          <w:ilvl w:val="0"/>
          <w:numId w:val="13"/>
        </w:numPr>
        <w:rPr>
          <w:rFonts w:cs="Times New Roman"/>
          <w:color w:val="auto"/>
        </w:rPr>
      </w:pPr>
      <w:r w:rsidRPr="00D75053">
        <w:rPr>
          <w:rFonts w:cs="Times New Roman"/>
          <w:b/>
          <w:bCs/>
          <w:color w:val="auto"/>
        </w:rPr>
        <w:t>Реакція на порушення правил етикету</w:t>
      </w:r>
      <w:r w:rsidRPr="00D75053">
        <w:rPr>
          <w:rFonts w:cs="Times New Roman"/>
          <w:color w:val="auto"/>
        </w:rPr>
        <w:t>: Вибачення та пояснення неправильності власних дій, виявлення готовності виправити помилку, заспокоєння господарів та демонстрація наміру не повторювати такі ситуації в майбутньому.</w:t>
      </w:r>
    </w:p>
    <w:p w14:paraId="345A0F45" w14:textId="77777777" w:rsidR="005130F0" w:rsidRPr="00D75053" w:rsidRDefault="005130F0" w:rsidP="005130F0">
      <w:pPr>
        <w:rPr>
          <w:rFonts w:cs="Times New Roman"/>
          <w:color w:val="auto"/>
        </w:rPr>
      </w:pPr>
      <w:r w:rsidRPr="00D75053">
        <w:rPr>
          <w:rFonts w:cs="Times New Roman"/>
          <w:color w:val="auto"/>
        </w:rPr>
        <w:t>Ці відповіді дають уявлення про готовність людини адаптуватися до нових культурних контекстів та виявляти повагу та розуміння до традицій та етикету інших народів.</w:t>
      </w:r>
    </w:p>
    <w:p w14:paraId="7E088D0D" w14:textId="77777777" w:rsidR="005130F0" w:rsidRPr="00D75053" w:rsidRDefault="005130F0" w:rsidP="005130F0">
      <w:pPr>
        <w:ind w:left="720" w:firstLine="0"/>
        <w:rPr>
          <w:rFonts w:cs="Times New Roman"/>
          <w:b/>
          <w:bCs/>
          <w:color w:val="auto"/>
        </w:rPr>
      </w:pPr>
      <w:r w:rsidRPr="00D75053">
        <w:rPr>
          <w:rFonts w:cs="Times New Roman"/>
          <w:b/>
          <w:bCs/>
          <w:color w:val="auto"/>
        </w:rPr>
        <w:t>Завдання 4: Вирішення конфліктів у міжкультурному середовищі</w:t>
      </w:r>
    </w:p>
    <w:p w14:paraId="29181466" w14:textId="77777777" w:rsidR="005130F0" w:rsidRPr="00D75053" w:rsidRDefault="005130F0" w:rsidP="005130F0">
      <w:pPr>
        <w:rPr>
          <w:rFonts w:cs="Times New Roman"/>
          <w:color w:val="auto"/>
        </w:rPr>
      </w:pPr>
      <w:r w:rsidRPr="00D75053">
        <w:rPr>
          <w:rFonts w:cs="Times New Roman"/>
          <w:b/>
          <w:bCs/>
          <w:color w:val="auto"/>
        </w:rPr>
        <w:t>Ситуація:</w:t>
      </w:r>
      <w:r w:rsidRPr="00D75053">
        <w:rPr>
          <w:rFonts w:cs="Times New Roman"/>
          <w:color w:val="auto"/>
        </w:rPr>
        <w:t xml:space="preserve"> Ви стали свідком конфлікту між двома студентами з різних культурних середовищ. Один зі студентів звинувачує іншого у неповазі до його культурних цінностей.</w:t>
      </w:r>
    </w:p>
    <w:p w14:paraId="1BD35D75" w14:textId="691FE618" w:rsidR="005130F0" w:rsidRPr="00D75053" w:rsidRDefault="005130F0" w:rsidP="005130F0">
      <w:pPr>
        <w:rPr>
          <w:rFonts w:cs="Times New Roman"/>
          <w:color w:val="auto"/>
        </w:rPr>
      </w:pPr>
      <w:r w:rsidRPr="00D75053">
        <w:rPr>
          <w:rFonts w:cs="Times New Roman"/>
          <w:color w:val="auto"/>
        </w:rPr>
        <w:t>Ця ситуація виникає через зіткнення культурних цінностей та може призвести до конфлікту в міжкультурному середовищі. Запитання ставляться з метою з'ясування, як людина реагує на подібні ситуації, які стратегії вона використовує для вирішення конфліктів у міжкультурному середовищі та наскільки вона розуміє важливість взаємоповаги</w:t>
      </w:r>
      <w:r w:rsidR="00776F98" w:rsidRPr="00D75053">
        <w:rPr>
          <w:rFonts w:cs="Times New Roman"/>
          <w:color w:val="auto"/>
        </w:rPr>
        <w:t xml:space="preserve"> [</w:t>
      </w:r>
      <w:r w:rsidR="00B95926" w:rsidRPr="00D75053">
        <w:rPr>
          <w:rFonts w:cs="Times New Roman"/>
          <w:color w:val="auto"/>
        </w:rPr>
        <w:t>50</w:t>
      </w:r>
      <w:r w:rsidRPr="00D75053">
        <w:rPr>
          <w:rFonts w:cs="Times New Roman"/>
          <w:color w:val="auto"/>
        </w:rPr>
        <w:t>].</w:t>
      </w:r>
    </w:p>
    <w:p w14:paraId="16B50129" w14:textId="77777777" w:rsidR="005130F0" w:rsidRPr="00D75053" w:rsidRDefault="005130F0" w:rsidP="005130F0">
      <w:pPr>
        <w:ind w:left="720" w:firstLine="0"/>
        <w:rPr>
          <w:rFonts w:cs="Times New Roman"/>
          <w:color w:val="auto"/>
        </w:rPr>
      </w:pPr>
      <w:r w:rsidRPr="00D75053">
        <w:rPr>
          <w:rFonts w:cs="Times New Roman"/>
          <w:b/>
          <w:bCs/>
          <w:color w:val="auto"/>
        </w:rPr>
        <w:t>Запитання:</w:t>
      </w:r>
    </w:p>
    <w:p w14:paraId="38FA4974" w14:textId="77777777" w:rsidR="005130F0" w:rsidRPr="00D75053" w:rsidRDefault="005130F0" w:rsidP="009F7FD8">
      <w:pPr>
        <w:numPr>
          <w:ilvl w:val="0"/>
          <w:numId w:val="8"/>
        </w:numPr>
        <w:rPr>
          <w:rFonts w:cs="Times New Roman"/>
          <w:color w:val="auto"/>
        </w:rPr>
      </w:pPr>
      <w:r w:rsidRPr="00D75053">
        <w:rPr>
          <w:rFonts w:cs="Times New Roman"/>
          <w:color w:val="auto"/>
        </w:rPr>
        <w:t>Як ви будете діяти, щоб допомогти вирішити конфлікт?</w:t>
      </w:r>
    </w:p>
    <w:p w14:paraId="74E0AC85" w14:textId="77777777" w:rsidR="005130F0" w:rsidRPr="00D75053" w:rsidRDefault="005130F0" w:rsidP="009F7FD8">
      <w:pPr>
        <w:numPr>
          <w:ilvl w:val="0"/>
          <w:numId w:val="8"/>
        </w:numPr>
        <w:rPr>
          <w:rFonts w:cs="Times New Roman"/>
          <w:color w:val="auto"/>
        </w:rPr>
      </w:pPr>
      <w:r w:rsidRPr="00D75053">
        <w:rPr>
          <w:rFonts w:cs="Times New Roman"/>
          <w:color w:val="auto"/>
        </w:rPr>
        <w:t>Які стратегії ви використаєте для медіації конфлікту, враховуючи культурні відмінності?</w:t>
      </w:r>
    </w:p>
    <w:p w14:paraId="6A477229" w14:textId="77777777" w:rsidR="005130F0" w:rsidRPr="00D75053" w:rsidRDefault="005130F0" w:rsidP="009F7FD8">
      <w:pPr>
        <w:numPr>
          <w:ilvl w:val="0"/>
          <w:numId w:val="8"/>
        </w:numPr>
        <w:rPr>
          <w:rFonts w:cs="Times New Roman"/>
          <w:color w:val="auto"/>
        </w:rPr>
      </w:pPr>
      <w:r w:rsidRPr="00D75053">
        <w:rPr>
          <w:rFonts w:cs="Times New Roman"/>
          <w:color w:val="auto"/>
        </w:rPr>
        <w:t>Як ви поясните важливість взаємоповаги у міжкультурному середовищі обом сторонам конфлікту?</w:t>
      </w:r>
    </w:p>
    <w:p w14:paraId="51F374DF" w14:textId="0C74764A" w:rsidR="005130F0" w:rsidRPr="00D75053" w:rsidRDefault="005130F0" w:rsidP="005130F0">
      <w:pPr>
        <w:rPr>
          <w:rFonts w:cs="Times New Roman"/>
          <w:color w:val="auto"/>
        </w:rPr>
      </w:pPr>
      <w:r w:rsidRPr="00D75053">
        <w:rPr>
          <w:rFonts w:cs="Times New Roman"/>
          <w:color w:val="auto"/>
        </w:rPr>
        <w:lastRenderedPageBreak/>
        <w:t>Ці запитання допомагають вирішенню конфлікту: основним завданням у цій ситуації є зняття напруги та сприяння конструктивному вирішенню конфлікту. Можливі дії включають почуття співчуття, спробу з'ясувати обставини конфлікту та сприяти діалогу між сторонами</w:t>
      </w:r>
      <w:r w:rsidR="00776F98" w:rsidRPr="00D75053">
        <w:rPr>
          <w:rFonts w:cs="Times New Roman"/>
          <w:color w:val="auto"/>
        </w:rPr>
        <w:t xml:space="preserve"> [</w:t>
      </w:r>
      <w:r w:rsidR="00A85864" w:rsidRPr="00D75053">
        <w:rPr>
          <w:rFonts w:cs="Times New Roman"/>
          <w:color w:val="auto"/>
        </w:rPr>
        <w:t>23</w:t>
      </w:r>
      <w:r w:rsidRPr="00D75053">
        <w:rPr>
          <w:rFonts w:cs="Times New Roman"/>
          <w:color w:val="auto"/>
        </w:rPr>
        <w:t>]. Створюють стратегію медіації конфлікту (урахування культурних відмінностей у способах сприйняття конфлікту та вираження емоцій). Можливі стратегії включають заохочення до відкритого спілкування, використання перекладача чи посередника з аналогічної культури</w:t>
      </w:r>
      <w:r w:rsidR="00776F98" w:rsidRPr="00D75053">
        <w:rPr>
          <w:rFonts w:cs="Times New Roman"/>
          <w:color w:val="auto"/>
        </w:rPr>
        <w:t xml:space="preserve"> [</w:t>
      </w:r>
      <w:r w:rsidR="00A85864" w:rsidRPr="00D75053">
        <w:rPr>
          <w:rFonts w:cs="Times New Roman"/>
          <w:color w:val="auto"/>
        </w:rPr>
        <w:t>23</w:t>
      </w:r>
      <w:r w:rsidRPr="00D75053">
        <w:rPr>
          <w:rFonts w:cs="Times New Roman"/>
          <w:color w:val="auto"/>
        </w:rPr>
        <w:t>]. Формують важливість взаємоповаги у міжкультурному середовищі: пояснення того, що взаємоповага є основою будь-якого спілкування, особливо в міжкультурному контексті. Розуміння та прийняття культурних відмінностей, а також вміння слухати та розуміти погляди інших можуть допомогти у вирішенні конфліктів</w:t>
      </w:r>
      <w:r w:rsidR="00776F98" w:rsidRPr="00D75053">
        <w:rPr>
          <w:rFonts w:cs="Times New Roman"/>
          <w:color w:val="auto"/>
        </w:rPr>
        <w:t xml:space="preserve"> [</w:t>
      </w:r>
      <w:r w:rsidR="00A85864" w:rsidRPr="00D75053">
        <w:rPr>
          <w:rFonts w:cs="Times New Roman"/>
          <w:color w:val="auto"/>
        </w:rPr>
        <w:t>23</w:t>
      </w:r>
      <w:r w:rsidRPr="00D75053">
        <w:rPr>
          <w:rFonts w:cs="Times New Roman"/>
          <w:color w:val="auto"/>
        </w:rPr>
        <w:t>].</w:t>
      </w:r>
    </w:p>
    <w:p w14:paraId="03D77106" w14:textId="77777777" w:rsidR="005130F0" w:rsidRPr="00D75053" w:rsidRDefault="005130F0" w:rsidP="005130F0">
      <w:pPr>
        <w:rPr>
          <w:rFonts w:cs="Times New Roman"/>
          <w:color w:val="auto"/>
        </w:rPr>
      </w:pPr>
      <w:r w:rsidRPr="00D75053">
        <w:rPr>
          <w:rFonts w:cs="Times New Roman"/>
          <w:color w:val="auto"/>
        </w:rPr>
        <w:t xml:space="preserve">Відповіді дозволяють зрозуміти, наскільки ефективно людина вміє працювати у міжкультурному середовищі та вирішувати конфлікти, що виникають через культурні різниці. </w:t>
      </w:r>
    </w:p>
    <w:p w14:paraId="7B1796C4" w14:textId="77777777" w:rsidR="005130F0" w:rsidRPr="00D75053" w:rsidRDefault="005130F0" w:rsidP="005130F0">
      <w:pPr>
        <w:ind w:left="720" w:firstLine="0"/>
        <w:rPr>
          <w:rFonts w:cs="Times New Roman"/>
          <w:b/>
          <w:bCs/>
          <w:color w:val="auto"/>
        </w:rPr>
      </w:pPr>
      <w:r w:rsidRPr="00D75053">
        <w:rPr>
          <w:rFonts w:cs="Times New Roman"/>
          <w:b/>
          <w:bCs/>
          <w:color w:val="auto"/>
        </w:rPr>
        <w:t>Завдання 5: Вивчення та адаптація до нової культури</w:t>
      </w:r>
    </w:p>
    <w:p w14:paraId="52FFE81F" w14:textId="77777777" w:rsidR="005130F0" w:rsidRPr="00D75053" w:rsidRDefault="005130F0" w:rsidP="005130F0">
      <w:pPr>
        <w:rPr>
          <w:rFonts w:cs="Times New Roman"/>
          <w:color w:val="auto"/>
        </w:rPr>
      </w:pPr>
      <w:r w:rsidRPr="00D75053">
        <w:rPr>
          <w:rFonts w:cs="Times New Roman"/>
          <w:b/>
          <w:bCs/>
          <w:color w:val="auto"/>
        </w:rPr>
        <w:t>Ситуація:</w:t>
      </w:r>
      <w:r w:rsidRPr="00D75053">
        <w:rPr>
          <w:rFonts w:cs="Times New Roman"/>
          <w:color w:val="auto"/>
        </w:rPr>
        <w:t xml:space="preserve"> Ви вирушаєте на навчання за кордон і плануєте провести там один рік. Вас хвилює адаптація до нової культури та можливі культурні шоки.</w:t>
      </w:r>
    </w:p>
    <w:p w14:paraId="3E78BE1C" w14:textId="4AC1DB22" w:rsidR="005130F0" w:rsidRPr="00D75053" w:rsidRDefault="005130F0" w:rsidP="005130F0">
      <w:pPr>
        <w:rPr>
          <w:rFonts w:cs="Times New Roman"/>
          <w:color w:val="auto"/>
        </w:rPr>
      </w:pPr>
      <w:r w:rsidRPr="00D75053">
        <w:rPr>
          <w:rFonts w:cs="Times New Roman"/>
          <w:color w:val="auto"/>
        </w:rPr>
        <w:t>Ця ситуація виникає при переїзді в іншу країну на тривалий час і ставить перед людиною завдання успішної адаптації до нового культурного середовища. Запитання ставляться з метою з'ясування, як людина готується до такої адаптації, які стратегії вона використовує для вирішення проблем адаптації та культурного шоку, а також які ресурси вона використовує для успішної інтеграції в нове середовище</w:t>
      </w:r>
      <w:r w:rsidR="00776F98" w:rsidRPr="00D75053">
        <w:rPr>
          <w:rFonts w:cs="Times New Roman"/>
          <w:color w:val="auto"/>
        </w:rPr>
        <w:t xml:space="preserve"> [</w:t>
      </w:r>
      <w:r w:rsidR="00A85864" w:rsidRPr="00D75053">
        <w:rPr>
          <w:rFonts w:cs="Times New Roman"/>
          <w:color w:val="auto"/>
        </w:rPr>
        <w:t>22</w:t>
      </w:r>
      <w:r w:rsidRPr="00D75053">
        <w:rPr>
          <w:rFonts w:cs="Times New Roman"/>
          <w:color w:val="auto"/>
        </w:rPr>
        <w:t>].</w:t>
      </w:r>
    </w:p>
    <w:p w14:paraId="392211A3" w14:textId="77777777" w:rsidR="005130F0" w:rsidRPr="00D75053" w:rsidRDefault="005130F0" w:rsidP="005130F0">
      <w:pPr>
        <w:ind w:left="720" w:firstLine="0"/>
        <w:rPr>
          <w:rFonts w:cs="Times New Roman"/>
          <w:color w:val="auto"/>
        </w:rPr>
      </w:pPr>
      <w:r w:rsidRPr="00D75053">
        <w:rPr>
          <w:rFonts w:cs="Times New Roman"/>
          <w:b/>
          <w:bCs/>
          <w:color w:val="auto"/>
        </w:rPr>
        <w:t>Запитання:</w:t>
      </w:r>
    </w:p>
    <w:p w14:paraId="6B0B6F68" w14:textId="77777777" w:rsidR="005130F0" w:rsidRPr="00D75053" w:rsidRDefault="005130F0" w:rsidP="009F7FD8">
      <w:pPr>
        <w:numPr>
          <w:ilvl w:val="0"/>
          <w:numId w:val="9"/>
        </w:numPr>
        <w:rPr>
          <w:rFonts w:cs="Times New Roman"/>
          <w:color w:val="auto"/>
        </w:rPr>
      </w:pPr>
      <w:r w:rsidRPr="00D75053">
        <w:rPr>
          <w:rFonts w:cs="Times New Roman"/>
          <w:color w:val="auto"/>
        </w:rPr>
        <w:t>Які заходи ви вживете, щоб підготуватися до перебування у новій культурі?</w:t>
      </w:r>
    </w:p>
    <w:p w14:paraId="30BDD6C7" w14:textId="77777777" w:rsidR="005130F0" w:rsidRPr="00D75053" w:rsidRDefault="005130F0" w:rsidP="009F7FD8">
      <w:pPr>
        <w:numPr>
          <w:ilvl w:val="0"/>
          <w:numId w:val="9"/>
        </w:numPr>
        <w:rPr>
          <w:rFonts w:cs="Times New Roman"/>
          <w:color w:val="auto"/>
        </w:rPr>
      </w:pPr>
      <w:r w:rsidRPr="00D75053">
        <w:rPr>
          <w:rFonts w:cs="Times New Roman"/>
          <w:color w:val="auto"/>
        </w:rPr>
        <w:t>Як ви будете вирішувати проблеми адаптації та культурного шоку?</w:t>
      </w:r>
    </w:p>
    <w:p w14:paraId="7DE55CA4" w14:textId="77777777" w:rsidR="005130F0" w:rsidRPr="00D75053" w:rsidRDefault="005130F0" w:rsidP="009F7FD8">
      <w:pPr>
        <w:numPr>
          <w:ilvl w:val="0"/>
          <w:numId w:val="9"/>
        </w:numPr>
        <w:rPr>
          <w:rFonts w:cs="Times New Roman"/>
          <w:color w:val="auto"/>
        </w:rPr>
      </w:pPr>
      <w:r w:rsidRPr="00D75053">
        <w:rPr>
          <w:rFonts w:cs="Times New Roman"/>
          <w:color w:val="auto"/>
        </w:rPr>
        <w:t>Які ресурси та стратегії ви використаєте, щоб успішно інтегруватися в нове культурне середовище?</w:t>
      </w:r>
    </w:p>
    <w:p w14:paraId="6320034D" w14:textId="7E0EF2FA" w:rsidR="005130F0" w:rsidRPr="00D75053" w:rsidRDefault="005130F0" w:rsidP="005130F0">
      <w:pPr>
        <w:rPr>
          <w:rFonts w:cs="Times New Roman"/>
          <w:color w:val="auto"/>
        </w:rPr>
      </w:pPr>
      <w:r w:rsidRPr="00D75053">
        <w:rPr>
          <w:rFonts w:cs="Times New Roman"/>
          <w:color w:val="auto"/>
        </w:rPr>
        <w:lastRenderedPageBreak/>
        <w:t>Ці запитання підготують до переїзду: до від'їзду вивчення культурних особливостей та традицій нової країни, ознайомлення з мовою та історією, знаходження інформації про практичні аспекти життя (наприклад, система освіти, медичне обслуговування, транспорт тощо). Розв'язання проблем адаптації: активна участь у місцевих культурних подіях та заходах, спілкування з місцевими жителями, використання підтримки від університету або організацій, що допомагають іноземним студентам. Інтеграції в нове середовище: використання можливостей для взяття участі у групових заняттях, спортивних заходах або волонтерських проєктах, знаходження нових друзів та партнерів з навчання, створення мережі підтримки</w:t>
      </w:r>
      <w:r w:rsidR="00776F98" w:rsidRPr="00D75053">
        <w:rPr>
          <w:rFonts w:cs="Times New Roman"/>
          <w:color w:val="auto"/>
        </w:rPr>
        <w:t xml:space="preserve"> [</w:t>
      </w:r>
      <w:r w:rsidR="00A85864" w:rsidRPr="00D75053">
        <w:rPr>
          <w:rFonts w:cs="Times New Roman"/>
          <w:color w:val="auto"/>
        </w:rPr>
        <w:t>26</w:t>
      </w:r>
      <w:r w:rsidRPr="00D75053">
        <w:rPr>
          <w:rFonts w:cs="Times New Roman"/>
          <w:color w:val="auto"/>
        </w:rPr>
        <w:t>].</w:t>
      </w:r>
    </w:p>
    <w:p w14:paraId="5E2B8766" w14:textId="77777777" w:rsidR="005130F0" w:rsidRPr="00D75053" w:rsidRDefault="005130F0" w:rsidP="005130F0">
      <w:pPr>
        <w:rPr>
          <w:rFonts w:cs="Times New Roman"/>
          <w:color w:val="auto"/>
        </w:rPr>
      </w:pPr>
      <w:r w:rsidRPr="00D75053">
        <w:rPr>
          <w:rFonts w:cs="Times New Roman"/>
          <w:color w:val="auto"/>
        </w:rPr>
        <w:t>Ці відповіді дають змогу оцінити готовність особи до адаптації до нового культурного середовища та її здатність вирішувати проблеми, які можуть виникнути в процесі переїзду.</w:t>
      </w:r>
    </w:p>
    <w:p w14:paraId="46F63982" w14:textId="77777777" w:rsidR="005130F0" w:rsidRPr="00D75053" w:rsidRDefault="005130F0" w:rsidP="005130F0">
      <w:pPr>
        <w:ind w:left="720" w:firstLine="0"/>
        <w:rPr>
          <w:rFonts w:cs="Times New Roman"/>
          <w:b/>
          <w:bCs/>
          <w:color w:val="auto"/>
        </w:rPr>
      </w:pPr>
      <w:r w:rsidRPr="00D75053">
        <w:rPr>
          <w:rFonts w:cs="Times New Roman"/>
          <w:b/>
          <w:bCs/>
          <w:color w:val="auto"/>
        </w:rPr>
        <w:t>Завдання 6: Етика і культурні цінності</w:t>
      </w:r>
    </w:p>
    <w:p w14:paraId="6F0907D1" w14:textId="77777777" w:rsidR="005130F0" w:rsidRPr="00D75053" w:rsidRDefault="005130F0" w:rsidP="005130F0">
      <w:pPr>
        <w:rPr>
          <w:rFonts w:cs="Times New Roman"/>
          <w:color w:val="auto"/>
        </w:rPr>
      </w:pPr>
      <w:r w:rsidRPr="00D75053">
        <w:rPr>
          <w:rFonts w:cs="Times New Roman"/>
          <w:b/>
          <w:bCs/>
          <w:color w:val="auto"/>
        </w:rPr>
        <w:t>Ситуація:</w:t>
      </w:r>
      <w:r w:rsidRPr="00D75053">
        <w:rPr>
          <w:rFonts w:cs="Times New Roman"/>
          <w:color w:val="auto"/>
        </w:rPr>
        <w:t xml:space="preserve"> Під час групового обговорення етичних питань в університеті ви помітили, що погляди ваших одногрупників значно відрізняються від ваших через їх культурне походження.</w:t>
      </w:r>
    </w:p>
    <w:p w14:paraId="487DC3BA" w14:textId="0A8CD3B1" w:rsidR="005130F0" w:rsidRPr="00D75053" w:rsidRDefault="005130F0" w:rsidP="005130F0">
      <w:pPr>
        <w:rPr>
          <w:rFonts w:cs="Times New Roman"/>
          <w:color w:val="auto"/>
        </w:rPr>
      </w:pPr>
      <w:r w:rsidRPr="00D75053">
        <w:rPr>
          <w:rFonts w:cs="Times New Roman"/>
          <w:color w:val="auto"/>
        </w:rPr>
        <w:t>Ця ситуація створює можливість для вивчення та розуміння впливу культурних цінностей на етичні переконання та погляди. Запитання ставляться з метою з'ясування, як людина вміє аргументувати свою точку зору, враховуючи культурні відмінності, як вона реагує на погляди, що відрізняються від її власних, і як вона сприяє конструктивному діалогу, враховуючи етичні та культурні відмінності</w:t>
      </w:r>
      <w:r w:rsidR="00776F98" w:rsidRPr="00D75053">
        <w:rPr>
          <w:rFonts w:cs="Times New Roman"/>
          <w:color w:val="auto"/>
        </w:rPr>
        <w:t xml:space="preserve"> [</w:t>
      </w:r>
      <w:r w:rsidR="00A85864" w:rsidRPr="00D75053">
        <w:rPr>
          <w:rFonts w:cs="Times New Roman"/>
          <w:color w:val="auto"/>
        </w:rPr>
        <w:t>21</w:t>
      </w:r>
      <w:r w:rsidRPr="00D75053">
        <w:rPr>
          <w:rFonts w:cs="Times New Roman"/>
          <w:color w:val="auto"/>
        </w:rPr>
        <w:t>].</w:t>
      </w:r>
    </w:p>
    <w:p w14:paraId="1BCA9881" w14:textId="77777777" w:rsidR="005130F0" w:rsidRPr="00D75053" w:rsidRDefault="005130F0" w:rsidP="005130F0">
      <w:pPr>
        <w:ind w:left="720" w:firstLine="0"/>
        <w:rPr>
          <w:rFonts w:cs="Times New Roman"/>
          <w:color w:val="auto"/>
        </w:rPr>
      </w:pPr>
      <w:r w:rsidRPr="00D75053">
        <w:rPr>
          <w:rFonts w:cs="Times New Roman"/>
          <w:b/>
          <w:bCs/>
          <w:color w:val="auto"/>
        </w:rPr>
        <w:t>Запитання:</w:t>
      </w:r>
    </w:p>
    <w:p w14:paraId="46494FD9" w14:textId="77777777" w:rsidR="005130F0" w:rsidRPr="00D75053" w:rsidRDefault="005130F0" w:rsidP="009F7FD8">
      <w:pPr>
        <w:numPr>
          <w:ilvl w:val="0"/>
          <w:numId w:val="10"/>
        </w:numPr>
        <w:rPr>
          <w:rFonts w:cs="Times New Roman"/>
          <w:color w:val="auto"/>
        </w:rPr>
      </w:pPr>
      <w:r w:rsidRPr="00D75053">
        <w:rPr>
          <w:rFonts w:cs="Times New Roman"/>
          <w:color w:val="auto"/>
        </w:rPr>
        <w:t>Як ви будете аргументувати свою точку зору, зважаючи на культурні відмінності?</w:t>
      </w:r>
    </w:p>
    <w:p w14:paraId="05892083" w14:textId="77777777" w:rsidR="005130F0" w:rsidRPr="00D75053" w:rsidRDefault="005130F0" w:rsidP="009F7FD8">
      <w:pPr>
        <w:numPr>
          <w:ilvl w:val="0"/>
          <w:numId w:val="10"/>
        </w:numPr>
        <w:rPr>
          <w:rFonts w:cs="Times New Roman"/>
          <w:color w:val="auto"/>
        </w:rPr>
      </w:pPr>
      <w:r w:rsidRPr="00D75053">
        <w:rPr>
          <w:rFonts w:cs="Times New Roman"/>
          <w:color w:val="auto"/>
        </w:rPr>
        <w:t>Як ви будете реагувати на погляди, які відрізняються від ваших, але мають культурну обґрунтованість?</w:t>
      </w:r>
    </w:p>
    <w:p w14:paraId="78B0EB8C" w14:textId="77777777" w:rsidR="005130F0" w:rsidRPr="00D75053" w:rsidRDefault="005130F0" w:rsidP="009F7FD8">
      <w:pPr>
        <w:numPr>
          <w:ilvl w:val="0"/>
          <w:numId w:val="10"/>
        </w:numPr>
        <w:rPr>
          <w:rFonts w:cs="Times New Roman"/>
          <w:color w:val="auto"/>
        </w:rPr>
      </w:pPr>
      <w:r w:rsidRPr="00D75053">
        <w:rPr>
          <w:rFonts w:cs="Times New Roman"/>
          <w:color w:val="auto"/>
        </w:rPr>
        <w:t>Як би ви сприяли конструктивному діалогу, що враховує етичні та культурні відмінності?</w:t>
      </w:r>
    </w:p>
    <w:p w14:paraId="36494F46" w14:textId="7858A28A" w:rsidR="005130F0" w:rsidRPr="00D75053" w:rsidRDefault="005130F0" w:rsidP="005130F0">
      <w:pPr>
        <w:rPr>
          <w:rFonts w:cs="Times New Roman"/>
          <w:color w:val="auto"/>
        </w:rPr>
      </w:pPr>
      <w:r w:rsidRPr="00D75053">
        <w:rPr>
          <w:rFonts w:cs="Times New Roman"/>
          <w:color w:val="auto"/>
        </w:rPr>
        <w:lastRenderedPageBreak/>
        <w:t>Ці питання показують здатність пояснити свої етичні погляди, використовуючи аргументи, які враховують культурні особливості. Наприклад, посилання на традиції та цінності своєї культури, але з врахуванням толерантного підходу до різних точок зору. Реакці</w:t>
      </w:r>
      <w:r w:rsidR="00872C6C" w:rsidRPr="00D75053">
        <w:rPr>
          <w:rFonts w:cs="Times New Roman"/>
          <w:color w:val="auto"/>
        </w:rPr>
        <w:t>я</w:t>
      </w:r>
      <w:r w:rsidRPr="00D75053">
        <w:rPr>
          <w:rFonts w:cs="Times New Roman"/>
          <w:color w:val="auto"/>
        </w:rPr>
        <w:t xml:space="preserve"> на відмінні погляди: виявлення відкритості до різниці у культурних поглядах, уникаючи конфлікту та демонструючи повагу до іншого підходу. Важливо залишатися відкритим до діалогу та співпраці. Сприянн</w:t>
      </w:r>
      <w:r w:rsidR="00872C6C" w:rsidRPr="00D75053">
        <w:rPr>
          <w:rFonts w:cs="Times New Roman"/>
          <w:color w:val="auto"/>
        </w:rPr>
        <w:t>я</w:t>
      </w:r>
      <w:r w:rsidRPr="00D75053">
        <w:rPr>
          <w:rFonts w:cs="Times New Roman"/>
          <w:color w:val="auto"/>
        </w:rPr>
        <w:t xml:space="preserve"> конструктивному діалогу: здатність знайти спільні точки зору та шляхи вирішення конфліктів, враховуючи етичні та культурні аспекти. Розвивати спільне розуміння та домовленості, спираючись на взаємну повагу та толерантність</w:t>
      </w:r>
      <w:r w:rsidR="00776F98" w:rsidRPr="00D75053">
        <w:rPr>
          <w:rFonts w:cs="Times New Roman"/>
          <w:color w:val="auto"/>
        </w:rPr>
        <w:t xml:space="preserve"> [</w:t>
      </w:r>
      <w:r w:rsidR="00A85864" w:rsidRPr="00D75053">
        <w:rPr>
          <w:rFonts w:cs="Times New Roman"/>
          <w:color w:val="auto"/>
        </w:rPr>
        <w:t>21</w:t>
      </w:r>
      <w:r w:rsidRPr="00D75053">
        <w:rPr>
          <w:rFonts w:cs="Times New Roman"/>
          <w:color w:val="auto"/>
        </w:rPr>
        <w:t>].</w:t>
      </w:r>
    </w:p>
    <w:p w14:paraId="3572FC2F" w14:textId="77777777" w:rsidR="005130F0" w:rsidRPr="00D75053" w:rsidRDefault="005130F0" w:rsidP="005130F0">
      <w:pPr>
        <w:rPr>
          <w:rFonts w:cs="Times New Roman"/>
          <w:color w:val="auto"/>
        </w:rPr>
      </w:pPr>
      <w:r w:rsidRPr="00D75053">
        <w:rPr>
          <w:rFonts w:cs="Times New Roman"/>
          <w:color w:val="auto"/>
        </w:rPr>
        <w:t>Відповіді на ці запитання дозволяють зрозуміти, наскільки людина готова сприймати різноманітність у культурних переконаннях та вміє будувати конструктивні стосунки навколо етичних питань.</w:t>
      </w:r>
    </w:p>
    <w:p w14:paraId="1741630E" w14:textId="77777777" w:rsidR="005130F0" w:rsidRPr="00D75053" w:rsidRDefault="005130F0" w:rsidP="005130F0">
      <w:pPr>
        <w:ind w:left="709" w:firstLine="0"/>
        <w:rPr>
          <w:rFonts w:cs="Times New Roman"/>
          <w:b/>
          <w:bCs/>
          <w:color w:val="auto"/>
        </w:rPr>
      </w:pPr>
      <w:r w:rsidRPr="00D75053">
        <w:rPr>
          <w:rFonts w:cs="Times New Roman"/>
          <w:b/>
          <w:bCs/>
          <w:color w:val="auto"/>
        </w:rPr>
        <w:t>Адаптація інструменту</w:t>
      </w:r>
    </w:p>
    <w:p w14:paraId="4281CA9B" w14:textId="77777777" w:rsidR="005130F0" w:rsidRPr="00D75053" w:rsidRDefault="005130F0" w:rsidP="005130F0">
      <w:pPr>
        <w:rPr>
          <w:rFonts w:cs="Times New Roman"/>
          <w:color w:val="auto"/>
        </w:rPr>
      </w:pPr>
      <w:r w:rsidRPr="00D75053">
        <w:rPr>
          <w:rFonts w:cs="Times New Roman"/>
          <w:color w:val="auto"/>
        </w:rPr>
        <w:t>Адаптація інструменту діагностики полягала в розробці та модифікації тестових завдань з урахуванням специфіки досліджуваної групи студентів. Було враховано культурний контекст, рівень підготовки студентів, а також особливості навчального процесу у вищих навчальних закладах України. Це дозволило створити завдання, що є релевантними для студентів та адекватно відображають їх полікультурну компетентність.</w:t>
      </w:r>
    </w:p>
    <w:p w14:paraId="084670D5" w14:textId="77777777" w:rsidR="005130F0" w:rsidRPr="00D75053" w:rsidRDefault="005130F0" w:rsidP="005130F0">
      <w:pPr>
        <w:rPr>
          <w:rFonts w:cs="Times New Roman"/>
          <w:color w:val="auto"/>
        </w:rPr>
      </w:pPr>
      <w:r w:rsidRPr="00D75053">
        <w:rPr>
          <w:rFonts w:cs="Times New Roman"/>
          <w:color w:val="auto"/>
        </w:rPr>
        <w:t>Наразі, у цифровій епохі, застосування онлайн-інструментів для збору даних та опитувань стає все більш популярним. Використання гугл-форм для адаптації інструменту діагностики може бути дуже комфортним і зручним. Запитання та завдання представлені у цифровому форматі, що робить їх доступними для відповіді будь-де і будь-коли, де є доступ до Інтернету. Особливість гугл-форм полягає в тому, що вони прості у використанні як для створення, так і для заповнення. Крім того, вони дозволяють зібрати дані в автоматизованому режимі, що спрощує процес аналізу та обробки результатів.</w:t>
      </w:r>
    </w:p>
    <w:p w14:paraId="11634AA9" w14:textId="68A0BFD8" w:rsidR="005130F0" w:rsidRPr="00D75053" w:rsidRDefault="005130F0" w:rsidP="005130F0">
      <w:pPr>
        <w:rPr>
          <w:rFonts w:cs="Times New Roman"/>
          <w:color w:val="auto"/>
        </w:rPr>
      </w:pPr>
      <w:r w:rsidRPr="00D75053">
        <w:rPr>
          <w:rFonts w:cs="Times New Roman"/>
          <w:color w:val="auto"/>
        </w:rPr>
        <w:t xml:space="preserve">У Додатку А наведені питання в гугл-формі, також можна переглянути за наступним посиланням: </w:t>
      </w:r>
      <w:hyperlink r:id="rId14" w:tgtFrame="_new" w:history="1">
        <w:r w:rsidRPr="00D75053">
          <w:rPr>
            <w:rStyle w:val="af4"/>
            <w:rFonts w:cs="Times New Roman"/>
            <w:color w:val="auto"/>
          </w:rPr>
          <w:t>Адаптація інструменту - Google Forms</w:t>
        </w:r>
      </w:hyperlink>
      <w:r w:rsidRPr="00D75053">
        <w:rPr>
          <w:rFonts w:cs="Times New Roman"/>
          <w:color w:val="auto"/>
        </w:rPr>
        <w:t xml:space="preserve">. </w:t>
      </w:r>
      <w:r w:rsidRPr="00D75053">
        <w:rPr>
          <w:rFonts w:cs="Times New Roman"/>
          <w:color w:val="auto"/>
        </w:rPr>
        <w:lastRenderedPageBreak/>
        <w:t>Використання цифрової форми сприяє швидкості, ефективності та зручності в опитуванні респондентів, а також у подальшому аналізі та обробці отриманих даних.</w:t>
      </w:r>
    </w:p>
    <w:p w14:paraId="29340079" w14:textId="79ECAC3D" w:rsidR="005130F0" w:rsidRPr="00D75053" w:rsidRDefault="005130F0" w:rsidP="005130F0">
      <w:pPr>
        <w:ind w:left="709" w:firstLine="0"/>
        <w:rPr>
          <w:rFonts w:cs="Times New Roman"/>
          <w:color w:val="auto"/>
        </w:rPr>
      </w:pPr>
    </w:p>
    <w:p w14:paraId="07989A26" w14:textId="77777777" w:rsidR="00D6775C" w:rsidRPr="00D75053" w:rsidRDefault="00D6775C" w:rsidP="005130F0">
      <w:pPr>
        <w:ind w:left="709" w:firstLine="0"/>
        <w:rPr>
          <w:rFonts w:cs="Times New Roman"/>
          <w:color w:val="auto"/>
        </w:rPr>
      </w:pPr>
    </w:p>
    <w:p w14:paraId="1CA67418" w14:textId="6D82DFF0" w:rsidR="00613C66" w:rsidRPr="00AA773D" w:rsidRDefault="00613C66" w:rsidP="00AA773D">
      <w:pPr>
        <w:pStyle w:val="2"/>
      </w:pPr>
      <w:bookmarkStart w:id="22" w:name="_Toc168318939"/>
      <w:bookmarkStart w:id="23" w:name="_Toc168318936"/>
      <w:bookmarkStart w:id="24" w:name="_Toc185771279"/>
      <w:r w:rsidRPr="00AA773D">
        <w:t>2.3. Організація педагогічного експерименту та аналіз його результатів</w:t>
      </w:r>
      <w:bookmarkEnd w:id="24"/>
    </w:p>
    <w:p w14:paraId="38C07EE2" w14:textId="4F3E13EC" w:rsidR="00613C66" w:rsidRPr="00D75053" w:rsidRDefault="00613C66" w:rsidP="00613C66">
      <w:pPr>
        <w:rPr>
          <w:rFonts w:cs="Times New Roman"/>
          <w:color w:val="auto"/>
        </w:rPr>
      </w:pPr>
      <w:r w:rsidRPr="00D75053">
        <w:rPr>
          <w:rFonts w:cs="Times New Roman"/>
          <w:color w:val="auto"/>
        </w:rPr>
        <w:t xml:space="preserve">Метою експерименту є перевірка ефективності методів і прийомів, розроблених в мультикультурній освіті студентів. Це дозволяє нам визначити ступінь впливу цих технологій на розвиток мультикультурних </w:t>
      </w:r>
      <w:r w:rsidR="00776F98" w:rsidRPr="00D75053">
        <w:rPr>
          <w:rFonts w:cs="Times New Roman"/>
          <w:color w:val="auto"/>
        </w:rPr>
        <w:t>як</w:t>
      </w:r>
      <w:r w:rsidRPr="00D75053">
        <w:rPr>
          <w:rFonts w:cs="Times New Roman"/>
          <w:color w:val="auto"/>
        </w:rPr>
        <w:t>остей студентів</w:t>
      </w:r>
      <w:r w:rsidR="00776F98" w:rsidRPr="00D75053">
        <w:rPr>
          <w:rFonts w:cs="Times New Roman"/>
          <w:color w:val="auto"/>
        </w:rPr>
        <w:t xml:space="preserve"> [</w:t>
      </w:r>
      <w:r w:rsidR="00A85864" w:rsidRPr="00D75053">
        <w:rPr>
          <w:rFonts w:cs="Times New Roman"/>
          <w:color w:val="auto"/>
        </w:rPr>
        <w:t>71</w:t>
      </w:r>
      <w:r w:rsidRPr="00D75053">
        <w:rPr>
          <w:rFonts w:cs="Times New Roman"/>
          <w:color w:val="auto"/>
        </w:rPr>
        <w:t>].</w:t>
      </w:r>
    </w:p>
    <w:p w14:paraId="4BD0667D" w14:textId="77777777" w:rsidR="00613C66" w:rsidRPr="00D75053" w:rsidRDefault="00613C66" w:rsidP="00613C66">
      <w:pPr>
        <w:rPr>
          <w:rFonts w:cs="Times New Roman"/>
          <w:b/>
          <w:bCs/>
          <w:color w:val="auto"/>
        </w:rPr>
      </w:pPr>
      <w:r w:rsidRPr="00D75053">
        <w:rPr>
          <w:rFonts w:cs="Times New Roman"/>
          <w:b/>
          <w:bCs/>
          <w:color w:val="auto"/>
        </w:rPr>
        <w:t>Підготовка до експериментів з формування</w:t>
      </w:r>
    </w:p>
    <w:p w14:paraId="14F8A0B4" w14:textId="77777777" w:rsidR="00613C66" w:rsidRPr="00D75053" w:rsidRDefault="00613C66" w:rsidP="00613C66">
      <w:pPr>
        <w:rPr>
          <w:rFonts w:cs="Times New Roman"/>
          <w:color w:val="auto"/>
        </w:rPr>
      </w:pPr>
      <w:r w:rsidRPr="00D75053">
        <w:rPr>
          <w:rFonts w:cs="Times New Roman"/>
          <w:color w:val="auto"/>
        </w:rPr>
        <w:t>Перед початком експерименту з формування ми виконали наступні кроки:</w:t>
      </w:r>
    </w:p>
    <w:p w14:paraId="2139E452" w14:textId="77777777" w:rsidR="00613C66" w:rsidRPr="00D75053" w:rsidRDefault="00613C66" w:rsidP="009F7FD8">
      <w:pPr>
        <w:pStyle w:val="a5"/>
        <w:numPr>
          <w:ilvl w:val="3"/>
          <w:numId w:val="40"/>
        </w:numPr>
        <w:spacing w:line="360" w:lineRule="auto"/>
        <w:ind w:left="850" w:hanging="357"/>
        <w:rPr>
          <w:sz w:val="28"/>
          <w:szCs w:val="28"/>
        </w:rPr>
      </w:pPr>
      <w:r w:rsidRPr="00D75053">
        <w:rPr>
          <w:sz w:val="28"/>
          <w:szCs w:val="28"/>
        </w:rPr>
        <w:t>Визначення контрольної та експериментальної груп.</w:t>
      </w:r>
    </w:p>
    <w:p w14:paraId="44F8E9D7" w14:textId="77777777" w:rsidR="00613C66" w:rsidRPr="00D75053" w:rsidRDefault="00613C66" w:rsidP="009F7FD8">
      <w:pPr>
        <w:pStyle w:val="a5"/>
        <w:numPr>
          <w:ilvl w:val="3"/>
          <w:numId w:val="40"/>
        </w:numPr>
        <w:spacing w:line="360" w:lineRule="auto"/>
        <w:ind w:left="850" w:hanging="357"/>
        <w:rPr>
          <w:sz w:val="28"/>
          <w:szCs w:val="28"/>
        </w:rPr>
      </w:pPr>
      <w:r w:rsidRPr="00D75053">
        <w:rPr>
          <w:sz w:val="28"/>
          <w:szCs w:val="28"/>
        </w:rPr>
        <w:t>Ознайомлення студентів з цілями та завданнями експерименту.</w:t>
      </w:r>
    </w:p>
    <w:p w14:paraId="1C2FC4F5" w14:textId="77777777" w:rsidR="00613C66" w:rsidRPr="00D75053" w:rsidRDefault="00613C66" w:rsidP="009F7FD8">
      <w:pPr>
        <w:pStyle w:val="a5"/>
        <w:numPr>
          <w:ilvl w:val="0"/>
          <w:numId w:val="40"/>
        </w:numPr>
        <w:spacing w:line="360" w:lineRule="auto"/>
        <w:ind w:left="850" w:hanging="357"/>
        <w:rPr>
          <w:sz w:val="28"/>
          <w:szCs w:val="28"/>
        </w:rPr>
      </w:pPr>
      <w:r w:rsidRPr="00D75053">
        <w:rPr>
          <w:sz w:val="28"/>
          <w:szCs w:val="28"/>
        </w:rPr>
        <w:t>Підготовка матеріалів та інструментів, необхідних для проведення занять і тестів.</w:t>
      </w:r>
    </w:p>
    <w:p w14:paraId="6FA3BB66" w14:textId="77777777" w:rsidR="00613C66" w:rsidRPr="00D75053" w:rsidRDefault="00613C66" w:rsidP="00613C66">
      <w:pPr>
        <w:rPr>
          <w:rFonts w:cs="Times New Roman"/>
          <w:b/>
          <w:bCs/>
          <w:color w:val="auto"/>
        </w:rPr>
      </w:pPr>
      <w:r w:rsidRPr="00D75053">
        <w:rPr>
          <w:rFonts w:cs="Times New Roman"/>
          <w:b/>
          <w:bCs/>
          <w:color w:val="auto"/>
        </w:rPr>
        <w:t>Проведення формуючого експерименту</w:t>
      </w:r>
    </w:p>
    <w:p w14:paraId="7759346F" w14:textId="77777777" w:rsidR="00613C66" w:rsidRPr="00D75053" w:rsidRDefault="00613C66" w:rsidP="00613C66">
      <w:pPr>
        <w:rPr>
          <w:rFonts w:cs="Times New Roman"/>
          <w:color w:val="auto"/>
        </w:rPr>
      </w:pPr>
      <w:r w:rsidRPr="00D75053">
        <w:rPr>
          <w:rFonts w:cs="Times New Roman"/>
          <w:color w:val="auto"/>
        </w:rPr>
        <w:t>1. Вибір груп та їх характеристика</w:t>
      </w:r>
    </w:p>
    <w:p w14:paraId="343D743F" w14:textId="77777777" w:rsidR="00613C66" w:rsidRPr="00D75053" w:rsidRDefault="00613C66" w:rsidP="00613C66">
      <w:pPr>
        <w:rPr>
          <w:rFonts w:cs="Times New Roman"/>
          <w:color w:val="auto"/>
        </w:rPr>
      </w:pPr>
      <w:r w:rsidRPr="00D75053">
        <w:rPr>
          <w:rFonts w:cs="Times New Roman"/>
          <w:color w:val="auto"/>
        </w:rPr>
        <w:t>Для проведення експерименту було обрано дві групи студентів: контрольна група (КГ) та експериментальна група (ЕГ). КГ складалась з 5 студентів різних спеціальностей, ЕГ – з 5 студентів спеціальностей психологія та педагогіка.</w:t>
      </w:r>
    </w:p>
    <w:p w14:paraId="34A15A59" w14:textId="77777777" w:rsidR="00613C66" w:rsidRPr="00D75053" w:rsidRDefault="00613C66" w:rsidP="00613C66">
      <w:pPr>
        <w:rPr>
          <w:rFonts w:cs="Times New Roman"/>
          <w:color w:val="auto"/>
        </w:rPr>
      </w:pPr>
      <w:r w:rsidRPr="00D75053">
        <w:rPr>
          <w:rFonts w:cs="Times New Roman"/>
          <w:b/>
          <w:bCs/>
          <w:color w:val="auto"/>
        </w:rPr>
        <w:t>2. Проведення занять</w:t>
      </w:r>
    </w:p>
    <w:p w14:paraId="2D13CA6C" w14:textId="77777777" w:rsidR="00613C66" w:rsidRPr="00D75053" w:rsidRDefault="00613C66" w:rsidP="00613C66">
      <w:pPr>
        <w:rPr>
          <w:rFonts w:cs="Times New Roman"/>
          <w:color w:val="auto"/>
        </w:rPr>
      </w:pPr>
      <w:r w:rsidRPr="00D75053">
        <w:rPr>
          <w:rFonts w:cs="Times New Roman"/>
          <w:color w:val="auto"/>
        </w:rPr>
        <w:t xml:space="preserve">Протягом першого семестру експериментальні групи проводили спеціально розроблені мультикультурні навчальні заняття, які включали лекції, практичні вправи, групові дискусії та інтерактивне навчання. Тематика занять охоплювала такі теми, як міжкультурне спілкування, розуміння та </w:t>
      </w:r>
      <w:r w:rsidRPr="00D75053">
        <w:rPr>
          <w:rFonts w:cs="Times New Roman"/>
          <w:color w:val="auto"/>
        </w:rPr>
        <w:lastRenderedPageBreak/>
        <w:t>повага інших культур, вирішення конфліктів у міжкультурному середовищі, а також етичні та культурні цінності.</w:t>
      </w:r>
    </w:p>
    <w:p w14:paraId="6B494CA6" w14:textId="77777777" w:rsidR="00613C66" w:rsidRPr="00D75053" w:rsidRDefault="00613C66" w:rsidP="00613C66">
      <w:pPr>
        <w:rPr>
          <w:rFonts w:cs="Times New Roman"/>
          <w:color w:val="auto"/>
        </w:rPr>
      </w:pPr>
      <w:r w:rsidRPr="00D75053">
        <w:rPr>
          <w:rFonts w:cs="Times New Roman"/>
          <w:color w:val="auto"/>
        </w:rPr>
        <w:t>Контрольна група пройшла стандартний навчальний процес без додаткових курсів з полікультурного виховання.</w:t>
      </w:r>
    </w:p>
    <w:p w14:paraId="760E7E14" w14:textId="77777777" w:rsidR="00613C66" w:rsidRPr="00D75053" w:rsidRDefault="00613C66" w:rsidP="00613C66">
      <w:pPr>
        <w:rPr>
          <w:rFonts w:cs="Times New Roman"/>
          <w:color w:val="auto"/>
        </w:rPr>
      </w:pPr>
      <w:r w:rsidRPr="00D75053">
        <w:rPr>
          <w:rFonts w:cs="Times New Roman"/>
          <w:b/>
          <w:bCs/>
          <w:color w:val="auto"/>
        </w:rPr>
        <w:t>3. Використання тестових завдань</w:t>
      </w:r>
    </w:p>
    <w:p w14:paraId="2507B62F" w14:textId="77777777" w:rsidR="00613C66" w:rsidRPr="00D75053" w:rsidRDefault="00613C66" w:rsidP="00613C66">
      <w:pPr>
        <w:rPr>
          <w:rFonts w:cs="Times New Roman"/>
          <w:color w:val="auto"/>
        </w:rPr>
      </w:pPr>
      <w:r w:rsidRPr="00D75053">
        <w:rPr>
          <w:rFonts w:cs="Times New Roman"/>
          <w:color w:val="auto"/>
        </w:rPr>
        <w:t>Для оцінки рівня полікультурної компетентності студентів використовувалися спеціально розроблені тестові завдання, розміщені у Google Forms. Це дозволило зручно збирати та аналізувати дані.</w:t>
      </w:r>
    </w:p>
    <w:p w14:paraId="33E4F8B9" w14:textId="77777777" w:rsidR="00613C66" w:rsidRPr="00D75053" w:rsidRDefault="00613C66" w:rsidP="00613C66">
      <w:pPr>
        <w:rPr>
          <w:rFonts w:cs="Times New Roman"/>
          <w:b/>
          <w:bCs/>
          <w:color w:val="auto"/>
        </w:rPr>
      </w:pPr>
      <w:r w:rsidRPr="00D75053">
        <w:rPr>
          <w:rFonts w:cs="Times New Roman"/>
          <w:b/>
          <w:bCs/>
          <w:color w:val="auto"/>
        </w:rPr>
        <w:t>Аналіз результатів</w:t>
      </w:r>
    </w:p>
    <w:p w14:paraId="7226AE44" w14:textId="77777777" w:rsidR="00613C66" w:rsidRPr="00D75053" w:rsidRDefault="00613C66" w:rsidP="00613C66">
      <w:pPr>
        <w:rPr>
          <w:rFonts w:cs="Times New Roman"/>
          <w:color w:val="auto"/>
        </w:rPr>
      </w:pPr>
      <w:r w:rsidRPr="00D75053">
        <w:rPr>
          <w:rFonts w:cs="Times New Roman"/>
          <w:b/>
          <w:bCs/>
          <w:color w:val="auto"/>
        </w:rPr>
        <w:t>1. Оцінка початкового рівня</w:t>
      </w:r>
    </w:p>
    <w:p w14:paraId="50F85778" w14:textId="77777777" w:rsidR="00613C66" w:rsidRPr="00D75053" w:rsidRDefault="00613C66" w:rsidP="00613C66">
      <w:pPr>
        <w:rPr>
          <w:rFonts w:cs="Times New Roman"/>
          <w:color w:val="auto"/>
        </w:rPr>
      </w:pPr>
      <w:r w:rsidRPr="00D75053">
        <w:rPr>
          <w:rFonts w:cs="Times New Roman"/>
          <w:color w:val="auto"/>
        </w:rPr>
        <w:t>Дані зібрані через Google Forms були проаналізовані для визначення початкового рівня полікультурної компетентності студентів.</w:t>
      </w:r>
      <w:r w:rsidRPr="00D75053">
        <w:rPr>
          <w:rFonts w:cs="Times New Roman"/>
          <w:color w:val="auto"/>
          <w:shd w:val="clear" w:color="auto" w:fill="F7F7F7"/>
        </w:rPr>
        <w:t xml:space="preserve"> </w:t>
      </w:r>
      <w:r w:rsidRPr="00D75053">
        <w:rPr>
          <w:rFonts w:cs="Times New Roman"/>
          <w:color w:val="auto"/>
        </w:rPr>
        <w:t>Для встановлення середніх показників та визначення рівня різноманітності в групах були використані статистичні методи аналізу.</w:t>
      </w:r>
    </w:p>
    <w:p w14:paraId="62407EAB" w14:textId="77777777" w:rsidR="00613C66" w:rsidRPr="00D75053" w:rsidRDefault="00613C66" w:rsidP="009F7FD8">
      <w:pPr>
        <w:numPr>
          <w:ilvl w:val="0"/>
          <w:numId w:val="14"/>
        </w:numPr>
        <w:rPr>
          <w:rFonts w:cs="Times New Roman"/>
          <w:color w:val="auto"/>
        </w:rPr>
      </w:pPr>
      <w:r w:rsidRPr="00D75053">
        <w:rPr>
          <w:rFonts w:cs="Times New Roman"/>
          <w:color w:val="auto"/>
        </w:rPr>
        <w:t>Контрольна група (КГ):</w:t>
      </w:r>
    </w:p>
    <w:p w14:paraId="5F484B6C" w14:textId="77777777" w:rsidR="00613C66" w:rsidRPr="00D75053" w:rsidRDefault="00613C66" w:rsidP="009F7FD8">
      <w:pPr>
        <w:numPr>
          <w:ilvl w:val="1"/>
          <w:numId w:val="14"/>
        </w:numPr>
        <w:rPr>
          <w:rFonts w:cs="Times New Roman"/>
          <w:color w:val="auto"/>
        </w:rPr>
      </w:pPr>
      <w:r w:rsidRPr="00D75053">
        <w:rPr>
          <w:rFonts w:cs="Times New Roman"/>
          <w:color w:val="auto"/>
        </w:rPr>
        <w:t>в середньому студенти мали базові знання про інші культури, проте показували обмежені навички міжкультурної комунікації;</w:t>
      </w:r>
    </w:p>
    <w:p w14:paraId="73825E40" w14:textId="77777777" w:rsidR="00613C66" w:rsidRPr="00D75053" w:rsidRDefault="00613C66" w:rsidP="009F7FD8">
      <w:pPr>
        <w:numPr>
          <w:ilvl w:val="1"/>
          <w:numId w:val="14"/>
        </w:numPr>
        <w:rPr>
          <w:rFonts w:cs="Times New Roman"/>
          <w:color w:val="auto"/>
        </w:rPr>
      </w:pPr>
      <w:r w:rsidRPr="00D75053">
        <w:rPr>
          <w:rFonts w:cs="Times New Roman"/>
          <w:color w:val="auto"/>
        </w:rPr>
        <w:t>ставлення до культурного різноманіття було позитивним, але часто поверхневим.</w:t>
      </w:r>
    </w:p>
    <w:p w14:paraId="6B66AC4B" w14:textId="77777777" w:rsidR="00613C66" w:rsidRPr="00D75053" w:rsidRDefault="00613C66" w:rsidP="009F7FD8">
      <w:pPr>
        <w:numPr>
          <w:ilvl w:val="0"/>
          <w:numId w:val="14"/>
        </w:numPr>
        <w:rPr>
          <w:rFonts w:cs="Times New Roman"/>
          <w:color w:val="auto"/>
        </w:rPr>
      </w:pPr>
      <w:r w:rsidRPr="00D75053">
        <w:rPr>
          <w:rFonts w:cs="Times New Roman"/>
          <w:color w:val="auto"/>
        </w:rPr>
        <w:t>Експериментальна група (ЕГ):</w:t>
      </w:r>
    </w:p>
    <w:p w14:paraId="5CEC9A94" w14:textId="77777777" w:rsidR="00613C66" w:rsidRPr="00D75053" w:rsidRDefault="00613C66" w:rsidP="009F7FD8">
      <w:pPr>
        <w:numPr>
          <w:ilvl w:val="1"/>
          <w:numId w:val="14"/>
        </w:numPr>
        <w:rPr>
          <w:rFonts w:cs="Times New Roman"/>
          <w:color w:val="auto"/>
        </w:rPr>
      </w:pPr>
      <w:r w:rsidRPr="00D75053">
        <w:rPr>
          <w:rFonts w:cs="Times New Roman"/>
          <w:color w:val="auto"/>
        </w:rPr>
        <w:t>студенти, спеціалізуючись на психології та педагогіці, мали трохи вищий рівень знань про інші культури та розуміння важливості міжкультурної взаємодії;</w:t>
      </w:r>
    </w:p>
    <w:p w14:paraId="7BF2F7CE" w14:textId="77777777" w:rsidR="00613C66" w:rsidRPr="00D75053" w:rsidRDefault="00613C66" w:rsidP="009F7FD8">
      <w:pPr>
        <w:numPr>
          <w:ilvl w:val="1"/>
          <w:numId w:val="14"/>
        </w:numPr>
        <w:rPr>
          <w:rFonts w:cs="Times New Roman"/>
          <w:color w:val="auto"/>
        </w:rPr>
      </w:pPr>
      <w:r w:rsidRPr="00D75053">
        <w:rPr>
          <w:rFonts w:cs="Times New Roman"/>
          <w:color w:val="auto"/>
        </w:rPr>
        <w:t>навички міжкультурної комунікації також були дещо кращими, однак все ще потребували розвитку.</w:t>
      </w:r>
    </w:p>
    <w:p w14:paraId="33198416" w14:textId="77777777" w:rsidR="00613C66" w:rsidRPr="00D75053" w:rsidRDefault="00613C66" w:rsidP="00613C66">
      <w:pPr>
        <w:rPr>
          <w:rFonts w:cs="Times New Roman"/>
          <w:color w:val="auto"/>
        </w:rPr>
      </w:pPr>
      <w:r w:rsidRPr="00D75053">
        <w:rPr>
          <w:rFonts w:cs="Times New Roman"/>
          <w:color w:val="auto"/>
        </w:rPr>
        <w:t xml:space="preserve">Оцінка початкового рівня полікультурної компетентності показала, що студенти обох груп мали схожий базовий рівень знань та навичок у цій сфері. Це забезпечило рівні стартові умови для проведення подальшого формуючого експерименту. Дані, отримані на цьому етапі, стали основою для порівняння з </w:t>
      </w:r>
      <w:r w:rsidRPr="00D75053">
        <w:rPr>
          <w:rFonts w:cs="Times New Roman"/>
          <w:color w:val="auto"/>
        </w:rPr>
        <w:lastRenderedPageBreak/>
        <w:t>результатами після завершення експерименту, що дозволило оцінити ефективність розроблених методик полікультурного виховання.</w:t>
      </w:r>
    </w:p>
    <w:p w14:paraId="74ED0958" w14:textId="77777777" w:rsidR="00613C66" w:rsidRPr="00D75053" w:rsidRDefault="00613C66" w:rsidP="00613C66">
      <w:pPr>
        <w:rPr>
          <w:rFonts w:cs="Times New Roman"/>
          <w:color w:val="auto"/>
        </w:rPr>
      </w:pPr>
    </w:p>
    <w:p w14:paraId="448C6E81" w14:textId="77777777" w:rsidR="00613C66" w:rsidRPr="00D75053" w:rsidRDefault="00613C66" w:rsidP="00613C66">
      <w:pPr>
        <w:rPr>
          <w:rFonts w:cs="Times New Roman"/>
          <w:color w:val="auto"/>
        </w:rPr>
      </w:pPr>
      <w:r w:rsidRPr="00D75053">
        <w:rPr>
          <w:rFonts w:cs="Times New Roman"/>
          <w:b/>
          <w:bCs/>
          <w:color w:val="auto"/>
        </w:rPr>
        <w:t>3. Статистичний аналіз даних</w:t>
      </w:r>
    </w:p>
    <w:p w14:paraId="5A781651" w14:textId="77777777" w:rsidR="00613C66" w:rsidRPr="00D75053" w:rsidRDefault="00613C66" w:rsidP="00613C66">
      <w:pPr>
        <w:rPr>
          <w:rFonts w:cs="Times New Roman"/>
          <w:b/>
          <w:bCs/>
          <w:color w:val="auto"/>
        </w:rPr>
      </w:pPr>
      <w:r w:rsidRPr="00D75053">
        <w:rPr>
          <w:rFonts w:cs="Times New Roman"/>
          <w:color w:val="auto"/>
        </w:rPr>
        <w:t>Для оцінки початкового рівня полікультурної компетентності студентів контрольної групи (КГ) та експериментальної групи (ЕГ) були використані тестові завдання, які охоплювали різні аспекти міжкультурної взаємодії. Дані, зібрані через Google Forms, були проаналізовані з використанням статистичних методів.</w:t>
      </w:r>
      <w:r w:rsidRPr="00D75053">
        <w:rPr>
          <w:rFonts w:cs="Times New Roman"/>
          <w:b/>
          <w:bCs/>
          <w:color w:val="auto"/>
        </w:rPr>
        <w:t xml:space="preserve"> </w:t>
      </w:r>
    </w:p>
    <w:p w14:paraId="4BFCF7E5" w14:textId="77777777" w:rsidR="00613C66" w:rsidRPr="00D75053" w:rsidRDefault="00613C66" w:rsidP="00613C66">
      <w:pPr>
        <w:rPr>
          <w:rFonts w:cs="Times New Roman"/>
          <w:color w:val="auto"/>
        </w:rPr>
      </w:pPr>
      <w:r w:rsidRPr="00D75053">
        <w:rPr>
          <w:rFonts w:cs="Times New Roman"/>
          <w:color w:val="auto"/>
        </w:rPr>
        <w:t>Описові статистики дозволяють узагальнити та підсумувати дані, надаючи ключові показники центральної тенденції та розсіювання:</w:t>
      </w:r>
    </w:p>
    <w:p w14:paraId="42BED732" w14:textId="77777777" w:rsidR="00613C66" w:rsidRPr="00D75053" w:rsidRDefault="00613C66" w:rsidP="009F7FD8">
      <w:pPr>
        <w:numPr>
          <w:ilvl w:val="0"/>
          <w:numId w:val="15"/>
        </w:numPr>
        <w:rPr>
          <w:rFonts w:cs="Times New Roman"/>
          <w:color w:val="auto"/>
        </w:rPr>
      </w:pPr>
      <w:r w:rsidRPr="00D75053">
        <w:rPr>
          <w:rFonts w:cs="Times New Roman"/>
          <w:color w:val="auto"/>
        </w:rPr>
        <w:t>середнє (mean): середнє арифметичне значення балів студентів у кожній групі;</w:t>
      </w:r>
    </w:p>
    <w:p w14:paraId="2E526C30" w14:textId="77777777" w:rsidR="00613C66" w:rsidRPr="00D75053" w:rsidRDefault="00613C66" w:rsidP="009F7FD8">
      <w:pPr>
        <w:numPr>
          <w:ilvl w:val="0"/>
          <w:numId w:val="15"/>
        </w:numPr>
        <w:rPr>
          <w:rFonts w:cs="Times New Roman"/>
          <w:color w:val="auto"/>
        </w:rPr>
      </w:pPr>
      <w:r w:rsidRPr="00D75053">
        <w:rPr>
          <w:rFonts w:cs="Times New Roman"/>
          <w:color w:val="auto"/>
        </w:rPr>
        <w:t>медіана (median): центральне значення в розподілі балів;</w:t>
      </w:r>
    </w:p>
    <w:p w14:paraId="2B0D2ACE" w14:textId="77777777" w:rsidR="00613C66" w:rsidRPr="00D75053" w:rsidRDefault="00613C66" w:rsidP="009F7FD8">
      <w:pPr>
        <w:numPr>
          <w:ilvl w:val="0"/>
          <w:numId w:val="15"/>
        </w:numPr>
        <w:rPr>
          <w:rFonts w:cs="Times New Roman"/>
          <w:color w:val="auto"/>
        </w:rPr>
      </w:pPr>
      <w:r w:rsidRPr="00D75053">
        <w:rPr>
          <w:rFonts w:cs="Times New Roman"/>
          <w:color w:val="auto"/>
        </w:rPr>
        <w:t>стандартне відхилення (standard deviation): міра розсіювання балів навколо середнього значення;</w:t>
      </w:r>
    </w:p>
    <w:p w14:paraId="332FF19C" w14:textId="49F4F114" w:rsidR="00613C66" w:rsidRPr="00D75053" w:rsidRDefault="00613C66" w:rsidP="009F7FD8">
      <w:pPr>
        <w:numPr>
          <w:ilvl w:val="0"/>
          <w:numId w:val="15"/>
        </w:numPr>
        <w:rPr>
          <w:rFonts w:cs="Times New Roman"/>
          <w:color w:val="auto"/>
        </w:rPr>
      </w:pPr>
      <w:r w:rsidRPr="00D75053">
        <w:rPr>
          <w:rFonts w:cs="Times New Roman"/>
          <w:color w:val="auto"/>
        </w:rPr>
        <w:t>мінімальне (minimum) та максимальне (maximum) значення: найменший та найбільший бали в кожній групі</w:t>
      </w:r>
      <w:r w:rsidR="00776F98" w:rsidRPr="00D75053">
        <w:rPr>
          <w:rFonts w:cs="Times New Roman"/>
          <w:color w:val="auto"/>
        </w:rPr>
        <w:t xml:space="preserve"> [</w:t>
      </w:r>
      <w:r w:rsidR="00A85864" w:rsidRPr="00D75053">
        <w:rPr>
          <w:rFonts w:cs="Times New Roman"/>
          <w:color w:val="auto"/>
        </w:rPr>
        <w:t>3</w:t>
      </w:r>
      <w:r w:rsidRPr="00D75053">
        <w:rPr>
          <w:rFonts w:cs="Times New Roman"/>
          <w:color w:val="auto"/>
        </w:rPr>
        <w:t>].</w:t>
      </w:r>
    </w:p>
    <w:p w14:paraId="5154C02B" w14:textId="77777777" w:rsidR="00613C66" w:rsidRPr="00D75053" w:rsidRDefault="00613C66" w:rsidP="00613C66">
      <w:pPr>
        <w:rPr>
          <w:rFonts w:cs="Times New Roman"/>
          <w:color w:val="auto"/>
        </w:rPr>
      </w:pPr>
      <w:r w:rsidRPr="00D75053">
        <w:rPr>
          <w:rFonts w:cs="Times New Roman"/>
          <w:color w:val="auto"/>
        </w:rPr>
        <w:t>Контрольна група (КГ)</w:t>
      </w:r>
    </w:p>
    <w:p w14:paraId="3B5D0AF0" w14:textId="77777777" w:rsidR="00613C66" w:rsidRPr="00D75053" w:rsidRDefault="00613C66" w:rsidP="009F7FD8">
      <w:pPr>
        <w:pStyle w:val="a5"/>
        <w:numPr>
          <w:ilvl w:val="0"/>
          <w:numId w:val="16"/>
        </w:numPr>
        <w:ind w:left="1134" w:hanging="283"/>
        <w:rPr>
          <w:sz w:val="28"/>
          <w:szCs w:val="28"/>
        </w:rPr>
      </w:pPr>
      <w:r w:rsidRPr="00D75053">
        <w:rPr>
          <w:sz w:val="28"/>
          <w:szCs w:val="28"/>
        </w:rPr>
        <w:t>Кількість студентів: 5</w:t>
      </w:r>
    </w:p>
    <w:p w14:paraId="7B796071" w14:textId="77777777" w:rsidR="00613C66" w:rsidRPr="00D75053" w:rsidRDefault="00613C66" w:rsidP="009F7FD8">
      <w:pPr>
        <w:pStyle w:val="a5"/>
        <w:numPr>
          <w:ilvl w:val="0"/>
          <w:numId w:val="16"/>
        </w:numPr>
        <w:ind w:left="1134" w:hanging="283"/>
        <w:rPr>
          <w:sz w:val="28"/>
          <w:szCs w:val="28"/>
        </w:rPr>
      </w:pPr>
      <w:r w:rsidRPr="00D75053">
        <w:rPr>
          <w:sz w:val="28"/>
          <w:szCs w:val="28"/>
        </w:rPr>
        <w:t>Середній бал: 65</w:t>
      </w:r>
    </w:p>
    <w:p w14:paraId="7A75C549" w14:textId="77777777" w:rsidR="00613C66" w:rsidRPr="00D75053" w:rsidRDefault="00613C66" w:rsidP="009F7FD8">
      <w:pPr>
        <w:pStyle w:val="a5"/>
        <w:numPr>
          <w:ilvl w:val="0"/>
          <w:numId w:val="16"/>
        </w:numPr>
        <w:ind w:left="1134" w:hanging="283"/>
        <w:rPr>
          <w:sz w:val="28"/>
          <w:szCs w:val="28"/>
        </w:rPr>
      </w:pPr>
      <w:r w:rsidRPr="00D75053">
        <w:rPr>
          <w:sz w:val="28"/>
          <w:szCs w:val="28"/>
        </w:rPr>
        <w:t>Медіана: 64</w:t>
      </w:r>
    </w:p>
    <w:p w14:paraId="131E73A3" w14:textId="77777777" w:rsidR="00613C66" w:rsidRPr="00D75053" w:rsidRDefault="00613C66" w:rsidP="009F7FD8">
      <w:pPr>
        <w:pStyle w:val="a5"/>
        <w:numPr>
          <w:ilvl w:val="0"/>
          <w:numId w:val="16"/>
        </w:numPr>
        <w:ind w:left="1134" w:hanging="283"/>
        <w:rPr>
          <w:sz w:val="28"/>
          <w:szCs w:val="28"/>
        </w:rPr>
      </w:pPr>
      <w:r w:rsidRPr="00D75053">
        <w:rPr>
          <w:sz w:val="28"/>
          <w:szCs w:val="28"/>
        </w:rPr>
        <w:t>Стандартне відхилення: 6.8</w:t>
      </w:r>
    </w:p>
    <w:p w14:paraId="12470045" w14:textId="77777777" w:rsidR="00613C66" w:rsidRPr="00D75053" w:rsidRDefault="00613C66" w:rsidP="009F7FD8">
      <w:pPr>
        <w:pStyle w:val="a5"/>
        <w:numPr>
          <w:ilvl w:val="0"/>
          <w:numId w:val="16"/>
        </w:numPr>
        <w:ind w:left="1134" w:hanging="283"/>
        <w:rPr>
          <w:sz w:val="28"/>
          <w:szCs w:val="28"/>
        </w:rPr>
      </w:pPr>
      <w:r w:rsidRPr="00D75053">
        <w:rPr>
          <w:sz w:val="28"/>
          <w:szCs w:val="28"/>
        </w:rPr>
        <w:t>Мінімальне значення: 58</w:t>
      </w:r>
    </w:p>
    <w:p w14:paraId="48E2188E" w14:textId="77777777" w:rsidR="00613C66" w:rsidRPr="00D75053" w:rsidRDefault="00613C66" w:rsidP="009F7FD8">
      <w:pPr>
        <w:pStyle w:val="a5"/>
        <w:numPr>
          <w:ilvl w:val="0"/>
          <w:numId w:val="16"/>
        </w:numPr>
        <w:ind w:left="1134" w:hanging="283"/>
        <w:rPr>
          <w:sz w:val="28"/>
          <w:szCs w:val="28"/>
        </w:rPr>
      </w:pPr>
      <w:r w:rsidRPr="00D75053">
        <w:rPr>
          <w:sz w:val="28"/>
          <w:szCs w:val="28"/>
        </w:rPr>
        <w:t>Максимальне значення: 74</w:t>
      </w:r>
    </w:p>
    <w:p w14:paraId="24D4CFFC" w14:textId="77777777" w:rsidR="00613C66" w:rsidRPr="00D75053" w:rsidRDefault="00613C66" w:rsidP="00613C66">
      <w:pPr>
        <w:rPr>
          <w:rFonts w:cs="Times New Roman"/>
          <w:color w:val="auto"/>
        </w:rPr>
      </w:pPr>
      <w:r w:rsidRPr="00D75053">
        <w:rPr>
          <w:rFonts w:cs="Times New Roman"/>
          <w:color w:val="auto"/>
        </w:rPr>
        <w:t>Експериментальна група (ЕГ)</w:t>
      </w:r>
    </w:p>
    <w:p w14:paraId="133BCC91" w14:textId="77777777" w:rsidR="00613C66" w:rsidRPr="00D75053" w:rsidRDefault="00613C66" w:rsidP="009F7FD8">
      <w:pPr>
        <w:pStyle w:val="a5"/>
        <w:numPr>
          <w:ilvl w:val="0"/>
          <w:numId w:val="17"/>
        </w:numPr>
        <w:ind w:left="1134" w:hanging="283"/>
        <w:rPr>
          <w:sz w:val="28"/>
          <w:szCs w:val="28"/>
        </w:rPr>
      </w:pPr>
      <w:r w:rsidRPr="00D75053">
        <w:rPr>
          <w:sz w:val="28"/>
          <w:szCs w:val="28"/>
        </w:rPr>
        <w:t>Кількість студентів: 5</w:t>
      </w:r>
    </w:p>
    <w:p w14:paraId="78239E3B" w14:textId="77777777" w:rsidR="00613C66" w:rsidRPr="00D75053" w:rsidRDefault="00613C66" w:rsidP="009F7FD8">
      <w:pPr>
        <w:pStyle w:val="a5"/>
        <w:numPr>
          <w:ilvl w:val="0"/>
          <w:numId w:val="17"/>
        </w:numPr>
        <w:ind w:left="1134" w:hanging="283"/>
        <w:rPr>
          <w:sz w:val="28"/>
          <w:szCs w:val="28"/>
        </w:rPr>
      </w:pPr>
      <w:r w:rsidRPr="00D75053">
        <w:rPr>
          <w:sz w:val="28"/>
          <w:szCs w:val="28"/>
        </w:rPr>
        <w:t>Середній бал: 68</w:t>
      </w:r>
    </w:p>
    <w:p w14:paraId="097A292F" w14:textId="77777777" w:rsidR="00613C66" w:rsidRPr="00D75053" w:rsidRDefault="00613C66" w:rsidP="009F7FD8">
      <w:pPr>
        <w:pStyle w:val="a5"/>
        <w:numPr>
          <w:ilvl w:val="0"/>
          <w:numId w:val="17"/>
        </w:numPr>
        <w:ind w:left="1134" w:hanging="283"/>
        <w:rPr>
          <w:sz w:val="28"/>
          <w:szCs w:val="28"/>
        </w:rPr>
      </w:pPr>
      <w:r w:rsidRPr="00D75053">
        <w:rPr>
          <w:sz w:val="28"/>
          <w:szCs w:val="28"/>
        </w:rPr>
        <w:t>Медіана: 69</w:t>
      </w:r>
    </w:p>
    <w:p w14:paraId="2E8AAB58" w14:textId="77777777" w:rsidR="00613C66" w:rsidRPr="00D75053" w:rsidRDefault="00613C66" w:rsidP="009F7FD8">
      <w:pPr>
        <w:pStyle w:val="a5"/>
        <w:numPr>
          <w:ilvl w:val="0"/>
          <w:numId w:val="17"/>
        </w:numPr>
        <w:ind w:left="1134" w:hanging="283"/>
        <w:rPr>
          <w:sz w:val="28"/>
          <w:szCs w:val="28"/>
        </w:rPr>
      </w:pPr>
      <w:r w:rsidRPr="00D75053">
        <w:rPr>
          <w:sz w:val="28"/>
          <w:szCs w:val="28"/>
        </w:rPr>
        <w:t>Стандартне відхилення: 5.5</w:t>
      </w:r>
    </w:p>
    <w:p w14:paraId="18DC1C73" w14:textId="77777777" w:rsidR="00613C66" w:rsidRPr="00D75053" w:rsidRDefault="00613C66" w:rsidP="009F7FD8">
      <w:pPr>
        <w:pStyle w:val="a5"/>
        <w:numPr>
          <w:ilvl w:val="0"/>
          <w:numId w:val="17"/>
        </w:numPr>
        <w:ind w:left="1134" w:hanging="283"/>
        <w:rPr>
          <w:sz w:val="28"/>
          <w:szCs w:val="28"/>
        </w:rPr>
      </w:pPr>
      <w:r w:rsidRPr="00D75053">
        <w:rPr>
          <w:sz w:val="28"/>
          <w:szCs w:val="28"/>
        </w:rPr>
        <w:t>Мінімальне значення: 61</w:t>
      </w:r>
    </w:p>
    <w:p w14:paraId="4F3C1436" w14:textId="77777777" w:rsidR="00613C66" w:rsidRPr="00D75053" w:rsidRDefault="00613C66" w:rsidP="009F7FD8">
      <w:pPr>
        <w:pStyle w:val="a5"/>
        <w:numPr>
          <w:ilvl w:val="0"/>
          <w:numId w:val="17"/>
        </w:numPr>
        <w:ind w:left="1134" w:hanging="283"/>
        <w:rPr>
          <w:sz w:val="28"/>
          <w:szCs w:val="28"/>
        </w:rPr>
      </w:pPr>
      <w:r w:rsidRPr="00D75053">
        <w:rPr>
          <w:sz w:val="28"/>
          <w:szCs w:val="28"/>
        </w:rPr>
        <w:t>Максимальне значення: 75</w:t>
      </w:r>
    </w:p>
    <w:p w14:paraId="4EE02A71" w14:textId="77777777" w:rsidR="00613C66" w:rsidRPr="00D75053" w:rsidRDefault="00613C66" w:rsidP="00613C66">
      <w:pPr>
        <w:rPr>
          <w:b/>
          <w:bCs/>
          <w:color w:val="auto"/>
        </w:rPr>
      </w:pPr>
    </w:p>
    <w:p w14:paraId="08C90E31" w14:textId="77777777" w:rsidR="00613C66" w:rsidRPr="00D75053" w:rsidRDefault="00613C66" w:rsidP="00613C66">
      <w:pPr>
        <w:rPr>
          <w:b/>
          <w:bCs/>
          <w:color w:val="auto"/>
        </w:rPr>
      </w:pPr>
      <w:r w:rsidRPr="00D75053">
        <w:rPr>
          <w:b/>
          <w:bCs/>
          <w:color w:val="auto"/>
        </w:rPr>
        <w:lastRenderedPageBreak/>
        <w:t>Аналіз розподілу</w:t>
      </w:r>
    </w:p>
    <w:p w14:paraId="243218D0" w14:textId="77777777" w:rsidR="00613C66" w:rsidRPr="00D75053" w:rsidRDefault="00613C66" w:rsidP="00613C66">
      <w:pPr>
        <w:rPr>
          <w:rFonts w:cs="Times New Roman"/>
          <w:color w:val="auto"/>
        </w:rPr>
      </w:pPr>
      <w:r w:rsidRPr="00D75053">
        <w:rPr>
          <w:rFonts w:cs="Times New Roman"/>
          <w:color w:val="auto"/>
        </w:rPr>
        <w:t>Для оцінки розподілу балів у кожній групі були побудовані гістограми рис 2.3. Гістограми показують, що розподіл балів у обох групах є близьким до нормального.</w:t>
      </w:r>
      <w:r w:rsidRPr="00D75053">
        <w:rPr>
          <w:rFonts w:ascii="Segoe UI" w:hAnsi="Segoe UI" w:cs="Segoe UI"/>
          <w:color w:val="auto"/>
          <w:shd w:val="clear" w:color="auto" w:fill="FFFFFF"/>
        </w:rPr>
        <w:t xml:space="preserve"> </w:t>
      </w:r>
      <w:r w:rsidRPr="00D75053">
        <w:rPr>
          <w:rFonts w:cs="Times New Roman"/>
          <w:color w:val="auto"/>
        </w:rPr>
        <w:t>Аналіз розподілу балів у кожній групі є важливою частиною дослідження, оскільки він дозволяє зрозуміти, як рівні результатів розподілені серед учасників експерименту. Гістограми, побудовані для кожної групи, відображають розподіл балів і дають можливість візуально оцінити, чи є цей розподіл близьким до нормального.</w:t>
      </w:r>
    </w:p>
    <w:p w14:paraId="30EEA114" w14:textId="77777777" w:rsidR="00613C66" w:rsidRPr="00D75053" w:rsidRDefault="00613C66" w:rsidP="00613C66">
      <w:pPr>
        <w:ind w:firstLine="0"/>
        <w:jc w:val="center"/>
        <w:rPr>
          <w:rFonts w:cs="Times New Roman"/>
          <w:color w:val="auto"/>
        </w:rPr>
      </w:pPr>
      <w:r w:rsidRPr="00D75053">
        <w:rPr>
          <w:rFonts w:cs="Times New Roman"/>
          <w:noProof/>
          <w:color w:val="auto"/>
        </w:rPr>
        <w:drawing>
          <wp:inline distT="0" distB="0" distL="0" distR="0" wp14:anchorId="32BF02E9" wp14:editId="64DF823A">
            <wp:extent cx="6259266" cy="4047067"/>
            <wp:effectExtent l="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8646" cy="4066063"/>
                    </a:xfrm>
                    <a:prstGeom prst="rect">
                      <a:avLst/>
                    </a:prstGeom>
                    <a:noFill/>
                  </pic:spPr>
                </pic:pic>
              </a:graphicData>
            </a:graphic>
          </wp:inline>
        </w:drawing>
      </w:r>
    </w:p>
    <w:p w14:paraId="4DA65AF9" w14:textId="77777777" w:rsidR="00613C66" w:rsidRPr="00D75053" w:rsidRDefault="00613C66" w:rsidP="00613C66">
      <w:pPr>
        <w:ind w:firstLine="0"/>
        <w:jc w:val="center"/>
        <w:rPr>
          <w:rFonts w:cs="Times New Roman"/>
          <w:color w:val="auto"/>
        </w:rPr>
      </w:pPr>
      <w:r w:rsidRPr="00D75053">
        <w:rPr>
          <w:rFonts w:cs="Times New Roman"/>
          <w:color w:val="auto"/>
        </w:rPr>
        <w:t>Рис. 2.3. Гістограма балів для контрольної та експериментальної груп</w:t>
      </w:r>
    </w:p>
    <w:p w14:paraId="01FCF314" w14:textId="77777777" w:rsidR="00613C66" w:rsidRPr="00D75053" w:rsidRDefault="00613C66" w:rsidP="00613C66">
      <w:pPr>
        <w:ind w:firstLine="0"/>
        <w:rPr>
          <w:rFonts w:cs="Times New Roman"/>
          <w:color w:val="auto"/>
        </w:rPr>
      </w:pPr>
      <w:r w:rsidRPr="00D75053">
        <w:rPr>
          <w:rFonts w:cs="Times New Roman"/>
          <w:i/>
          <w:iCs/>
          <w:color w:val="auto"/>
        </w:rPr>
        <w:t>Джерело:</w:t>
      </w:r>
      <w:r w:rsidRPr="00D75053">
        <w:rPr>
          <w:rFonts w:cs="Times New Roman"/>
          <w:color w:val="auto"/>
        </w:rPr>
        <w:t xml:space="preserve"> розроблено автором</w:t>
      </w:r>
    </w:p>
    <w:p w14:paraId="6005F9F7" w14:textId="77777777" w:rsidR="00613C66" w:rsidRPr="00D75053" w:rsidRDefault="00613C66" w:rsidP="00613C66">
      <w:pPr>
        <w:rPr>
          <w:rFonts w:cs="Times New Roman"/>
          <w:b/>
          <w:bCs/>
          <w:color w:val="auto"/>
        </w:rPr>
      </w:pPr>
      <w:r w:rsidRPr="00D75053">
        <w:rPr>
          <w:rFonts w:cs="Times New Roman"/>
          <w:b/>
          <w:bCs/>
          <w:color w:val="auto"/>
        </w:rPr>
        <w:t>Порівняння середніх значень</w:t>
      </w:r>
    </w:p>
    <w:p w14:paraId="60535F4F" w14:textId="5D807478" w:rsidR="00613C66" w:rsidRPr="00D75053" w:rsidRDefault="00613C66" w:rsidP="00613C66">
      <w:pPr>
        <w:rPr>
          <w:rFonts w:cs="Times New Roman"/>
          <w:color w:val="auto"/>
        </w:rPr>
      </w:pPr>
      <w:r w:rsidRPr="00D75053">
        <w:rPr>
          <w:rFonts w:cs="Times New Roman"/>
          <w:color w:val="auto"/>
        </w:rPr>
        <w:t>Для порівняння середніх значень між двома групами був використаний t-тест для незалежних вибірок</w:t>
      </w:r>
      <w:r w:rsidR="00776F98" w:rsidRPr="00D75053">
        <w:rPr>
          <w:rFonts w:cs="Times New Roman"/>
          <w:color w:val="auto"/>
        </w:rPr>
        <w:t xml:space="preserve"> [</w:t>
      </w:r>
      <w:r w:rsidR="00230A8F" w:rsidRPr="00D75053">
        <w:rPr>
          <w:rFonts w:cs="Times New Roman"/>
          <w:color w:val="auto"/>
        </w:rPr>
        <w:t>68</w:t>
      </w:r>
      <w:r w:rsidRPr="00D75053">
        <w:rPr>
          <w:rFonts w:cs="Times New Roman"/>
          <w:color w:val="auto"/>
        </w:rPr>
        <w:t>].</w:t>
      </w:r>
    </w:p>
    <w:p w14:paraId="797C3DBA" w14:textId="55765D19" w:rsidR="00613C66" w:rsidRPr="00D75053" w:rsidRDefault="00613C66" w:rsidP="009F7FD8">
      <w:pPr>
        <w:numPr>
          <w:ilvl w:val="0"/>
          <w:numId w:val="18"/>
        </w:numPr>
        <w:rPr>
          <w:rFonts w:cs="Times New Roman"/>
          <w:color w:val="auto"/>
        </w:rPr>
      </w:pPr>
      <w:r w:rsidRPr="00D75053">
        <w:rPr>
          <w:rFonts w:cs="Times New Roman"/>
          <w:b/>
          <w:bCs/>
          <w:color w:val="auto"/>
        </w:rPr>
        <w:t>Нульова гіпотеза (H0):</w:t>
      </w:r>
      <w:r w:rsidRPr="00D75053">
        <w:rPr>
          <w:rFonts w:cs="Times New Roman"/>
          <w:color w:val="auto"/>
        </w:rPr>
        <w:t xml:space="preserve"> немає значущої різниці між середніми балами контрольної групи та експериментальної групи</w:t>
      </w:r>
      <w:r w:rsidR="00776F98" w:rsidRPr="00D75053">
        <w:rPr>
          <w:rFonts w:cs="Times New Roman"/>
          <w:color w:val="auto"/>
        </w:rPr>
        <w:t xml:space="preserve"> [</w:t>
      </w:r>
      <w:r w:rsidR="00230A8F" w:rsidRPr="00D75053">
        <w:rPr>
          <w:rFonts w:cs="Times New Roman"/>
          <w:color w:val="auto"/>
        </w:rPr>
        <w:t>62</w:t>
      </w:r>
      <w:r w:rsidRPr="00D75053">
        <w:rPr>
          <w:rFonts w:cs="Times New Roman"/>
          <w:color w:val="auto"/>
        </w:rPr>
        <w:t>].</w:t>
      </w:r>
    </w:p>
    <w:p w14:paraId="2E58F538" w14:textId="46FAA56C" w:rsidR="00613C66" w:rsidRPr="00D75053" w:rsidRDefault="00613C66" w:rsidP="009F7FD8">
      <w:pPr>
        <w:numPr>
          <w:ilvl w:val="0"/>
          <w:numId w:val="18"/>
        </w:numPr>
        <w:rPr>
          <w:rFonts w:cs="Times New Roman"/>
          <w:color w:val="auto"/>
        </w:rPr>
      </w:pPr>
      <w:r w:rsidRPr="00D75053">
        <w:rPr>
          <w:rFonts w:cs="Times New Roman"/>
          <w:b/>
          <w:bCs/>
          <w:color w:val="auto"/>
        </w:rPr>
        <w:lastRenderedPageBreak/>
        <w:t>Альтернативна гіпотеза (H1):</w:t>
      </w:r>
      <w:r w:rsidRPr="00D75053">
        <w:rPr>
          <w:rFonts w:cs="Times New Roman"/>
          <w:color w:val="auto"/>
        </w:rPr>
        <w:t xml:space="preserve"> існує значуща різниця між середніми балами контрольної групи та експериментальної групи</w:t>
      </w:r>
      <w:r w:rsidR="00776F98" w:rsidRPr="00D75053">
        <w:rPr>
          <w:rFonts w:cs="Times New Roman"/>
          <w:color w:val="auto"/>
        </w:rPr>
        <w:t xml:space="preserve"> [</w:t>
      </w:r>
      <w:r w:rsidR="00230A8F" w:rsidRPr="00D75053">
        <w:rPr>
          <w:rFonts w:cs="Times New Roman"/>
          <w:color w:val="auto"/>
        </w:rPr>
        <w:t>62</w:t>
      </w:r>
      <w:r w:rsidRPr="00D75053">
        <w:rPr>
          <w:rFonts w:cs="Times New Roman"/>
          <w:color w:val="auto"/>
        </w:rPr>
        <w:t>].</w:t>
      </w:r>
    </w:p>
    <w:p w14:paraId="25C42782" w14:textId="26A27029" w:rsidR="00613C66" w:rsidRPr="00D75053" w:rsidRDefault="00613C66" w:rsidP="00613C66">
      <w:pPr>
        <w:rPr>
          <w:rFonts w:cs="Times New Roman"/>
          <w:color w:val="auto"/>
        </w:rPr>
      </w:pPr>
      <w:r w:rsidRPr="00D75053">
        <w:rPr>
          <w:rFonts w:cs="Times New Roman"/>
          <w:color w:val="auto"/>
        </w:rPr>
        <w:t>Щоб обчислити t-значення та p-значення для проведеного t-тесту, спочатку необхідно зібрати інформацію про середні значення, стандартне відхилення та кількість спостережень у кожній групі</w:t>
      </w:r>
      <w:r w:rsidR="00776F98" w:rsidRPr="00D75053">
        <w:rPr>
          <w:rFonts w:cs="Times New Roman"/>
          <w:color w:val="auto"/>
        </w:rPr>
        <w:t xml:space="preserve"> [</w:t>
      </w:r>
      <w:r w:rsidR="00230A8F" w:rsidRPr="00D75053">
        <w:rPr>
          <w:rFonts w:cs="Times New Roman"/>
          <w:color w:val="auto"/>
        </w:rPr>
        <w:t>41</w:t>
      </w:r>
      <w:r w:rsidRPr="00D75053">
        <w:rPr>
          <w:rFonts w:cs="Times New Roman"/>
          <w:color w:val="auto"/>
        </w:rPr>
        <w:t>].</w:t>
      </w:r>
    </w:p>
    <w:p w14:paraId="712C689C" w14:textId="77777777" w:rsidR="00613C66" w:rsidRPr="00D75053" w:rsidRDefault="00613C66" w:rsidP="00613C66">
      <w:pPr>
        <w:ind w:left="720" w:firstLine="0"/>
        <w:rPr>
          <w:rFonts w:cs="Times New Roman"/>
          <w:color w:val="auto"/>
        </w:rPr>
      </w:pPr>
      <w:r w:rsidRPr="00D75053">
        <w:rPr>
          <w:rFonts w:cs="Times New Roman"/>
          <w:color w:val="auto"/>
        </w:rPr>
        <w:t xml:space="preserve">Обчислюємо t-значення за формулою 2.1 </w:t>
      </w:r>
    </w:p>
    <w:p w14:paraId="4FB62653" w14:textId="13200971" w:rsidR="00613C66" w:rsidRPr="00D75053" w:rsidRDefault="00613C66" w:rsidP="00613C66">
      <w:pPr>
        <w:ind w:left="720" w:firstLine="0"/>
        <w:jc w:val="left"/>
        <w:rPr>
          <w:rFonts w:eastAsiaTheme="minorEastAsia" w:cs="Times New Roman"/>
          <w:color w:val="auto"/>
          <w:szCs w:val="28"/>
        </w:rPr>
      </w:pPr>
      <m:oMath>
        <m:r>
          <w:rPr>
            <w:rFonts w:ascii="Cambria Math" w:hAnsi="Cambria Math" w:cs="Times New Roman"/>
            <w:color w:val="auto"/>
            <w:szCs w:val="28"/>
          </w:rPr>
          <m:t>t=</m:t>
        </m:r>
        <m:f>
          <m:fPr>
            <m:ctrlPr>
              <w:rPr>
                <w:rFonts w:ascii="Cambria Math" w:hAnsi="Cambria Math" w:cs="Times New Roman"/>
                <w:i/>
                <w:color w:val="auto"/>
                <w:szCs w:val="28"/>
              </w:rPr>
            </m:ctrlPr>
          </m:fPr>
          <m:num>
            <m:sSub>
              <m:sSubPr>
                <m:ctrlPr>
                  <w:rPr>
                    <w:rFonts w:ascii="Cambria Math" w:hAnsi="Cambria Math" w:cs="Times New Roman"/>
                    <w:i/>
                    <w:color w:val="auto"/>
                    <w:szCs w:val="28"/>
                  </w:rPr>
                </m:ctrlPr>
              </m:sSubPr>
              <m:e>
                <m:bar>
                  <m:barPr>
                    <m:pos m:val="top"/>
                    <m:ctrlPr>
                      <w:rPr>
                        <w:rFonts w:ascii="Cambria Math" w:hAnsi="Cambria Math" w:cs="Times New Roman"/>
                        <w:i/>
                        <w:color w:val="auto"/>
                        <w:szCs w:val="28"/>
                      </w:rPr>
                    </m:ctrlPr>
                  </m:barPr>
                  <m:e>
                    <m:r>
                      <w:rPr>
                        <w:rFonts w:ascii="Cambria Math" w:hAnsi="Cambria Math" w:cs="Times New Roman"/>
                        <w:color w:val="auto"/>
                        <w:szCs w:val="28"/>
                      </w:rPr>
                      <m:t>x</m:t>
                    </m:r>
                  </m:e>
                </m:bar>
              </m:e>
              <m:sub>
                <m:r>
                  <w:rPr>
                    <w:rFonts w:ascii="Cambria Math" w:hAnsi="Cambria Math" w:cs="Times New Roman"/>
                    <w:color w:val="auto"/>
                    <w:szCs w:val="28"/>
                  </w:rPr>
                  <m:t>1</m:t>
                </m:r>
              </m:sub>
            </m:sSub>
            <m:r>
              <m:rPr>
                <m:sty m:val="p"/>
              </m:rPr>
              <w:rPr>
                <w:rFonts w:ascii="Cambria Math" w:hAnsi="Cambria Math" w:cs="Times New Roman"/>
                <w:color w:val="auto"/>
                <w:szCs w:val="28"/>
              </w:rPr>
              <m:t>-</m:t>
            </m:r>
            <m:sSub>
              <m:sSubPr>
                <m:ctrlPr>
                  <w:rPr>
                    <w:rFonts w:ascii="Cambria Math" w:hAnsi="Cambria Math" w:cs="Times New Roman"/>
                    <w:i/>
                    <w:color w:val="auto"/>
                    <w:szCs w:val="28"/>
                  </w:rPr>
                </m:ctrlPr>
              </m:sSubPr>
              <m:e>
                <m:bar>
                  <m:barPr>
                    <m:pos m:val="top"/>
                    <m:ctrlPr>
                      <w:rPr>
                        <w:rFonts w:ascii="Cambria Math" w:hAnsi="Cambria Math" w:cs="Times New Roman"/>
                        <w:i/>
                        <w:color w:val="auto"/>
                        <w:szCs w:val="28"/>
                      </w:rPr>
                    </m:ctrlPr>
                  </m:barPr>
                  <m:e>
                    <m:r>
                      <w:rPr>
                        <w:rFonts w:ascii="Cambria Math" w:hAnsi="Cambria Math" w:cs="Times New Roman"/>
                        <w:color w:val="auto"/>
                        <w:szCs w:val="28"/>
                      </w:rPr>
                      <m:t>x</m:t>
                    </m:r>
                  </m:e>
                </m:bar>
              </m:e>
              <m:sub>
                <m:r>
                  <w:rPr>
                    <w:rFonts w:ascii="Cambria Math" w:hAnsi="Cambria Math" w:cs="Times New Roman"/>
                    <w:color w:val="auto"/>
                    <w:szCs w:val="28"/>
                  </w:rPr>
                  <m:t>2</m:t>
                </m:r>
              </m:sub>
            </m:sSub>
          </m:num>
          <m:den>
            <m:rad>
              <m:radPr>
                <m:degHide m:val="1"/>
                <m:ctrlPr>
                  <w:rPr>
                    <w:rFonts w:ascii="Cambria Math" w:hAnsi="Cambria Math" w:cs="Times New Roman"/>
                    <w:i/>
                    <w:color w:val="auto"/>
                    <w:szCs w:val="28"/>
                  </w:rPr>
                </m:ctrlPr>
              </m:radPr>
              <m:deg/>
              <m:e>
                <m:f>
                  <m:fPr>
                    <m:ctrlPr>
                      <w:rPr>
                        <w:rFonts w:ascii="Cambria Math" w:hAnsi="Cambria Math" w:cs="Times New Roman"/>
                        <w:i/>
                        <w:color w:val="auto"/>
                        <w:szCs w:val="28"/>
                      </w:rPr>
                    </m:ctrlPr>
                  </m:fPr>
                  <m:num>
                    <m:sSup>
                      <m:sSupPr>
                        <m:ctrlPr>
                          <w:rPr>
                            <w:rFonts w:ascii="Cambria Math" w:hAnsi="Cambria Math" w:cs="Times New Roman"/>
                            <w:i/>
                            <w:color w:val="auto"/>
                            <w:szCs w:val="28"/>
                          </w:rPr>
                        </m:ctrlPr>
                      </m:sSupPr>
                      <m:e>
                        <m:sSub>
                          <m:sSubPr>
                            <m:ctrlPr>
                              <w:rPr>
                                <w:rFonts w:ascii="Cambria Math" w:hAnsi="Cambria Math" w:cs="Times New Roman"/>
                                <w:i/>
                                <w:color w:val="auto"/>
                                <w:szCs w:val="28"/>
                              </w:rPr>
                            </m:ctrlPr>
                          </m:sSubPr>
                          <m:e>
                            <m:r>
                              <w:rPr>
                                <w:rFonts w:ascii="Cambria Math" w:hAnsi="Cambria Math" w:cs="Times New Roman"/>
                                <w:color w:val="auto"/>
                                <w:szCs w:val="28"/>
                              </w:rPr>
                              <m:t>s</m:t>
                            </m:r>
                          </m:e>
                          <m:sub>
                            <m:r>
                              <w:rPr>
                                <w:rFonts w:ascii="Cambria Math" w:hAnsi="Cambria Math" w:cs="Times New Roman"/>
                                <w:color w:val="auto"/>
                                <w:szCs w:val="28"/>
                              </w:rPr>
                              <m:t>1</m:t>
                            </m:r>
                          </m:sub>
                        </m:sSub>
                      </m:e>
                      <m:sup>
                        <m:r>
                          <w:rPr>
                            <w:rFonts w:ascii="Cambria Math" w:hAnsi="Cambria Math" w:cs="Times New Roman"/>
                            <w:color w:val="auto"/>
                            <w:szCs w:val="28"/>
                          </w:rPr>
                          <m:t>2</m:t>
                        </m:r>
                      </m:sup>
                    </m:sSup>
                  </m:num>
                  <m:den>
                    <m:sSub>
                      <m:sSubPr>
                        <m:ctrlPr>
                          <w:rPr>
                            <w:rFonts w:ascii="Cambria Math" w:hAnsi="Cambria Math" w:cs="Times New Roman"/>
                            <w:i/>
                            <w:color w:val="auto"/>
                            <w:szCs w:val="28"/>
                          </w:rPr>
                        </m:ctrlPr>
                      </m:sSubPr>
                      <m:e>
                        <m:r>
                          <w:rPr>
                            <w:rFonts w:ascii="Cambria Math" w:hAnsi="Cambria Math" w:cs="Times New Roman"/>
                            <w:color w:val="auto"/>
                            <w:szCs w:val="28"/>
                          </w:rPr>
                          <m:t>n</m:t>
                        </m:r>
                      </m:e>
                      <m:sub>
                        <m:r>
                          <w:rPr>
                            <w:rFonts w:ascii="Cambria Math" w:hAnsi="Cambria Math" w:cs="Times New Roman"/>
                            <w:color w:val="auto"/>
                            <w:szCs w:val="28"/>
                          </w:rPr>
                          <m:t>1</m:t>
                        </m:r>
                      </m:sub>
                    </m:sSub>
                  </m:den>
                </m:f>
                <m:r>
                  <w:rPr>
                    <w:rFonts w:ascii="Cambria Math" w:hAnsi="Cambria Math" w:cs="Times New Roman"/>
                    <w:color w:val="auto"/>
                    <w:szCs w:val="28"/>
                  </w:rPr>
                  <m:t>+</m:t>
                </m:r>
                <m:f>
                  <m:fPr>
                    <m:ctrlPr>
                      <w:rPr>
                        <w:rFonts w:ascii="Cambria Math" w:hAnsi="Cambria Math" w:cs="Times New Roman"/>
                        <w:i/>
                        <w:color w:val="auto"/>
                        <w:szCs w:val="28"/>
                      </w:rPr>
                    </m:ctrlPr>
                  </m:fPr>
                  <m:num>
                    <m:sSup>
                      <m:sSupPr>
                        <m:ctrlPr>
                          <w:rPr>
                            <w:rFonts w:ascii="Cambria Math" w:hAnsi="Cambria Math" w:cs="Times New Roman"/>
                            <w:i/>
                            <w:color w:val="auto"/>
                            <w:szCs w:val="28"/>
                          </w:rPr>
                        </m:ctrlPr>
                      </m:sSupPr>
                      <m:e>
                        <m:sSub>
                          <m:sSubPr>
                            <m:ctrlPr>
                              <w:rPr>
                                <w:rFonts w:ascii="Cambria Math" w:hAnsi="Cambria Math" w:cs="Times New Roman"/>
                                <w:i/>
                                <w:color w:val="auto"/>
                                <w:szCs w:val="28"/>
                              </w:rPr>
                            </m:ctrlPr>
                          </m:sSubPr>
                          <m:e>
                            <m:r>
                              <w:rPr>
                                <w:rFonts w:ascii="Cambria Math" w:hAnsi="Cambria Math" w:cs="Times New Roman"/>
                                <w:color w:val="auto"/>
                                <w:szCs w:val="28"/>
                              </w:rPr>
                              <m:t>s</m:t>
                            </m:r>
                          </m:e>
                          <m:sub>
                            <m:r>
                              <w:rPr>
                                <w:rFonts w:ascii="Cambria Math" w:hAnsi="Cambria Math" w:cs="Times New Roman"/>
                                <w:color w:val="auto"/>
                                <w:szCs w:val="28"/>
                              </w:rPr>
                              <m:t>2</m:t>
                            </m:r>
                          </m:sub>
                        </m:sSub>
                      </m:e>
                      <m:sup>
                        <m:r>
                          <w:rPr>
                            <w:rFonts w:ascii="Cambria Math" w:hAnsi="Cambria Math" w:cs="Times New Roman"/>
                            <w:color w:val="auto"/>
                            <w:szCs w:val="28"/>
                          </w:rPr>
                          <m:t>2</m:t>
                        </m:r>
                      </m:sup>
                    </m:sSup>
                  </m:num>
                  <m:den>
                    <m:sSub>
                      <m:sSubPr>
                        <m:ctrlPr>
                          <w:rPr>
                            <w:rFonts w:ascii="Cambria Math" w:hAnsi="Cambria Math" w:cs="Times New Roman"/>
                            <w:i/>
                            <w:color w:val="auto"/>
                            <w:szCs w:val="28"/>
                          </w:rPr>
                        </m:ctrlPr>
                      </m:sSubPr>
                      <m:e>
                        <m:r>
                          <w:rPr>
                            <w:rFonts w:ascii="Cambria Math" w:hAnsi="Cambria Math" w:cs="Times New Roman"/>
                            <w:color w:val="auto"/>
                            <w:szCs w:val="28"/>
                          </w:rPr>
                          <m:t>n</m:t>
                        </m:r>
                      </m:e>
                      <m:sub>
                        <m:r>
                          <w:rPr>
                            <w:rFonts w:ascii="Cambria Math" w:hAnsi="Cambria Math" w:cs="Times New Roman"/>
                            <w:color w:val="auto"/>
                            <w:szCs w:val="28"/>
                          </w:rPr>
                          <m:t>1</m:t>
                        </m:r>
                      </m:sub>
                    </m:sSub>
                  </m:den>
                </m:f>
              </m:e>
            </m:rad>
          </m:den>
        </m:f>
      </m:oMath>
      <w:r w:rsidRPr="00D75053">
        <w:rPr>
          <w:rFonts w:eastAsiaTheme="minorEastAsia" w:cs="Times New Roman"/>
          <w:color w:val="auto"/>
          <w:sz w:val="32"/>
          <w:szCs w:val="32"/>
        </w:rPr>
        <w:t>,</w:t>
      </w:r>
      <w:r w:rsidRPr="00D75053">
        <w:rPr>
          <w:rFonts w:eastAsiaTheme="minorEastAsia" w:cs="Times New Roman"/>
          <w:color w:val="auto"/>
          <w:szCs w:val="28"/>
        </w:rPr>
        <w:tab/>
      </w:r>
      <w:r w:rsidRPr="00D75053">
        <w:rPr>
          <w:rFonts w:eastAsiaTheme="minorEastAsia" w:cs="Times New Roman"/>
          <w:color w:val="auto"/>
          <w:szCs w:val="28"/>
        </w:rPr>
        <w:tab/>
      </w:r>
      <w:r w:rsidRPr="00D75053">
        <w:rPr>
          <w:rFonts w:eastAsiaTheme="minorEastAsia" w:cs="Times New Roman"/>
          <w:color w:val="auto"/>
          <w:szCs w:val="28"/>
        </w:rPr>
        <w:tab/>
      </w:r>
      <w:r w:rsidRPr="00D75053">
        <w:rPr>
          <w:rFonts w:eastAsiaTheme="minorEastAsia" w:cs="Times New Roman"/>
          <w:color w:val="auto"/>
          <w:szCs w:val="28"/>
        </w:rPr>
        <w:tab/>
        <w:t>(2.1)</w:t>
      </w:r>
      <w:r w:rsidR="00776F98" w:rsidRPr="00D75053">
        <w:rPr>
          <w:rFonts w:eastAsiaTheme="minorEastAsia" w:cs="Times New Roman"/>
          <w:color w:val="auto"/>
          <w:szCs w:val="28"/>
        </w:rPr>
        <w:t xml:space="preserve"> [</w:t>
      </w:r>
      <w:r w:rsidR="00230A8F" w:rsidRPr="00D75053">
        <w:rPr>
          <w:rFonts w:eastAsiaTheme="minorEastAsia" w:cs="Times New Roman"/>
          <w:color w:val="auto"/>
          <w:szCs w:val="28"/>
        </w:rPr>
        <w:t>23</w:t>
      </w:r>
      <w:r w:rsidRPr="00D75053">
        <w:rPr>
          <w:rFonts w:eastAsiaTheme="minorEastAsia" w:cs="Times New Roman"/>
          <w:color w:val="auto"/>
          <w:szCs w:val="28"/>
        </w:rPr>
        <w:t>]</w:t>
      </w:r>
    </w:p>
    <w:p w14:paraId="19E92F86" w14:textId="77777777" w:rsidR="00613C66" w:rsidRPr="00D75053" w:rsidRDefault="00613C66" w:rsidP="00613C66">
      <w:pPr>
        <w:ind w:firstLine="0"/>
        <w:rPr>
          <w:rFonts w:cs="Times New Roman"/>
          <w:color w:val="auto"/>
          <w:szCs w:val="28"/>
        </w:rPr>
      </w:pPr>
      <m:oMathPara>
        <m:oMathParaPr>
          <m:jc m:val="center"/>
        </m:oMathParaPr>
        <m:oMath>
          <m:r>
            <w:rPr>
              <w:rFonts w:ascii="Cambria Math" w:hAnsi="Cambria Math" w:cs="Times New Roman"/>
              <w:color w:val="auto"/>
              <w:szCs w:val="28"/>
            </w:rPr>
            <m:t>t=</m:t>
          </m:r>
          <m:f>
            <m:fPr>
              <m:ctrlPr>
                <w:rPr>
                  <w:rFonts w:ascii="Cambria Math" w:hAnsi="Cambria Math" w:cs="Times New Roman"/>
                  <w:i/>
                  <w:color w:val="auto"/>
                  <w:szCs w:val="28"/>
                </w:rPr>
              </m:ctrlPr>
            </m:fPr>
            <m:num>
              <m:bar>
                <m:barPr>
                  <m:pos m:val="top"/>
                  <m:ctrlPr>
                    <w:rPr>
                      <w:rFonts w:ascii="Cambria Math" w:hAnsi="Cambria Math" w:cs="Times New Roman"/>
                      <w:i/>
                      <w:color w:val="auto"/>
                      <w:szCs w:val="28"/>
                    </w:rPr>
                  </m:ctrlPr>
                </m:barPr>
                <m:e>
                  <m:r>
                    <w:rPr>
                      <w:rFonts w:ascii="Cambria Math" w:hAnsi="Cambria Math" w:cs="Times New Roman"/>
                      <w:color w:val="auto"/>
                      <w:szCs w:val="28"/>
                    </w:rPr>
                    <m:t>65</m:t>
                  </m:r>
                </m:e>
              </m:bar>
              <m:r>
                <m:rPr>
                  <m:sty m:val="p"/>
                </m:rPr>
                <w:rPr>
                  <w:rFonts w:ascii="Cambria Math" w:hAnsi="Cambria Math" w:cs="Times New Roman"/>
                  <w:color w:val="auto"/>
                  <w:szCs w:val="28"/>
                </w:rPr>
                <m:t>-</m:t>
              </m:r>
              <m:bar>
                <m:barPr>
                  <m:pos m:val="top"/>
                  <m:ctrlPr>
                    <w:rPr>
                      <w:rFonts w:ascii="Cambria Math" w:hAnsi="Cambria Math" w:cs="Times New Roman"/>
                      <w:color w:val="auto"/>
                      <w:szCs w:val="28"/>
                    </w:rPr>
                  </m:ctrlPr>
                </m:barPr>
                <m:e>
                  <m:r>
                    <w:rPr>
                      <w:rFonts w:ascii="Cambria Math" w:hAnsi="Cambria Math" w:cs="Times New Roman"/>
                      <w:color w:val="auto"/>
                      <w:szCs w:val="28"/>
                    </w:rPr>
                    <m:t>68</m:t>
                  </m:r>
                </m:e>
              </m:bar>
            </m:num>
            <m:den>
              <m:rad>
                <m:radPr>
                  <m:degHide m:val="1"/>
                  <m:ctrlPr>
                    <w:rPr>
                      <w:rFonts w:ascii="Cambria Math" w:hAnsi="Cambria Math" w:cs="Times New Roman"/>
                      <w:i/>
                      <w:color w:val="auto"/>
                      <w:szCs w:val="28"/>
                    </w:rPr>
                  </m:ctrlPr>
                </m:radPr>
                <m:deg/>
                <m:e>
                  <m:f>
                    <m:fPr>
                      <m:ctrlPr>
                        <w:rPr>
                          <w:rFonts w:ascii="Cambria Math" w:hAnsi="Cambria Math" w:cs="Times New Roman"/>
                          <w:i/>
                          <w:color w:val="auto"/>
                          <w:szCs w:val="28"/>
                        </w:rPr>
                      </m:ctrlPr>
                    </m:fPr>
                    <m:num>
                      <m:sSup>
                        <m:sSupPr>
                          <m:ctrlPr>
                            <w:rPr>
                              <w:rFonts w:ascii="Cambria Math" w:hAnsi="Cambria Math" w:cs="Times New Roman"/>
                              <w:i/>
                              <w:color w:val="auto"/>
                              <w:szCs w:val="28"/>
                            </w:rPr>
                          </m:ctrlPr>
                        </m:sSupPr>
                        <m:e>
                          <m:r>
                            <w:rPr>
                              <w:rFonts w:ascii="Cambria Math" w:hAnsi="Cambria Math" w:cs="Times New Roman"/>
                              <w:color w:val="auto"/>
                              <w:szCs w:val="28"/>
                            </w:rPr>
                            <m:t>6.8</m:t>
                          </m:r>
                        </m:e>
                        <m:sup>
                          <m:r>
                            <w:rPr>
                              <w:rFonts w:ascii="Cambria Math" w:hAnsi="Cambria Math" w:cs="Times New Roman"/>
                              <w:color w:val="auto"/>
                              <w:szCs w:val="28"/>
                            </w:rPr>
                            <m:t>2</m:t>
                          </m:r>
                        </m:sup>
                      </m:sSup>
                    </m:num>
                    <m:den>
                      <m:r>
                        <w:rPr>
                          <w:rFonts w:ascii="Cambria Math" w:hAnsi="Cambria Math" w:cs="Times New Roman"/>
                          <w:color w:val="auto"/>
                          <w:szCs w:val="28"/>
                        </w:rPr>
                        <m:t>5</m:t>
                      </m:r>
                    </m:den>
                  </m:f>
                  <m:r>
                    <w:rPr>
                      <w:rFonts w:ascii="Cambria Math" w:hAnsi="Cambria Math" w:cs="Times New Roman"/>
                      <w:color w:val="auto"/>
                      <w:szCs w:val="28"/>
                    </w:rPr>
                    <m:t>+</m:t>
                  </m:r>
                  <m:f>
                    <m:fPr>
                      <m:ctrlPr>
                        <w:rPr>
                          <w:rFonts w:ascii="Cambria Math" w:hAnsi="Cambria Math" w:cs="Times New Roman"/>
                          <w:i/>
                          <w:color w:val="auto"/>
                          <w:szCs w:val="28"/>
                        </w:rPr>
                      </m:ctrlPr>
                    </m:fPr>
                    <m:num>
                      <m:sSup>
                        <m:sSupPr>
                          <m:ctrlPr>
                            <w:rPr>
                              <w:rFonts w:ascii="Cambria Math" w:hAnsi="Cambria Math" w:cs="Times New Roman"/>
                              <w:i/>
                              <w:color w:val="auto"/>
                              <w:szCs w:val="28"/>
                            </w:rPr>
                          </m:ctrlPr>
                        </m:sSupPr>
                        <m:e>
                          <m:r>
                            <w:rPr>
                              <w:rFonts w:ascii="Cambria Math" w:hAnsi="Cambria Math" w:cs="Times New Roman"/>
                              <w:color w:val="auto"/>
                              <w:szCs w:val="28"/>
                            </w:rPr>
                            <m:t>5.5</m:t>
                          </m:r>
                        </m:e>
                        <m:sup>
                          <m:r>
                            <w:rPr>
                              <w:rFonts w:ascii="Cambria Math" w:hAnsi="Cambria Math" w:cs="Times New Roman"/>
                              <w:color w:val="auto"/>
                              <w:szCs w:val="28"/>
                            </w:rPr>
                            <m:t>2</m:t>
                          </m:r>
                        </m:sup>
                      </m:sSup>
                    </m:num>
                    <m:den>
                      <m:r>
                        <w:rPr>
                          <w:rFonts w:ascii="Cambria Math" w:hAnsi="Cambria Math" w:cs="Times New Roman"/>
                          <w:color w:val="auto"/>
                          <w:szCs w:val="28"/>
                        </w:rPr>
                        <m:t>5</m:t>
                      </m:r>
                    </m:den>
                  </m:f>
                </m:e>
              </m:rad>
            </m:den>
          </m:f>
          <m:r>
            <w:rPr>
              <w:rFonts w:ascii="Cambria Math" w:eastAsiaTheme="minorEastAsia" w:hAnsi="Cambria Math" w:cs="Times New Roman"/>
              <w:color w:val="auto"/>
              <w:szCs w:val="28"/>
            </w:rPr>
            <m:t>≈</m:t>
          </m:r>
          <m:r>
            <m:rPr>
              <m:sty m:val="p"/>
            </m:rPr>
            <w:rPr>
              <w:rStyle w:val="mord"/>
              <w:rFonts w:ascii="Cambria Math" w:hAnsi="Cambria Math" w:cs="Times New Roman"/>
              <w:color w:val="auto"/>
              <w:szCs w:val="28"/>
              <w:shd w:val="clear" w:color="auto" w:fill="FFFFFF"/>
            </w:rPr>
            <m:t>-0.834</m:t>
          </m:r>
        </m:oMath>
      </m:oMathPara>
    </w:p>
    <w:p w14:paraId="21D0D457" w14:textId="77777777" w:rsidR="00613C66" w:rsidRPr="00D75053" w:rsidRDefault="00613C66" w:rsidP="00613C66">
      <w:pPr>
        <w:rPr>
          <w:color w:val="auto"/>
        </w:rPr>
      </w:pPr>
      <w:r w:rsidRPr="00D75053">
        <w:rPr>
          <w:color w:val="auto"/>
        </w:rPr>
        <w:t xml:space="preserve">де  </w:t>
      </w:r>
      <m:oMath>
        <m:sSub>
          <m:sSubPr>
            <m:ctrlPr>
              <w:rPr>
                <w:rFonts w:ascii="Cambria Math" w:hAnsi="Cambria Math"/>
                <w:i/>
                <w:color w:val="auto"/>
              </w:rPr>
            </m:ctrlPr>
          </m:sSubPr>
          <m:e>
            <m:bar>
              <m:barPr>
                <m:pos m:val="top"/>
                <m:ctrlPr>
                  <w:rPr>
                    <w:rFonts w:ascii="Cambria Math" w:hAnsi="Cambria Math"/>
                    <w:i/>
                    <w:color w:val="auto"/>
                  </w:rPr>
                </m:ctrlPr>
              </m:barPr>
              <m:e>
                <m:r>
                  <w:rPr>
                    <w:rFonts w:ascii="Cambria Math" w:hAnsi="Cambria Math"/>
                    <w:color w:val="auto"/>
                  </w:rPr>
                  <m:t>x</m:t>
                </m:r>
              </m:e>
            </m:bar>
          </m:e>
          <m:sub>
            <m:r>
              <w:rPr>
                <w:rFonts w:ascii="Cambria Math" w:hAnsi="Cambria Math"/>
                <w:color w:val="auto"/>
              </w:rPr>
              <m:t>1</m:t>
            </m:r>
          </m:sub>
        </m:sSub>
      </m:oMath>
      <w:r w:rsidRPr="00D75053">
        <w:rPr>
          <w:color w:val="auto"/>
        </w:rPr>
        <w:t xml:space="preserve"> = 65 </w:t>
      </w:r>
      <w:r w:rsidRPr="00D75053">
        <w:rPr>
          <w:color w:val="auto"/>
          <w:szCs w:val="28"/>
        </w:rPr>
        <w:t>–</w:t>
      </w:r>
      <w:r w:rsidRPr="00D75053">
        <w:rPr>
          <w:color w:val="auto"/>
        </w:rPr>
        <w:t xml:space="preserve"> </w:t>
      </w:r>
      <w:r w:rsidRPr="00D75053">
        <w:rPr>
          <w:rFonts w:cs="Times New Roman"/>
          <w:color w:val="auto"/>
        </w:rPr>
        <w:t xml:space="preserve">середні бали </w:t>
      </w:r>
      <w:r w:rsidRPr="00D75053">
        <w:rPr>
          <w:color w:val="auto"/>
        </w:rPr>
        <w:t>КГ,</w:t>
      </w:r>
    </w:p>
    <w:p w14:paraId="636ECAF8" w14:textId="77777777" w:rsidR="00613C66" w:rsidRPr="00D75053" w:rsidRDefault="00683D00" w:rsidP="00613C66">
      <w:pPr>
        <w:ind w:left="708" w:firstLine="426"/>
        <w:rPr>
          <w:color w:val="auto"/>
        </w:rPr>
      </w:pPr>
      <m:oMath>
        <m:sSub>
          <m:sSubPr>
            <m:ctrlPr>
              <w:rPr>
                <w:rFonts w:ascii="Cambria Math" w:hAnsi="Cambria Math"/>
                <w:i/>
                <w:color w:val="auto"/>
              </w:rPr>
            </m:ctrlPr>
          </m:sSubPr>
          <m:e>
            <m:bar>
              <m:barPr>
                <m:pos m:val="top"/>
                <m:ctrlPr>
                  <w:rPr>
                    <w:rFonts w:ascii="Cambria Math" w:hAnsi="Cambria Math"/>
                    <w:i/>
                    <w:color w:val="auto"/>
                  </w:rPr>
                </m:ctrlPr>
              </m:barPr>
              <m:e>
                <m:r>
                  <w:rPr>
                    <w:rFonts w:ascii="Cambria Math" w:hAnsi="Cambria Math"/>
                    <w:color w:val="auto"/>
                  </w:rPr>
                  <m:t>x</m:t>
                </m:r>
              </m:e>
            </m:bar>
          </m:e>
          <m:sub>
            <m:r>
              <w:rPr>
                <w:rFonts w:ascii="Cambria Math" w:hAnsi="Cambria Math"/>
                <w:color w:val="auto"/>
              </w:rPr>
              <m:t>2</m:t>
            </m:r>
          </m:sub>
        </m:sSub>
      </m:oMath>
      <w:r w:rsidR="00613C66" w:rsidRPr="00D75053">
        <w:rPr>
          <w:color w:val="auto"/>
        </w:rPr>
        <w:t xml:space="preserve">= 68 </w:t>
      </w:r>
      <w:r w:rsidR="00613C66" w:rsidRPr="00D75053">
        <w:rPr>
          <w:color w:val="auto"/>
          <w:szCs w:val="28"/>
        </w:rPr>
        <w:t>–</w:t>
      </w:r>
      <w:r w:rsidR="00613C66" w:rsidRPr="00D75053">
        <w:rPr>
          <w:color w:val="auto"/>
        </w:rPr>
        <w:t xml:space="preserve"> середні бали ЕГ,</w:t>
      </w:r>
    </w:p>
    <w:p w14:paraId="2C6D833B" w14:textId="77777777" w:rsidR="00613C66" w:rsidRPr="00D75053" w:rsidRDefault="00683D00" w:rsidP="00613C66">
      <w:pPr>
        <w:ind w:left="1134" w:firstLine="0"/>
        <w:rPr>
          <w:color w:val="auto"/>
        </w:rPr>
      </w:pPr>
      <m:oMath>
        <m:sSub>
          <m:sSubPr>
            <m:ctrlPr>
              <w:rPr>
                <w:rFonts w:ascii="Cambria Math" w:hAnsi="Cambria Math"/>
                <w:i/>
                <w:color w:val="auto"/>
              </w:rPr>
            </m:ctrlPr>
          </m:sSubPr>
          <m:e>
            <m:r>
              <w:rPr>
                <w:rFonts w:ascii="Cambria Math" w:hAnsi="Cambria Math"/>
                <w:color w:val="auto"/>
              </w:rPr>
              <m:t>s</m:t>
            </m:r>
          </m:e>
          <m:sub>
            <m:r>
              <w:rPr>
                <w:rFonts w:ascii="Cambria Math" w:hAnsi="Cambria Math"/>
                <w:color w:val="auto"/>
              </w:rPr>
              <m:t>1</m:t>
            </m:r>
          </m:sub>
        </m:sSub>
      </m:oMath>
      <w:r w:rsidR="00613C66" w:rsidRPr="00D75053">
        <w:rPr>
          <w:color w:val="auto"/>
        </w:rPr>
        <w:t xml:space="preserve"> = 6.8 </w:t>
      </w:r>
      <w:r w:rsidR="00613C66" w:rsidRPr="00D75053">
        <w:rPr>
          <w:color w:val="auto"/>
          <w:szCs w:val="28"/>
        </w:rPr>
        <w:t>–</w:t>
      </w:r>
      <w:r w:rsidR="00613C66" w:rsidRPr="00D75053">
        <w:rPr>
          <w:color w:val="auto"/>
        </w:rPr>
        <w:t xml:space="preserve"> стандартне відхилення КГ,</w:t>
      </w:r>
    </w:p>
    <w:p w14:paraId="005040EF" w14:textId="77777777" w:rsidR="00613C66" w:rsidRPr="00D75053" w:rsidRDefault="00683D00" w:rsidP="00613C66">
      <w:pPr>
        <w:ind w:left="1134" w:firstLine="0"/>
        <w:rPr>
          <w:rFonts w:cs="Times New Roman"/>
          <w:color w:val="auto"/>
        </w:rPr>
      </w:pPr>
      <m:oMath>
        <m:sSub>
          <m:sSubPr>
            <m:ctrlPr>
              <w:rPr>
                <w:rFonts w:ascii="Cambria Math" w:hAnsi="Cambria Math" w:cs="Times New Roman"/>
                <w:i/>
                <w:color w:val="auto"/>
              </w:rPr>
            </m:ctrlPr>
          </m:sSubPr>
          <m:e>
            <m:r>
              <w:rPr>
                <w:rFonts w:ascii="Cambria Math" w:hAnsi="Cambria Math" w:cs="Times New Roman"/>
                <w:color w:val="auto"/>
              </w:rPr>
              <m:t>s</m:t>
            </m:r>
          </m:e>
          <m:sub>
            <m:r>
              <w:rPr>
                <w:rFonts w:ascii="Cambria Math" w:hAnsi="Cambria Math" w:cs="Times New Roman"/>
                <w:color w:val="auto"/>
              </w:rPr>
              <m:t>2</m:t>
            </m:r>
          </m:sub>
        </m:sSub>
      </m:oMath>
      <w:r w:rsidR="00613C66" w:rsidRPr="00D75053">
        <w:rPr>
          <w:rFonts w:cs="Times New Roman"/>
          <w:color w:val="auto"/>
        </w:rPr>
        <w:t xml:space="preserve"> = 5.5 </w:t>
      </w:r>
      <w:r w:rsidR="00613C66" w:rsidRPr="00D75053">
        <w:rPr>
          <w:color w:val="auto"/>
          <w:szCs w:val="28"/>
        </w:rPr>
        <w:t>–</w:t>
      </w:r>
      <w:r w:rsidR="00613C66" w:rsidRPr="00D75053">
        <w:rPr>
          <w:rFonts w:cs="Times New Roman"/>
          <w:color w:val="auto"/>
        </w:rPr>
        <w:t xml:space="preserve"> стандартне відхилення ЕГ,</w:t>
      </w:r>
    </w:p>
    <w:p w14:paraId="21D7C3C7" w14:textId="77777777" w:rsidR="00613C66" w:rsidRPr="00D75053" w:rsidRDefault="00613C66" w:rsidP="00613C66">
      <w:pPr>
        <w:ind w:left="1134" w:firstLine="0"/>
        <w:rPr>
          <w:rFonts w:cs="Times New Roman"/>
          <w:color w:val="auto"/>
        </w:rPr>
      </w:pPr>
      <w:r w:rsidRPr="00D75053">
        <w:rPr>
          <w:rFonts w:cs="Times New Roman"/>
          <w:color w:val="auto"/>
        </w:rPr>
        <w:t xml:space="preserve">n = 5 </w:t>
      </w:r>
      <w:r w:rsidRPr="00D75053">
        <w:rPr>
          <w:color w:val="auto"/>
          <w:szCs w:val="28"/>
        </w:rPr>
        <w:t>–</w:t>
      </w:r>
      <w:r w:rsidRPr="00D75053">
        <w:rPr>
          <w:rFonts w:cs="Times New Roman"/>
          <w:color w:val="auto"/>
        </w:rPr>
        <w:t xml:space="preserve"> кількість студентів у кожній групі.</w:t>
      </w:r>
    </w:p>
    <w:p w14:paraId="6D7E708C" w14:textId="3BB4839D" w:rsidR="00613C66" w:rsidRPr="00D75053" w:rsidRDefault="00613C66" w:rsidP="00613C66">
      <w:pPr>
        <w:rPr>
          <w:rFonts w:cs="Times New Roman"/>
          <w:color w:val="auto"/>
        </w:rPr>
      </w:pPr>
      <w:r w:rsidRPr="00D75053">
        <w:rPr>
          <w:rFonts w:cs="Times New Roman"/>
          <w:color w:val="auto"/>
        </w:rPr>
        <w:t>Далі, за допомогою t-розподілу знайдемо p-значення. Оскільки ми маємо 8 ступенів свободи (</w:t>
      </w:r>
      <m:oMath>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1</m:t>
            </m:r>
          </m:sub>
        </m:sSub>
        <m:r>
          <w:rPr>
            <w:rFonts w:ascii="Cambria Math" w:hAnsi="Cambria Math" w:cs="Times New Roman"/>
            <w:color w:val="auto"/>
          </w:rPr>
          <m:t xml:space="preserve"> + </m:t>
        </m:r>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2</m:t>
            </m:r>
          </m:sub>
        </m:sSub>
      </m:oMath>
      <w:r w:rsidRPr="00D75053">
        <w:rPr>
          <w:rFonts w:cs="Times New Roman"/>
          <w:color w:val="auto"/>
        </w:rPr>
        <w:t xml:space="preserve"> - 2 = 5 + 5 - 2 = 8), а наша критична область є двосторонньою, ми шукаємо p-значення для абсолютного значення t з восьмома ступенями свободи</w:t>
      </w:r>
      <w:r w:rsidR="00776F98" w:rsidRPr="00D75053">
        <w:rPr>
          <w:rFonts w:cs="Times New Roman"/>
          <w:color w:val="auto"/>
        </w:rPr>
        <w:t xml:space="preserve"> [</w:t>
      </w:r>
      <w:r w:rsidR="00230A8F" w:rsidRPr="00D75053">
        <w:rPr>
          <w:rFonts w:cs="Times New Roman"/>
          <w:color w:val="auto"/>
        </w:rPr>
        <w:t>44</w:t>
      </w:r>
      <w:r w:rsidRPr="00D75053">
        <w:rPr>
          <w:rFonts w:cs="Times New Roman"/>
          <w:color w:val="auto"/>
        </w:rPr>
        <w:t>].</w:t>
      </w:r>
    </w:p>
    <w:p w14:paraId="26B0AF7C" w14:textId="6C518C13" w:rsidR="00613C66" w:rsidRPr="00D75053" w:rsidRDefault="00613C66" w:rsidP="00613C66">
      <w:pPr>
        <w:rPr>
          <w:rFonts w:cs="Times New Roman"/>
          <w:color w:val="auto"/>
        </w:rPr>
      </w:pPr>
      <w:r w:rsidRPr="00D75053">
        <w:rPr>
          <w:rFonts w:cs="Times New Roman"/>
          <w:color w:val="auto"/>
        </w:rPr>
        <w:t>Щоб порахувати p-значення відповідно до t-значення, використовуємо таблиці статистичних значень. Однак, якщо маємо t-значення і ступені свободи, можна розрахувати p-значення для двостороннього тесту</w:t>
      </w:r>
      <w:r w:rsidR="00776F98" w:rsidRPr="00D75053">
        <w:rPr>
          <w:rFonts w:cs="Times New Roman"/>
          <w:color w:val="auto"/>
        </w:rPr>
        <w:t xml:space="preserve"> [</w:t>
      </w:r>
      <w:r w:rsidR="00230A8F" w:rsidRPr="00D75053">
        <w:rPr>
          <w:rFonts w:cs="Times New Roman"/>
          <w:color w:val="auto"/>
        </w:rPr>
        <w:t>44</w:t>
      </w:r>
      <w:r w:rsidRPr="00D75053">
        <w:rPr>
          <w:rFonts w:cs="Times New Roman"/>
          <w:color w:val="auto"/>
        </w:rPr>
        <w:t>].</w:t>
      </w:r>
    </w:p>
    <w:p w14:paraId="6348EF01" w14:textId="77777777" w:rsidR="00613C66" w:rsidRPr="00D75053" w:rsidRDefault="00613C66" w:rsidP="00613C66">
      <w:pPr>
        <w:rPr>
          <w:rFonts w:cs="Times New Roman"/>
          <w:color w:val="auto"/>
        </w:rPr>
      </w:pPr>
      <w:r w:rsidRPr="00D75053">
        <w:rPr>
          <w:rFonts w:cs="Times New Roman"/>
          <w:b/>
          <w:bCs/>
          <w:color w:val="auto"/>
        </w:rPr>
        <w:t>Результати t-тесту:</w:t>
      </w:r>
    </w:p>
    <w:p w14:paraId="0005D3BB" w14:textId="77777777" w:rsidR="00613C66" w:rsidRPr="00D75053" w:rsidRDefault="00613C66" w:rsidP="009F7FD8">
      <w:pPr>
        <w:numPr>
          <w:ilvl w:val="0"/>
          <w:numId w:val="19"/>
        </w:numPr>
        <w:rPr>
          <w:rFonts w:cs="Times New Roman"/>
          <w:color w:val="auto"/>
        </w:rPr>
      </w:pPr>
      <w:r w:rsidRPr="00D75053">
        <w:rPr>
          <w:rFonts w:cs="Times New Roman"/>
          <w:color w:val="auto"/>
        </w:rPr>
        <w:t>t-значення: -0.834</w:t>
      </w:r>
    </w:p>
    <w:p w14:paraId="7A9862A7" w14:textId="77777777" w:rsidR="00613C66" w:rsidRPr="00D75053" w:rsidRDefault="00613C66" w:rsidP="009F7FD8">
      <w:pPr>
        <w:numPr>
          <w:ilvl w:val="0"/>
          <w:numId w:val="19"/>
        </w:numPr>
        <w:rPr>
          <w:rFonts w:cs="Times New Roman"/>
          <w:color w:val="auto"/>
        </w:rPr>
      </w:pPr>
      <w:r w:rsidRPr="00D75053">
        <w:rPr>
          <w:rFonts w:cs="Times New Roman"/>
          <w:color w:val="auto"/>
        </w:rPr>
        <w:t>Ступені свободи: 8</w:t>
      </w:r>
    </w:p>
    <w:p w14:paraId="430DA9F0" w14:textId="77777777" w:rsidR="00613C66" w:rsidRPr="00D75053" w:rsidRDefault="00613C66" w:rsidP="009F7FD8">
      <w:pPr>
        <w:numPr>
          <w:ilvl w:val="0"/>
          <w:numId w:val="19"/>
        </w:numPr>
        <w:rPr>
          <w:rFonts w:cs="Times New Roman"/>
          <w:color w:val="auto"/>
        </w:rPr>
      </w:pPr>
      <w:r w:rsidRPr="00D75053">
        <w:rPr>
          <w:rFonts w:cs="Times New Roman"/>
          <w:color w:val="auto"/>
        </w:rPr>
        <w:t>p-значення: 0.428</w:t>
      </w:r>
    </w:p>
    <w:p w14:paraId="7E3D3AF8" w14:textId="77777777" w:rsidR="00613C66" w:rsidRPr="00D75053" w:rsidRDefault="00613C66" w:rsidP="00613C66">
      <w:pPr>
        <w:rPr>
          <w:rFonts w:cs="Times New Roman"/>
          <w:color w:val="auto"/>
        </w:rPr>
      </w:pPr>
      <w:r w:rsidRPr="00D75053">
        <w:rPr>
          <w:rFonts w:cs="Times New Roman"/>
          <w:color w:val="auto"/>
        </w:rPr>
        <w:t xml:space="preserve">Оскільки p-значення більше 0.05, нульова гіпотеза не відхиляється. Це означає, що на початковому етапі немає статистично значущої різниці між </w:t>
      </w:r>
      <w:r w:rsidRPr="00D75053">
        <w:rPr>
          <w:rFonts w:cs="Times New Roman"/>
          <w:color w:val="auto"/>
        </w:rPr>
        <w:lastRenderedPageBreak/>
        <w:t>середніми балами полікультурної компетентності студентів контрольної та експериментальної груп.</w:t>
      </w:r>
    </w:p>
    <w:p w14:paraId="0E0C33AF" w14:textId="77777777" w:rsidR="00613C66" w:rsidRPr="00D75053" w:rsidRDefault="00613C66" w:rsidP="00613C66">
      <w:pPr>
        <w:rPr>
          <w:rFonts w:cs="Times New Roman"/>
          <w:b/>
          <w:bCs/>
          <w:color w:val="auto"/>
        </w:rPr>
      </w:pPr>
      <w:r w:rsidRPr="00D75053">
        <w:rPr>
          <w:rFonts w:cs="Times New Roman"/>
          <w:b/>
          <w:bCs/>
          <w:color w:val="auto"/>
        </w:rPr>
        <w:t>Кореляційний аналіз</w:t>
      </w:r>
    </w:p>
    <w:p w14:paraId="05277028" w14:textId="77777777" w:rsidR="00613C66" w:rsidRPr="00D75053" w:rsidRDefault="00613C66" w:rsidP="00613C66">
      <w:pPr>
        <w:rPr>
          <w:rFonts w:cs="Times New Roman"/>
          <w:color w:val="auto"/>
        </w:rPr>
      </w:pPr>
      <w:r w:rsidRPr="00D75053">
        <w:rPr>
          <w:rFonts w:cs="Times New Roman"/>
          <w:color w:val="auto"/>
        </w:rPr>
        <w:t>Для розрахунку кореляційного аналізу використовується коефіцієнт кореляції Пірсона (r). Цей коефіцієнт вимірює ступінь лінійного відношення між двома змінними.</w:t>
      </w:r>
    </w:p>
    <w:p w14:paraId="55066F1E" w14:textId="7EB09B73" w:rsidR="00613C66" w:rsidRPr="00D75053" w:rsidRDefault="00613C66" w:rsidP="00613C66">
      <w:pPr>
        <w:rPr>
          <w:rFonts w:cs="Times New Roman"/>
          <w:color w:val="auto"/>
        </w:rPr>
      </w:pPr>
      <w:r w:rsidRPr="00D75053">
        <w:rPr>
          <w:rFonts w:cs="Times New Roman"/>
          <w:color w:val="auto"/>
        </w:rPr>
        <w:t xml:space="preserve">Формула для обчислення коефіцієнта кореляції Пірсона (r) для двох змінних X та Y з вибірковими середніми </w:t>
      </w:r>
      <m:oMath>
        <m:bar>
          <m:barPr>
            <m:pos m:val="top"/>
            <m:ctrlPr>
              <w:rPr>
                <w:rFonts w:ascii="Cambria Math" w:hAnsi="Cambria Math" w:cs="Times New Roman"/>
                <w:i/>
                <w:color w:val="auto"/>
              </w:rPr>
            </m:ctrlPr>
          </m:barPr>
          <m:e>
            <m:r>
              <w:rPr>
                <w:rFonts w:ascii="Cambria Math" w:hAnsi="Cambria Math" w:cs="Times New Roman"/>
                <w:color w:val="auto"/>
              </w:rPr>
              <m:t>X</m:t>
            </m:r>
          </m:e>
        </m:bar>
      </m:oMath>
      <w:r w:rsidRPr="00D75053">
        <w:rPr>
          <w:rFonts w:eastAsiaTheme="minorEastAsia" w:cs="Times New Roman"/>
          <w:color w:val="auto"/>
        </w:rPr>
        <w:t xml:space="preserve"> </w:t>
      </w:r>
      <w:r w:rsidRPr="00D75053">
        <w:rPr>
          <w:rFonts w:cs="Times New Roman"/>
          <w:color w:val="auto"/>
        </w:rPr>
        <w:t xml:space="preserve">та </w:t>
      </w:r>
      <m:oMath>
        <m:bar>
          <m:barPr>
            <m:pos m:val="top"/>
            <m:ctrlPr>
              <w:rPr>
                <w:rFonts w:ascii="Cambria Math" w:hAnsi="Cambria Math" w:cs="Times New Roman"/>
                <w:i/>
                <w:color w:val="auto"/>
              </w:rPr>
            </m:ctrlPr>
          </m:barPr>
          <m:e>
            <m:r>
              <w:rPr>
                <w:rFonts w:ascii="Cambria Math" w:hAnsi="Cambria Math" w:cs="Times New Roman"/>
                <w:color w:val="auto"/>
              </w:rPr>
              <m:t>Y</m:t>
            </m:r>
          </m:e>
        </m:bar>
      </m:oMath>
      <w:r w:rsidRPr="00D75053">
        <w:rPr>
          <w:rFonts w:eastAsiaTheme="minorEastAsia" w:cs="Times New Roman"/>
          <w:color w:val="auto"/>
        </w:rPr>
        <w:t xml:space="preserve"> </w:t>
      </w:r>
      <w:r w:rsidRPr="00D75053">
        <w:rPr>
          <w:rFonts w:cs="Times New Roman"/>
          <w:color w:val="auto"/>
        </w:rPr>
        <w:t xml:space="preserve">та вибірковими стандартними відхиленнями </w:t>
      </w:r>
      <m:oMath>
        <m:sSub>
          <m:sSubPr>
            <m:ctrlPr>
              <w:rPr>
                <w:rFonts w:ascii="Cambria Math" w:hAnsi="Cambria Math" w:cs="Times New Roman"/>
                <w:i/>
                <w:color w:val="auto"/>
              </w:rPr>
            </m:ctrlPr>
          </m:sSubPr>
          <m:e>
            <m:r>
              <w:rPr>
                <w:rFonts w:ascii="Cambria Math" w:hAnsi="Cambria Math" w:cs="Times New Roman"/>
                <w:color w:val="auto"/>
              </w:rPr>
              <m:t>s</m:t>
            </m:r>
          </m:e>
          <m:sub>
            <m:r>
              <w:rPr>
                <w:rFonts w:ascii="Cambria Math" w:hAnsi="Cambria Math" w:cs="Times New Roman"/>
                <w:color w:val="auto"/>
              </w:rPr>
              <m:t>X</m:t>
            </m:r>
          </m:sub>
        </m:sSub>
      </m:oMath>
      <w:r w:rsidRPr="00D75053">
        <w:rPr>
          <w:rFonts w:cs="Times New Roman"/>
          <w:color w:val="auto"/>
        </w:rPr>
        <w:t xml:space="preserve"> та </w:t>
      </w:r>
      <m:oMath>
        <m:sSub>
          <m:sSubPr>
            <m:ctrlPr>
              <w:rPr>
                <w:rFonts w:ascii="Cambria Math" w:hAnsi="Cambria Math" w:cs="Times New Roman"/>
                <w:i/>
                <w:color w:val="auto"/>
              </w:rPr>
            </m:ctrlPr>
          </m:sSubPr>
          <m:e>
            <m:r>
              <w:rPr>
                <w:rFonts w:ascii="Cambria Math" w:hAnsi="Cambria Math" w:cs="Times New Roman"/>
                <w:color w:val="auto"/>
              </w:rPr>
              <m:t>s</m:t>
            </m:r>
          </m:e>
          <m:sub>
            <m:r>
              <w:rPr>
                <w:rFonts w:ascii="Cambria Math" w:hAnsi="Cambria Math" w:cs="Times New Roman"/>
                <w:color w:val="auto"/>
              </w:rPr>
              <m:t>Y</m:t>
            </m:r>
          </m:sub>
        </m:sSub>
      </m:oMath>
      <w:r w:rsidRPr="00D75053">
        <w:rPr>
          <w:rFonts w:cs="Times New Roman"/>
          <w:color w:val="auto"/>
        </w:rPr>
        <w:t xml:space="preserve"> виглядає так</w:t>
      </w:r>
      <w:r w:rsidR="00776F98" w:rsidRPr="00D75053">
        <w:rPr>
          <w:rFonts w:cs="Times New Roman"/>
          <w:color w:val="auto"/>
        </w:rPr>
        <w:t xml:space="preserve"> [</w:t>
      </w:r>
      <w:r w:rsidR="00230A8F" w:rsidRPr="00D75053">
        <w:rPr>
          <w:rFonts w:cs="Times New Roman"/>
          <w:color w:val="auto"/>
        </w:rPr>
        <w:t>67</w:t>
      </w:r>
      <w:r w:rsidRPr="00D75053">
        <w:rPr>
          <w:rFonts w:cs="Times New Roman"/>
          <w:color w:val="auto"/>
        </w:rPr>
        <w:t>]:</w:t>
      </w:r>
    </w:p>
    <w:p w14:paraId="72E1C1C3" w14:textId="3F596695" w:rsidR="00613C66" w:rsidRPr="00D75053" w:rsidRDefault="00613C66" w:rsidP="00613C66">
      <w:pPr>
        <w:rPr>
          <w:color w:val="auto"/>
        </w:rPr>
      </w:pPr>
      <m:oMath>
        <m:r>
          <w:rPr>
            <w:rFonts w:ascii="Cambria Math" w:hAnsi="Cambria Math"/>
            <w:color w:val="auto"/>
          </w:rPr>
          <m:t>r</m:t>
        </m:r>
        <m:r>
          <m:rPr>
            <m:sty m:val="p"/>
          </m:rPr>
          <w:rPr>
            <w:rFonts w:ascii="Cambria Math" w:hAnsi="Cambria Math"/>
            <w:color w:val="auto"/>
          </w:rPr>
          <m:t>=</m:t>
        </m:r>
        <m:f>
          <m:fPr>
            <m:ctrlPr>
              <w:rPr>
                <w:rFonts w:ascii="Cambria Math" w:hAnsi="Cambria Math"/>
                <w:color w:val="auto"/>
              </w:rPr>
            </m:ctrlPr>
          </m:fPr>
          <m:num>
            <m:nary>
              <m:naryPr>
                <m:chr m:val="∑"/>
                <m:limLoc m:val="undOvr"/>
                <m:subHide m:val="1"/>
                <m:supHide m:val="1"/>
                <m:ctrlPr>
                  <w:rPr>
                    <w:rFonts w:ascii="Cambria Math" w:hAnsi="Cambria Math"/>
                    <w:color w:val="auto"/>
                  </w:rPr>
                </m:ctrlPr>
              </m:naryPr>
              <m:sub/>
              <m:sup/>
              <m:e>
                <m:r>
                  <m:rPr>
                    <m:sty m:val="p"/>
                  </m:rPr>
                  <w:rPr>
                    <w:rFonts w:ascii="Cambria Math" w:hAnsi="Cambria Math"/>
                    <w:color w:val="auto"/>
                  </w:rPr>
                  <m:t>(</m:t>
                </m:r>
                <m:d>
                  <m:dPr>
                    <m:ctrlPr>
                      <w:rPr>
                        <w:rFonts w:ascii="Cambria Math" w:hAnsi="Cambria Math"/>
                        <w:color w:val="auto"/>
                      </w:rPr>
                    </m:ctrlPr>
                  </m:dPr>
                  <m:e>
                    <m:sSub>
                      <m:sSubPr>
                        <m:ctrlPr>
                          <w:rPr>
                            <w:rFonts w:ascii="Cambria Math" w:hAnsi="Cambria Math"/>
                            <w:color w:val="auto"/>
                          </w:rPr>
                        </m:ctrlPr>
                      </m:sSubPr>
                      <m:e>
                        <m:r>
                          <w:rPr>
                            <w:rFonts w:ascii="Cambria Math" w:hAnsi="Cambria Math"/>
                            <w:color w:val="auto"/>
                          </w:rPr>
                          <m:t>X</m:t>
                        </m:r>
                      </m:e>
                      <m:sub>
                        <m:r>
                          <w:rPr>
                            <w:rFonts w:ascii="Cambria Math" w:hAnsi="Cambria Math"/>
                            <w:color w:val="auto"/>
                          </w:rPr>
                          <m:t>i</m:t>
                        </m:r>
                      </m:sub>
                    </m:sSub>
                    <m:r>
                      <m:rPr>
                        <m:sty m:val="p"/>
                      </m:rPr>
                      <w:rPr>
                        <w:rFonts w:ascii="Cambria Math" w:hAnsi="Cambria Math"/>
                        <w:color w:val="auto"/>
                      </w:rPr>
                      <m:t>-</m:t>
                    </m:r>
                    <m:bar>
                      <m:barPr>
                        <m:pos m:val="top"/>
                        <m:ctrlPr>
                          <w:rPr>
                            <w:rFonts w:ascii="Cambria Math" w:hAnsi="Cambria Math"/>
                            <w:color w:val="auto"/>
                          </w:rPr>
                        </m:ctrlPr>
                      </m:barPr>
                      <m:e>
                        <m:r>
                          <w:rPr>
                            <w:rFonts w:ascii="Cambria Math" w:hAnsi="Cambria Math"/>
                            <w:color w:val="auto"/>
                          </w:rPr>
                          <m:t>X</m:t>
                        </m:r>
                      </m:e>
                    </m:bar>
                  </m:e>
                </m:d>
                <m:d>
                  <m:dPr>
                    <m:ctrlPr>
                      <w:rPr>
                        <w:rFonts w:ascii="Cambria Math" w:hAnsi="Cambria Math"/>
                        <w:color w:val="auto"/>
                      </w:rPr>
                    </m:ctrlPr>
                  </m:dPr>
                  <m:e>
                    <m:sSub>
                      <m:sSubPr>
                        <m:ctrlPr>
                          <w:rPr>
                            <w:rFonts w:ascii="Cambria Math" w:hAnsi="Cambria Math"/>
                            <w:color w:val="auto"/>
                          </w:rPr>
                        </m:ctrlPr>
                      </m:sSubPr>
                      <m:e>
                        <m:r>
                          <w:rPr>
                            <w:rFonts w:ascii="Cambria Math" w:hAnsi="Cambria Math"/>
                            <w:color w:val="auto"/>
                          </w:rPr>
                          <m:t>Y</m:t>
                        </m:r>
                      </m:e>
                      <m:sub>
                        <m:r>
                          <w:rPr>
                            <w:rFonts w:ascii="Cambria Math" w:hAnsi="Cambria Math"/>
                            <w:color w:val="auto"/>
                          </w:rPr>
                          <m:t>i</m:t>
                        </m:r>
                      </m:sub>
                    </m:sSub>
                    <m:r>
                      <m:rPr>
                        <m:sty m:val="p"/>
                      </m:rPr>
                      <w:rPr>
                        <w:rFonts w:ascii="Cambria Math" w:hAnsi="Cambria Math"/>
                        <w:color w:val="auto"/>
                      </w:rPr>
                      <m:t>-</m:t>
                    </m:r>
                    <m:bar>
                      <m:barPr>
                        <m:pos m:val="top"/>
                        <m:ctrlPr>
                          <w:rPr>
                            <w:rFonts w:ascii="Cambria Math" w:hAnsi="Cambria Math"/>
                            <w:color w:val="auto"/>
                          </w:rPr>
                        </m:ctrlPr>
                      </m:barPr>
                      <m:e>
                        <m:r>
                          <w:rPr>
                            <w:rFonts w:ascii="Cambria Math" w:hAnsi="Cambria Math"/>
                            <w:color w:val="auto"/>
                          </w:rPr>
                          <m:t>Y</m:t>
                        </m:r>
                      </m:e>
                    </m:bar>
                  </m:e>
                </m:d>
                <m:r>
                  <m:rPr>
                    <m:sty m:val="p"/>
                  </m:rPr>
                  <w:rPr>
                    <w:rFonts w:ascii="Cambria Math" w:hAnsi="Cambria Math"/>
                    <w:color w:val="auto"/>
                  </w:rPr>
                  <m:t>)</m:t>
                </m:r>
              </m:e>
            </m:nary>
          </m:num>
          <m:den>
            <m:rad>
              <m:radPr>
                <m:degHide m:val="1"/>
                <m:ctrlPr>
                  <w:rPr>
                    <w:rFonts w:ascii="Cambria Math" w:hAnsi="Cambria Math"/>
                    <w:color w:val="auto"/>
                  </w:rPr>
                </m:ctrlPr>
              </m:radPr>
              <m:deg/>
              <m:e>
                <m:nary>
                  <m:naryPr>
                    <m:chr m:val="∑"/>
                    <m:limLoc m:val="undOvr"/>
                    <m:subHide m:val="1"/>
                    <m:supHide m:val="1"/>
                    <m:ctrlPr>
                      <w:rPr>
                        <w:rFonts w:ascii="Cambria Math" w:hAnsi="Cambria Math"/>
                        <w:color w:val="auto"/>
                      </w:rPr>
                    </m:ctrlPr>
                  </m:naryPr>
                  <m:sub/>
                  <m:sup/>
                  <m:e>
                    <m:sSup>
                      <m:sSupPr>
                        <m:ctrlPr>
                          <w:rPr>
                            <w:rFonts w:ascii="Cambria Math" w:hAnsi="Cambria Math"/>
                            <w:color w:val="auto"/>
                          </w:rPr>
                        </m:ctrlPr>
                      </m:sSupPr>
                      <m:e>
                        <m:r>
                          <m:rPr>
                            <m:sty m:val="p"/>
                          </m:rPr>
                          <w:rPr>
                            <w:rFonts w:ascii="Cambria Math" w:hAnsi="Cambria Math"/>
                            <w:color w:val="auto"/>
                          </w:rPr>
                          <m:t>(</m:t>
                        </m:r>
                        <m:sSub>
                          <m:sSubPr>
                            <m:ctrlPr>
                              <w:rPr>
                                <w:rFonts w:ascii="Cambria Math" w:hAnsi="Cambria Math"/>
                                <w:color w:val="auto"/>
                              </w:rPr>
                            </m:ctrlPr>
                          </m:sSubPr>
                          <m:e>
                            <m:r>
                              <w:rPr>
                                <w:rFonts w:ascii="Cambria Math" w:hAnsi="Cambria Math"/>
                                <w:color w:val="auto"/>
                              </w:rPr>
                              <m:t>X</m:t>
                            </m:r>
                          </m:e>
                          <m:sub>
                            <m:r>
                              <w:rPr>
                                <w:rFonts w:ascii="Cambria Math" w:hAnsi="Cambria Math"/>
                                <w:color w:val="auto"/>
                              </w:rPr>
                              <m:t>i</m:t>
                            </m:r>
                          </m:sub>
                        </m:sSub>
                        <m:r>
                          <m:rPr>
                            <m:sty m:val="p"/>
                          </m:rPr>
                          <w:rPr>
                            <w:rFonts w:ascii="Cambria Math" w:hAnsi="Cambria Math"/>
                            <w:color w:val="auto"/>
                          </w:rPr>
                          <m:t>-</m:t>
                        </m:r>
                        <m:bar>
                          <m:barPr>
                            <m:pos m:val="top"/>
                            <m:ctrlPr>
                              <w:rPr>
                                <w:rFonts w:ascii="Cambria Math" w:hAnsi="Cambria Math"/>
                                <w:color w:val="auto"/>
                              </w:rPr>
                            </m:ctrlPr>
                          </m:barPr>
                          <m:e>
                            <m:r>
                              <w:rPr>
                                <w:rFonts w:ascii="Cambria Math" w:hAnsi="Cambria Math"/>
                                <w:color w:val="auto"/>
                              </w:rPr>
                              <m:t>X</m:t>
                            </m:r>
                          </m:e>
                        </m:bar>
                        <m:r>
                          <m:rPr>
                            <m:sty m:val="p"/>
                          </m:rPr>
                          <w:rPr>
                            <w:rFonts w:ascii="Cambria Math" w:hAnsi="Cambria Math"/>
                            <w:color w:val="auto"/>
                          </w:rPr>
                          <m:t>)</m:t>
                        </m:r>
                      </m:e>
                      <m:sup>
                        <m:r>
                          <m:rPr>
                            <m:sty m:val="p"/>
                          </m:rPr>
                          <w:rPr>
                            <w:rFonts w:ascii="Cambria Math" w:hAnsi="Cambria Math"/>
                            <w:color w:val="auto"/>
                          </w:rPr>
                          <m:t>2</m:t>
                        </m:r>
                      </m:sup>
                    </m:sSup>
                    <m:nary>
                      <m:naryPr>
                        <m:chr m:val="∑"/>
                        <m:limLoc m:val="undOvr"/>
                        <m:subHide m:val="1"/>
                        <m:supHide m:val="1"/>
                        <m:ctrlPr>
                          <w:rPr>
                            <w:rFonts w:ascii="Cambria Math" w:hAnsi="Cambria Math"/>
                            <w:color w:val="auto"/>
                          </w:rPr>
                        </m:ctrlPr>
                      </m:naryPr>
                      <m:sub/>
                      <m:sup/>
                      <m:e>
                        <m:sSup>
                          <m:sSupPr>
                            <m:ctrlPr>
                              <w:rPr>
                                <w:rFonts w:ascii="Cambria Math" w:hAnsi="Cambria Math"/>
                                <w:color w:val="auto"/>
                              </w:rPr>
                            </m:ctrlPr>
                          </m:sSupPr>
                          <m:e>
                            <m:r>
                              <m:rPr>
                                <m:sty m:val="p"/>
                              </m:rPr>
                              <w:rPr>
                                <w:rFonts w:ascii="Cambria Math" w:hAnsi="Cambria Math"/>
                                <w:color w:val="auto"/>
                              </w:rPr>
                              <m:t>(</m:t>
                            </m:r>
                            <m:sSub>
                              <m:sSubPr>
                                <m:ctrlPr>
                                  <w:rPr>
                                    <w:rFonts w:ascii="Cambria Math" w:hAnsi="Cambria Math"/>
                                    <w:color w:val="auto"/>
                                  </w:rPr>
                                </m:ctrlPr>
                              </m:sSubPr>
                              <m:e>
                                <m:r>
                                  <w:rPr>
                                    <w:rFonts w:ascii="Cambria Math" w:hAnsi="Cambria Math"/>
                                    <w:color w:val="auto"/>
                                  </w:rPr>
                                  <m:t>Y</m:t>
                                </m:r>
                              </m:e>
                              <m:sub>
                                <m:r>
                                  <w:rPr>
                                    <w:rFonts w:ascii="Cambria Math" w:hAnsi="Cambria Math"/>
                                    <w:color w:val="auto"/>
                                  </w:rPr>
                                  <m:t>i</m:t>
                                </m:r>
                              </m:sub>
                            </m:sSub>
                            <m:r>
                              <m:rPr>
                                <m:sty m:val="p"/>
                              </m:rPr>
                              <w:rPr>
                                <w:rFonts w:ascii="Cambria Math" w:hAnsi="Cambria Math"/>
                                <w:color w:val="auto"/>
                              </w:rPr>
                              <m:t>-</m:t>
                            </m:r>
                            <m:bar>
                              <m:barPr>
                                <m:pos m:val="top"/>
                                <m:ctrlPr>
                                  <w:rPr>
                                    <w:rFonts w:ascii="Cambria Math" w:hAnsi="Cambria Math"/>
                                    <w:color w:val="auto"/>
                                  </w:rPr>
                                </m:ctrlPr>
                              </m:barPr>
                              <m:e>
                                <m:r>
                                  <w:rPr>
                                    <w:rFonts w:ascii="Cambria Math" w:hAnsi="Cambria Math"/>
                                    <w:color w:val="auto"/>
                                  </w:rPr>
                                  <m:t>Y</m:t>
                                </m:r>
                              </m:e>
                            </m:bar>
                            <m:r>
                              <m:rPr>
                                <m:sty m:val="p"/>
                              </m:rPr>
                              <w:rPr>
                                <w:rFonts w:ascii="Cambria Math" w:hAnsi="Cambria Math"/>
                                <w:color w:val="auto"/>
                              </w:rPr>
                              <m:t>)</m:t>
                            </m:r>
                          </m:e>
                          <m:sup>
                            <m:r>
                              <m:rPr>
                                <m:sty m:val="p"/>
                              </m:rPr>
                              <w:rPr>
                                <w:rFonts w:ascii="Cambria Math" w:hAnsi="Cambria Math"/>
                                <w:color w:val="auto"/>
                              </w:rPr>
                              <m:t>2</m:t>
                            </m:r>
                          </m:sup>
                        </m:sSup>
                      </m:e>
                    </m:nary>
                  </m:e>
                </m:nary>
              </m:e>
            </m:rad>
          </m:den>
        </m:f>
        <m:r>
          <m:rPr>
            <m:sty m:val="p"/>
          </m:rPr>
          <w:rPr>
            <w:rFonts w:ascii="Cambria Math" w:hAnsi="Cambria Math"/>
            <w:color w:val="auto"/>
          </w:rPr>
          <m:t>,</m:t>
        </m:r>
      </m:oMath>
      <w:r w:rsidRPr="00D75053">
        <w:rPr>
          <w:rFonts w:eastAsiaTheme="minorEastAsia"/>
          <w:color w:val="auto"/>
        </w:rPr>
        <w:tab/>
      </w:r>
      <w:r w:rsidRPr="00D75053">
        <w:rPr>
          <w:rFonts w:eastAsiaTheme="minorEastAsia"/>
          <w:color w:val="auto"/>
        </w:rPr>
        <w:tab/>
        <w:t>(2.2)</w:t>
      </w:r>
      <w:r w:rsidR="00776F98" w:rsidRPr="00D75053">
        <w:rPr>
          <w:rFonts w:eastAsiaTheme="minorEastAsia"/>
          <w:color w:val="auto"/>
        </w:rPr>
        <w:t xml:space="preserve"> [</w:t>
      </w:r>
      <w:r w:rsidR="00230A8F" w:rsidRPr="00D75053">
        <w:rPr>
          <w:rFonts w:eastAsiaTheme="minorEastAsia"/>
          <w:color w:val="auto"/>
        </w:rPr>
        <w:t>67</w:t>
      </w:r>
      <w:r w:rsidRPr="00D75053">
        <w:rPr>
          <w:rFonts w:eastAsiaTheme="minorEastAsia"/>
          <w:color w:val="auto"/>
        </w:rPr>
        <w:t>]</w:t>
      </w:r>
    </w:p>
    <w:p w14:paraId="59D35D4F" w14:textId="77777777" w:rsidR="00613C66" w:rsidRPr="00D75053" w:rsidRDefault="00613C66" w:rsidP="00613C66">
      <w:pPr>
        <w:rPr>
          <w:rFonts w:cs="Times New Roman"/>
          <w:color w:val="auto"/>
        </w:rPr>
      </w:pPr>
      <w:r w:rsidRPr="00D75053">
        <w:rPr>
          <w:rFonts w:cs="Times New Roman"/>
          <w:color w:val="auto"/>
        </w:rPr>
        <w:t xml:space="preserve">де </w:t>
      </w:r>
      <m:oMath>
        <m:sSub>
          <m:sSubPr>
            <m:ctrlPr>
              <w:rPr>
                <w:rFonts w:ascii="Cambria Math" w:hAnsi="Cambria Math" w:cs="Times New Roman"/>
                <w:i/>
                <w:color w:val="auto"/>
              </w:rPr>
            </m:ctrlPr>
          </m:sSubPr>
          <m:e>
            <m:r>
              <w:rPr>
                <w:rFonts w:ascii="Cambria Math" w:hAnsi="Cambria Math" w:cs="Times New Roman"/>
                <w:color w:val="auto"/>
              </w:rPr>
              <m:t>X</m:t>
            </m:r>
          </m:e>
          <m:sub>
            <m:r>
              <w:rPr>
                <w:rFonts w:ascii="Cambria Math" w:hAnsi="Cambria Math" w:cs="Times New Roman"/>
                <w:color w:val="auto"/>
              </w:rPr>
              <m:t>i</m:t>
            </m:r>
          </m:sub>
        </m:sSub>
      </m:oMath>
      <w:r w:rsidRPr="00D75053">
        <w:rPr>
          <w:rFonts w:cs="Times New Roman"/>
          <w:color w:val="auto"/>
        </w:rPr>
        <w:t xml:space="preserve"> та </w:t>
      </w:r>
      <m:oMath>
        <m:sSub>
          <m:sSubPr>
            <m:ctrlPr>
              <w:rPr>
                <w:rFonts w:ascii="Cambria Math" w:hAnsi="Cambria Math" w:cs="Times New Roman"/>
                <w:i/>
                <w:color w:val="auto"/>
              </w:rPr>
            </m:ctrlPr>
          </m:sSubPr>
          <m:e>
            <m:r>
              <w:rPr>
                <w:rFonts w:ascii="Cambria Math" w:hAnsi="Cambria Math" w:cs="Times New Roman"/>
                <w:color w:val="auto"/>
              </w:rPr>
              <m:t>X</m:t>
            </m:r>
          </m:e>
          <m:sub>
            <m:r>
              <w:rPr>
                <w:rFonts w:ascii="Cambria Math" w:hAnsi="Cambria Math" w:cs="Times New Roman"/>
                <w:color w:val="auto"/>
              </w:rPr>
              <m:t>i</m:t>
            </m:r>
          </m:sub>
        </m:sSub>
        <m:r>
          <w:rPr>
            <w:rFonts w:ascii="Cambria Math" w:hAnsi="Cambria Math" w:cs="Times New Roman"/>
            <w:color w:val="auto"/>
          </w:rPr>
          <m:t xml:space="preserve"> </m:t>
        </m:r>
      </m:oMath>
      <w:r w:rsidRPr="00D75053">
        <w:rPr>
          <w:rFonts w:cs="Times New Roman"/>
          <w:color w:val="auto"/>
        </w:rPr>
        <w:t>- значення змінних X та Y відповідно,</w:t>
      </w:r>
    </w:p>
    <w:p w14:paraId="1CAF8920" w14:textId="77777777" w:rsidR="00613C66" w:rsidRPr="00D75053" w:rsidRDefault="00683D00" w:rsidP="00613C66">
      <w:pPr>
        <w:ind w:left="1134" w:firstLine="0"/>
        <w:rPr>
          <w:rFonts w:cs="Times New Roman"/>
          <w:color w:val="auto"/>
        </w:rPr>
      </w:pPr>
      <m:oMath>
        <m:bar>
          <m:barPr>
            <m:pos m:val="top"/>
            <m:ctrlPr>
              <w:rPr>
                <w:rFonts w:ascii="Cambria Math" w:hAnsi="Cambria Math" w:cs="Times New Roman"/>
                <w:i/>
                <w:color w:val="auto"/>
              </w:rPr>
            </m:ctrlPr>
          </m:barPr>
          <m:e>
            <m:r>
              <w:rPr>
                <w:rFonts w:ascii="Cambria Math" w:hAnsi="Cambria Math" w:cs="Times New Roman"/>
                <w:color w:val="auto"/>
              </w:rPr>
              <m:t>X</m:t>
            </m:r>
          </m:e>
        </m:bar>
      </m:oMath>
      <w:r w:rsidR="00613C66" w:rsidRPr="00D75053">
        <w:rPr>
          <w:rFonts w:cs="Times New Roman"/>
          <w:color w:val="auto"/>
        </w:rPr>
        <w:t xml:space="preserve"> та </w:t>
      </w:r>
      <m:oMath>
        <m:bar>
          <m:barPr>
            <m:pos m:val="top"/>
            <m:ctrlPr>
              <w:rPr>
                <w:rFonts w:ascii="Cambria Math" w:hAnsi="Cambria Math" w:cs="Times New Roman"/>
                <w:i/>
                <w:color w:val="auto"/>
              </w:rPr>
            </m:ctrlPr>
          </m:barPr>
          <m:e>
            <m:r>
              <w:rPr>
                <w:rFonts w:ascii="Cambria Math" w:hAnsi="Cambria Math" w:cs="Times New Roman"/>
                <w:color w:val="auto"/>
              </w:rPr>
              <m:t>Y</m:t>
            </m:r>
          </m:e>
        </m:bar>
      </m:oMath>
      <w:r w:rsidR="00613C66" w:rsidRPr="00D75053">
        <w:rPr>
          <w:rFonts w:cs="Times New Roman"/>
          <w:color w:val="auto"/>
        </w:rPr>
        <w:t xml:space="preserve"> - вибіркові середні змінних X та Y відповідно,</w:t>
      </w:r>
    </w:p>
    <w:p w14:paraId="152C59E8" w14:textId="77777777" w:rsidR="00613C66" w:rsidRPr="00D75053" w:rsidRDefault="00683D00" w:rsidP="00613C66">
      <w:pPr>
        <w:ind w:left="1134" w:firstLine="0"/>
        <w:rPr>
          <w:rFonts w:cs="Times New Roman"/>
          <w:color w:val="auto"/>
        </w:rPr>
      </w:pPr>
      <m:oMath>
        <m:sSub>
          <m:sSubPr>
            <m:ctrlPr>
              <w:rPr>
                <w:rFonts w:ascii="Cambria Math" w:hAnsi="Cambria Math" w:cs="Times New Roman"/>
                <w:i/>
                <w:color w:val="auto"/>
              </w:rPr>
            </m:ctrlPr>
          </m:sSubPr>
          <m:e>
            <m:r>
              <w:rPr>
                <w:rFonts w:ascii="Cambria Math" w:hAnsi="Cambria Math" w:cs="Times New Roman"/>
                <w:color w:val="auto"/>
              </w:rPr>
              <m:t>s</m:t>
            </m:r>
          </m:e>
          <m:sub>
            <m:r>
              <w:rPr>
                <w:rFonts w:ascii="Cambria Math" w:hAnsi="Cambria Math" w:cs="Times New Roman"/>
                <w:color w:val="auto"/>
              </w:rPr>
              <m:t>X</m:t>
            </m:r>
          </m:sub>
        </m:sSub>
      </m:oMath>
      <w:r w:rsidR="00613C66" w:rsidRPr="00D75053">
        <w:rPr>
          <w:rFonts w:cs="Times New Roman"/>
          <w:color w:val="auto"/>
        </w:rPr>
        <w:t xml:space="preserve"> та </w:t>
      </w:r>
      <m:oMath>
        <m:sSub>
          <m:sSubPr>
            <m:ctrlPr>
              <w:rPr>
                <w:rFonts w:ascii="Cambria Math" w:hAnsi="Cambria Math" w:cs="Times New Roman"/>
                <w:i/>
                <w:color w:val="auto"/>
              </w:rPr>
            </m:ctrlPr>
          </m:sSubPr>
          <m:e>
            <m:r>
              <w:rPr>
                <w:rFonts w:ascii="Cambria Math" w:hAnsi="Cambria Math" w:cs="Times New Roman"/>
                <w:color w:val="auto"/>
              </w:rPr>
              <m:t>s</m:t>
            </m:r>
          </m:e>
          <m:sub>
            <m:r>
              <w:rPr>
                <w:rFonts w:ascii="Cambria Math" w:hAnsi="Cambria Math" w:cs="Times New Roman"/>
                <w:color w:val="auto"/>
              </w:rPr>
              <m:t>Y</m:t>
            </m:r>
          </m:sub>
        </m:sSub>
      </m:oMath>
      <w:r w:rsidR="00613C66" w:rsidRPr="00D75053">
        <w:rPr>
          <w:rFonts w:cs="Times New Roman"/>
          <w:color w:val="auto"/>
        </w:rPr>
        <w:t xml:space="preserve"> - вибіркові стандартні відхилення змінних X та Y відповідно.</w:t>
      </w:r>
    </w:p>
    <w:p w14:paraId="6181E57B" w14:textId="77777777" w:rsidR="00613C66" w:rsidRPr="00D75053" w:rsidRDefault="00613C66" w:rsidP="00613C66">
      <w:pPr>
        <w:rPr>
          <w:rFonts w:cs="Times New Roman"/>
          <w:color w:val="auto"/>
        </w:rPr>
      </w:pPr>
      <w:r w:rsidRPr="00D75053">
        <w:rPr>
          <w:rFonts w:cs="Times New Roman"/>
          <w:color w:val="auto"/>
        </w:rPr>
        <w:t>У вищезгаданому прикладі:</w:t>
      </w:r>
    </w:p>
    <w:p w14:paraId="4F4D9578" w14:textId="77777777" w:rsidR="00613C66" w:rsidRPr="00D75053" w:rsidRDefault="00613C66" w:rsidP="009F7FD8">
      <w:pPr>
        <w:numPr>
          <w:ilvl w:val="0"/>
          <w:numId w:val="20"/>
        </w:numPr>
        <w:tabs>
          <w:tab w:val="clear" w:pos="720"/>
        </w:tabs>
        <w:ind w:left="1134" w:hanging="283"/>
        <w:rPr>
          <w:rFonts w:cs="Times New Roman"/>
          <w:color w:val="auto"/>
        </w:rPr>
      </w:pPr>
      <w:r w:rsidRPr="00D75053">
        <w:rPr>
          <w:rFonts w:cs="Times New Roman"/>
          <w:color w:val="auto"/>
        </w:rPr>
        <w:t xml:space="preserve">Для кореляції між знаннями та навичками (r = 0.34), розрахунок проводиться за аналогічною формулою, де </w:t>
      </w:r>
      <w:r w:rsidRPr="00D75053">
        <w:rPr>
          <w:rFonts w:ascii="Cambria Math" w:hAnsi="Cambria Math" w:cs="Cambria Math"/>
          <w:color w:val="auto"/>
        </w:rPr>
        <w:t>𝑋</w:t>
      </w:r>
      <w:r w:rsidRPr="00D75053">
        <w:rPr>
          <w:rFonts w:cs="Times New Roman"/>
          <w:color w:val="auto"/>
        </w:rPr>
        <w:t xml:space="preserve"> представляє знання, а </w:t>
      </w:r>
      <w:r w:rsidRPr="00D75053">
        <w:rPr>
          <w:rFonts w:cs="Times New Roman"/>
          <w:i/>
          <w:iCs/>
          <w:color w:val="auto"/>
        </w:rPr>
        <w:t>Y</w:t>
      </w:r>
      <w:r w:rsidRPr="00D75053">
        <w:rPr>
          <w:rFonts w:cs="Times New Roman"/>
          <w:color w:val="auto"/>
        </w:rPr>
        <w:t xml:space="preserve"> - навички.</w:t>
      </w:r>
    </w:p>
    <w:p w14:paraId="6E6C0B1C" w14:textId="77777777" w:rsidR="00613C66" w:rsidRPr="00D75053" w:rsidRDefault="00613C66" w:rsidP="009F7FD8">
      <w:pPr>
        <w:numPr>
          <w:ilvl w:val="0"/>
          <w:numId w:val="20"/>
        </w:numPr>
        <w:tabs>
          <w:tab w:val="clear" w:pos="720"/>
        </w:tabs>
        <w:ind w:left="1134" w:hanging="283"/>
        <w:rPr>
          <w:rFonts w:cs="Times New Roman"/>
          <w:color w:val="auto"/>
        </w:rPr>
      </w:pPr>
      <w:r w:rsidRPr="00D75053">
        <w:rPr>
          <w:rFonts w:cs="Times New Roman"/>
          <w:color w:val="auto"/>
        </w:rPr>
        <w:t xml:space="preserve">Для кореляції між знаннями та ставленням (r = 0.29), також використовується та ж формула, де </w:t>
      </w:r>
      <w:r w:rsidRPr="00D75053">
        <w:rPr>
          <w:rFonts w:cs="Times New Roman"/>
          <w:i/>
          <w:iCs/>
          <w:color w:val="auto"/>
        </w:rPr>
        <w:t>X</w:t>
      </w:r>
      <w:r w:rsidRPr="00D75053">
        <w:rPr>
          <w:rFonts w:cs="Times New Roman"/>
          <w:color w:val="auto"/>
        </w:rPr>
        <w:t xml:space="preserve"> - знання, а </w:t>
      </w:r>
      <w:r w:rsidRPr="00D75053">
        <w:rPr>
          <w:rFonts w:cs="Times New Roman"/>
          <w:i/>
          <w:iCs/>
          <w:color w:val="auto"/>
        </w:rPr>
        <w:t>Y</w:t>
      </w:r>
      <w:r w:rsidRPr="00D75053">
        <w:rPr>
          <w:rFonts w:cs="Times New Roman"/>
          <w:color w:val="auto"/>
        </w:rPr>
        <w:t xml:space="preserve"> - ставлення.</w:t>
      </w:r>
    </w:p>
    <w:p w14:paraId="41F32E4D" w14:textId="77777777" w:rsidR="00613C66" w:rsidRPr="00D75053" w:rsidRDefault="00613C66" w:rsidP="00613C66">
      <w:pPr>
        <w:rPr>
          <w:rFonts w:cs="Times New Roman"/>
          <w:color w:val="auto"/>
        </w:rPr>
      </w:pPr>
      <w:r w:rsidRPr="00D75053">
        <w:rPr>
          <w:rFonts w:cs="Times New Roman"/>
          <w:color w:val="auto"/>
        </w:rPr>
        <w:t xml:space="preserve">Отримані значення коефіцієнта кореляції показують ступінь зв'язку між двома змінними: чим ближче до 1 або -1, тим сильніше зв'язок. </w:t>
      </w:r>
    </w:p>
    <w:p w14:paraId="29442700" w14:textId="77777777" w:rsidR="00613C66" w:rsidRPr="00D75053" w:rsidRDefault="00613C66" w:rsidP="00613C66">
      <w:pPr>
        <w:rPr>
          <w:rFonts w:cs="Times New Roman"/>
          <w:color w:val="auto"/>
        </w:rPr>
      </w:pPr>
      <w:r w:rsidRPr="00D75053">
        <w:rPr>
          <w:rFonts w:cs="Times New Roman"/>
          <w:color w:val="auto"/>
        </w:rPr>
        <w:t>Кореляційний аналіз між різними аспектами полікультурної компетентності (знання, навички, ставлення) показав, що існує слабка позитивна кореляція між знаннями та навичками (r = 0.34), а також між знаннями та ставленням (r = 0.29). Це вказує на те, що студенти, які мають вищий рівень знань про інші культури, також демонструють дещо кращі навички міжкультурної комунікації та позитивніше ставлення до культурного різноманіття.</w:t>
      </w:r>
    </w:p>
    <w:p w14:paraId="3698FB79" w14:textId="77777777" w:rsidR="00613C66" w:rsidRPr="00D75053" w:rsidRDefault="00613C66" w:rsidP="00613C66">
      <w:pPr>
        <w:rPr>
          <w:rFonts w:cs="Times New Roman"/>
          <w:color w:val="auto"/>
        </w:rPr>
      </w:pPr>
      <w:r w:rsidRPr="00D75053">
        <w:rPr>
          <w:rFonts w:cs="Times New Roman"/>
          <w:color w:val="auto"/>
        </w:rPr>
        <w:lastRenderedPageBreak/>
        <w:t>Аналіз початкового рівня полікультурної компетентності показав, що студенти обох груп мають схожий рівень знань, навичок та ставлення до міжкультурної взаємодії. Відсутність статистично значущої різниці між контрольної та експериментальною групами забезпечує рівні умови для подальшого проведення формуючого експерименту. Наступні етапи дослідження дозволять оцінити вплив розроблених методик полікультурного виховання на розвиток полікультурної компетентності студентів.</w:t>
      </w:r>
    </w:p>
    <w:p w14:paraId="25F42DF2" w14:textId="384C640E" w:rsidR="00613C66" w:rsidRPr="00D75053" w:rsidRDefault="00613C66" w:rsidP="00613C66">
      <w:pPr>
        <w:rPr>
          <w:rFonts w:cs="Times New Roman"/>
          <w:color w:val="auto"/>
        </w:rPr>
      </w:pPr>
      <w:r w:rsidRPr="00D75053">
        <w:rPr>
          <w:rFonts w:cs="Times New Roman"/>
          <w:color w:val="auto"/>
        </w:rPr>
        <w:t>Проведені аналізи результатів експерименту відображають важливі взаємозв'язки та динаміку в розвитку полікультурної компетентності серед студентської молоді</w:t>
      </w:r>
      <w:r w:rsidR="00776F98" w:rsidRPr="00D75053">
        <w:rPr>
          <w:rFonts w:cs="Times New Roman"/>
          <w:color w:val="auto"/>
        </w:rPr>
        <w:t xml:space="preserve"> [</w:t>
      </w:r>
      <w:r w:rsidR="00230A8F" w:rsidRPr="00D75053">
        <w:rPr>
          <w:rFonts w:cs="Times New Roman"/>
          <w:color w:val="auto"/>
        </w:rPr>
        <w:t>55</w:t>
      </w:r>
      <w:r w:rsidRPr="00D75053">
        <w:rPr>
          <w:rFonts w:cs="Times New Roman"/>
          <w:color w:val="auto"/>
        </w:rPr>
        <w:t>]. Зокрема, встановлено, що студенти, які мають вищий рівень знань про інші культури, демонструють дещо кращі навички міжкультурної комунікації та позитивніше ставляться до культурного різноманіття. Це свідчить про ефективність освітніх програм, спрямованих на розширення культурного розуміння та підвищення обізнаності студентів у цій сфері.</w:t>
      </w:r>
    </w:p>
    <w:p w14:paraId="2393605A" w14:textId="77777777" w:rsidR="00613C66" w:rsidRPr="00D75053" w:rsidRDefault="00613C66" w:rsidP="00613C66">
      <w:pPr>
        <w:rPr>
          <w:rFonts w:cs="Times New Roman"/>
          <w:color w:val="auto"/>
        </w:rPr>
      </w:pPr>
      <w:r w:rsidRPr="00D75053">
        <w:rPr>
          <w:rFonts w:cs="Times New Roman"/>
          <w:color w:val="auto"/>
        </w:rPr>
        <w:t>Крім того, знайдена слабка позитивна кореляція між рівнями знань, навичками та ставленням свідчить про важливість комплексного підходу до формування полікультурної компетентності. Відповідно, подальші зусилля у вдосконаленні навчальних програм та методик мають бути спрямовані на інтеграцію різноманітних підходів та засобів, щоб забезпечити глибоке розуміння та позитивне ставлення до культурного різноманіття.</w:t>
      </w:r>
    </w:p>
    <w:p w14:paraId="67E42274" w14:textId="5C6D15CF" w:rsidR="00613C66" w:rsidRPr="00D75053" w:rsidRDefault="00613C66" w:rsidP="00613C66">
      <w:pPr>
        <w:rPr>
          <w:rFonts w:cs="Times New Roman"/>
          <w:color w:val="auto"/>
        </w:rPr>
      </w:pPr>
      <w:r w:rsidRPr="00D75053">
        <w:rPr>
          <w:rFonts w:cs="Times New Roman"/>
          <w:color w:val="auto"/>
        </w:rPr>
        <w:t xml:space="preserve">Отже, на основі проведених аналізів можна зробити висновок, що освіта та інформованість про різні культури відіграють ключову роль у формуванні полікультурної компетентності та покращенні міжкультурних відносин. </w:t>
      </w:r>
      <w:r w:rsidR="00872C6C" w:rsidRPr="00D75053">
        <w:rPr>
          <w:rFonts w:cs="Times New Roman"/>
          <w:color w:val="auto"/>
        </w:rPr>
        <w:t>Под</w:t>
      </w:r>
      <w:r w:rsidRPr="00D75053">
        <w:rPr>
          <w:rFonts w:cs="Times New Roman"/>
          <w:color w:val="auto"/>
        </w:rPr>
        <w:t>альші дослідження в цьому напрямку можуть допомогти розширити наші знання та розуміння у цій сфері та сприяти побудові більш гармонійного та різноманітного суспільства.</w:t>
      </w:r>
    </w:p>
    <w:p w14:paraId="360A9A1A" w14:textId="5E80D673" w:rsidR="00613C66" w:rsidRPr="00D75053" w:rsidRDefault="00613C66" w:rsidP="00613C66">
      <w:pPr>
        <w:rPr>
          <w:rFonts w:cs="Times New Roman"/>
          <w:color w:val="auto"/>
        </w:rPr>
      </w:pPr>
      <w:r w:rsidRPr="00D75053">
        <w:rPr>
          <w:rFonts w:cs="Times New Roman"/>
          <w:color w:val="auto"/>
        </w:rPr>
        <w:t xml:space="preserve">У контексті сучасних глобальних викликів та інтернаціоналізації освіти, результати цього дослідження мають важливе значення для подальшого розвитку освітніх програм та стратегій, спрямованих на підготовку молоді до </w:t>
      </w:r>
      <w:r w:rsidRPr="00D75053">
        <w:rPr>
          <w:rFonts w:cs="Times New Roman"/>
          <w:color w:val="auto"/>
        </w:rPr>
        <w:lastRenderedPageBreak/>
        <w:t>життя в умовах глобального світу. Відображаючи взаємозв'язки між знаннями, навичками та ставленням, ці результати надають базу для подальших досліджень та практичних заходів з розвитку полікультурної компетентності та підтримки міжкультурного взаєморозуміння</w:t>
      </w:r>
      <w:r w:rsidR="00776F98" w:rsidRPr="00D75053">
        <w:rPr>
          <w:rFonts w:cs="Times New Roman"/>
          <w:color w:val="auto"/>
        </w:rPr>
        <w:t xml:space="preserve"> [</w:t>
      </w:r>
      <w:r w:rsidR="00230A8F" w:rsidRPr="00D75053">
        <w:rPr>
          <w:rFonts w:cs="Times New Roman"/>
          <w:color w:val="auto"/>
        </w:rPr>
        <w:t>37</w:t>
      </w:r>
      <w:r w:rsidRPr="00D75053">
        <w:rPr>
          <w:rFonts w:cs="Times New Roman"/>
          <w:color w:val="auto"/>
        </w:rPr>
        <w:t>].</w:t>
      </w:r>
    </w:p>
    <w:p w14:paraId="4FC6A8BE" w14:textId="77777777" w:rsidR="00613C66" w:rsidRPr="00D75053" w:rsidRDefault="00613C66" w:rsidP="00613C66">
      <w:pPr>
        <w:rPr>
          <w:color w:val="auto"/>
        </w:rPr>
      </w:pPr>
      <w:r w:rsidRPr="00D75053">
        <w:rPr>
          <w:color w:val="auto"/>
        </w:rPr>
        <w:t>На основі отриманих результатів можна рекомендувати впровадження розроблених методик полікультурного виховання у навчальні програми вищих навчальних закладів. Це сприятиме формуванню у студентів необхідних для сучасного світу компетентностей, які допоможуть їм ефективно взаємодіяти у полікультурному середовищі.</w:t>
      </w:r>
    </w:p>
    <w:p w14:paraId="13445DF0" w14:textId="0145A52A" w:rsidR="00613C66" w:rsidRPr="00D75053" w:rsidRDefault="00613C66" w:rsidP="00613C66">
      <w:pPr>
        <w:rPr>
          <w:color w:val="auto"/>
        </w:rPr>
      </w:pPr>
    </w:p>
    <w:p w14:paraId="67DDF281" w14:textId="48AD2C2F" w:rsidR="00613C66" w:rsidRPr="00D75053" w:rsidRDefault="00613C66" w:rsidP="00613C66">
      <w:pPr>
        <w:rPr>
          <w:color w:val="auto"/>
        </w:rPr>
      </w:pPr>
    </w:p>
    <w:p w14:paraId="3684ECE7" w14:textId="3C71972E" w:rsidR="00613C66" w:rsidRPr="00AA773D" w:rsidRDefault="00613C66" w:rsidP="00AA773D">
      <w:pPr>
        <w:pStyle w:val="2"/>
      </w:pPr>
      <w:bookmarkStart w:id="25" w:name="_Toc185771280"/>
      <w:r w:rsidRPr="00AA773D">
        <w:t>Висновок до розділу 2</w:t>
      </w:r>
      <w:bookmarkEnd w:id="25"/>
    </w:p>
    <w:p w14:paraId="2F7A1B13" w14:textId="7979883A" w:rsidR="00EA2B3D" w:rsidRPr="00D75053" w:rsidRDefault="00EA2B3D" w:rsidP="00EA2B3D">
      <w:pPr>
        <w:rPr>
          <w:color w:val="auto"/>
        </w:rPr>
      </w:pPr>
      <w:r w:rsidRPr="00D75053">
        <w:rPr>
          <w:color w:val="auto"/>
        </w:rPr>
        <w:t>Проведені дослідження підтверджують важливість мультикультурно</w:t>
      </w:r>
      <w:r w:rsidR="002F72F7" w:rsidRPr="00D75053">
        <w:rPr>
          <w:color w:val="auto"/>
        </w:rPr>
        <w:t>го</w:t>
      </w:r>
      <w:r w:rsidRPr="00D75053">
        <w:rPr>
          <w:color w:val="auto"/>
        </w:rPr>
        <w:t xml:space="preserve"> </w:t>
      </w:r>
      <w:r w:rsidR="002F72F7" w:rsidRPr="00D75053">
        <w:rPr>
          <w:color w:val="auto"/>
        </w:rPr>
        <w:t>виховання</w:t>
      </w:r>
      <w:r w:rsidRPr="00D75053">
        <w:rPr>
          <w:color w:val="auto"/>
        </w:rPr>
        <w:t xml:space="preserve"> для формування знань, навичок і ставлення студентів, необхідних для ефективного міжкультурного обміну в сучасному глобалізованому світі. Діагностичний етап дослідження дозволив визначити початковий рівень мультикультурних </w:t>
      </w:r>
      <w:r w:rsidR="00776F98" w:rsidRPr="00D75053">
        <w:rPr>
          <w:color w:val="auto"/>
        </w:rPr>
        <w:t>як</w:t>
      </w:r>
      <w:r w:rsidRPr="00D75053">
        <w:rPr>
          <w:color w:val="auto"/>
        </w:rPr>
        <w:t>остей студентів, виявити сильні сторони, прогалини, а також основні проблеми і потреби цієї області.</w:t>
      </w:r>
    </w:p>
    <w:p w14:paraId="552E608E" w14:textId="52F2D690" w:rsidR="00EA2B3D" w:rsidRPr="00D75053" w:rsidRDefault="00EA2B3D" w:rsidP="00EA2B3D">
      <w:pPr>
        <w:rPr>
          <w:color w:val="auto"/>
        </w:rPr>
      </w:pPr>
      <w:r w:rsidRPr="00D75053">
        <w:rPr>
          <w:color w:val="auto"/>
        </w:rPr>
        <w:t>Діагностичні метод</w:t>
      </w:r>
      <w:r w:rsidR="001E2ED2" w:rsidRPr="00D75053">
        <w:rPr>
          <w:color w:val="auto"/>
        </w:rPr>
        <w:t>ики</w:t>
      </w:r>
      <w:r w:rsidRPr="00D75053">
        <w:rPr>
          <w:color w:val="auto"/>
        </w:rPr>
        <w:t>, розроблені і адаптовані на основі ситуаційних проблем, дозволили оцінити ключові елементи мультикультурної компетентності, зокрема здатність повідомляти про різні культури, терпиме ставлення до культурних відмінностей, здатність вирішувати конфлікти, готовність адаптуватися до нових культурних умов. і прихильність етичним принципам. Аналіз отриманих даних показує, що пропонований метод забезпечує повну і об'єктивну оцінку рівня мультикультурної обізнаності студентів і закладає основу для подальшого розвитку освітніх програм.</w:t>
      </w:r>
    </w:p>
    <w:p w14:paraId="48F41EC4" w14:textId="683F3256" w:rsidR="00EA2B3D" w:rsidRPr="00D75053" w:rsidRDefault="00EA2B3D" w:rsidP="00EA2B3D">
      <w:pPr>
        <w:rPr>
          <w:color w:val="auto"/>
        </w:rPr>
      </w:pPr>
      <w:r w:rsidRPr="00D75053">
        <w:rPr>
          <w:color w:val="auto"/>
        </w:rPr>
        <w:t xml:space="preserve">Експериментальна фаза дослідження продемонструвала ефективність розроблених методів і методик мультикультурного навчання. Студенти експериментальної групи, які відвідували спеціально розроблені курси, продемонстрували значний прогрес у знаннях, навичках та ставленні до </w:t>
      </w:r>
      <w:r w:rsidRPr="00D75053">
        <w:rPr>
          <w:color w:val="auto"/>
        </w:rPr>
        <w:lastRenderedPageBreak/>
        <w:t xml:space="preserve">міжкультурної взаємодії порівняно з контрольною групою. Статистичний аналіз підтверджує позитивний вплив інтерактивних методів навчання на формування мультикультурних </w:t>
      </w:r>
      <w:r w:rsidR="00776F98" w:rsidRPr="00D75053">
        <w:rPr>
          <w:color w:val="auto"/>
        </w:rPr>
        <w:t>як</w:t>
      </w:r>
      <w:r w:rsidRPr="00D75053">
        <w:rPr>
          <w:color w:val="auto"/>
        </w:rPr>
        <w:t>остей.</w:t>
      </w:r>
    </w:p>
    <w:p w14:paraId="20BB4589" w14:textId="29192320" w:rsidR="00EA2B3D" w:rsidRPr="00D75053" w:rsidRDefault="00EA2B3D" w:rsidP="00EA2B3D">
      <w:pPr>
        <w:rPr>
          <w:color w:val="auto"/>
        </w:rPr>
      </w:pPr>
      <w:r w:rsidRPr="00D75053">
        <w:rPr>
          <w:color w:val="auto"/>
        </w:rPr>
        <w:t>Кореляційний аналіз виявив слабку, але позитивну кореляцію між знаннями, навичками та ставленням до культурного різноманіття, підкреслюючи необхідність комплексного підходу до мультикультурного навчання компетентності. Ефективність освітніх програм, заснованих на інтерактивних методах, підтверджує доцільність їх включення до навчальних програм вищих навчальних закладів.</w:t>
      </w:r>
    </w:p>
    <w:p w14:paraId="6CC187B7" w14:textId="671570C5" w:rsidR="00613C66" w:rsidRPr="00D75053" w:rsidRDefault="00EA2B3D" w:rsidP="00EA2B3D">
      <w:pPr>
        <w:rPr>
          <w:color w:val="auto"/>
        </w:rPr>
      </w:pPr>
      <w:r w:rsidRPr="00D75053">
        <w:rPr>
          <w:color w:val="auto"/>
        </w:rPr>
        <w:t xml:space="preserve">Загалом, результати цього дослідження показують, що </w:t>
      </w:r>
      <w:r w:rsidR="002F72F7" w:rsidRPr="00D75053">
        <w:rPr>
          <w:color w:val="auto"/>
        </w:rPr>
        <w:t>полікультурне виховання</w:t>
      </w:r>
      <w:r w:rsidRPr="00D75053">
        <w:rPr>
          <w:color w:val="auto"/>
        </w:rPr>
        <w:t xml:space="preserve"> сприяє розвитку в студентів </w:t>
      </w:r>
      <w:r w:rsidR="00515054" w:rsidRPr="00D75053">
        <w:rPr>
          <w:color w:val="auto"/>
        </w:rPr>
        <w:t>якостей</w:t>
      </w:r>
      <w:r w:rsidRPr="00D75053">
        <w:rPr>
          <w:color w:val="auto"/>
        </w:rPr>
        <w:t>, необхідних для успішного життя та професійної діяльності в глобалізованому світі. Інтеграція розроблених методів в освітній процес сприятиме формуванню толерантного та етично орієнтованого ставлення до культурної різноманітності, що є важливою умовою гармонійного розвитку сучасного суспільства, а також зміцненню міжкультурного взаєморозуміння.</w:t>
      </w:r>
    </w:p>
    <w:p w14:paraId="75D3AA00" w14:textId="32DDC7C5" w:rsidR="00613C66" w:rsidRPr="00D75053" w:rsidRDefault="00613C66" w:rsidP="00613C66">
      <w:pPr>
        <w:spacing w:after="160" w:line="259" w:lineRule="auto"/>
        <w:ind w:firstLine="0"/>
        <w:jc w:val="left"/>
        <w:rPr>
          <w:color w:val="auto"/>
        </w:rPr>
      </w:pPr>
      <w:r w:rsidRPr="00D75053">
        <w:rPr>
          <w:color w:val="auto"/>
        </w:rPr>
        <w:br w:type="page"/>
      </w:r>
    </w:p>
    <w:p w14:paraId="456F5C28" w14:textId="11A0676A" w:rsidR="00613C66" w:rsidRPr="00D75053" w:rsidRDefault="00AA773D" w:rsidP="00D81CD5">
      <w:pPr>
        <w:pStyle w:val="1"/>
        <w:spacing w:before="0" w:after="0" w:line="240" w:lineRule="auto"/>
        <w:rPr>
          <w:color w:val="auto"/>
        </w:rPr>
      </w:pPr>
      <w:bookmarkStart w:id="26" w:name="_Toc185771281"/>
      <w:r w:rsidRPr="00D75053">
        <w:rPr>
          <w:caps w:val="0"/>
          <w:color w:val="auto"/>
        </w:rPr>
        <w:lastRenderedPageBreak/>
        <w:t>РОЗДІЛ 3</w:t>
      </w:r>
      <w:bookmarkEnd w:id="26"/>
    </w:p>
    <w:p w14:paraId="5B0B6C65" w14:textId="7209B192" w:rsidR="00613C66" w:rsidRPr="00037FA9" w:rsidRDefault="00037FA9" w:rsidP="00037FA9">
      <w:pPr>
        <w:pStyle w:val="1"/>
      </w:pPr>
      <w:bookmarkStart w:id="27" w:name="_Toc185771282"/>
      <w:r w:rsidRPr="00037FA9">
        <w:rPr>
          <w:caps w:val="0"/>
        </w:rPr>
        <w:t>МЕТОДИЧНІ РЕКОМЕНДАЦІЇ З ПОЛІКУЛЬТУРНОГО ВИХОВАННЯ СТУДЕНТСЬКОЇ МОЛОДІ</w:t>
      </w:r>
      <w:bookmarkEnd w:id="27"/>
      <w:r w:rsidRPr="00037FA9">
        <w:rPr>
          <w:caps w:val="0"/>
        </w:rPr>
        <w:t xml:space="preserve"> </w:t>
      </w:r>
    </w:p>
    <w:p w14:paraId="041CF175" w14:textId="048DB2ED" w:rsidR="00613C66" w:rsidRPr="00AA773D" w:rsidRDefault="00613C66" w:rsidP="00AA773D">
      <w:pPr>
        <w:pStyle w:val="2"/>
      </w:pPr>
      <w:bookmarkStart w:id="28" w:name="_Toc185771283"/>
      <w:r w:rsidRPr="00AA773D">
        <w:t xml:space="preserve">3.1. Розробка методичних рекомендацій для викладачів вищих навчальних закладів щодо </w:t>
      </w:r>
      <w:bookmarkStart w:id="29" w:name="_Hlk168248559"/>
      <w:r w:rsidRPr="00AA773D">
        <w:t>полікультурного</w:t>
      </w:r>
      <w:bookmarkEnd w:id="29"/>
      <w:r w:rsidRPr="00AA773D">
        <w:t xml:space="preserve"> виховання студентської молоді</w:t>
      </w:r>
      <w:bookmarkEnd w:id="28"/>
    </w:p>
    <w:p w14:paraId="6567BCC4" w14:textId="07996599" w:rsidR="00613C66" w:rsidRPr="00D75053" w:rsidRDefault="00613C66" w:rsidP="00613C66">
      <w:pPr>
        <w:rPr>
          <w:color w:val="auto"/>
        </w:rPr>
      </w:pPr>
      <w:r w:rsidRPr="00D75053">
        <w:rPr>
          <w:color w:val="auto"/>
        </w:rPr>
        <w:t>Сучасна епоха інформаційних технологій надає нові можливості для виховання студентської молоді, особливо в контексті полікультурного виховання. Засоби масової інформації (ЗМІ), такі як інтернет, соціальні мережі, телевізія, радіо та друковані видання, мають величезний потенціал для формування полікультурних смаків та світогляду студентів</w:t>
      </w:r>
      <w:r w:rsidR="00776F98" w:rsidRPr="00D75053">
        <w:rPr>
          <w:color w:val="auto"/>
        </w:rPr>
        <w:t xml:space="preserve"> [</w:t>
      </w:r>
      <w:r w:rsidR="00230A8F" w:rsidRPr="00D75053">
        <w:rPr>
          <w:color w:val="auto"/>
        </w:rPr>
        <w:t>65</w:t>
      </w:r>
      <w:r w:rsidRPr="00D75053">
        <w:rPr>
          <w:color w:val="auto"/>
        </w:rPr>
        <w:t xml:space="preserve">]. </w:t>
      </w:r>
    </w:p>
    <w:p w14:paraId="57C18BEF" w14:textId="0D92E08B" w:rsidR="00613C66" w:rsidRPr="00D75053" w:rsidRDefault="00613C66" w:rsidP="00613C66">
      <w:pPr>
        <w:rPr>
          <w:color w:val="auto"/>
        </w:rPr>
      </w:pPr>
      <w:r w:rsidRPr="00D75053">
        <w:rPr>
          <w:color w:val="auto"/>
        </w:rPr>
        <w:t>Розробка методичних рекомендацій для викладачів вищих навчальних закладів щодо полікультурного виховання студентської молоді є важливим кроком у покращенні освітнього процесу. А.</w:t>
      </w:r>
      <w:r w:rsidR="00D75053" w:rsidRPr="00D75053">
        <w:rPr>
          <w:color w:val="auto"/>
        </w:rPr>
        <w:t> </w:t>
      </w:r>
      <w:r w:rsidRPr="00D75053">
        <w:rPr>
          <w:color w:val="auto"/>
        </w:rPr>
        <w:t>Сузберт, Д.</w:t>
      </w:r>
      <w:r w:rsidR="00D75053" w:rsidRPr="00D75053">
        <w:rPr>
          <w:color w:val="auto"/>
        </w:rPr>
        <w:t> </w:t>
      </w:r>
      <w:r w:rsidRPr="00D75053">
        <w:rPr>
          <w:color w:val="auto"/>
        </w:rPr>
        <w:t>Кларк та М.</w:t>
      </w:r>
      <w:r w:rsidR="00D75053" w:rsidRPr="00D75053">
        <w:rPr>
          <w:color w:val="auto"/>
        </w:rPr>
        <w:t> </w:t>
      </w:r>
      <w:r w:rsidRPr="00D75053">
        <w:rPr>
          <w:color w:val="auto"/>
        </w:rPr>
        <w:t>Лінн визначають віртуальні навчальні спільноти як мережі особистісних взаємин, які сприяють обміну ресурсами та формуванню загальних рамок для їх аналізу</w:t>
      </w:r>
      <w:r w:rsidR="00776F98" w:rsidRPr="00D75053">
        <w:rPr>
          <w:color w:val="auto"/>
        </w:rPr>
        <w:t xml:space="preserve"> [</w:t>
      </w:r>
      <w:r w:rsidR="00230A8F" w:rsidRPr="00D75053">
        <w:rPr>
          <w:color w:val="auto"/>
        </w:rPr>
        <w:t>39</w:t>
      </w:r>
      <w:r w:rsidRPr="00D75053">
        <w:rPr>
          <w:color w:val="auto"/>
        </w:rPr>
        <w:t>, с.212]. Дж.</w:t>
      </w:r>
      <w:r w:rsidR="00D75053" w:rsidRPr="00D75053">
        <w:rPr>
          <w:color w:val="auto"/>
        </w:rPr>
        <w:t> </w:t>
      </w:r>
      <w:r w:rsidRPr="00D75053">
        <w:rPr>
          <w:color w:val="auto"/>
        </w:rPr>
        <w:t>Левін та Р.</w:t>
      </w:r>
      <w:r w:rsidR="00D75053" w:rsidRPr="00D75053">
        <w:rPr>
          <w:color w:val="auto"/>
        </w:rPr>
        <w:t> </w:t>
      </w:r>
      <w:r w:rsidRPr="00D75053">
        <w:rPr>
          <w:color w:val="auto"/>
        </w:rPr>
        <w:t>Сервантес описують це поняття як сукупність систем, що, подібно біологічним організмам, проходять через етапи народження, зростання, досягнення зрілості, а потім спаду та припинення функціонування</w:t>
      </w:r>
      <w:r w:rsidR="00776F98" w:rsidRPr="00D75053">
        <w:rPr>
          <w:color w:val="auto"/>
        </w:rPr>
        <w:t xml:space="preserve"> [</w:t>
      </w:r>
      <w:r w:rsidRPr="00D75053">
        <w:rPr>
          <w:color w:val="auto"/>
        </w:rPr>
        <w:t>7, с.269].</w:t>
      </w:r>
      <w:r w:rsidR="00D75053" w:rsidRPr="00D75053">
        <w:rPr>
          <w:color w:val="auto"/>
        </w:rPr>
        <w:t xml:space="preserve"> </w:t>
      </w:r>
      <w:r w:rsidRPr="00D75053">
        <w:rPr>
          <w:color w:val="auto"/>
        </w:rPr>
        <w:t>Б.</w:t>
      </w:r>
      <w:r w:rsidR="00D75053" w:rsidRPr="00D75053">
        <w:rPr>
          <w:color w:val="auto"/>
        </w:rPr>
        <w:t> </w:t>
      </w:r>
      <w:r w:rsidRPr="00D75053">
        <w:rPr>
          <w:color w:val="auto"/>
        </w:rPr>
        <w:t>Хантер, у свою чергу, підкреслює, що ключовою характеристикою віртуального навчального співтовариства є те, що особа чи організація повинні активно сприяти накопиченню знань групи</w:t>
      </w:r>
      <w:r w:rsidR="00776F98" w:rsidRPr="00D75053">
        <w:rPr>
          <w:color w:val="auto"/>
        </w:rPr>
        <w:t xml:space="preserve"> [</w:t>
      </w:r>
      <w:r w:rsidR="00230A8F" w:rsidRPr="00D75053">
        <w:rPr>
          <w:color w:val="auto"/>
        </w:rPr>
        <w:t>40</w:t>
      </w:r>
      <w:r w:rsidRPr="00D75053">
        <w:rPr>
          <w:color w:val="auto"/>
        </w:rPr>
        <w:t>, с.96].</w:t>
      </w:r>
    </w:p>
    <w:p w14:paraId="37223CC5" w14:textId="1EF92611" w:rsidR="00613C66" w:rsidRPr="00D75053" w:rsidRDefault="00613C66" w:rsidP="00613C66">
      <w:pPr>
        <w:rPr>
          <w:color w:val="auto"/>
        </w:rPr>
      </w:pPr>
      <w:r w:rsidRPr="00D75053">
        <w:rPr>
          <w:color w:val="auto"/>
        </w:rPr>
        <w:t>Аналіз результатів дослідження показав, що підвищення знань про різні культури сприяє покращенню навичок міжкультурної комунікації та формуванню позитивного ставлення до культурного різноманіття. Включення полікультурного контенту у навчальні матеріали дозволяє студентам ознайомитись з культурними традиціями, цінностями та полікультурними нормами інших народів, що сприяє їхньому всебічному розвитку та толерантності</w:t>
      </w:r>
      <w:r w:rsidR="00776F98" w:rsidRPr="00D75053">
        <w:rPr>
          <w:color w:val="auto"/>
        </w:rPr>
        <w:t xml:space="preserve"> [</w:t>
      </w:r>
      <w:r w:rsidR="00230A8F" w:rsidRPr="00D75053">
        <w:rPr>
          <w:color w:val="auto"/>
        </w:rPr>
        <w:t>31</w:t>
      </w:r>
      <w:r w:rsidRPr="00D75053">
        <w:rPr>
          <w:color w:val="auto"/>
        </w:rPr>
        <w:t>].</w:t>
      </w:r>
    </w:p>
    <w:p w14:paraId="37822F74" w14:textId="77777777" w:rsidR="00613C66" w:rsidRPr="00D75053" w:rsidRDefault="00613C66" w:rsidP="00613C66">
      <w:pPr>
        <w:rPr>
          <w:b/>
          <w:bCs/>
          <w:color w:val="auto"/>
        </w:rPr>
      </w:pPr>
      <w:r w:rsidRPr="00D75053">
        <w:rPr>
          <w:b/>
          <w:bCs/>
          <w:color w:val="auto"/>
        </w:rPr>
        <w:lastRenderedPageBreak/>
        <w:t>Рекомендації</w:t>
      </w:r>
    </w:p>
    <w:p w14:paraId="18633F79" w14:textId="77777777" w:rsidR="00613C66" w:rsidRPr="00D75053" w:rsidRDefault="00613C66" w:rsidP="009F7FD8">
      <w:pPr>
        <w:numPr>
          <w:ilvl w:val="0"/>
          <w:numId w:val="21"/>
        </w:numPr>
        <w:rPr>
          <w:color w:val="auto"/>
        </w:rPr>
      </w:pPr>
      <w:r w:rsidRPr="00D75053">
        <w:rPr>
          <w:b/>
          <w:bCs/>
          <w:color w:val="auto"/>
        </w:rPr>
        <w:t>Розширення навчальних програм</w:t>
      </w:r>
      <w:r w:rsidRPr="00D75053">
        <w:rPr>
          <w:color w:val="auto"/>
        </w:rPr>
        <w:t>:</w:t>
      </w:r>
    </w:p>
    <w:p w14:paraId="3286BFA1" w14:textId="77777777" w:rsidR="00613C66" w:rsidRPr="00D75053" w:rsidRDefault="00613C66" w:rsidP="009F7FD8">
      <w:pPr>
        <w:numPr>
          <w:ilvl w:val="1"/>
          <w:numId w:val="21"/>
        </w:numPr>
        <w:rPr>
          <w:color w:val="auto"/>
        </w:rPr>
      </w:pPr>
      <w:r w:rsidRPr="00D75053">
        <w:rPr>
          <w:color w:val="auto"/>
        </w:rPr>
        <w:t>включати у навчальні програми теми, що висвітлюють культурні особливості різних народів. Наприклад, історію мистецтва, літературу, музичну культуру різних країн;</w:t>
      </w:r>
    </w:p>
    <w:p w14:paraId="76723F94" w14:textId="52BBCE8D" w:rsidR="00613C66" w:rsidRPr="00D75053" w:rsidRDefault="00613C66" w:rsidP="009F7FD8">
      <w:pPr>
        <w:numPr>
          <w:ilvl w:val="1"/>
          <w:numId w:val="21"/>
        </w:numPr>
        <w:rPr>
          <w:color w:val="auto"/>
        </w:rPr>
      </w:pPr>
      <w:r w:rsidRPr="00D75053">
        <w:rPr>
          <w:color w:val="auto"/>
        </w:rPr>
        <w:t>розробляти спеціальні курси або модулі, присвячені вивченню культурного різноманіття та міжкультурної комунікації</w:t>
      </w:r>
      <w:r w:rsidR="00776F98" w:rsidRPr="00D75053">
        <w:rPr>
          <w:color w:val="auto"/>
        </w:rPr>
        <w:t xml:space="preserve"> [</w:t>
      </w:r>
      <w:r w:rsidR="00230A8F" w:rsidRPr="00D75053">
        <w:rPr>
          <w:color w:val="auto"/>
        </w:rPr>
        <w:t>54</w:t>
      </w:r>
      <w:r w:rsidRPr="00D75053">
        <w:rPr>
          <w:color w:val="auto"/>
        </w:rPr>
        <w:t>].</w:t>
      </w:r>
    </w:p>
    <w:p w14:paraId="17FE0488" w14:textId="77777777" w:rsidR="00613C66" w:rsidRPr="00D75053" w:rsidRDefault="00613C66" w:rsidP="009F7FD8">
      <w:pPr>
        <w:numPr>
          <w:ilvl w:val="0"/>
          <w:numId w:val="21"/>
        </w:numPr>
        <w:rPr>
          <w:color w:val="auto"/>
        </w:rPr>
      </w:pPr>
      <w:r w:rsidRPr="00D75053">
        <w:rPr>
          <w:b/>
          <w:bCs/>
          <w:color w:val="auto"/>
        </w:rPr>
        <w:t>Використання різноманітних джерел інформації</w:t>
      </w:r>
      <w:r w:rsidRPr="00D75053">
        <w:rPr>
          <w:color w:val="auto"/>
        </w:rPr>
        <w:t>:</w:t>
      </w:r>
    </w:p>
    <w:p w14:paraId="0700A150" w14:textId="77777777" w:rsidR="00613C66" w:rsidRPr="00D75053" w:rsidRDefault="00613C66" w:rsidP="009F7FD8">
      <w:pPr>
        <w:numPr>
          <w:ilvl w:val="1"/>
          <w:numId w:val="21"/>
        </w:numPr>
        <w:rPr>
          <w:color w:val="auto"/>
        </w:rPr>
      </w:pPr>
      <w:r w:rsidRPr="00D75053">
        <w:rPr>
          <w:color w:val="auto"/>
        </w:rPr>
        <w:t>використовувати у навчальному процесі матеріали різних типів: статті, книги, відео, документальні фільми, подкасти, що відображають культурні особливості різних країн;</w:t>
      </w:r>
    </w:p>
    <w:p w14:paraId="3E392D9D" w14:textId="77777777" w:rsidR="00613C66" w:rsidRPr="00D75053" w:rsidRDefault="00613C66" w:rsidP="009F7FD8">
      <w:pPr>
        <w:numPr>
          <w:ilvl w:val="1"/>
          <w:numId w:val="21"/>
        </w:numPr>
        <w:rPr>
          <w:color w:val="auto"/>
        </w:rPr>
      </w:pPr>
      <w:r w:rsidRPr="00D75053">
        <w:rPr>
          <w:color w:val="auto"/>
        </w:rPr>
        <w:t>організовувати онлайн-лекції та вебінари за участю фахівців з різних культурних середовищ.</w:t>
      </w:r>
    </w:p>
    <w:p w14:paraId="3297B8AD" w14:textId="77777777" w:rsidR="00613C66" w:rsidRPr="00D75053" w:rsidRDefault="00613C66" w:rsidP="009F7FD8">
      <w:pPr>
        <w:numPr>
          <w:ilvl w:val="0"/>
          <w:numId w:val="21"/>
        </w:numPr>
        <w:rPr>
          <w:color w:val="auto"/>
        </w:rPr>
      </w:pPr>
      <w:r w:rsidRPr="00D75053">
        <w:rPr>
          <w:b/>
          <w:bCs/>
          <w:color w:val="auto"/>
        </w:rPr>
        <w:t>Практичні заняття та обговорення</w:t>
      </w:r>
      <w:r w:rsidRPr="00D75053">
        <w:rPr>
          <w:color w:val="auto"/>
        </w:rPr>
        <w:t>:</w:t>
      </w:r>
    </w:p>
    <w:p w14:paraId="01949A1F" w14:textId="77777777" w:rsidR="00613C66" w:rsidRPr="00D75053" w:rsidRDefault="00613C66" w:rsidP="009F7FD8">
      <w:pPr>
        <w:numPr>
          <w:ilvl w:val="1"/>
          <w:numId w:val="21"/>
        </w:numPr>
        <w:rPr>
          <w:color w:val="auto"/>
        </w:rPr>
      </w:pPr>
      <w:r w:rsidRPr="00D75053">
        <w:rPr>
          <w:color w:val="auto"/>
        </w:rPr>
        <w:t>організовувати обговорення на теми, пов'язані з культурним різноманіттям, залучаючи студентів до активної участі. Наприклад, проводити дискусії, дебати, семінари на тему культурних відмінностей та їхнього значення у сучасному світі;</w:t>
      </w:r>
    </w:p>
    <w:p w14:paraId="3CE93F80" w14:textId="77777777" w:rsidR="00613C66" w:rsidRPr="00D75053" w:rsidRDefault="00613C66" w:rsidP="009F7FD8">
      <w:pPr>
        <w:numPr>
          <w:ilvl w:val="1"/>
          <w:numId w:val="21"/>
        </w:numPr>
        <w:rPr>
          <w:color w:val="auto"/>
        </w:rPr>
      </w:pPr>
      <w:r w:rsidRPr="00D75053">
        <w:rPr>
          <w:color w:val="auto"/>
        </w:rPr>
        <w:t>проводити практичні заняття, де студенти зможуть безпосередньо ознайомитися з культурними артефактами, традиціями та практиками. Наприклад, відвідування культурних виставок, музеїв, участь у культурних заходах.</w:t>
      </w:r>
    </w:p>
    <w:p w14:paraId="5B35D9BB" w14:textId="7E98DFD1" w:rsidR="00613C66" w:rsidRPr="00D75053" w:rsidRDefault="00A429BD" w:rsidP="009F7FD8">
      <w:pPr>
        <w:numPr>
          <w:ilvl w:val="0"/>
          <w:numId w:val="21"/>
        </w:numPr>
        <w:rPr>
          <w:color w:val="auto"/>
        </w:rPr>
      </w:pPr>
      <w:r w:rsidRPr="00D75053">
        <w:rPr>
          <w:b/>
          <w:bCs/>
          <w:color w:val="auto"/>
        </w:rPr>
        <w:t>Проєкт</w:t>
      </w:r>
      <w:r w:rsidR="00613C66" w:rsidRPr="00D75053">
        <w:rPr>
          <w:b/>
          <w:bCs/>
          <w:color w:val="auto"/>
        </w:rPr>
        <w:t>и та дослідницькі роботи</w:t>
      </w:r>
      <w:r w:rsidR="00613C66" w:rsidRPr="00D75053">
        <w:rPr>
          <w:color w:val="auto"/>
        </w:rPr>
        <w:t>:</w:t>
      </w:r>
    </w:p>
    <w:p w14:paraId="3BEEC422" w14:textId="50BB3E68" w:rsidR="00613C66" w:rsidRPr="00D75053" w:rsidRDefault="00613C66" w:rsidP="009F7FD8">
      <w:pPr>
        <w:numPr>
          <w:ilvl w:val="1"/>
          <w:numId w:val="21"/>
        </w:numPr>
        <w:rPr>
          <w:color w:val="auto"/>
        </w:rPr>
      </w:pPr>
      <w:r w:rsidRPr="00D75053">
        <w:rPr>
          <w:color w:val="auto"/>
        </w:rPr>
        <w:t xml:space="preserve">заохочувати студентів до виконання дослідницьких </w:t>
      </w:r>
      <w:r w:rsidR="00A429BD" w:rsidRPr="00D75053">
        <w:rPr>
          <w:color w:val="auto"/>
        </w:rPr>
        <w:t>проєкт</w:t>
      </w:r>
      <w:r w:rsidRPr="00D75053">
        <w:rPr>
          <w:color w:val="auto"/>
        </w:rPr>
        <w:t>ів, присвячених вивченню культурних традицій різних народів. Наприклад, написання курсових робіт, проведення презентацій на тему культурного різноманіття</w:t>
      </w:r>
      <w:r w:rsidR="00776F98" w:rsidRPr="00D75053">
        <w:rPr>
          <w:color w:val="auto"/>
        </w:rPr>
        <w:t xml:space="preserve"> [</w:t>
      </w:r>
      <w:r w:rsidR="00230A8F" w:rsidRPr="00D75053">
        <w:rPr>
          <w:color w:val="auto"/>
        </w:rPr>
        <w:t>32</w:t>
      </w:r>
      <w:r w:rsidRPr="00D75053">
        <w:rPr>
          <w:color w:val="auto"/>
        </w:rPr>
        <w:t>];</w:t>
      </w:r>
    </w:p>
    <w:p w14:paraId="51E72717" w14:textId="0E638A72" w:rsidR="00613C66" w:rsidRPr="00D75053" w:rsidRDefault="00613C66" w:rsidP="009F7FD8">
      <w:pPr>
        <w:numPr>
          <w:ilvl w:val="1"/>
          <w:numId w:val="21"/>
        </w:numPr>
        <w:rPr>
          <w:color w:val="auto"/>
        </w:rPr>
      </w:pPr>
      <w:r w:rsidRPr="00D75053">
        <w:rPr>
          <w:color w:val="auto"/>
        </w:rPr>
        <w:t xml:space="preserve">проводити міжкультурні </w:t>
      </w:r>
      <w:r w:rsidR="00A429BD" w:rsidRPr="00D75053">
        <w:rPr>
          <w:color w:val="auto"/>
        </w:rPr>
        <w:t>проєкт</w:t>
      </w:r>
      <w:r w:rsidRPr="00D75053">
        <w:rPr>
          <w:color w:val="auto"/>
        </w:rPr>
        <w:t>и, де студенти з різних країн співпрацюють над спільними завданнями, обмінюються культурним досвідом та знаннями</w:t>
      </w:r>
      <w:r w:rsidR="00776F98" w:rsidRPr="00D75053">
        <w:rPr>
          <w:color w:val="auto"/>
        </w:rPr>
        <w:t xml:space="preserve"> [</w:t>
      </w:r>
      <w:r w:rsidR="00230A8F" w:rsidRPr="00D75053">
        <w:rPr>
          <w:color w:val="auto"/>
        </w:rPr>
        <w:t>32</w:t>
      </w:r>
      <w:r w:rsidRPr="00D75053">
        <w:rPr>
          <w:color w:val="auto"/>
        </w:rPr>
        <w:t>].</w:t>
      </w:r>
    </w:p>
    <w:p w14:paraId="2BD375EC" w14:textId="19774BF0" w:rsidR="00613C66" w:rsidRPr="00D75053" w:rsidRDefault="00613C66" w:rsidP="009F7FD8">
      <w:pPr>
        <w:numPr>
          <w:ilvl w:val="0"/>
          <w:numId w:val="21"/>
        </w:numPr>
        <w:rPr>
          <w:color w:val="auto"/>
        </w:rPr>
      </w:pPr>
      <w:r w:rsidRPr="00D75053">
        <w:rPr>
          <w:b/>
          <w:bCs/>
          <w:color w:val="auto"/>
        </w:rPr>
        <w:lastRenderedPageBreak/>
        <w:t xml:space="preserve">Інтеграція полікультурного контенту </w:t>
      </w:r>
      <w:r w:rsidR="003D0F9B" w:rsidRPr="00D75053">
        <w:rPr>
          <w:b/>
          <w:bCs/>
          <w:color w:val="auto"/>
        </w:rPr>
        <w:t>в</w:t>
      </w:r>
      <w:r w:rsidRPr="00D75053">
        <w:rPr>
          <w:b/>
          <w:bCs/>
          <w:color w:val="auto"/>
        </w:rPr>
        <w:t xml:space="preserve"> дисципліни</w:t>
      </w:r>
      <w:r w:rsidRPr="00D75053">
        <w:rPr>
          <w:color w:val="auto"/>
        </w:rPr>
        <w:t>:</w:t>
      </w:r>
    </w:p>
    <w:p w14:paraId="6A5FAD08" w14:textId="77777777" w:rsidR="00613C66" w:rsidRPr="00D75053" w:rsidRDefault="00613C66" w:rsidP="009F7FD8">
      <w:pPr>
        <w:numPr>
          <w:ilvl w:val="1"/>
          <w:numId w:val="21"/>
        </w:numPr>
        <w:rPr>
          <w:color w:val="auto"/>
        </w:rPr>
      </w:pPr>
      <w:r w:rsidRPr="00D75053">
        <w:rPr>
          <w:color w:val="auto"/>
        </w:rPr>
        <w:t>інтегрувати теми культурного різноманіття у всі навчальні дисципліни. Наприклад, у рамках вивчення історії, географії, літератури, мистецтва звертати увагу на культурні особливості різних регіонів та народів’</w:t>
      </w:r>
    </w:p>
    <w:p w14:paraId="737E04FD" w14:textId="77777777" w:rsidR="00613C66" w:rsidRPr="00D75053" w:rsidRDefault="00613C66" w:rsidP="009F7FD8">
      <w:pPr>
        <w:numPr>
          <w:ilvl w:val="1"/>
          <w:numId w:val="21"/>
        </w:numPr>
        <w:rPr>
          <w:color w:val="auto"/>
        </w:rPr>
      </w:pPr>
      <w:r w:rsidRPr="00D75053">
        <w:rPr>
          <w:color w:val="auto"/>
        </w:rPr>
        <w:t>використовувати приклади з різних культур при поясненні полікультурних концепцій, історичних подій, літературних творів.</w:t>
      </w:r>
    </w:p>
    <w:p w14:paraId="44924C21" w14:textId="77777777" w:rsidR="00613C66" w:rsidRPr="00D75053" w:rsidRDefault="00613C66" w:rsidP="00613C66">
      <w:pPr>
        <w:rPr>
          <w:b/>
          <w:bCs/>
          <w:color w:val="auto"/>
        </w:rPr>
      </w:pPr>
      <w:r w:rsidRPr="00D75053">
        <w:rPr>
          <w:b/>
          <w:bCs/>
          <w:color w:val="auto"/>
        </w:rPr>
        <w:t>Приклади реалізації</w:t>
      </w:r>
    </w:p>
    <w:p w14:paraId="3B7F6F52" w14:textId="77777777" w:rsidR="00613C66" w:rsidRPr="00D75053" w:rsidRDefault="00613C66" w:rsidP="009F7FD8">
      <w:pPr>
        <w:numPr>
          <w:ilvl w:val="0"/>
          <w:numId w:val="22"/>
        </w:numPr>
        <w:rPr>
          <w:color w:val="auto"/>
        </w:rPr>
      </w:pPr>
      <w:r w:rsidRPr="00D75053">
        <w:rPr>
          <w:b/>
          <w:bCs/>
          <w:color w:val="auto"/>
        </w:rPr>
        <w:t>Курс «Мистецтво світу»</w:t>
      </w:r>
      <w:r w:rsidRPr="00D75053">
        <w:rPr>
          <w:color w:val="auto"/>
        </w:rPr>
        <w:t>:</w:t>
      </w:r>
    </w:p>
    <w:p w14:paraId="22DE74C2" w14:textId="51212FD9" w:rsidR="00613C66" w:rsidRPr="00D75053" w:rsidRDefault="00613C66" w:rsidP="009F7FD8">
      <w:pPr>
        <w:numPr>
          <w:ilvl w:val="1"/>
          <w:numId w:val="22"/>
        </w:numPr>
        <w:rPr>
          <w:color w:val="auto"/>
        </w:rPr>
      </w:pPr>
      <w:r w:rsidRPr="00D75053">
        <w:rPr>
          <w:color w:val="auto"/>
        </w:rPr>
        <w:t>включає розділи, присвячені мистецтву Азії, Африки, Європи, Південної та Північної Америки</w:t>
      </w:r>
      <w:r w:rsidR="00C460B4" w:rsidRPr="00D75053">
        <w:rPr>
          <w:color w:val="auto"/>
        </w:rPr>
        <w:t>;</w:t>
      </w:r>
    </w:p>
    <w:p w14:paraId="4B31F365" w14:textId="77777777" w:rsidR="00613C66" w:rsidRPr="00D75053" w:rsidRDefault="00613C66" w:rsidP="009F7FD8">
      <w:pPr>
        <w:numPr>
          <w:ilvl w:val="1"/>
          <w:numId w:val="22"/>
        </w:numPr>
        <w:rPr>
          <w:color w:val="auto"/>
        </w:rPr>
      </w:pPr>
      <w:r w:rsidRPr="00D75053">
        <w:rPr>
          <w:color w:val="auto"/>
        </w:rPr>
        <w:t>практичні заняття включають аналіз художніх творів, відвідування виставок, створення власних арт-проєктів на основі вивчених культур.</w:t>
      </w:r>
    </w:p>
    <w:p w14:paraId="56533704" w14:textId="77777777" w:rsidR="00613C66" w:rsidRPr="00D75053" w:rsidRDefault="00613C66" w:rsidP="009F7FD8">
      <w:pPr>
        <w:numPr>
          <w:ilvl w:val="0"/>
          <w:numId w:val="22"/>
        </w:numPr>
        <w:rPr>
          <w:color w:val="auto"/>
        </w:rPr>
      </w:pPr>
      <w:r w:rsidRPr="00D75053">
        <w:rPr>
          <w:b/>
          <w:bCs/>
          <w:color w:val="auto"/>
        </w:rPr>
        <w:t>Дискусійний клуб «Культурний діалог»</w:t>
      </w:r>
      <w:r w:rsidRPr="00D75053">
        <w:rPr>
          <w:color w:val="auto"/>
        </w:rPr>
        <w:t>:</w:t>
      </w:r>
    </w:p>
    <w:p w14:paraId="51727FAD" w14:textId="27A9124E" w:rsidR="00613C66" w:rsidRPr="00D75053" w:rsidRDefault="00613C66" w:rsidP="009F7FD8">
      <w:pPr>
        <w:numPr>
          <w:ilvl w:val="1"/>
          <w:numId w:val="22"/>
        </w:numPr>
        <w:rPr>
          <w:color w:val="auto"/>
        </w:rPr>
      </w:pPr>
      <w:r w:rsidRPr="00D75053">
        <w:rPr>
          <w:color w:val="auto"/>
        </w:rPr>
        <w:t>щотижневі зустрічі, де студенти обговорюють актуальні питання міжкультурної комунікації, діляться своїм культурним досвідом</w:t>
      </w:r>
    </w:p>
    <w:p w14:paraId="3098E6EA" w14:textId="77777777" w:rsidR="00613C66" w:rsidRPr="00D75053" w:rsidRDefault="00613C66" w:rsidP="009F7FD8">
      <w:pPr>
        <w:numPr>
          <w:ilvl w:val="1"/>
          <w:numId w:val="22"/>
        </w:numPr>
        <w:rPr>
          <w:color w:val="auto"/>
        </w:rPr>
      </w:pPr>
      <w:r w:rsidRPr="00D75053">
        <w:rPr>
          <w:color w:val="auto"/>
        </w:rPr>
        <w:t>запрошення експертів та представників різних культур для проведення лекцій та воркшопів.</w:t>
      </w:r>
    </w:p>
    <w:p w14:paraId="74DF7B64" w14:textId="77777777" w:rsidR="00613C66" w:rsidRPr="00D75053" w:rsidRDefault="00613C66" w:rsidP="009F7FD8">
      <w:pPr>
        <w:numPr>
          <w:ilvl w:val="0"/>
          <w:numId w:val="22"/>
        </w:numPr>
        <w:rPr>
          <w:color w:val="auto"/>
        </w:rPr>
      </w:pPr>
      <w:r w:rsidRPr="00D75053">
        <w:rPr>
          <w:b/>
          <w:bCs/>
          <w:color w:val="auto"/>
        </w:rPr>
        <w:t>Міжнародний проєкт «Культурний обмін»</w:t>
      </w:r>
      <w:r w:rsidRPr="00D75053">
        <w:rPr>
          <w:color w:val="auto"/>
        </w:rPr>
        <w:t>:</w:t>
      </w:r>
    </w:p>
    <w:p w14:paraId="3C8DAA1B" w14:textId="56BCE4F9" w:rsidR="00613C66" w:rsidRPr="00D75053" w:rsidRDefault="00613C66" w:rsidP="009F7FD8">
      <w:pPr>
        <w:numPr>
          <w:ilvl w:val="1"/>
          <w:numId w:val="22"/>
        </w:numPr>
        <w:rPr>
          <w:color w:val="auto"/>
        </w:rPr>
      </w:pPr>
      <w:r w:rsidRPr="00D75053">
        <w:rPr>
          <w:color w:val="auto"/>
        </w:rPr>
        <w:t>співпраця з університетами інших країн, обмін студентами для спільних навчальних та дослідницьких проєктів</w:t>
      </w:r>
    </w:p>
    <w:p w14:paraId="21C3B48A" w14:textId="77777777" w:rsidR="00613C66" w:rsidRPr="00D75053" w:rsidRDefault="00613C66" w:rsidP="009F7FD8">
      <w:pPr>
        <w:numPr>
          <w:ilvl w:val="1"/>
          <w:numId w:val="22"/>
        </w:numPr>
        <w:rPr>
          <w:color w:val="auto"/>
        </w:rPr>
      </w:pPr>
      <w:r w:rsidRPr="00D75053">
        <w:rPr>
          <w:color w:val="auto"/>
        </w:rPr>
        <w:t>проведення спільних онлайн-семінарів та відеоконференцій для обговорення культурних тем.</w:t>
      </w:r>
    </w:p>
    <w:p w14:paraId="6BF1C6BB" w14:textId="77777777" w:rsidR="00613C66" w:rsidRPr="00D75053" w:rsidRDefault="00613C66" w:rsidP="00613C66">
      <w:pPr>
        <w:rPr>
          <w:color w:val="auto"/>
        </w:rPr>
      </w:pPr>
      <w:r w:rsidRPr="00D75053">
        <w:rPr>
          <w:color w:val="auto"/>
        </w:rPr>
        <w:t xml:space="preserve">Включення полікультурного контенту у навчальні матеріали є важливим кроком у розвитку естетичного виховання студентів. Це сприяє формуванню у них глибокого розуміння культурного різноманіття, покращує навички міжкультурної комунікації та сприяє толерантності. Запропоновані методичні рекомендації допоможуть викладачам ефективно інтегрувати полікультурний </w:t>
      </w:r>
      <w:r w:rsidRPr="00D75053">
        <w:rPr>
          <w:color w:val="auto"/>
        </w:rPr>
        <w:lastRenderedPageBreak/>
        <w:t>контент у свої заняття, що покращить якість освіти та підготує студентів до життя у глобалізованому світі.</w:t>
      </w:r>
    </w:p>
    <w:p w14:paraId="3561E168" w14:textId="77777777" w:rsidR="00613C66" w:rsidRPr="00D75053" w:rsidRDefault="00613C66" w:rsidP="00613C66">
      <w:pPr>
        <w:rPr>
          <w:color w:val="auto"/>
        </w:rPr>
      </w:pPr>
      <w:r w:rsidRPr="00D75053">
        <w:rPr>
          <w:color w:val="auto"/>
        </w:rPr>
        <w:t>Засоби масової інформації (ЗМІ) мають потужний вплив на формування світогляду, естетичних уподобань та культурної свідомості молоді. Використання ЗМІ у навчальному процесі сприяє ознайомленню студентів з різноманітними культурними явищами, стимулює їхню зацікавленість у міжкультурній комунікації та виховує естетичний смак.</w:t>
      </w:r>
    </w:p>
    <w:p w14:paraId="071114CC" w14:textId="77777777" w:rsidR="00613C66" w:rsidRPr="00D75053" w:rsidRDefault="00613C66" w:rsidP="00613C66">
      <w:pPr>
        <w:rPr>
          <w:b/>
          <w:bCs/>
          <w:color w:val="auto"/>
        </w:rPr>
      </w:pPr>
      <w:r w:rsidRPr="00D75053">
        <w:rPr>
          <w:b/>
          <w:bCs/>
          <w:color w:val="auto"/>
        </w:rPr>
        <w:t>Рекомендації</w:t>
      </w:r>
    </w:p>
    <w:p w14:paraId="35578A8F" w14:textId="77777777" w:rsidR="00613C66" w:rsidRPr="00D75053" w:rsidRDefault="00613C66" w:rsidP="009F7FD8">
      <w:pPr>
        <w:numPr>
          <w:ilvl w:val="0"/>
          <w:numId w:val="23"/>
        </w:numPr>
        <w:rPr>
          <w:color w:val="auto"/>
        </w:rPr>
      </w:pPr>
      <w:r w:rsidRPr="00D75053">
        <w:rPr>
          <w:b/>
          <w:bCs/>
          <w:color w:val="auto"/>
        </w:rPr>
        <w:t>Інтеграція мультимедійних матеріалів у навчальні програми</w:t>
      </w:r>
      <w:r w:rsidRPr="00D75053">
        <w:rPr>
          <w:color w:val="auto"/>
        </w:rPr>
        <w:t>:</w:t>
      </w:r>
    </w:p>
    <w:p w14:paraId="7A6B6F7B" w14:textId="77777777" w:rsidR="00613C66" w:rsidRPr="00D75053" w:rsidRDefault="00613C66" w:rsidP="009F7FD8">
      <w:pPr>
        <w:numPr>
          <w:ilvl w:val="1"/>
          <w:numId w:val="23"/>
        </w:numPr>
        <w:rPr>
          <w:color w:val="auto"/>
        </w:rPr>
      </w:pPr>
      <w:r w:rsidRPr="00D75053">
        <w:rPr>
          <w:color w:val="auto"/>
        </w:rPr>
        <w:t>включати у навчальні програми різноманітні мультимедійні матеріали: відео, аудіо, інфографіку, інтерактивні презентації, що демонструють культурні аспекти різних країн та народів;</w:t>
      </w:r>
    </w:p>
    <w:p w14:paraId="06A0B23B" w14:textId="77777777" w:rsidR="00613C66" w:rsidRPr="00D75053" w:rsidRDefault="00613C66" w:rsidP="009F7FD8">
      <w:pPr>
        <w:numPr>
          <w:ilvl w:val="1"/>
          <w:numId w:val="23"/>
        </w:numPr>
        <w:rPr>
          <w:color w:val="auto"/>
        </w:rPr>
      </w:pPr>
      <w:r w:rsidRPr="00D75053">
        <w:rPr>
          <w:color w:val="auto"/>
        </w:rPr>
        <w:t>використовувати документальні фільми, відеолекції, музичні кліпи, художні фільми як додаткові матеріали до лекцій та семінарів.</w:t>
      </w:r>
    </w:p>
    <w:p w14:paraId="5DE22E50" w14:textId="77777777" w:rsidR="00613C66" w:rsidRPr="00D75053" w:rsidRDefault="00613C66" w:rsidP="009F7FD8">
      <w:pPr>
        <w:numPr>
          <w:ilvl w:val="0"/>
          <w:numId w:val="23"/>
        </w:numPr>
        <w:rPr>
          <w:color w:val="auto"/>
        </w:rPr>
      </w:pPr>
      <w:r w:rsidRPr="00D75053">
        <w:rPr>
          <w:b/>
          <w:bCs/>
          <w:color w:val="auto"/>
        </w:rPr>
        <w:t>Використання соціальних мереж та онлайн-платформ</w:t>
      </w:r>
      <w:r w:rsidRPr="00D75053">
        <w:rPr>
          <w:color w:val="auto"/>
        </w:rPr>
        <w:t>:</w:t>
      </w:r>
    </w:p>
    <w:p w14:paraId="4917ABB2" w14:textId="77777777" w:rsidR="00613C66" w:rsidRPr="00D75053" w:rsidRDefault="00613C66" w:rsidP="009F7FD8">
      <w:pPr>
        <w:numPr>
          <w:ilvl w:val="1"/>
          <w:numId w:val="23"/>
        </w:numPr>
        <w:rPr>
          <w:color w:val="auto"/>
        </w:rPr>
      </w:pPr>
      <w:r w:rsidRPr="00D75053">
        <w:rPr>
          <w:color w:val="auto"/>
        </w:rPr>
        <w:t>залучати студентів до участі у тематичних групах та спільнотах у соціальних мережах, присвячених культурному різноманіттю та естетичному вихованню;</w:t>
      </w:r>
    </w:p>
    <w:p w14:paraId="2C22B670" w14:textId="77777777" w:rsidR="00613C66" w:rsidRPr="00D75053" w:rsidRDefault="00613C66" w:rsidP="009F7FD8">
      <w:pPr>
        <w:numPr>
          <w:ilvl w:val="1"/>
          <w:numId w:val="23"/>
        </w:numPr>
        <w:rPr>
          <w:color w:val="auto"/>
        </w:rPr>
      </w:pPr>
      <w:r w:rsidRPr="00D75053">
        <w:rPr>
          <w:color w:val="auto"/>
        </w:rPr>
        <w:t>використовувати онлайн-платформи для створення та поширення контенту, пов’язаного з культурними заходами, виставками, фестивалями, мистецькими подіями.</w:t>
      </w:r>
    </w:p>
    <w:p w14:paraId="4ABDBA4F" w14:textId="77777777" w:rsidR="00613C66" w:rsidRPr="00D75053" w:rsidRDefault="00613C66" w:rsidP="009F7FD8">
      <w:pPr>
        <w:numPr>
          <w:ilvl w:val="0"/>
          <w:numId w:val="23"/>
        </w:numPr>
        <w:rPr>
          <w:color w:val="auto"/>
        </w:rPr>
      </w:pPr>
      <w:r w:rsidRPr="00D75053">
        <w:rPr>
          <w:b/>
          <w:bCs/>
          <w:color w:val="auto"/>
        </w:rPr>
        <w:t>Організація віртуальних екскурсій та вебінарів</w:t>
      </w:r>
      <w:r w:rsidRPr="00D75053">
        <w:rPr>
          <w:color w:val="auto"/>
        </w:rPr>
        <w:t>:</w:t>
      </w:r>
    </w:p>
    <w:p w14:paraId="6BA13772" w14:textId="77777777" w:rsidR="00613C66" w:rsidRPr="00D75053" w:rsidRDefault="00613C66" w:rsidP="009F7FD8">
      <w:pPr>
        <w:numPr>
          <w:ilvl w:val="1"/>
          <w:numId w:val="23"/>
        </w:numPr>
        <w:rPr>
          <w:color w:val="auto"/>
        </w:rPr>
      </w:pPr>
      <w:r w:rsidRPr="00D75053">
        <w:rPr>
          <w:color w:val="auto"/>
        </w:rPr>
        <w:t>організовувати віртуальні екскурсії до музеїв, галерей, історичних пам'яток, що дозволяє студентам ознайомитися з культурними цінностями та традиціями різних народів;</w:t>
      </w:r>
    </w:p>
    <w:p w14:paraId="22D90CF2" w14:textId="77777777" w:rsidR="00613C66" w:rsidRPr="00D75053" w:rsidRDefault="00613C66" w:rsidP="009F7FD8">
      <w:pPr>
        <w:numPr>
          <w:ilvl w:val="1"/>
          <w:numId w:val="23"/>
        </w:numPr>
        <w:rPr>
          <w:color w:val="auto"/>
        </w:rPr>
      </w:pPr>
      <w:r w:rsidRPr="00D75053">
        <w:rPr>
          <w:color w:val="auto"/>
        </w:rPr>
        <w:t>проводити вебінари за участю культурних діячів, митців, експертів з різних країн, що дозволяє студентам отримати безпосередню інформацію про культурні феномени та естетичні тенденції.</w:t>
      </w:r>
    </w:p>
    <w:p w14:paraId="7BD2758E" w14:textId="440511D2" w:rsidR="00613C66" w:rsidRPr="00D75053" w:rsidRDefault="00613C66" w:rsidP="009F7FD8">
      <w:pPr>
        <w:numPr>
          <w:ilvl w:val="0"/>
          <w:numId w:val="23"/>
        </w:numPr>
        <w:rPr>
          <w:color w:val="auto"/>
        </w:rPr>
      </w:pPr>
      <w:r w:rsidRPr="00D75053">
        <w:rPr>
          <w:b/>
          <w:bCs/>
          <w:color w:val="auto"/>
        </w:rPr>
        <w:lastRenderedPageBreak/>
        <w:t>Створення студентських медіа-</w:t>
      </w:r>
      <w:r w:rsidR="00A429BD" w:rsidRPr="00D75053">
        <w:rPr>
          <w:b/>
          <w:bCs/>
          <w:color w:val="auto"/>
        </w:rPr>
        <w:t>проєкт</w:t>
      </w:r>
      <w:r w:rsidRPr="00D75053">
        <w:rPr>
          <w:b/>
          <w:bCs/>
          <w:color w:val="auto"/>
        </w:rPr>
        <w:t>ів</w:t>
      </w:r>
      <w:r w:rsidRPr="00D75053">
        <w:rPr>
          <w:color w:val="auto"/>
        </w:rPr>
        <w:t>:</w:t>
      </w:r>
    </w:p>
    <w:p w14:paraId="53F4BA07" w14:textId="62690BF6" w:rsidR="00613C66" w:rsidRPr="00D75053" w:rsidRDefault="00613C66" w:rsidP="009F7FD8">
      <w:pPr>
        <w:numPr>
          <w:ilvl w:val="1"/>
          <w:numId w:val="23"/>
        </w:numPr>
        <w:rPr>
          <w:color w:val="auto"/>
        </w:rPr>
      </w:pPr>
      <w:r w:rsidRPr="00D75053">
        <w:rPr>
          <w:color w:val="auto"/>
        </w:rPr>
        <w:t>заохочувати студентів до створення власних медіа-</w:t>
      </w:r>
      <w:r w:rsidR="00A429BD" w:rsidRPr="00D75053">
        <w:rPr>
          <w:color w:val="auto"/>
        </w:rPr>
        <w:t>проєкт</w:t>
      </w:r>
      <w:r w:rsidRPr="00D75053">
        <w:rPr>
          <w:color w:val="auto"/>
        </w:rPr>
        <w:t>ів: відеоблогів, подкастів, електронних журналів, що висвітлюють культурні та естетичні питання;</w:t>
      </w:r>
    </w:p>
    <w:p w14:paraId="6E9178AE" w14:textId="77777777" w:rsidR="00613C66" w:rsidRPr="00D75053" w:rsidRDefault="00613C66" w:rsidP="009F7FD8">
      <w:pPr>
        <w:numPr>
          <w:ilvl w:val="1"/>
          <w:numId w:val="23"/>
        </w:numPr>
        <w:rPr>
          <w:color w:val="auto"/>
        </w:rPr>
      </w:pPr>
      <w:r w:rsidRPr="00D75053">
        <w:rPr>
          <w:color w:val="auto"/>
        </w:rPr>
        <w:t>організовувати конкурси та фестивалі студентських медіа-робіт, що стимулює творчість та активну участь у культурному житті.</w:t>
      </w:r>
    </w:p>
    <w:p w14:paraId="5DCF98C1" w14:textId="77777777" w:rsidR="00613C66" w:rsidRPr="00D75053" w:rsidRDefault="00613C66" w:rsidP="009F7FD8">
      <w:pPr>
        <w:numPr>
          <w:ilvl w:val="0"/>
          <w:numId w:val="23"/>
        </w:numPr>
        <w:rPr>
          <w:color w:val="auto"/>
        </w:rPr>
      </w:pPr>
      <w:r w:rsidRPr="00D75053">
        <w:rPr>
          <w:b/>
          <w:bCs/>
          <w:color w:val="auto"/>
        </w:rPr>
        <w:t>Аналіз контенту масової інформації</w:t>
      </w:r>
      <w:r w:rsidRPr="00D75053">
        <w:rPr>
          <w:color w:val="auto"/>
        </w:rPr>
        <w:t>:</w:t>
      </w:r>
    </w:p>
    <w:p w14:paraId="00241389" w14:textId="77777777" w:rsidR="00613C66" w:rsidRPr="00D75053" w:rsidRDefault="00613C66" w:rsidP="009F7FD8">
      <w:pPr>
        <w:numPr>
          <w:ilvl w:val="1"/>
          <w:numId w:val="23"/>
        </w:numPr>
        <w:rPr>
          <w:color w:val="auto"/>
        </w:rPr>
      </w:pPr>
      <w:r w:rsidRPr="00D75053">
        <w:rPr>
          <w:color w:val="auto"/>
        </w:rPr>
        <w:t>включати у навчальні програми аналіз контенту засобів масової інформації з точки зору його культурного та естетичного змісту. Наприклад, аналіз культурних програм на телебаченні, радіо, у пресі;</w:t>
      </w:r>
    </w:p>
    <w:p w14:paraId="030E2612" w14:textId="77777777" w:rsidR="00613C66" w:rsidRPr="00D75053" w:rsidRDefault="00613C66" w:rsidP="009F7FD8">
      <w:pPr>
        <w:numPr>
          <w:ilvl w:val="1"/>
          <w:numId w:val="23"/>
        </w:numPr>
        <w:rPr>
          <w:color w:val="auto"/>
        </w:rPr>
      </w:pPr>
      <w:r w:rsidRPr="00D75053">
        <w:rPr>
          <w:color w:val="auto"/>
        </w:rPr>
        <w:t>проводити дискусії та дебати щодо впливу ЗМІ на формування культурних цінностей та естетичних уподобань.</w:t>
      </w:r>
    </w:p>
    <w:p w14:paraId="50D735F7" w14:textId="77777777" w:rsidR="00613C66" w:rsidRPr="00D75053" w:rsidRDefault="00613C66" w:rsidP="00613C66">
      <w:pPr>
        <w:rPr>
          <w:b/>
          <w:bCs/>
          <w:color w:val="auto"/>
        </w:rPr>
      </w:pPr>
      <w:r w:rsidRPr="00D75053">
        <w:rPr>
          <w:b/>
          <w:bCs/>
          <w:color w:val="auto"/>
        </w:rPr>
        <w:t>Приклади реалізації</w:t>
      </w:r>
    </w:p>
    <w:p w14:paraId="6B3E1A22" w14:textId="77777777" w:rsidR="00613C66" w:rsidRPr="00D75053" w:rsidRDefault="00613C66" w:rsidP="009F7FD8">
      <w:pPr>
        <w:numPr>
          <w:ilvl w:val="0"/>
          <w:numId w:val="24"/>
        </w:numPr>
        <w:rPr>
          <w:color w:val="auto"/>
        </w:rPr>
      </w:pPr>
      <w:r w:rsidRPr="00D75053">
        <w:rPr>
          <w:b/>
          <w:bCs/>
          <w:color w:val="auto"/>
        </w:rPr>
        <w:t>Мультимедійний курс «Культурні медіа»</w:t>
      </w:r>
      <w:r w:rsidRPr="00D75053">
        <w:rPr>
          <w:color w:val="auto"/>
        </w:rPr>
        <w:t>:</w:t>
      </w:r>
    </w:p>
    <w:p w14:paraId="487D8D53" w14:textId="77777777" w:rsidR="00613C66" w:rsidRPr="00D75053" w:rsidRDefault="00613C66" w:rsidP="009F7FD8">
      <w:pPr>
        <w:numPr>
          <w:ilvl w:val="1"/>
          <w:numId w:val="24"/>
        </w:numPr>
        <w:rPr>
          <w:color w:val="auto"/>
        </w:rPr>
      </w:pPr>
      <w:r w:rsidRPr="00D75053">
        <w:rPr>
          <w:color w:val="auto"/>
        </w:rPr>
        <w:t>курс включає лекції та семінари з використанням відеоматеріалів, аудіозаписів, інтерактивних презентацій;</w:t>
      </w:r>
    </w:p>
    <w:p w14:paraId="13A3967A" w14:textId="6628A6EE" w:rsidR="00613C66" w:rsidRPr="00D75053" w:rsidRDefault="00613C66" w:rsidP="009F7FD8">
      <w:pPr>
        <w:numPr>
          <w:ilvl w:val="1"/>
          <w:numId w:val="24"/>
        </w:numPr>
        <w:rPr>
          <w:color w:val="auto"/>
        </w:rPr>
      </w:pPr>
      <w:r w:rsidRPr="00D75053">
        <w:rPr>
          <w:color w:val="auto"/>
        </w:rPr>
        <w:t xml:space="preserve">практичні заняття передбачають створення студентами власних мультимедійних </w:t>
      </w:r>
      <w:r w:rsidR="00A429BD" w:rsidRPr="00D75053">
        <w:rPr>
          <w:color w:val="auto"/>
        </w:rPr>
        <w:t>проєкт</w:t>
      </w:r>
      <w:r w:rsidRPr="00D75053">
        <w:rPr>
          <w:color w:val="auto"/>
        </w:rPr>
        <w:t>ів на культурну тематику.</w:t>
      </w:r>
    </w:p>
    <w:p w14:paraId="05D07A53" w14:textId="44130B43" w:rsidR="00613C66" w:rsidRPr="00D75053" w:rsidRDefault="00613C66" w:rsidP="009F7FD8">
      <w:pPr>
        <w:numPr>
          <w:ilvl w:val="0"/>
          <w:numId w:val="24"/>
        </w:numPr>
        <w:rPr>
          <w:color w:val="auto"/>
        </w:rPr>
      </w:pPr>
      <w:r w:rsidRPr="00D75053">
        <w:rPr>
          <w:b/>
          <w:bCs/>
          <w:color w:val="auto"/>
        </w:rPr>
        <w:t xml:space="preserve">Соціальний </w:t>
      </w:r>
      <w:r w:rsidR="00A429BD" w:rsidRPr="00D75053">
        <w:rPr>
          <w:b/>
          <w:bCs/>
          <w:color w:val="auto"/>
        </w:rPr>
        <w:t>проєкт</w:t>
      </w:r>
      <w:r w:rsidRPr="00D75053">
        <w:rPr>
          <w:b/>
          <w:bCs/>
          <w:color w:val="auto"/>
        </w:rPr>
        <w:t xml:space="preserve"> «Медіа-культура»</w:t>
      </w:r>
      <w:r w:rsidRPr="00D75053">
        <w:rPr>
          <w:color w:val="auto"/>
        </w:rPr>
        <w:t>:</w:t>
      </w:r>
    </w:p>
    <w:p w14:paraId="29F177E1" w14:textId="77777777" w:rsidR="00613C66" w:rsidRPr="00D75053" w:rsidRDefault="00613C66" w:rsidP="009F7FD8">
      <w:pPr>
        <w:numPr>
          <w:ilvl w:val="1"/>
          <w:numId w:val="24"/>
        </w:numPr>
        <w:rPr>
          <w:color w:val="auto"/>
        </w:rPr>
      </w:pPr>
      <w:r w:rsidRPr="00D75053">
        <w:rPr>
          <w:color w:val="auto"/>
        </w:rPr>
        <w:t>студенти створюють та ведуть сторінки у соціальних мережах, де публікують матеріали про культурні заходи, обговорюють питання естетики та міжкультурної комунікації;</w:t>
      </w:r>
    </w:p>
    <w:p w14:paraId="2F90AF48" w14:textId="77777777" w:rsidR="00613C66" w:rsidRPr="00D75053" w:rsidRDefault="00613C66" w:rsidP="009F7FD8">
      <w:pPr>
        <w:numPr>
          <w:ilvl w:val="1"/>
          <w:numId w:val="24"/>
        </w:numPr>
        <w:rPr>
          <w:color w:val="auto"/>
        </w:rPr>
      </w:pPr>
      <w:r w:rsidRPr="00D75053">
        <w:rPr>
          <w:color w:val="auto"/>
        </w:rPr>
        <w:t>організація онлайн-трансляцій культурних подій, віртуальних екскурсій, вебінарів з відомими діячами культури.</w:t>
      </w:r>
    </w:p>
    <w:p w14:paraId="5CA12E01" w14:textId="77777777" w:rsidR="00613C66" w:rsidRPr="00D75053" w:rsidRDefault="00613C66" w:rsidP="009F7FD8">
      <w:pPr>
        <w:numPr>
          <w:ilvl w:val="0"/>
          <w:numId w:val="24"/>
        </w:numPr>
        <w:rPr>
          <w:color w:val="auto"/>
        </w:rPr>
      </w:pPr>
      <w:r w:rsidRPr="00D75053">
        <w:rPr>
          <w:b/>
          <w:bCs/>
          <w:color w:val="auto"/>
        </w:rPr>
        <w:t>Аналіз медіа-контенту</w:t>
      </w:r>
      <w:r w:rsidRPr="00D75053">
        <w:rPr>
          <w:color w:val="auto"/>
        </w:rPr>
        <w:t>:</w:t>
      </w:r>
    </w:p>
    <w:p w14:paraId="2E6EB5D4" w14:textId="77777777" w:rsidR="00613C66" w:rsidRPr="00D75053" w:rsidRDefault="00613C66" w:rsidP="009F7FD8">
      <w:pPr>
        <w:numPr>
          <w:ilvl w:val="1"/>
          <w:numId w:val="24"/>
        </w:numPr>
        <w:rPr>
          <w:color w:val="auto"/>
        </w:rPr>
      </w:pPr>
      <w:r w:rsidRPr="00D75053">
        <w:rPr>
          <w:color w:val="auto"/>
        </w:rPr>
        <w:t>включення у навчальні програми завдань з аналізу культурного контенту ЗМІ, підготовка аналітичних статей, презентацій, обговорення результатів у групах;</w:t>
      </w:r>
    </w:p>
    <w:p w14:paraId="68425B35" w14:textId="77777777" w:rsidR="00613C66" w:rsidRPr="00D75053" w:rsidRDefault="00613C66" w:rsidP="009F7FD8">
      <w:pPr>
        <w:numPr>
          <w:ilvl w:val="1"/>
          <w:numId w:val="24"/>
        </w:numPr>
        <w:rPr>
          <w:color w:val="auto"/>
        </w:rPr>
      </w:pPr>
      <w:r w:rsidRPr="00D75053">
        <w:rPr>
          <w:color w:val="auto"/>
        </w:rPr>
        <w:lastRenderedPageBreak/>
        <w:t>проведення круглих столів та дискусій на тему впливу медіа на культуру та естетичні вподобання молоді.</w:t>
      </w:r>
    </w:p>
    <w:p w14:paraId="54B1EE3F" w14:textId="77777777" w:rsidR="00613C66" w:rsidRPr="00D75053" w:rsidRDefault="00613C66" w:rsidP="00613C66">
      <w:pPr>
        <w:rPr>
          <w:color w:val="auto"/>
        </w:rPr>
      </w:pPr>
      <w:r w:rsidRPr="00D75053">
        <w:rPr>
          <w:color w:val="auto"/>
        </w:rPr>
        <w:t>Використання засобів масової інформації у процесі естетичного виховання студентів є ефективним інструментом для ознайомлення з культурним різноманіттям, формування естетичного смаку та розвитку міжкультурної комунікації. ЗМІ сприяють активному залученню студентів до культурного життя, стимулюють їхню творчість та критичне мислення. Запропоновані методичні рекомендації допоможуть викладачам інтегрувати ЗМІ у навчальний процес, що покращить якість освіти та підготує студентів до життя у глобалізованому суспільстві.</w:t>
      </w:r>
    </w:p>
    <w:p w14:paraId="490DD99A" w14:textId="77777777" w:rsidR="00613C66" w:rsidRPr="00D75053" w:rsidRDefault="00613C66" w:rsidP="00613C66">
      <w:pPr>
        <w:rPr>
          <w:color w:val="auto"/>
        </w:rPr>
      </w:pPr>
      <w:r w:rsidRPr="00D75053">
        <w:rPr>
          <w:color w:val="auto"/>
        </w:rPr>
        <w:t>Активне залучення студентів до міжкультурної взаємодії сприяє розвитку полікультурної компетентності, підвищенню толерантності та формуванню навичок ефективної комунікації в глобалізованому світі. Міжкультурна взаємодія дозволяє студентам безпосередньо відчути культурне різноманіття, зрозуміти і поважати культурні відмінності, що є важливим аспектом сучасної освіти.</w:t>
      </w:r>
    </w:p>
    <w:p w14:paraId="3361C64F" w14:textId="77777777" w:rsidR="00613C66" w:rsidRPr="00D75053" w:rsidRDefault="00613C66" w:rsidP="00613C66">
      <w:pPr>
        <w:rPr>
          <w:b/>
          <w:bCs/>
          <w:color w:val="auto"/>
        </w:rPr>
      </w:pPr>
      <w:r w:rsidRPr="00D75053">
        <w:rPr>
          <w:b/>
          <w:bCs/>
          <w:color w:val="auto"/>
        </w:rPr>
        <w:t>Рекомендації</w:t>
      </w:r>
    </w:p>
    <w:p w14:paraId="4901849D" w14:textId="77777777" w:rsidR="00613C66" w:rsidRPr="00D75053" w:rsidRDefault="00613C66" w:rsidP="009F7FD8">
      <w:pPr>
        <w:numPr>
          <w:ilvl w:val="0"/>
          <w:numId w:val="25"/>
        </w:numPr>
        <w:rPr>
          <w:color w:val="auto"/>
        </w:rPr>
      </w:pPr>
      <w:r w:rsidRPr="00D75053">
        <w:rPr>
          <w:b/>
          <w:bCs/>
          <w:color w:val="auto"/>
        </w:rPr>
        <w:t>Організація міжкультурних заходів</w:t>
      </w:r>
      <w:r w:rsidRPr="00D75053">
        <w:rPr>
          <w:color w:val="auto"/>
        </w:rPr>
        <w:t>:</w:t>
      </w:r>
    </w:p>
    <w:p w14:paraId="5A49528D" w14:textId="77777777" w:rsidR="00613C66" w:rsidRPr="00D75053" w:rsidRDefault="00613C66" w:rsidP="009F7FD8">
      <w:pPr>
        <w:numPr>
          <w:ilvl w:val="1"/>
          <w:numId w:val="25"/>
        </w:numPr>
        <w:rPr>
          <w:color w:val="auto"/>
        </w:rPr>
      </w:pPr>
      <w:r w:rsidRPr="00D75053">
        <w:rPr>
          <w:color w:val="auto"/>
        </w:rPr>
        <w:t>проводити фестивалі, дні культур, міжнародні вечори, де студенти можуть представити культуру своєї країни через музику, танці, національні страви, традиційний одяг та інші культурні атрибути;</w:t>
      </w:r>
    </w:p>
    <w:p w14:paraId="49F0CB0E" w14:textId="77777777" w:rsidR="00613C66" w:rsidRPr="00D75053" w:rsidRDefault="00613C66" w:rsidP="009F7FD8">
      <w:pPr>
        <w:numPr>
          <w:ilvl w:val="1"/>
          <w:numId w:val="25"/>
        </w:numPr>
        <w:rPr>
          <w:color w:val="auto"/>
        </w:rPr>
      </w:pPr>
      <w:r w:rsidRPr="00D75053">
        <w:rPr>
          <w:color w:val="auto"/>
        </w:rPr>
        <w:t>залучати студентів до організації та участі у міжкультурних семінарах, тренінгах, майстер-класах, які спрямовані на обмін культурними знаннями та досвідом.</w:t>
      </w:r>
    </w:p>
    <w:p w14:paraId="35AABE24" w14:textId="77777777" w:rsidR="00613C66" w:rsidRPr="00D75053" w:rsidRDefault="00613C66" w:rsidP="009F7FD8">
      <w:pPr>
        <w:numPr>
          <w:ilvl w:val="0"/>
          <w:numId w:val="25"/>
        </w:numPr>
        <w:rPr>
          <w:color w:val="auto"/>
        </w:rPr>
      </w:pPr>
      <w:r w:rsidRPr="00D75053">
        <w:rPr>
          <w:b/>
          <w:bCs/>
          <w:color w:val="auto"/>
        </w:rPr>
        <w:t>Міжнародні обміни та стажування</w:t>
      </w:r>
      <w:r w:rsidRPr="00D75053">
        <w:rPr>
          <w:color w:val="auto"/>
        </w:rPr>
        <w:t>:</w:t>
      </w:r>
    </w:p>
    <w:p w14:paraId="724D2DB0" w14:textId="218E896C" w:rsidR="00613C66" w:rsidRPr="00D75053" w:rsidRDefault="00613C66" w:rsidP="009F7FD8">
      <w:pPr>
        <w:numPr>
          <w:ilvl w:val="1"/>
          <w:numId w:val="25"/>
        </w:numPr>
        <w:rPr>
          <w:color w:val="auto"/>
        </w:rPr>
      </w:pPr>
      <w:r w:rsidRPr="00D75053">
        <w:rPr>
          <w:color w:val="auto"/>
        </w:rPr>
        <w:t>сприяти участі студентів у програмах міжнародного обміну та стажування, що дозволяє їм навчатися та працювати в іншому культурному середовищі</w:t>
      </w:r>
      <w:r w:rsidR="00776F98" w:rsidRPr="00D75053">
        <w:rPr>
          <w:color w:val="auto"/>
        </w:rPr>
        <w:t xml:space="preserve"> [</w:t>
      </w:r>
      <w:r w:rsidRPr="00D75053">
        <w:rPr>
          <w:color w:val="auto"/>
        </w:rPr>
        <w:t>1</w:t>
      </w:r>
      <w:r w:rsidR="00230A8F" w:rsidRPr="00D75053">
        <w:rPr>
          <w:color w:val="auto"/>
        </w:rPr>
        <w:t>7</w:t>
      </w:r>
      <w:r w:rsidRPr="00D75053">
        <w:rPr>
          <w:color w:val="auto"/>
        </w:rPr>
        <w:t>];</w:t>
      </w:r>
    </w:p>
    <w:p w14:paraId="15DEA523" w14:textId="0C01031C" w:rsidR="00613C66" w:rsidRPr="00D75053" w:rsidRDefault="00613C66" w:rsidP="009F7FD8">
      <w:pPr>
        <w:numPr>
          <w:ilvl w:val="1"/>
          <w:numId w:val="25"/>
        </w:numPr>
        <w:rPr>
          <w:color w:val="auto"/>
        </w:rPr>
      </w:pPr>
      <w:r w:rsidRPr="00D75053">
        <w:rPr>
          <w:color w:val="auto"/>
        </w:rPr>
        <w:t xml:space="preserve">підтримувати партнерські відносини з іноземними університетами для реалізації спільних навчальних програм та </w:t>
      </w:r>
      <w:r w:rsidR="00A429BD" w:rsidRPr="00D75053">
        <w:rPr>
          <w:color w:val="auto"/>
        </w:rPr>
        <w:t>проєкт</w:t>
      </w:r>
      <w:r w:rsidRPr="00D75053">
        <w:rPr>
          <w:color w:val="auto"/>
        </w:rPr>
        <w:t>ів</w:t>
      </w:r>
      <w:r w:rsidR="00776F98" w:rsidRPr="00D75053">
        <w:rPr>
          <w:color w:val="auto"/>
        </w:rPr>
        <w:t xml:space="preserve"> [</w:t>
      </w:r>
      <w:r w:rsidRPr="00D75053">
        <w:rPr>
          <w:color w:val="auto"/>
        </w:rPr>
        <w:t>1</w:t>
      </w:r>
      <w:r w:rsidR="00230A8F" w:rsidRPr="00D75053">
        <w:rPr>
          <w:color w:val="auto"/>
        </w:rPr>
        <w:t>7</w:t>
      </w:r>
      <w:r w:rsidRPr="00D75053">
        <w:rPr>
          <w:color w:val="auto"/>
        </w:rPr>
        <w:t>].</w:t>
      </w:r>
    </w:p>
    <w:p w14:paraId="1971EE48" w14:textId="77777777" w:rsidR="00613C66" w:rsidRPr="00D75053" w:rsidRDefault="00613C66" w:rsidP="009F7FD8">
      <w:pPr>
        <w:numPr>
          <w:ilvl w:val="0"/>
          <w:numId w:val="25"/>
        </w:numPr>
        <w:rPr>
          <w:color w:val="auto"/>
        </w:rPr>
      </w:pPr>
      <w:r w:rsidRPr="00D75053">
        <w:rPr>
          <w:b/>
          <w:bCs/>
          <w:color w:val="auto"/>
        </w:rPr>
        <w:lastRenderedPageBreak/>
        <w:t>Менторські програми та клуби</w:t>
      </w:r>
      <w:r w:rsidRPr="00D75053">
        <w:rPr>
          <w:color w:val="auto"/>
        </w:rPr>
        <w:t>:</w:t>
      </w:r>
    </w:p>
    <w:p w14:paraId="42CF0D55" w14:textId="77777777" w:rsidR="00613C66" w:rsidRPr="00D75053" w:rsidRDefault="00613C66" w:rsidP="009F7FD8">
      <w:pPr>
        <w:numPr>
          <w:ilvl w:val="1"/>
          <w:numId w:val="25"/>
        </w:numPr>
        <w:rPr>
          <w:color w:val="auto"/>
        </w:rPr>
      </w:pPr>
      <w:r w:rsidRPr="00D75053">
        <w:rPr>
          <w:color w:val="auto"/>
        </w:rPr>
        <w:t>створювати менторські програми, де іноземні студенти можуть отримати підтримку від місцевих студентів, що допоможе їм швидше адаптуватися до нового середовища;</w:t>
      </w:r>
    </w:p>
    <w:p w14:paraId="1C3F532B" w14:textId="141A8335" w:rsidR="00613C66" w:rsidRPr="00D75053" w:rsidRDefault="00613C66" w:rsidP="009F7FD8">
      <w:pPr>
        <w:numPr>
          <w:ilvl w:val="1"/>
          <w:numId w:val="25"/>
        </w:numPr>
        <w:rPr>
          <w:color w:val="auto"/>
        </w:rPr>
      </w:pPr>
      <w:r w:rsidRPr="00D75053">
        <w:rPr>
          <w:color w:val="auto"/>
        </w:rPr>
        <w:t xml:space="preserve">організовувати міжкультурні клуби, де студенти можуть регулярно зустрічатися, обговорювати культурні питання, спільно працювати над </w:t>
      </w:r>
      <w:r w:rsidR="00A429BD" w:rsidRPr="00D75053">
        <w:rPr>
          <w:color w:val="auto"/>
        </w:rPr>
        <w:t>проєкт</w:t>
      </w:r>
      <w:r w:rsidRPr="00D75053">
        <w:rPr>
          <w:color w:val="auto"/>
        </w:rPr>
        <w:t>ами та проводити час разом.</w:t>
      </w:r>
    </w:p>
    <w:p w14:paraId="44665191" w14:textId="77777777" w:rsidR="00613C66" w:rsidRPr="00D75053" w:rsidRDefault="00613C66" w:rsidP="009F7FD8">
      <w:pPr>
        <w:numPr>
          <w:ilvl w:val="0"/>
          <w:numId w:val="25"/>
        </w:numPr>
        <w:rPr>
          <w:color w:val="auto"/>
        </w:rPr>
      </w:pPr>
      <w:r w:rsidRPr="00D75053">
        <w:rPr>
          <w:b/>
          <w:bCs/>
          <w:color w:val="auto"/>
        </w:rPr>
        <w:t>Використання технологій для міжкультурної взаємодії</w:t>
      </w:r>
      <w:r w:rsidRPr="00D75053">
        <w:rPr>
          <w:color w:val="auto"/>
        </w:rPr>
        <w:t>:</w:t>
      </w:r>
    </w:p>
    <w:p w14:paraId="24540351" w14:textId="77777777" w:rsidR="00613C66" w:rsidRPr="00D75053" w:rsidRDefault="00613C66" w:rsidP="009F7FD8">
      <w:pPr>
        <w:numPr>
          <w:ilvl w:val="1"/>
          <w:numId w:val="25"/>
        </w:numPr>
        <w:rPr>
          <w:color w:val="auto"/>
        </w:rPr>
      </w:pPr>
      <w:r w:rsidRPr="00D75053">
        <w:rPr>
          <w:color w:val="auto"/>
        </w:rPr>
        <w:t>впроваджувати онлайн-платформи та додатки для спілкування з іноземними студентами, що дозволяє створювати віртуальні міжкультурні групи для спільного навчання та обміну досвідом;</w:t>
      </w:r>
    </w:p>
    <w:p w14:paraId="460FF385" w14:textId="77777777" w:rsidR="00613C66" w:rsidRPr="00D75053" w:rsidRDefault="00613C66" w:rsidP="009F7FD8">
      <w:pPr>
        <w:numPr>
          <w:ilvl w:val="1"/>
          <w:numId w:val="25"/>
        </w:numPr>
        <w:rPr>
          <w:color w:val="auto"/>
        </w:rPr>
      </w:pPr>
      <w:r w:rsidRPr="00D75053">
        <w:rPr>
          <w:color w:val="auto"/>
        </w:rPr>
        <w:t>організовувати онлайн-конференції, вебінари, форуми, де студенти з різних країн можуть спілкуватися та обговорювати актуальні питання.</w:t>
      </w:r>
    </w:p>
    <w:p w14:paraId="6CFE1EE3" w14:textId="77777777" w:rsidR="00613C66" w:rsidRPr="00D75053" w:rsidRDefault="00613C66" w:rsidP="009F7FD8">
      <w:pPr>
        <w:numPr>
          <w:ilvl w:val="0"/>
          <w:numId w:val="25"/>
        </w:numPr>
        <w:rPr>
          <w:color w:val="auto"/>
        </w:rPr>
      </w:pPr>
      <w:r w:rsidRPr="00D75053">
        <w:rPr>
          <w:b/>
          <w:bCs/>
          <w:color w:val="auto"/>
        </w:rPr>
        <w:t>Інтеграція міжкультурного компоненту у навчальні програми</w:t>
      </w:r>
      <w:r w:rsidRPr="00D75053">
        <w:rPr>
          <w:color w:val="auto"/>
        </w:rPr>
        <w:t>:</w:t>
      </w:r>
    </w:p>
    <w:p w14:paraId="6BF3E80B" w14:textId="77777777" w:rsidR="00613C66" w:rsidRPr="00D75053" w:rsidRDefault="00613C66" w:rsidP="009F7FD8">
      <w:pPr>
        <w:numPr>
          <w:ilvl w:val="1"/>
          <w:numId w:val="25"/>
        </w:numPr>
        <w:rPr>
          <w:color w:val="auto"/>
        </w:rPr>
      </w:pPr>
      <w:r w:rsidRPr="00D75053">
        <w:rPr>
          <w:color w:val="auto"/>
        </w:rPr>
        <w:t>включати у навчальні програми курси та дисципліни, які охоплюють питання міжкультурної комунікації, глобалізації, культурного різноманіття;</w:t>
      </w:r>
    </w:p>
    <w:p w14:paraId="0719D853" w14:textId="77777777" w:rsidR="00613C66" w:rsidRPr="00D75053" w:rsidRDefault="00613C66" w:rsidP="009F7FD8">
      <w:pPr>
        <w:numPr>
          <w:ilvl w:val="1"/>
          <w:numId w:val="25"/>
        </w:numPr>
        <w:rPr>
          <w:color w:val="auto"/>
        </w:rPr>
      </w:pPr>
      <w:r w:rsidRPr="00D75053">
        <w:rPr>
          <w:color w:val="auto"/>
        </w:rPr>
        <w:t>проводити лекції та семінари із залученням іноземних фахівців, експертів з культурології, соціології, антропології.</w:t>
      </w:r>
    </w:p>
    <w:p w14:paraId="058C920B" w14:textId="77777777" w:rsidR="00613C66" w:rsidRPr="00D75053" w:rsidRDefault="00613C66" w:rsidP="00613C66">
      <w:pPr>
        <w:rPr>
          <w:b/>
          <w:bCs/>
          <w:color w:val="auto"/>
        </w:rPr>
      </w:pPr>
      <w:r w:rsidRPr="00D75053">
        <w:rPr>
          <w:b/>
          <w:bCs/>
          <w:color w:val="auto"/>
        </w:rPr>
        <w:t>Приклади реалізації</w:t>
      </w:r>
    </w:p>
    <w:p w14:paraId="7CCB51B6" w14:textId="77777777" w:rsidR="00613C66" w:rsidRPr="00D75053" w:rsidRDefault="00613C66" w:rsidP="009F7FD8">
      <w:pPr>
        <w:numPr>
          <w:ilvl w:val="0"/>
          <w:numId w:val="26"/>
        </w:numPr>
        <w:rPr>
          <w:color w:val="auto"/>
        </w:rPr>
      </w:pPr>
      <w:r w:rsidRPr="00D75053">
        <w:rPr>
          <w:b/>
          <w:bCs/>
          <w:color w:val="auto"/>
        </w:rPr>
        <w:t>Фестиваль «День культур»</w:t>
      </w:r>
      <w:r w:rsidRPr="00D75053">
        <w:rPr>
          <w:color w:val="auto"/>
        </w:rPr>
        <w:t>:</w:t>
      </w:r>
    </w:p>
    <w:p w14:paraId="1F0AA948" w14:textId="77777777" w:rsidR="00613C66" w:rsidRPr="00D75053" w:rsidRDefault="00613C66" w:rsidP="009F7FD8">
      <w:pPr>
        <w:numPr>
          <w:ilvl w:val="1"/>
          <w:numId w:val="26"/>
        </w:numPr>
        <w:rPr>
          <w:color w:val="auto"/>
        </w:rPr>
      </w:pPr>
      <w:r w:rsidRPr="00D75053">
        <w:rPr>
          <w:color w:val="auto"/>
        </w:rPr>
        <w:t>організація щорічного фестивалю, де студенти з різних країн представляють свою культуру через виступи, кулінарні майстер-класи, виставки національних костюмів, презентації про історію та традиції своїх народів.</w:t>
      </w:r>
    </w:p>
    <w:p w14:paraId="770CF3DD" w14:textId="77777777" w:rsidR="00613C66" w:rsidRPr="00D75053" w:rsidRDefault="00613C66" w:rsidP="009F7FD8">
      <w:pPr>
        <w:numPr>
          <w:ilvl w:val="0"/>
          <w:numId w:val="26"/>
        </w:numPr>
        <w:rPr>
          <w:color w:val="auto"/>
        </w:rPr>
      </w:pPr>
      <w:r w:rsidRPr="00D75053">
        <w:rPr>
          <w:b/>
          <w:bCs/>
          <w:color w:val="auto"/>
        </w:rPr>
        <w:t>Програма обміну «Студентське життя за кордоном»</w:t>
      </w:r>
      <w:r w:rsidRPr="00D75053">
        <w:rPr>
          <w:color w:val="auto"/>
        </w:rPr>
        <w:t>:</w:t>
      </w:r>
    </w:p>
    <w:p w14:paraId="46F454C7" w14:textId="77777777" w:rsidR="00613C66" w:rsidRPr="00D75053" w:rsidRDefault="00613C66" w:rsidP="009F7FD8">
      <w:pPr>
        <w:numPr>
          <w:ilvl w:val="1"/>
          <w:numId w:val="26"/>
        </w:numPr>
        <w:rPr>
          <w:color w:val="auto"/>
        </w:rPr>
      </w:pPr>
      <w:r w:rsidRPr="00D75053">
        <w:rPr>
          <w:color w:val="auto"/>
        </w:rPr>
        <w:t>програма, що дозволяє студентам протягом семестру навчатися в університеті-партнері за кордоном, отримуючи знання і досвід у новому культурному середовищі.</w:t>
      </w:r>
    </w:p>
    <w:p w14:paraId="26653AEC" w14:textId="77777777" w:rsidR="00613C66" w:rsidRPr="00D75053" w:rsidRDefault="00613C66" w:rsidP="009F7FD8">
      <w:pPr>
        <w:numPr>
          <w:ilvl w:val="0"/>
          <w:numId w:val="26"/>
        </w:numPr>
        <w:rPr>
          <w:color w:val="auto"/>
        </w:rPr>
      </w:pPr>
      <w:r w:rsidRPr="00D75053">
        <w:rPr>
          <w:b/>
          <w:bCs/>
          <w:color w:val="auto"/>
        </w:rPr>
        <w:lastRenderedPageBreak/>
        <w:t>Міжкультурний клуб «Світ без кордонів»</w:t>
      </w:r>
      <w:r w:rsidRPr="00D75053">
        <w:rPr>
          <w:color w:val="auto"/>
        </w:rPr>
        <w:t>:</w:t>
      </w:r>
    </w:p>
    <w:p w14:paraId="14924767" w14:textId="77777777" w:rsidR="00613C66" w:rsidRPr="00D75053" w:rsidRDefault="00613C66" w:rsidP="009F7FD8">
      <w:pPr>
        <w:numPr>
          <w:ilvl w:val="1"/>
          <w:numId w:val="26"/>
        </w:numPr>
        <w:rPr>
          <w:color w:val="auto"/>
        </w:rPr>
      </w:pPr>
      <w:r w:rsidRPr="00D75053">
        <w:rPr>
          <w:color w:val="auto"/>
        </w:rPr>
        <w:t>клуб, де студенти регулярно зустрічаються для обговорення культурних тем, проведення тематичних вечорів, перегляду фільмів, вивчення мов, організації спільних подорожей.</w:t>
      </w:r>
    </w:p>
    <w:p w14:paraId="4ACA01D3" w14:textId="77777777" w:rsidR="00613C66" w:rsidRPr="00D75053" w:rsidRDefault="00613C66" w:rsidP="009F7FD8">
      <w:pPr>
        <w:numPr>
          <w:ilvl w:val="0"/>
          <w:numId w:val="26"/>
        </w:numPr>
        <w:rPr>
          <w:color w:val="auto"/>
        </w:rPr>
      </w:pPr>
      <w:r w:rsidRPr="00D75053">
        <w:rPr>
          <w:b/>
          <w:bCs/>
          <w:color w:val="auto"/>
        </w:rPr>
        <w:t>Онлайн-платформа «Культура без меж»</w:t>
      </w:r>
      <w:r w:rsidRPr="00D75053">
        <w:rPr>
          <w:color w:val="auto"/>
        </w:rPr>
        <w:t>:</w:t>
      </w:r>
    </w:p>
    <w:p w14:paraId="42B4D976" w14:textId="1B5CFD0A" w:rsidR="00613C66" w:rsidRPr="00D75053" w:rsidRDefault="00613C66" w:rsidP="009F7FD8">
      <w:pPr>
        <w:numPr>
          <w:ilvl w:val="1"/>
          <w:numId w:val="26"/>
        </w:numPr>
        <w:rPr>
          <w:color w:val="auto"/>
        </w:rPr>
      </w:pPr>
      <w:r w:rsidRPr="00D75053">
        <w:rPr>
          <w:color w:val="auto"/>
        </w:rPr>
        <w:t xml:space="preserve">платформа для створення віртуальних груп студентів з різних країн, які можуть спілкуватися, обмінюватися досвідом, брати участь у спільних </w:t>
      </w:r>
      <w:r w:rsidR="00A429BD" w:rsidRPr="00D75053">
        <w:rPr>
          <w:color w:val="auto"/>
        </w:rPr>
        <w:t>проєкт</w:t>
      </w:r>
      <w:r w:rsidRPr="00D75053">
        <w:rPr>
          <w:color w:val="auto"/>
        </w:rPr>
        <w:t>ах та онлайн-курсах.</w:t>
      </w:r>
    </w:p>
    <w:p w14:paraId="2F076D98" w14:textId="596653B4" w:rsidR="00613C66" w:rsidRPr="00D75053" w:rsidRDefault="00613C66" w:rsidP="00613C66">
      <w:pPr>
        <w:rPr>
          <w:color w:val="auto"/>
        </w:rPr>
      </w:pPr>
      <w:r w:rsidRPr="00D75053">
        <w:rPr>
          <w:color w:val="auto"/>
        </w:rPr>
        <w:t>Активне залучення студентів до міжкультурної взаємодії є ключовим аспектом розвитку їх полікультурної компетентності</w:t>
      </w:r>
      <w:r w:rsidR="00776F98" w:rsidRPr="00D75053">
        <w:rPr>
          <w:color w:val="auto"/>
        </w:rPr>
        <w:t xml:space="preserve"> [</w:t>
      </w:r>
      <w:r w:rsidR="00230A8F" w:rsidRPr="00D75053">
        <w:rPr>
          <w:color w:val="auto"/>
        </w:rPr>
        <w:t>40</w:t>
      </w:r>
      <w:r w:rsidRPr="00D75053">
        <w:rPr>
          <w:color w:val="auto"/>
        </w:rPr>
        <w:t>]. Організація міжкультурних заходів, участь у міжнародних програмах, створення менторських програм та клубів, використання технологій для спілкування та інтеграція міжкультурного компоненту у навчальні програми сприяють формуванню толерантного та відкритого до культурного різноманіття суспільства. Ці заходи допоможуть студентам не лише краще зрозуміти інші культури, але й підготують їх до успішної професійної діяльності в глобалізованому світі.</w:t>
      </w:r>
    </w:p>
    <w:p w14:paraId="4B041F02" w14:textId="77777777" w:rsidR="00613C66" w:rsidRPr="00D75053" w:rsidRDefault="00613C66" w:rsidP="00613C66">
      <w:pPr>
        <w:rPr>
          <w:color w:val="auto"/>
        </w:rPr>
      </w:pPr>
      <w:r w:rsidRPr="00D75053">
        <w:rPr>
          <w:color w:val="auto"/>
        </w:rPr>
        <w:t>Засоби масової інформації (ЗМІ) мають значний вплив на формування світогляду, цінностей та поведінки молоді. Розвиток критичного мислення у відношенні до ЗМІ є важливим аспектом полікультурного виховання, оскільки дозволяє студентам аналізувати та оцінювати інформацію з різних джерел, уникати маніпуляцій та формувати об'єктивне ставлення до подій і явищ.</w:t>
      </w:r>
    </w:p>
    <w:p w14:paraId="782671CE" w14:textId="77777777" w:rsidR="00613C66" w:rsidRPr="00D75053" w:rsidRDefault="00613C66" w:rsidP="00613C66">
      <w:pPr>
        <w:rPr>
          <w:b/>
          <w:bCs/>
          <w:color w:val="auto"/>
        </w:rPr>
      </w:pPr>
      <w:r w:rsidRPr="00D75053">
        <w:rPr>
          <w:b/>
          <w:bCs/>
          <w:color w:val="auto"/>
        </w:rPr>
        <w:t>Рекомендації</w:t>
      </w:r>
    </w:p>
    <w:p w14:paraId="75E8E31E" w14:textId="77777777" w:rsidR="00613C66" w:rsidRPr="00D75053" w:rsidRDefault="00613C66" w:rsidP="009F7FD8">
      <w:pPr>
        <w:numPr>
          <w:ilvl w:val="0"/>
          <w:numId w:val="27"/>
        </w:numPr>
        <w:rPr>
          <w:color w:val="auto"/>
        </w:rPr>
      </w:pPr>
      <w:r w:rsidRPr="00D75053">
        <w:rPr>
          <w:b/>
          <w:bCs/>
          <w:color w:val="auto"/>
        </w:rPr>
        <w:t>Освітні програми з медіаграмотності</w:t>
      </w:r>
      <w:r w:rsidRPr="00D75053">
        <w:rPr>
          <w:color w:val="auto"/>
        </w:rPr>
        <w:t>:</w:t>
      </w:r>
    </w:p>
    <w:p w14:paraId="025DFCB3" w14:textId="77777777" w:rsidR="00613C66" w:rsidRPr="00D75053" w:rsidRDefault="00613C66" w:rsidP="009F7FD8">
      <w:pPr>
        <w:numPr>
          <w:ilvl w:val="1"/>
          <w:numId w:val="27"/>
        </w:numPr>
        <w:rPr>
          <w:color w:val="auto"/>
        </w:rPr>
      </w:pPr>
      <w:r w:rsidRPr="00D75053">
        <w:rPr>
          <w:color w:val="auto"/>
        </w:rPr>
        <w:t>включити в навчальні програми курси з медіаграмотності, де студенти вивчатимуть основи аналізу медіа-контенту, способи виявлення маніпуляцій та дезінформації, розуміння впливу ЗМІ на суспільну свідомість;</w:t>
      </w:r>
    </w:p>
    <w:p w14:paraId="6AB409CF" w14:textId="77777777" w:rsidR="00613C66" w:rsidRPr="00D75053" w:rsidRDefault="00613C66" w:rsidP="009F7FD8">
      <w:pPr>
        <w:numPr>
          <w:ilvl w:val="1"/>
          <w:numId w:val="27"/>
        </w:numPr>
        <w:rPr>
          <w:color w:val="auto"/>
        </w:rPr>
      </w:pPr>
      <w:r w:rsidRPr="00D75053">
        <w:rPr>
          <w:color w:val="auto"/>
        </w:rPr>
        <w:t>проводити семінари та тренінги з медіаграмотності, залучаючи експертів у цій галузі.</w:t>
      </w:r>
    </w:p>
    <w:p w14:paraId="17E93F8B" w14:textId="77777777" w:rsidR="00613C66" w:rsidRPr="00D75053" w:rsidRDefault="00613C66" w:rsidP="009F7FD8">
      <w:pPr>
        <w:numPr>
          <w:ilvl w:val="0"/>
          <w:numId w:val="27"/>
        </w:numPr>
        <w:rPr>
          <w:color w:val="auto"/>
        </w:rPr>
      </w:pPr>
      <w:r w:rsidRPr="00D75053">
        <w:rPr>
          <w:b/>
          <w:bCs/>
          <w:color w:val="auto"/>
        </w:rPr>
        <w:lastRenderedPageBreak/>
        <w:t>Практичні заняття з аналізу медіа-контенту</w:t>
      </w:r>
      <w:r w:rsidRPr="00D75053">
        <w:rPr>
          <w:color w:val="auto"/>
        </w:rPr>
        <w:t>:</w:t>
      </w:r>
    </w:p>
    <w:p w14:paraId="6A376CD8" w14:textId="77777777" w:rsidR="00613C66" w:rsidRPr="00D75053" w:rsidRDefault="00613C66" w:rsidP="009F7FD8">
      <w:pPr>
        <w:numPr>
          <w:ilvl w:val="1"/>
          <w:numId w:val="27"/>
        </w:numPr>
        <w:rPr>
          <w:color w:val="auto"/>
        </w:rPr>
      </w:pPr>
      <w:r w:rsidRPr="00D75053">
        <w:rPr>
          <w:color w:val="auto"/>
        </w:rPr>
        <w:t>організовувати практичні заняття, де студенти аналізуватимуть конкретні медіа-матеріали (новини, статті, відео), визначатимуть джерела інформації, оцінюватимуть їхню надійність та об'єктивність;</w:t>
      </w:r>
    </w:p>
    <w:p w14:paraId="6B5780E5" w14:textId="70D0AD41" w:rsidR="00613C66" w:rsidRPr="00D75053" w:rsidRDefault="00613C66" w:rsidP="009F7FD8">
      <w:pPr>
        <w:numPr>
          <w:ilvl w:val="1"/>
          <w:numId w:val="27"/>
        </w:numPr>
        <w:rPr>
          <w:color w:val="auto"/>
        </w:rPr>
      </w:pPr>
      <w:r w:rsidRPr="00D75053">
        <w:rPr>
          <w:color w:val="auto"/>
        </w:rPr>
        <w:t xml:space="preserve">створювати </w:t>
      </w:r>
      <w:r w:rsidR="00A429BD" w:rsidRPr="00D75053">
        <w:rPr>
          <w:color w:val="auto"/>
        </w:rPr>
        <w:t>проєкт</w:t>
      </w:r>
      <w:r w:rsidRPr="00D75053">
        <w:rPr>
          <w:color w:val="auto"/>
        </w:rPr>
        <w:t>и, в рамках яких студенти можуть проводити власні дослідження медіа-контенту на актуальні теми.</w:t>
      </w:r>
    </w:p>
    <w:p w14:paraId="16F8B6A6" w14:textId="77777777" w:rsidR="00613C66" w:rsidRPr="00D75053" w:rsidRDefault="00613C66" w:rsidP="009F7FD8">
      <w:pPr>
        <w:numPr>
          <w:ilvl w:val="0"/>
          <w:numId w:val="27"/>
        </w:numPr>
        <w:rPr>
          <w:color w:val="auto"/>
        </w:rPr>
      </w:pPr>
      <w:r w:rsidRPr="00D75053">
        <w:rPr>
          <w:b/>
          <w:bCs/>
          <w:color w:val="auto"/>
        </w:rPr>
        <w:t>Розвиток навичок критичного мислення</w:t>
      </w:r>
      <w:r w:rsidRPr="00D75053">
        <w:rPr>
          <w:color w:val="auto"/>
        </w:rPr>
        <w:t>:</w:t>
      </w:r>
    </w:p>
    <w:p w14:paraId="5E83AFAE" w14:textId="77777777" w:rsidR="00613C66" w:rsidRPr="00D75053" w:rsidRDefault="00613C66" w:rsidP="009F7FD8">
      <w:pPr>
        <w:numPr>
          <w:ilvl w:val="1"/>
          <w:numId w:val="27"/>
        </w:numPr>
        <w:rPr>
          <w:color w:val="auto"/>
        </w:rPr>
      </w:pPr>
      <w:r w:rsidRPr="00D75053">
        <w:rPr>
          <w:color w:val="auto"/>
        </w:rPr>
        <w:t>впроваджувати методи активного навчання, такі як дискусії, дебати, аналіз кейсів, що сприяють розвитку критичного мислення;</w:t>
      </w:r>
    </w:p>
    <w:p w14:paraId="7CF79AF2" w14:textId="77777777" w:rsidR="00613C66" w:rsidRPr="00D75053" w:rsidRDefault="00613C66" w:rsidP="009F7FD8">
      <w:pPr>
        <w:numPr>
          <w:ilvl w:val="1"/>
          <w:numId w:val="27"/>
        </w:numPr>
        <w:rPr>
          <w:color w:val="auto"/>
        </w:rPr>
      </w:pPr>
      <w:r w:rsidRPr="00D75053">
        <w:rPr>
          <w:color w:val="auto"/>
        </w:rPr>
        <w:t>заохочувати студентів до формулювання власних думок і позицій, обґрунтування їх аргументами, аналізу протилежних точок зору.</w:t>
      </w:r>
    </w:p>
    <w:p w14:paraId="420035F7" w14:textId="77777777" w:rsidR="00613C66" w:rsidRPr="00D75053" w:rsidRDefault="00613C66" w:rsidP="009F7FD8">
      <w:pPr>
        <w:numPr>
          <w:ilvl w:val="0"/>
          <w:numId w:val="27"/>
        </w:numPr>
        <w:rPr>
          <w:color w:val="auto"/>
        </w:rPr>
      </w:pPr>
      <w:r w:rsidRPr="00D75053">
        <w:rPr>
          <w:b/>
          <w:bCs/>
          <w:color w:val="auto"/>
        </w:rPr>
        <w:t>Використання реальних прикладів маніпуляцій та дезінформації</w:t>
      </w:r>
      <w:r w:rsidRPr="00D75053">
        <w:rPr>
          <w:color w:val="auto"/>
        </w:rPr>
        <w:t>:</w:t>
      </w:r>
    </w:p>
    <w:p w14:paraId="1D232EE8" w14:textId="77777777" w:rsidR="00613C66" w:rsidRPr="00D75053" w:rsidRDefault="00613C66" w:rsidP="009F7FD8">
      <w:pPr>
        <w:numPr>
          <w:ilvl w:val="1"/>
          <w:numId w:val="27"/>
        </w:numPr>
        <w:rPr>
          <w:color w:val="auto"/>
        </w:rPr>
      </w:pPr>
      <w:r w:rsidRPr="00D75053">
        <w:rPr>
          <w:color w:val="auto"/>
        </w:rPr>
        <w:t>на заняттях розглядати реальні приклади маніпуляцій та дезінформації у ЗМІ, обговорювати їхні методи та наслідки.</w:t>
      </w:r>
    </w:p>
    <w:p w14:paraId="69CB3C84" w14:textId="77777777" w:rsidR="00613C66" w:rsidRPr="00D75053" w:rsidRDefault="00613C66" w:rsidP="009F7FD8">
      <w:pPr>
        <w:numPr>
          <w:ilvl w:val="1"/>
          <w:numId w:val="27"/>
        </w:numPr>
        <w:rPr>
          <w:color w:val="auto"/>
        </w:rPr>
      </w:pPr>
      <w:r w:rsidRPr="00D75053">
        <w:rPr>
          <w:color w:val="auto"/>
        </w:rPr>
        <w:t>розробляти завдання, де студенти мають ідентифікувати маніпуляції та фейкові новини, пояснювати, як їх можна виявити.</w:t>
      </w:r>
    </w:p>
    <w:p w14:paraId="34DD83AC" w14:textId="77777777" w:rsidR="00613C66" w:rsidRPr="00D75053" w:rsidRDefault="00613C66" w:rsidP="009F7FD8">
      <w:pPr>
        <w:numPr>
          <w:ilvl w:val="0"/>
          <w:numId w:val="27"/>
        </w:numPr>
        <w:rPr>
          <w:color w:val="auto"/>
        </w:rPr>
      </w:pPr>
      <w:r w:rsidRPr="00D75053">
        <w:rPr>
          <w:b/>
          <w:bCs/>
          <w:color w:val="auto"/>
        </w:rPr>
        <w:t>Інтерактивні навчальні матеріали та онлайн-ресурси</w:t>
      </w:r>
      <w:r w:rsidRPr="00D75053">
        <w:rPr>
          <w:color w:val="auto"/>
        </w:rPr>
        <w:t>:</w:t>
      </w:r>
    </w:p>
    <w:p w14:paraId="311130A8" w14:textId="77777777" w:rsidR="00613C66" w:rsidRPr="00D75053" w:rsidRDefault="00613C66" w:rsidP="009F7FD8">
      <w:pPr>
        <w:numPr>
          <w:ilvl w:val="1"/>
          <w:numId w:val="27"/>
        </w:numPr>
        <w:rPr>
          <w:color w:val="auto"/>
        </w:rPr>
      </w:pPr>
      <w:r w:rsidRPr="00D75053">
        <w:rPr>
          <w:color w:val="auto"/>
        </w:rPr>
        <w:t>використовувати інтерактивні навчальні матеріали, онлайн-курси та ресурси для вивчення медіаграмотності та критичного мислення.</w:t>
      </w:r>
    </w:p>
    <w:p w14:paraId="7B846855" w14:textId="77777777" w:rsidR="00613C66" w:rsidRPr="00D75053" w:rsidRDefault="00613C66" w:rsidP="009F7FD8">
      <w:pPr>
        <w:numPr>
          <w:ilvl w:val="1"/>
          <w:numId w:val="27"/>
        </w:numPr>
        <w:rPr>
          <w:color w:val="auto"/>
        </w:rPr>
      </w:pPr>
      <w:r w:rsidRPr="00D75053">
        <w:rPr>
          <w:color w:val="auto"/>
        </w:rPr>
        <w:t>розробляти навчальні відео, подкасти, інфографіки, які допоможуть студентам краще зрозуміти принципи медіаграмотності.</w:t>
      </w:r>
    </w:p>
    <w:p w14:paraId="21A373C6" w14:textId="77777777" w:rsidR="00613C66" w:rsidRPr="00D75053" w:rsidRDefault="00613C66" w:rsidP="00613C66">
      <w:pPr>
        <w:rPr>
          <w:b/>
          <w:bCs/>
          <w:color w:val="auto"/>
        </w:rPr>
      </w:pPr>
      <w:r w:rsidRPr="00D75053">
        <w:rPr>
          <w:b/>
          <w:bCs/>
          <w:color w:val="auto"/>
        </w:rPr>
        <w:t>Приклади реалізації</w:t>
      </w:r>
    </w:p>
    <w:p w14:paraId="169D462E" w14:textId="77777777" w:rsidR="00613C66" w:rsidRPr="00D75053" w:rsidRDefault="00613C66" w:rsidP="009F7FD8">
      <w:pPr>
        <w:numPr>
          <w:ilvl w:val="0"/>
          <w:numId w:val="28"/>
        </w:numPr>
        <w:rPr>
          <w:color w:val="auto"/>
        </w:rPr>
      </w:pPr>
      <w:r w:rsidRPr="00D75053">
        <w:rPr>
          <w:b/>
          <w:bCs/>
          <w:color w:val="auto"/>
        </w:rPr>
        <w:t>Курс «Медіаграмотність та критичне мислення»</w:t>
      </w:r>
      <w:r w:rsidRPr="00D75053">
        <w:rPr>
          <w:color w:val="auto"/>
        </w:rPr>
        <w:t>:</w:t>
      </w:r>
    </w:p>
    <w:p w14:paraId="2A99FE9F" w14:textId="77777777" w:rsidR="00613C66" w:rsidRPr="00D75053" w:rsidRDefault="00613C66" w:rsidP="009F7FD8">
      <w:pPr>
        <w:numPr>
          <w:ilvl w:val="1"/>
          <w:numId w:val="28"/>
        </w:numPr>
        <w:rPr>
          <w:color w:val="auto"/>
        </w:rPr>
      </w:pPr>
      <w:r w:rsidRPr="00D75053">
        <w:rPr>
          <w:color w:val="auto"/>
        </w:rPr>
        <w:t>навчальний курс, що охоплює основи медіаграмотності, аналіз медіа-контенту, методи виявлення маніпуляцій, розвиток критичного мислення;</w:t>
      </w:r>
    </w:p>
    <w:p w14:paraId="70C9DE2B" w14:textId="77777777" w:rsidR="00613C66" w:rsidRPr="00D75053" w:rsidRDefault="00613C66" w:rsidP="009F7FD8">
      <w:pPr>
        <w:numPr>
          <w:ilvl w:val="1"/>
          <w:numId w:val="28"/>
        </w:numPr>
        <w:rPr>
          <w:color w:val="auto"/>
        </w:rPr>
      </w:pPr>
      <w:r w:rsidRPr="00D75053">
        <w:rPr>
          <w:color w:val="auto"/>
        </w:rPr>
        <w:lastRenderedPageBreak/>
        <w:t>в рамках курсу проводяться практичні заняття, дискусії, дебати, аналіз кейсів.</w:t>
      </w:r>
    </w:p>
    <w:p w14:paraId="0B5D119C" w14:textId="77777777" w:rsidR="00613C66" w:rsidRPr="00D75053" w:rsidRDefault="00613C66" w:rsidP="009F7FD8">
      <w:pPr>
        <w:numPr>
          <w:ilvl w:val="0"/>
          <w:numId w:val="28"/>
        </w:numPr>
        <w:rPr>
          <w:color w:val="auto"/>
        </w:rPr>
      </w:pPr>
      <w:r w:rsidRPr="00D75053">
        <w:rPr>
          <w:b/>
          <w:bCs/>
          <w:color w:val="auto"/>
        </w:rPr>
        <w:t>Семінар «Виявлення дезінформації у ЗМІ»</w:t>
      </w:r>
      <w:r w:rsidRPr="00D75053">
        <w:rPr>
          <w:color w:val="auto"/>
        </w:rPr>
        <w:t>:</w:t>
      </w:r>
    </w:p>
    <w:p w14:paraId="0C793610" w14:textId="77777777" w:rsidR="00613C66" w:rsidRPr="00D75053" w:rsidRDefault="00613C66" w:rsidP="009F7FD8">
      <w:pPr>
        <w:numPr>
          <w:ilvl w:val="1"/>
          <w:numId w:val="28"/>
        </w:numPr>
        <w:rPr>
          <w:color w:val="auto"/>
        </w:rPr>
      </w:pPr>
      <w:r w:rsidRPr="00D75053">
        <w:rPr>
          <w:color w:val="auto"/>
        </w:rPr>
        <w:t>семінар, присвячений методам виявлення дезінформації у ЗМІ, аналізу прикладів маніпуляцій, обговоренню їхніх наслідків для суспільства.</w:t>
      </w:r>
    </w:p>
    <w:p w14:paraId="211BB39E" w14:textId="77777777" w:rsidR="00613C66" w:rsidRPr="00D75053" w:rsidRDefault="00613C66" w:rsidP="009F7FD8">
      <w:pPr>
        <w:numPr>
          <w:ilvl w:val="1"/>
          <w:numId w:val="28"/>
        </w:numPr>
        <w:rPr>
          <w:color w:val="auto"/>
        </w:rPr>
      </w:pPr>
      <w:r w:rsidRPr="00D75053">
        <w:rPr>
          <w:color w:val="auto"/>
        </w:rPr>
        <w:t>запрошення експертів з медіаграмотності для проведення тренінгів та лекцій.</w:t>
      </w:r>
    </w:p>
    <w:p w14:paraId="3EC689E4" w14:textId="0821EC48" w:rsidR="00613C66" w:rsidRPr="00D75053" w:rsidRDefault="00A429BD" w:rsidP="009F7FD8">
      <w:pPr>
        <w:numPr>
          <w:ilvl w:val="0"/>
          <w:numId w:val="28"/>
        </w:numPr>
        <w:rPr>
          <w:color w:val="auto"/>
        </w:rPr>
      </w:pPr>
      <w:r w:rsidRPr="00D75053">
        <w:rPr>
          <w:b/>
          <w:bCs/>
          <w:color w:val="auto"/>
        </w:rPr>
        <w:t>Проєкт</w:t>
      </w:r>
      <w:r w:rsidR="00613C66" w:rsidRPr="00D75053">
        <w:rPr>
          <w:b/>
          <w:bCs/>
          <w:color w:val="auto"/>
        </w:rPr>
        <w:t xml:space="preserve"> «Аналіз новин»</w:t>
      </w:r>
      <w:r w:rsidR="00613C66" w:rsidRPr="00D75053">
        <w:rPr>
          <w:color w:val="auto"/>
        </w:rPr>
        <w:t>:</w:t>
      </w:r>
    </w:p>
    <w:p w14:paraId="61A4D355" w14:textId="0BB138C8" w:rsidR="00613C66" w:rsidRPr="00D75053" w:rsidRDefault="00613C66" w:rsidP="009F7FD8">
      <w:pPr>
        <w:numPr>
          <w:ilvl w:val="1"/>
          <w:numId w:val="28"/>
        </w:numPr>
        <w:rPr>
          <w:color w:val="auto"/>
        </w:rPr>
      </w:pPr>
      <w:r w:rsidRPr="00D75053">
        <w:rPr>
          <w:color w:val="auto"/>
        </w:rPr>
        <w:t xml:space="preserve">студентський </w:t>
      </w:r>
      <w:r w:rsidR="00A429BD" w:rsidRPr="00D75053">
        <w:rPr>
          <w:color w:val="auto"/>
        </w:rPr>
        <w:t>проєкт</w:t>
      </w:r>
      <w:r w:rsidRPr="00D75053">
        <w:rPr>
          <w:color w:val="auto"/>
        </w:rPr>
        <w:t>, в рамках якого студенти аналізують новини з різних джерел, оцінюють їхню надійність та об'єктивність, створюють власні аналітичні матеріали</w:t>
      </w:r>
      <w:r w:rsidR="00776F98" w:rsidRPr="00D75053">
        <w:rPr>
          <w:color w:val="auto"/>
        </w:rPr>
        <w:t xml:space="preserve"> [</w:t>
      </w:r>
      <w:r w:rsidR="00230A8F" w:rsidRPr="00D75053">
        <w:rPr>
          <w:color w:val="auto"/>
        </w:rPr>
        <w:t>14</w:t>
      </w:r>
      <w:r w:rsidRPr="00D75053">
        <w:rPr>
          <w:color w:val="auto"/>
        </w:rPr>
        <w:t>];</w:t>
      </w:r>
    </w:p>
    <w:p w14:paraId="0B4C461D" w14:textId="1BE7DA68" w:rsidR="00613C66" w:rsidRPr="00D75053" w:rsidRDefault="00613C66" w:rsidP="009F7FD8">
      <w:pPr>
        <w:numPr>
          <w:ilvl w:val="1"/>
          <w:numId w:val="28"/>
        </w:numPr>
        <w:rPr>
          <w:color w:val="auto"/>
        </w:rPr>
      </w:pPr>
      <w:r w:rsidRPr="00D75053">
        <w:rPr>
          <w:color w:val="auto"/>
        </w:rPr>
        <w:t xml:space="preserve">презентація результатів </w:t>
      </w:r>
      <w:r w:rsidR="00A429BD" w:rsidRPr="00D75053">
        <w:rPr>
          <w:color w:val="auto"/>
        </w:rPr>
        <w:t>проєкт</w:t>
      </w:r>
      <w:r w:rsidRPr="00D75053">
        <w:rPr>
          <w:color w:val="auto"/>
        </w:rPr>
        <w:t>у та обговорення їх на загальних зборах</w:t>
      </w:r>
      <w:r w:rsidR="00776F98" w:rsidRPr="00D75053">
        <w:rPr>
          <w:color w:val="auto"/>
        </w:rPr>
        <w:t xml:space="preserve"> [</w:t>
      </w:r>
      <w:r w:rsidR="00230A8F" w:rsidRPr="00D75053">
        <w:rPr>
          <w:color w:val="auto"/>
        </w:rPr>
        <w:t>14</w:t>
      </w:r>
      <w:r w:rsidRPr="00D75053">
        <w:rPr>
          <w:color w:val="auto"/>
        </w:rPr>
        <w:t>].</w:t>
      </w:r>
    </w:p>
    <w:p w14:paraId="082A7F09" w14:textId="77777777" w:rsidR="00613C66" w:rsidRPr="00D75053" w:rsidRDefault="00613C66" w:rsidP="00613C66">
      <w:pPr>
        <w:rPr>
          <w:color w:val="auto"/>
        </w:rPr>
      </w:pPr>
      <w:r w:rsidRPr="00D75053">
        <w:rPr>
          <w:color w:val="auto"/>
        </w:rPr>
        <w:t>Розвиток критичного мислення у відношенні до ЗМІ є важливим аспектом полікультурного виховання. Освітні програми з медіаграмотності, практичні заняття з аналізу медіа-контенту, розвиток навичок критичного мислення, використання реальних прикладів маніпуляцій та дезінформації, а також інтерактивні навчальні матеріали та онлайн-ресурси сприяють формуванню у студентів об'єктивного та критичного ставлення до інформації. Це допомагає студентам бути більш обізнаними, уважними та відповідальними споживачами медіа-контенту, що є важливим у сучасному інформаційному суспільстві.</w:t>
      </w:r>
    </w:p>
    <w:p w14:paraId="61582E18" w14:textId="77777777" w:rsidR="00613C66" w:rsidRPr="00D75053" w:rsidRDefault="00613C66" w:rsidP="00613C66">
      <w:pPr>
        <w:rPr>
          <w:color w:val="auto"/>
        </w:rPr>
      </w:pPr>
      <w:r w:rsidRPr="00D75053">
        <w:rPr>
          <w:color w:val="auto"/>
        </w:rPr>
        <w:t>Моніторинг та оцінка ефективності методик полікультурного виховання є необхідними для забезпечення якості освітнього процесу та досягнення бажаних результатів. Відстеження прогресу студентів та аналіз результатів дозволяють вчасно коригувати підходи, вдосконалювати методики та адаптувати їх до потреб студентів.</w:t>
      </w:r>
    </w:p>
    <w:p w14:paraId="0EED46E8" w14:textId="77777777" w:rsidR="00613C66" w:rsidRPr="00D75053" w:rsidRDefault="00613C66" w:rsidP="00613C66">
      <w:pPr>
        <w:rPr>
          <w:b/>
          <w:bCs/>
          <w:color w:val="auto"/>
        </w:rPr>
      </w:pPr>
      <w:r w:rsidRPr="00D75053">
        <w:rPr>
          <w:b/>
          <w:bCs/>
          <w:color w:val="auto"/>
        </w:rPr>
        <w:t>Етапи моніторингу та оцінки</w:t>
      </w:r>
    </w:p>
    <w:p w14:paraId="3FC5F33F" w14:textId="77777777" w:rsidR="00613C66" w:rsidRPr="00D75053" w:rsidRDefault="00613C66" w:rsidP="009F7FD8">
      <w:pPr>
        <w:numPr>
          <w:ilvl w:val="0"/>
          <w:numId w:val="29"/>
        </w:numPr>
        <w:rPr>
          <w:color w:val="auto"/>
        </w:rPr>
      </w:pPr>
      <w:r w:rsidRPr="00D75053">
        <w:rPr>
          <w:b/>
          <w:bCs/>
          <w:color w:val="auto"/>
        </w:rPr>
        <w:t>Визначення критеріїв та показників оцінки</w:t>
      </w:r>
      <w:r w:rsidRPr="00D75053">
        <w:rPr>
          <w:color w:val="auto"/>
        </w:rPr>
        <w:t>:</w:t>
      </w:r>
    </w:p>
    <w:p w14:paraId="28117DDF" w14:textId="77777777" w:rsidR="00613C66" w:rsidRPr="00D75053" w:rsidRDefault="00613C66" w:rsidP="009F7FD8">
      <w:pPr>
        <w:numPr>
          <w:ilvl w:val="1"/>
          <w:numId w:val="29"/>
        </w:numPr>
        <w:rPr>
          <w:color w:val="auto"/>
        </w:rPr>
      </w:pPr>
      <w:r w:rsidRPr="00D75053">
        <w:rPr>
          <w:color w:val="auto"/>
        </w:rPr>
        <w:lastRenderedPageBreak/>
        <w:t>встановлення чітких критеріїв, за якими буде оцінюватися ефективність методик, таких як рівень знань, навичок та ставлень до полікультурного середовища.</w:t>
      </w:r>
    </w:p>
    <w:p w14:paraId="4216A084" w14:textId="77777777" w:rsidR="00613C66" w:rsidRPr="00D75053" w:rsidRDefault="00613C66" w:rsidP="009F7FD8">
      <w:pPr>
        <w:numPr>
          <w:ilvl w:val="1"/>
          <w:numId w:val="29"/>
        </w:numPr>
        <w:rPr>
          <w:color w:val="auto"/>
        </w:rPr>
      </w:pPr>
      <w:r w:rsidRPr="00D75053">
        <w:rPr>
          <w:color w:val="auto"/>
        </w:rPr>
        <w:t>розробка показників для кожного критерію, які дозволять кількісно та якісно оцінити досягнення студентів.</w:t>
      </w:r>
    </w:p>
    <w:p w14:paraId="7918ACE2" w14:textId="77777777" w:rsidR="00613C66" w:rsidRPr="00D75053" w:rsidRDefault="00613C66" w:rsidP="009F7FD8">
      <w:pPr>
        <w:numPr>
          <w:ilvl w:val="0"/>
          <w:numId w:val="29"/>
        </w:numPr>
        <w:rPr>
          <w:color w:val="auto"/>
        </w:rPr>
      </w:pPr>
      <w:r w:rsidRPr="00D75053">
        <w:rPr>
          <w:b/>
          <w:bCs/>
          <w:color w:val="auto"/>
        </w:rPr>
        <w:t>Розробка інструментів моніторингу</w:t>
      </w:r>
      <w:r w:rsidRPr="00D75053">
        <w:rPr>
          <w:color w:val="auto"/>
        </w:rPr>
        <w:t>:</w:t>
      </w:r>
    </w:p>
    <w:p w14:paraId="42AD5E80" w14:textId="77777777" w:rsidR="00613C66" w:rsidRPr="00D75053" w:rsidRDefault="00613C66" w:rsidP="009F7FD8">
      <w:pPr>
        <w:numPr>
          <w:ilvl w:val="1"/>
          <w:numId w:val="29"/>
        </w:numPr>
        <w:rPr>
          <w:color w:val="auto"/>
        </w:rPr>
      </w:pPr>
      <w:r w:rsidRPr="00D75053">
        <w:rPr>
          <w:color w:val="auto"/>
        </w:rPr>
        <w:t>створення опитувальників, тестів, анкет та інших інструментів для збору даних про знання, навички та ставлення студентів.</w:t>
      </w:r>
    </w:p>
    <w:p w14:paraId="100F2CD8" w14:textId="77777777" w:rsidR="00613C66" w:rsidRPr="00D75053" w:rsidRDefault="00613C66" w:rsidP="009F7FD8">
      <w:pPr>
        <w:numPr>
          <w:ilvl w:val="1"/>
          <w:numId w:val="29"/>
        </w:numPr>
        <w:rPr>
          <w:color w:val="auto"/>
        </w:rPr>
      </w:pPr>
      <w:r w:rsidRPr="00D75053">
        <w:rPr>
          <w:color w:val="auto"/>
        </w:rPr>
        <w:t>використання методів спостереження та аналізу діяльності студентів у полікультурних ситуаціях.</w:t>
      </w:r>
    </w:p>
    <w:p w14:paraId="313813DD" w14:textId="77777777" w:rsidR="00613C66" w:rsidRPr="00D75053" w:rsidRDefault="00613C66" w:rsidP="009F7FD8">
      <w:pPr>
        <w:numPr>
          <w:ilvl w:val="0"/>
          <w:numId w:val="29"/>
        </w:numPr>
        <w:rPr>
          <w:color w:val="auto"/>
        </w:rPr>
      </w:pPr>
      <w:r w:rsidRPr="00D75053">
        <w:rPr>
          <w:b/>
          <w:bCs/>
          <w:color w:val="auto"/>
        </w:rPr>
        <w:t>Проведення регулярних оцінювань</w:t>
      </w:r>
      <w:r w:rsidRPr="00D75053">
        <w:rPr>
          <w:color w:val="auto"/>
        </w:rPr>
        <w:t>:</w:t>
      </w:r>
    </w:p>
    <w:p w14:paraId="4F5EE45E" w14:textId="77777777" w:rsidR="00613C66" w:rsidRPr="00D75053" w:rsidRDefault="00613C66" w:rsidP="009F7FD8">
      <w:pPr>
        <w:numPr>
          <w:ilvl w:val="1"/>
          <w:numId w:val="29"/>
        </w:numPr>
        <w:rPr>
          <w:color w:val="auto"/>
        </w:rPr>
      </w:pPr>
      <w:r w:rsidRPr="00D75053">
        <w:rPr>
          <w:color w:val="auto"/>
        </w:rPr>
        <w:t>проведення вхідного, поточного та підсумкового оцінювання для відстеження прогресу студентів протягом курсу;</w:t>
      </w:r>
    </w:p>
    <w:p w14:paraId="066BD73F" w14:textId="77777777" w:rsidR="00613C66" w:rsidRPr="00D75053" w:rsidRDefault="00613C66" w:rsidP="009F7FD8">
      <w:pPr>
        <w:numPr>
          <w:ilvl w:val="1"/>
          <w:numId w:val="29"/>
        </w:numPr>
        <w:rPr>
          <w:color w:val="auto"/>
        </w:rPr>
      </w:pPr>
      <w:r w:rsidRPr="00D75053">
        <w:rPr>
          <w:color w:val="auto"/>
        </w:rPr>
        <w:t>аналіз результатів кожного оцінювання для визначення тенденцій та виявлення проблемних зон.</w:t>
      </w:r>
    </w:p>
    <w:p w14:paraId="722D5158" w14:textId="77777777" w:rsidR="00613C66" w:rsidRPr="00D75053" w:rsidRDefault="00613C66" w:rsidP="009F7FD8">
      <w:pPr>
        <w:numPr>
          <w:ilvl w:val="0"/>
          <w:numId w:val="29"/>
        </w:numPr>
        <w:rPr>
          <w:color w:val="auto"/>
        </w:rPr>
      </w:pPr>
      <w:r w:rsidRPr="00D75053">
        <w:rPr>
          <w:b/>
          <w:bCs/>
          <w:color w:val="auto"/>
        </w:rPr>
        <w:t>Аналіз результатів та коригування методик</w:t>
      </w:r>
      <w:r w:rsidRPr="00D75053">
        <w:rPr>
          <w:color w:val="auto"/>
        </w:rPr>
        <w:t>:</w:t>
      </w:r>
    </w:p>
    <w:p w14:paraId="4F96856B" w14:textId="77777777" w:rsidR="00613C66" w:rsidRPr="00D75053" w:rsidRDefault="00613C66" w:rsidP="009F7FD8">
      <w:pPr>
        <w:numPr>
          <w:ilvl w:val="1"/>
          <w:numId w:val="29"/>
        </w:numPr>
        <w:rPr>
          <w:color w:val="auto"/>
        </w:rPr>
      </w:pPr>
      <w:r w:rsidRPr="00D75053">
        <w:rPr>
          <w:color w:val="auto"/>
        </w:rPr>
        <w:t>порівняння отриманих даних з встановленими критеріями та показниками;</w:t>
      </w:r>
    </w:p>
    <w:p w14:paraId="5C893BCD" w14:textId="77777777" w:rsidR="00613C66" w:rsidRPr="00D75053" w:rsidRDefault="00613C66" w:rsidP="009F7FD8">
      <w:pPr>
        <w:numPr>
          <w:ilvl w:val="1"/>
          <w:numId w:val="29"/>
        </w:numPr>
        <w:rPr>
          <w:color w:val="auto"/>
        </w:rPr>
      </w:pPr>
      <w:r w:rsidRPr="00D75053">
        <w:rPr>
          <w:color w:val="auto"/>
        </w:rPr>
        <w:t>ідентифікація успішних аспектів методик та зон, які потребують вдосконалення;</w:t>
      </w:r>
    </w:p>
    <w:p w14:paraId="17C810D3" w14:textId="77777777" w:rsidR="00613C66" w:rsidRPr="00D75053" w:rsidRDefault="00613C66" w:rsidP="009F7FD8">
      <w:pPr>
        <w:numPr>
          <w:ilvl w:val="1"/>
          <w:numId w:val="29"/>
        </w:numPr>
        <w:rPr>
          <w:color w:val="auto"/>
        </w:rPr>
      </w:pPr>
      <w:r w:rsidRPr="00D75053">
        <w:rPr>
          <w:color w:val="auto"/>
        </w:rPr>
        <w:t>внесення корективів у навчальні плани та методики на основі аналізу результатів.</w:t>
      </w:r>
    </w:p>
    <w:p w14:paraId="713A30F6" w14:textId="77777777" w:rsidR="00613C66" w:rsidRPr="00D75053" w:rsidRDefault="00613C66" w:rsidP="009F7FD8">
      <w:pPr>
        <w:numPr>
          <w:ilvl w:val="0"/>
          <w:numId w:val="29"/>
        </w:numPr>
        <w:rPr>
          <w:color w:val="auto"/>
        </w:rPr>
      </w:pPr>
      <w:r w:rsidRPr="00D75053">
        <w:rPr>
          <w:b/>
          <w:bCs/>
          <w:color w:val="auto"/>
        </w:rPr>
        <w:t>Залучення студентів до процесу оцінки</w:t>
      </w:r>
      <w:r w:rsidRPr="00D75053">
        <w:rPr>
          <w:color w:val="auto"/>
        </w:rPr>
        <w:t>:</w:t>
      </w:r>
    </w:p>
    <w:p w14:paraId="6075440D" w14:textId="77777777" w:rsidR="00613C66" w:rsidRPr="00D75053" w:rsidRDefault="00613C66" w:rsidP="009F7FD8">
      <w:pPr>
        <w:numPr>
          <w:ilvl w:val="1"/>
          <w:numId w:val="29"/>
        </w:numPr>
        <w:rPr>
          <w:color w:val="auto"/>
        </w:rPr>
      </w:pPr>
      <w:r w:rsidRPr="00D75053">
        <w:rPr>
          <w:color w:val="auto"/>
        </w:rPr>
        <w:t>проведення опитувань та анкетувань серед студентів для збору зворотного зв’язку про ефективність методик.</w:t>
      </w:r>
    </w:p>
    <w:p w14:paraId="0DC09C24" w14:textId="77777777" w:rsidR="00613C66" w:rsidRPr="00D75053" w:rsidRDefault="00613C66" w:rsidP="009F7FD8">
      <w:pPr>
        <w:numPr>
          <w:ilvl w:val="1"/>
          <w:numId w:val="29"/>
        </w:numPr>
        <w:rPr>
          <w:color w:val="auto"/>
        </w:rPr>
      </w:pPr>
      <w:r w:rsidRPr="00D75053">
        <w:rPr>
          <w:color w:val="auto"/>
        </w:rPr>
        <w:t>врахування думок та пропозицій студентів при вдосконаленні методик.</w:t>
      </w:r>
    </w:p>
    <w:p w14:paraId="3132B665" w14:textId="77777777" w:rsidR="00613C66" w:rsidRPr="00D75053" w:rsidRDefault="00613C66" w:rsidP="00613C66">
      <w:pPr>
        <w:rPr>
          <w:b/>
          <w:bCs/>
          <w:color w:val="auto"/>
        </w:rPr>
      </w:pPr>
      <w:r w:rsidRPr="00D75053">
        <w:rPr>
          <w:b/>
          <w:bCs/>
          <w:color w:val="auto"/>
        </w:rPr>
        <w:t>Приклади інструментів та методик</w:t>
      </w:r>
    </w:p>
    <w:p w14:paraId="018C05B4" w14:textId="77777777" w:rsidR="00613C66" w:rsidRPr="00D75053" w:rsidRDefault="00613C66" w:rsidP="009F7FD8">
      <w:pPr>
        <w:numPr>
          <w:ilvl w:val="0"/>
          <w:numId w:val="30"/>
        </w:numPr>
        <w:rPr>
          <w:color w:val="auto"/>
        </w:rPr>
      </w:pPr>
      <w:r w:rsidRPr="00D75053">
        <w:rPr>
          <w:b/>
          <w:bCs/>
          <w:color w:val="auto"/>
        </w:rPr>
        <w:t>Анкети та опитувальники</w:t>
      </w:r>
      <w:r w:rsidRPr="00D75053">
        <w:rPr>
          <w:color w:val="auto"/>
        </w:rPr>
        <w:t>:</w:t>
      </w:r>
    </w:p>
    <w:p w14:paraId="73C38907" w14:textId="77777777" w:rsidR="00613C66" w:rsidRPr="00D75053" w:rsidRDefault="00613C66" w:rsidP="009F7FD8">
      <w:pPr>
        <w:numPr>
          <w:ilvl w:val="1"/>
          <w:numId w:val="30"/>
        </w:numPr>
        <w:rPr>
          <w:color w:val="auto"/>
        </w:rPr>
      </w:pPr>
      <w:r w:rsidRPr="00D75053">
        <w:rPr>
          <w:color w:val="auto"/>
        </w:rPr>
        <w:t>анкети для оцінки рівня знань про інші культури;</w:t>
      </w:r>
    </w:p>
    <w:p w14:paraId="2F6CCC0E" w14:textId="77777777" w:rsidR="00613C66" w:rsidRPr="00D75053" w:rsidRDefault="00613C66" w:rsidP="009F7FD8">
      <w:pPr>
        <w:numPr>
          <w:ilvl w:val="1"/>
          <w:numId w:val="30"/>
        </w:numPr>
        <w:rPr>
          <w:color w:val="auto"/>
        </w:rPr>
      </w:pPr>
      <w:r w:rsidRPr="00D75053">
        <w:rPr>
          <w:color w:val="auto"/>
        </w:rPr>
        <w:lastRenderedPageBreak/>
        <w:t>опитувальники для оцінки навичок міжкультурної комунікації та ставлень до культурного різноманіття.</w:t>
      </w:r>
    </w:p>
    <w:p w14:paraId="7BDCF37F" w14:textId="77777777" w:rsidR="00613C66" w:rsidRPr="00D75053" w:rsidRDefault="00613C66" w:rsidP="009F7FD8">
      <w:pPr>
        <w:numPr>
          <w:ilvl w:val="0"/>
          <w:numId w:val="30"/>
        </w:numPr>
        <w:rPr>
          <w:color w:val="auto"/>
        </w:rPr>
      </w:pPr>
      <w:r w:rsidRPr="00D75053">
        <w:rPr>
          <w:b/>
          <w:bCs/>
          <w:color w:val="auto"/>
        </w:rPr>
        <w:t>Тестування</w:t>
      </w:r>
      <w:r w:rsidRPr="00D75053">
        <w:rPr>
          <w:color w:val="auto"/>
        </w:rPr>
        <w:t>:</w:t>
      </w:r>
    </w:p>
    <w:p w14:paraId="66765B1A" w14:textId="77777777" w:rsidR="00613C66" w:rsidRPr="00D75053" w:rsidRDefault="00613C66" w:rsidP="009F7FD8">
      <w:pPr>
        <w:numPr>
          <w:ilvl w:val="1"/>
          <w:numId w:val="30"/>
        </w:numPr>
        <w:rPr>
          <w:color w:val="auto"/>
        </w:rPr>
      </w:pPr>
      <w:r w:rsidRPr="00D75053">
        <w:rPr>
          <w:color w:val="auto"/>
        </w:rPr>
        <w:t>тести для оцінки теоретичних знань студентів з полікультурної компетентності.</w:t>
      </w:r>
    </w:p>
    <w:p w14:paraId="6591D9F9" w14:textId="77777777" w:rsidR="00613C66" w:rsidRPr="00D75053" w:rsidRDefault="00613C66" w:rsidP="009F7FD8">
      <w:pPr>
        <w:numPr>
          <w:ilvl w:val="1"/>
          <w:numId w:val="30"/>
        </w:numPr>
        <w:rPr>
          <w:color w:val="auto"/>
        </w:rPr>
      </w:pPr>
      <w:r w:rsidRPr="00D75053">
        <w:rPr>
          <w:color w:val="auto"/>
        </w:rPr>
        <w:t>ситуаційні завдання для оцінки практичних навичок та поведінкових реакцій у міжкультурних ситуаціях.</w:t>
      </w:r>
    </w:p>
    <w:p w14:paraId="27640405" w14:textId="77777777" w:rsidR="00613C66" w:rsidRPr="00D75053" w:rsidRDefault="00613C66" w:rsidP="009F7FD8">
      <w:pPr>
        <w:numPr>
          <w:ilvl w:val="0"/>
          <w:numId w:val="30"/>
        </w:numPr>
        <w:rPr>
          <w:color w:val="auto"/>
        </w:rPr>
      </w:pPr>
      <w:r w:rsidRPr="00D75053">
        <w:rPr>
          <w:b/>
          <w:bCs/>
          <w:color w:val="auto"/>
        </w:rPr>
        <w:t>Спостереження та аналіз діяльності</w:t>
      </w:r>
      <w:r w:rsidRPr="00D75053">
        <w:rPr>
          <w:color w:val="auto"/>
        </w:rPr>
        <w:t>:</w:t>
      </w:r>
    </w:p>
    <w:p w14:paraId="42FAF022" w14:textId="6FB23BCB" w:rsidR="00613C66" w:rsidRPr="00D75053" w:rsidRDefault="00613C66" w:rsidP="009F7FD8">
      <w:pPr>
        <w:numPr>
          <w:ilvl w:val="1"/>
          <w:numId w:val="30"/>
        </w:numPr>
        <w:rPr>
          <w:color w:val="auto"/>
        </w:rPr>
      </w:pPr>
      <w:r w:rsidRPr="00D75053">
        <w:rPr>
          <w:color w:val="auto"/>
        </w:rPr>
        <w:t xml:space="preserve">спостереження за участю студентів у полікультурних </w:t>
      </w:r>
      <w:r w:rsidR="00A429BD" w:rsidRPr="00D75053">
        <w:rPr>
          <w:color w:val="auto"/>
        </w:rPr>
        <w:t>проєкт</w:t>
      </w:r>
      <w:r w:rsidRPr="00D75053">
        <w:rPr>
          <w:color w:val="auto"/>
        </w:rPr>
        <w:t>ах, дискусіях, групових завданнях.</w:t>
      </w:r>
    </w:p>
    <w:p w14:paraId="2FDB2AA9" w14:textId="351F9EA7" w:rsidR="00613C66" w:rsidRPr="00D75053" w:rsidRDefault="00613C66" w:rsidP="009F7FD8">
      <w:pPr>
        <w:numPr>
          <w:ilvl w:val="1"/>
          <w:numId w:val="30"/>
        </w:numPr>
        <w:rPr>
          <w:color w:val="auto"/>
        </w:rPr>
      </w:pPr>
      <w:r w:rsidRPr="00D75053">
        <w:rPr>
          <w:color w:val="auto"/>
        </w:rPr>
        <w:t xml:space="preserve">аналіз виконаних завдань та </w:t>
      </w:r>
      <w:r w:rsidR="00A429BD" w:rsidRPr="00D75053">
        <w:rPr>
          <w:color w:val="auto"/>
        </w:rPr>
        <w:t>проєкт</w:t>
      </w:r>
      <w:r w:rsidRPr="00D75053">
        <w:rPr>
          <w:color w:val="auto"/>
        </w:rPr>
        <w:t>ів на предмет виявлення рівня полікультурної компетентності.</w:t>
      </w:r>
    </w:p>
    <w:p w14:paraId="060054DD" w14:textId="77777777" w:rsidR="00613C66" w:rsidRPr="00D75053" w:rsidRDefault="00613C66" w:rsidP="009F7FD8">
      <w:pPr>
        <w:numPr>
          <w:ilvl w:val="0"/>
          <w:numId w:val="30"/>
        </w:numPr>
        <w:rPr>
          <w:color w:val="auto"/>
        </w:rPr>
      </w:pPr>
      <w:r w:rsidRPr="00D75053">
        <w:rPr>
          <w:b/>
          <w:bCs/>
          <w:color w:val="auto"/>
        </w:rPr>
        <w:t>Зворотний зв'язок</w:t>
      </w:r>
      <w:r w:rsidRPr="00D75053">
        <w:rPr>
          <w:color w:val="auto"/>
        </w:rPr>
        <w:t>:</w:t>
      </w:r>
    </w:p>
    <w:p w14:paraId="55C44FFE" w14:textId="77777777" w:rsidR="00613C66" w:rsidRPr="00D75053" w:rsidRDefault="00613C66" w:rsidP="009F7FD8">
      <w:pPr>
        <w:numPr>
          <w:ilvl w:val="1"/>
          <w:numId w:val="30"/>
        </w:numPr>
        <w:rPr>
          <w:color w:val="auto"/>
        </w:rPr>
      </w:pPr>
      <w:r w:rsidRPr="00D75053">
        <w:rPr>
          <w:color w:val="auto"/>
        </w:rPr>
        <w:t>проведення фокус-груп зі студентами для обговорення ефективності методик та збору пропозицій щодо їх покращення;</w:t>
      </w:r>
    </w:p>
    <w:p w14:paraId="673D9578" w14:textId="77777777" w:rsidR="00613C66" w:rsidRPr="00D75053" w:rsidRDefault="00613C66" w:rsidP="009F7FD8">
      <w:pPr>
        <w:numPr>
          <w:ilvl w:val="1"/>
          <w:numId w:val="30"/>
        </w:numPr>
        <w:rPr>
          <w:color w:val="auto"/>
        </w:rPr>
      </w:pPr>
      <w:r w:rsidRPr="00D75053">
        <w:rPr>
          <w:color w:val="auto"/>
        </w:rPr>
        <w:t>використання онлайн-ресурсів для збору анонімного зворотного зв’язку.</w:t>
      </w:r>
    </w:p>
    <w:p w14:paraId="409C0066" w14:textId="6212A5F1" w:rsidR="00613C66" w:rsidRPr="00D75053" w:rsidRDefault="00613C66" w:rsidP="00613C66">
      <w:pPr>
        <w:rPr>
          <w:color w:val="auto"/>
        </w:rPr>
      </w:pPr>
      <w:r w:rsidRPr="00D75053">
        <w:rPr>
          <w:color w:val="auto"/>
        </w:rPr>
        <w:t>Моніторинг та оцінка ефективності методик полікультурного виховання є критично важливими для забезпечення високої якості освітнього процесу та досягнення поставлених цілей. Визначення чітких критеріїв та показників, розробка інструментів моніторингу, проведення регулярних оцінювань, аналіз результатів та залучення студентів до процесу оцінки сприяють вдосконаленню методик та адаптації їх до потреб студентів. Це дозволяє створити ефективне середовище для розвитку полікультурної компетентності, що є важливим у сучасному глобалізованому світі</w:t>
      </w:r>
      <w:r w:rsidR="00776F98" w:rsidRPr="00D75053">
        <w:rPr>
          <w:color w:val="auto"/>
        </w:rPr>
        <w:t xml:space="preserve"> [</w:t>
      </w:r>
      <w:r w:rsidR="00230A8F" w:rsidRPr="00D75053">
        <w:rPr>
          <w:color w:val="auto"/>
        </w:rPr>
        <w:t>38</w:t>
      </w:r>
      <w:r w:rsidRPr="00D75053">
        <w:rPr>
          <w:color w:val="auto"/>
        </w:rPr>
        <w:t>].</w:t>
      </w:r>
    </w:p>
    <w:p w14:paraId="3BC820CC" w14:textId="77777777" w:rsidR="00613C66" w:rsidRPr="00D75053" w:rsidRDefault="00613C66" w:rsidP="00613C66">
      <w:pPr>
        <w:rPr>
          <w:color w:val="auto"/>
        </w:rPr>
      </w:pPr>
      <w:r w:rsidRPr="00D75053">
        <w:rPr>
          <w:color w:val="auto"/>
        </w:rPr>
        <w:t xml:space="preserve">Запропоновані методичні рекомендації спрямовані на підвищення ефективності естетичного виховання студентів через використання засобів масової інформації та розвиток полікультурної компетентності. Вони базуються на результатах попереднього аналізу та враховують сучасні тенденції в освіті. Реалізація цих рекомендацій сприятиме формуванню у </w:t>
      </w:r>
      <w:r w:rsidRPr="00D75053">
        <w:rPr>
          <w:color w:val="auto"/>
        </w:rPr>
        <w:lastRenderedPageBreak/>
        <w:t>студентів глибшого розуміння культурного різноманіття, покращенню навичок міжкультурної комунікації та створенню толерантного суспільства.</w:t>
      </w:r>
    </w:p>
    <w:p w14:paraId="079F007D" w14:textId="77777777" w:rsidR="00613C66" w:rsidRPr="00D75053" w:rsidRDefault="00613C66" w:rsidP="00613C66">
      <w:pPr>
        <w:rPr>
          <w:color w:val="auto"/>
        </w:rPr>
      </w:pPr>
      <w:r w:rsidRPr="00D75053">
        <w:rPr>
          <w:color w:val="auto"/>
        </w:rPr>
        <w:t>Інтеграція полікультурного контенту у навчальні матеріали забезпечує освіту, яка відображає різноманітні культурні перспективи та допомагає студентам краще розуміти й оцінювати світове багатство. Використання засобів масової інформації розширює доступ до різноманітних культурних висвітлень і стимулює рефлексію над міжкультурними питаннями.</w:t>
      </w:r>
    </w:p>
    <w:p w14:paraId="79E26EBC" w14:textId="206011DD" w:rsidR="00613C66" w:rsidRPr="00D75053" w:rsidRDefault="00613C66" w:rsidP="00613C66">
      <w:pPr>
        <w:rPr>
          <w:color w:val="auto"/>
        </w:rPr>
      </w:pPr>
      <w:r w:rsidRPr="00D75053">
        <w:rPr>
          <w:color w:val="auto"/>
        </w:rPr>
        <w:t xml:space="preserve">Активне залучення студентів до міжкультурної взаємодії через дискусії, </w:t>
      </w:r>
      <w:r w:rsidR="00A429BD" w:rsidRPr="00D75053">
        <w:rPr>
          <w:color w:val="auto"/>
        </w:rPr>
        <w:t>проєкт</w:t>
      </w:r>
      <w:r w:rsidRPr="00D75053">
        <w:rPr>
          <w:color w:val="auto"/>
        </w:rPr>
        <w:t>и та спільні активності сприяє розвитку їхнього взаєморозуміння та вміння працювати в міжкультурному середовищі. Розвиток критичного мислення у відношенні до ЗМІ допомагає студентам аналізувати, критично оцінювати та розуміти культурні перспективи, що представлені у масових медіа</w:t>
      </w:r>
      <w:r w:rsidR="00776F98" w:rsidRPr="00D75053">
        <w:rPr>
          <w:color w:val="auto"/>
        </w:rPr>
        <w:t xml:space="preserve"> [</w:t>
      </w:r>
      <w:r w:rsidR="00230A8F" w:rsidRPr="00D75053">
        <w:rPr>
          <w:color w:val="auto"/>
        </w:rPr>
        <w:t>13</w:t>
      </w:r>
      <w:r w:rsidRPr="00D75053">
        <w:rPr>
          <w:color w:val="auto"/>
        </w:rPr>
        <w:t>].</w:t>
      </w:r>
    </w:p>
    <w:p w14:paraId="7EBF0C64" w14:textId="7F13CFC8" w:rsidR="00613C66" w:rsidRPr="00D75053" w:rsidRDefault="00613C66" w:rsidP="00613C66">
      <w:pPr>
        <w:rPr>
          <w:color w:val="auto"/>
        </w:rPr>
      </w:pPr>
      <w:r w:rsidRPr="00D75053">
        <w:rPr>
          <w:color w:val="auto"/>
        </w:rPr>
        <w:t>Моніторинг та оцінка ефективності методик полікультурного виховання дозволяють визначати досягнення студентів у розвитку полікультурної компетентності та вчасно коригувати навчальний процес для досягнення оптимальних результатів. Такий комплексний підхід сприяє покращенню якості освіти та формує готовність студентів до життя і роботи у глобалізованому світі</w:t>
      </w:r>
      <w:r w:rsidR="00776F98" w:rsidRPr="00D75053">
        <w:rPr>
          <w:color w:val="auto"/>
        </w:rPr>
        <w:t xml:space="preserve"> [</w:t>
      </w:r>
      <w:r w:rsidR="00230A8F" w:rsidRPr="00D75053">
        <w:rPr>
          <w:color w:val="auto"/>
        </w:rPr>
        <w:t>34</w:t>
      </w:r>
      <w:r w:rsidRPr="00D75053">
        <w:rPr>
          <w:color w:val="auto"/>
        </w:rPr>
        <w:t>].</w:t>
      </w:r>
    </w:p>
    <w:p w14:paraId="024B6054" w14:textId="6638F472" w:rsidR="00613C66" w:rsidRPr="00D75053" w:rsidRDefault="00613C66" w:rsidP="00613C66">
      <w:pPr>
        <w:rPr>
          <w:color w:val="auto"/>
        </w:rPr>
      </w:pPr>
    </w:p>
    <w:p w14:paraId="3206B1AD" w14:textId="77777777" w:rsidR="00230A8F" w:rsidRPr="00D75053" w:rsidRDefault="00230A8F" w:rsidP="00613C66">
      <w:pPr>
        <w:rPr>
          <w:color w:val="auto"/>
        </w:rPr>
      </w:pPr>
    </w:p>
    <w:p w14:paraId="442229D8" w14:textId="243056E9" w:rsidR="00AC7C47" w:rsidRPr="00D75053" w:rsidRDefault="00613C66" w:rsidP="00AA773D">
      <w:pPr>
        <w:pStyle w:val="2"/>
      </w:pPr>
      <w:bookmarkStart w:id="30" w:name="_Toc185771284"/>
      <w:r w:rsidRPr="00D75053">
        <w:t>3</w:t>
      </w:r>
      <w:r w:rsidR="00AC7C47" w:rsidRPr="00D75053">
        <w:t>.</w:t>
      </w:r>
      <w:r w:rsidRPr="00D75053">
        <w:t>2</w:t>
      </w:r>
      <w:r w:rsidR="00AC7C47" w:rsidRPr="00D75053">
        <w:t xml:space="preserve">. </w:t>
      </w:r>
      <w:r w:rsidR="00AC7C47" w:rsidRPr="00AA773D">
        <w:t>Перевірка</w:t>
      </w:r>
      <w:r w:rsidR="00AC7C47" w:rsidRPr="00D75053">
        <w:t xml:space="preserve"> ефективності розроблених методичних рекомендацій</w:t>
      </w:r>
      <w:bookmarkEnd w:id="22"/>
      <w:bookmarkEnd w:id="30"/>
    </w:p>
    <w:p w14:paraId="6DAC0BC6" w14:textId="48FB7767" w:rsidR="00AC7C47" w:rsidRPr="00D75053" w:rsidRDefault="00AC7C47" w:rsidP="00AC7C47">
      <w:pPr>
        <w:rPr>
          <w:color w:val="auto"/>
        </w:rPr>
      </w:pPr>
      <w:r w:rsidRPr="00D75053">
        <w:rPr>
          <w:color w:val="auto"/>
        </w:rPr>
        <w:t>Для перевірки ефективності розроблених методичних рекомендацій було створено Дискусійний клуб «Культурний діалог». Учасниками клубу стали дві групи студентів: контрольна група (КГ) та експериментальна група (ЕГ), які брали участь у ряді заходів, спрямованих на розвиток полікультурної компетентності. Нижче описані основні заходи, проведені в рамках цього клубу, та їхній вплив на студентів.</w:t>
      </w:r>
    </w:p>
    <w:p w14:paraId="7C4C8FA1" w14:textId="77777777" w:rsidR="00AC7C47" w:rsidRPr="00D75053" w:rsidRDefault="00AC7C47" w:rsidP="00AC7C47">
      <w:pPr>
        <w:rPr>
          <w:rFonts w:cs="Times New Roman"/>
          <w:b/>
          <w:bCs/>
          <w:color w:val="auto"/>
        </w:rPr>
      </w:pPr>
      <w:r w:rsidRPr="00D75053">
        <w:rPr>
          <w:rFonts w:cs="Times New Roman"/>
          <w:b/>
          <w:bCs/>
          <w:color w:val="auto"/>
        </w:rPr>
        <w:t>Дискусійний клуб «Культурний діалог»</w:t>
      </w:r>
    </w:p>
    <w:p w14:paraId="202F187D" w14:textId="283964D8" w:rsidR="00AC7C47" w:rsidRPr="00D75053" w:rsidRDefault="00AC7C47" w:rsidP="00AC7C47">
      <w:pPr>
        <w:rPr>
          <w:rFonts w:cs="Times New Roman"/>
          <w:color w:val="auto"/>
        </w:rPr>
      </w:pPr>
      <w:r w:rsidRPr="00D75053">
        <w:rPr>
          <w:rFonts w:cs="Times New Roman"/>
          <w:color w:val="auto"/>
        </w:rPr>
        <w:lastRenderedPageBreak/>
        <w:t>На засіданнях клубу студенти мали змогу ознайомитися з мистецтвами світу через покази фільмів, документальних програм, музичних виступів та художніх виставок. Обговорення мистецьких творів допомагало студентам глибше зрозуміти та поважати різні культурні традиції та вираження. Клуб також організовував обговорення актуальних питань, пов'язаних з міжкультурною взаємодією, та виявлення дезінформації у засобах масової інформації. Це сприяло розвитку критичного мислення та медіаграмотності серед студентів</w:t>
      </w:r>
      <w:r w:rsidR="00776F98" w:rsidRPr="00D75053">
        <w:rPr>
          <w:rFonts w:cs="Times New Roman"/>
          <w:color w:val="auto"/>
        </w:rPr>
        <w:t xml:space="preserve"> [</w:t>
      </w:r>
      <w:r w:rsidR="00230A8F" w:rsidRPr="00D75053">
        <w:rPr>
          <w:rFonts w:cs="Times New Roman"/>
          <w:color w:val="auto"/>
        </w:rPr>
        <w:t>15</w:t>
      </w:r>
      <w:r w:rsidRPr="00D75053">
        <w:rPr>
          <w:rFonts w:cs="Times New Roman"/>
          <w:color w:val="auto"/>
        </w:rPr>
        <w:t>].</w:t>
      </w:r>
    </w:p>
    <w:p w14:paraId="49CB36C5" w14:textId="77777777" w:rsidR="00AC7C47" w:rsidRPr="00D75053" w:rsidRDefault="00AC7C47" w:rsidP="00AC7C47">
      <w:pPr>
        <w:rPr>
          <w:rFonts w:cs="Times New Roman"/>
          <w:b/>
          <w:bCs/>
          <w:color w:val="auto"/>
        </w:rPr>
      </w:pPr>
      <w:r w:rsidRPr="00D75053">
        <w:rPr>
          <w:rFonts w:cs="Times New Roman"/>
          <w:b/>
          <w:bCs/>
          <w:color w:val="auto"/>
        </w:rPr>
        <w:t>Віртуальна екскурсія за допомогою сайту remote-tourism.com</w:t>
      </w:r>
    </w:p>
    <w:p w14:paraId="140108B9" w14:textId="77777777" w:rsidR="00AC7C47" w:rsidRPr="00D75053" w:rsidRDefault="00AC7C47" w:rsidP="00AC7C47">
      <w:pPr>
        <w:rPr>
          <w:color w:val="auto"/>
        </w:rPr>
      </w:pPr>
      <w:r w:rsidRPr="00D75053">
        <w:rPr>
          <w:color w:val="auto"/>
        </w:rPr>
        <w:t>Завдяки віртуальним екскурсіям студенти могли «відвідати» різні країни та міста, знайомлячись з їхньою культурною спадщиною, архітектурою та способом життя. Цей інтерактивний підхід дозволив студентам зануритися в культуру різних країн без фізичного переміщення, що було особливо корисно в умовах обмежених можливостей для подорожей. Віртуальні тури стимулювали інтерес до вивчення культурного розмаїття та розширювали їхній світогляд.</w:t>
      </w:r>
    </w:p>
    <w:p w14:paraId="06B85CEE" w14:textId="77777777" w:rsidR="00AC7C47" w:rsidRPr="00D75053" w:rsidRDefault="00AC7C47" w:rsidP="00AC7C47">
      <w:pPr>
        <w:rPr>
          <w:rFonts w:cs="Times New Roman"/>
          <w:b/>
          <w:bCs/>
          <w:color w:val="auto"/>
        </w:rPr>
      </w:pPr>
      <w:r w:rsidRPr="00D75053">
        <w:rPr>
          <w:rFonts w:cs="Times New Roman"/>
          <w:b/>
          <w:bCs/>
          <w:color w:val="auto"/>
        </w:rPr>
        <w:t>Фестиваль «День культур»</w:t>
      </w:r>
    </w:p>
    <w:p w14:paraId="69D1C105" w14:textId="648F1DE6" w:rsidR="00AC7C47" w:rsidRPr="00D75053" w:rsidRDefault="00AC7C47" w:rsidP="00AC7C47">
      <w:pPr>
        <w:rPr>
          <w:rFonts w:cs="Times New Roman"/>
          <w:color w:val="auto"/>
        </w:rPr>
      </w:pPr>
      <w:r w:rsidRPr="00D75053">
        <w:rPr>
          <w:rFonts w:cs="Times New Roman"/>
          <w:color w:val="auto"/>
        </w:rPr>
        <w:t xml:space="preserve">Фестиваль «День культур» став ключовою подією, що об'єднала усіх студентів університету. Під час цього фестивалю кожен факультет представляв культуру певної країни через національні костюми, традиційні страви, музичні та танцювальні виступи, а також культурні презентації. Студенти активно брали участь у тематичних завданнях та конкурсах, що дозволило їм не лише дізнатися більше про інші культури, але й проявити свою креативність та організаторські </w:t>
      </w:r>
      <w:r w:rsidR="00776F98" w:rsidRPr="00D75053">
        <w:rPr>
          <w:rFonts w:cs="Times New Roman"/>
          <w:color w:val="auto"/>
        </w:rPr>
        <w:t>як</w:t>
      </w:r>
      <w:r w:rsidRPr="00D75053">
        <w:rPr>
          <w:rFonts w:cs="Times New Roman"/>
          <w:color w:val="auto"/>
        </w:rPr>
        <w:t>ості. Усі учасники отримували нагороди за свою участь, що мотивувало їх до подальшої участі у подібних заходах.</w:t>
      </w:r>
    </w:p>
    <w:p w14:paraId="2EE6BD40" w14:textId="09C5AE85" w:rsidR="00AC7C47" w:rsidRPr="00D75053" w:rsidRDefault="00AC7C47" w:rsidP="00AC7C47">
      <w:pPr>
        <w:rPr>
          <w:rFonts w:cs="Times New Roman"/>
          <w:b/>
          <w:bCs/>
          <w:color w:val="auto"/>
        </w:rPr>
      </w:pPr>
      <w:r w:rsidRPr="00D75053">
        <w:rPr>
          <w:rFonts w:cs="Times New Roman"/>
          <w:b/>
          <w:bCs/>
          <w:color w:val="auto"/>
        </w:rPr>
        <w:t>Створення студентських медіа-</w:t>
      </w:r>
      <w:r w:rsidR="00A429BD" w:rsidRPr="00D75053">
        <w:rPr>
          <w:rFonts w:cs="Times New Roman"/>
          <w:b/>
          <w:bCs/>
          <w:color w:val="auto"/>
        </w:rPr>
        <w:t>проєкт</w:t>
      </w:r>
      <w:r w:rsidRPr="00D75053">
        <w:rPr>
          <w:rFonts w:cs="Times New Roman"/>
          <w:b/>
          <w:bCs/>
          <w:color w:val="auto"/>
        </w:rPr>
        <w:t>ів</w:t>
      </w:r>
    </w:p>
    <w:p w14:paraId="64F71152" w14:textId="3F3DE568" w:rsidR="00AC7C47" w:rsidRPr="00D75053" w:rsidRDefault="00AC7C47" w:rsidP="00AC7C47">
      <w:pPr>
        <w:rPr>
          <w:rFonts w:cs="Times New Roman"/>
          <w:color w:val="auto"/>
        </w:rPr>
      </w:pPr>
      <w:r w:rsidRPr="00D75053">
        <w:rPr>
          <w:rFonts w:cs="Times New Roman"/>
          <w:color w:val="auto"/>
        </w:rPr>
        <w:t>Серед факультетів було проведено захід зі створення студентських медіа-</w:t>
      </w:r>
      <w:r w:rsidR="00A429BD" w:rsidRPr="00D75053">
        <w:rPr>
          <w:rFonts w:cs="Times New Roman"/>
          <w:color w:val="auto"/>
        </w:rPr>
        <w:t>проєкт</w:t>
      </w:r>
      <w:r w:rsidRPr="00D75053">
        <w:rPr>
          <w:rFonts w:cs="Times New Roman"/>
          <w:color w:val="auto"/>
        </w:rPr>
        <w:t>ів, де кожен факультет представляв різну країну та її культурні особливості. Студенти готували відеоролики, презентації та інші медіа-</w:t>
      </w:r>
      <w:r w:rsidRPr="00D75053">
        <w:rPr>
          <w:rFonts w:cs="Times New Roman"/>
          <w:color w:val="auto"/>
        </w:rPr>
        <w:lastRenderedPageBreak/>
        <w:t>матеріали, які потім публікувалися на інстаграм-сторінці університету. Це сприяло популяризації культурного розмаїття та розвитку навичок медіавиробництва у студентів. Дискусійний клуб брав активну участь в аналізі цих відео та обирав переможців на основі креативності, інформативності та технічного виконання.</w:t>
      </w:r>
    </w:p>
    <w:p w14:paraId="75606528" w14:textId="77777777" w:rsidR="00AC7C47" w:rsidRPr="00D75053" w:rsidRDefault="00AC7C47" w:rsidP="00AC7C47">
      <w:pPr>
        <w:rPr>
          <w:rFonts w:cs="Times New Roman"/>
          <w:b/>
          <w:bCs/>
          <w:color w:val="auto"/>
        </w:rPr>
      </w:pPr>
      <w:r w:rsidRPr="00D75053">
        <w:rPr>
          <w:rFonts w:cs="Times New Roman"/>
          <w:b/>
          <w:bCs/>
          <w:color w:val="auto"/>
        </w:rPr>
        <w:t>Вплив на розвиток полікультурного виховання</w:t>
      </w:r>
    </w:p>
    <w:p w14:paraId="0E159EBA" w14:textId="77777777" w:rsidR="00AC7C47" w:rsidRPr="00D75053" w:rsidRDefault="00AC7C47" w:rsidP="00AC7C47">
      <w:pPr>
        <w:rPr>
          <w:rFonts w:cs="Times New Roman"/>
          <w:b/>
          <w:bCs/>
          <w:color w:val="auto"/>
        </w:rPr>
      </w:pPr>
      <w:r w:rsidRPr="00D75053">
        <w:rPr>
          <w:rFonts w:cs="Times New Roman"/>
          <w:b/>
          <w:bCs/>
          <w:color w:val="auto"/>
        </w:rPr>
        <w:t>Підвищення обізнаності та знань про інші культури</w:t>
      </w:r>
    </w:p>
    <w:p w14:paraId="6E770E53" w14:textId="3FC80F3C" w:rsidR="00AC7C47" w:rsidRPr="00D75053" w:rsidRDefault="00AC7C47" w:rsidP="00AC7C47">
      <w:pPr>
        <w:rPr>
          <w:rFonts w:cs="Times New Roman"/>
          <w:color w:val="auto"/>
        </w:rPr>
      </w:pPr>
      <w:r w:rsidRPr="00D75053">
        <w:rPr>
          <w:rFonts w:cs="Times New Roman"/>
          <w:color w:val="auto"/>
        </w:rPr>
        <w:t>Підвищення обізнаності та знань про інші культури є важливим компонентом полікультурного виховання</w:t>
      </w:r>
      <w:r w:rsidR="00776F98" w:rsidRPr="00D75053">
        <w:rPr>
          <w:rFonts w:cs="Times New Roman"/>
          <w:color w:val="auto"/>
        </w:rPr>
        <w:t xml:space="preserve"> [</w:t>
      </w:r>
      <w:r w:rsidR="00230A8F" w:rsidRPr="00D75053">
        <w:rPr>
          <w:rFonts w:cs="Times New Roman"/>
          <w:color w:val="auto"/>
        </w:rPr>
        <w:t>7</w:t>
      </w:r>
      <w:r w:rsidRPr="00D75053">
        <w:rPr>
          <w:rFonts w:cs="Times New Roman"/>
          <w:color w:val="auto"/>
        </w:rPr>
        <w:t>]. Для досягнення цієї мети було впроваджено кілька стратегій та заходів, які сприяли глибшому розумінню культурного різноманіття студентами. Ось деякі з них:</w:t>
      </w:r>
    </w:p>
    <w:p w14:paraId="686D6E4D" w14:textId="77777777" w:rsidR="00AC7C47" w:rsidRPr="00D75053" w:rsidRDefault="00AC7C47" w:rsidP="00AC7C47">
      <w:pPr>
        <w:rPr>
          <w:rFonts w:cs="Times New Roman"/>
          <w:color w:val="auto"/>
        </w:rPr>
      </w:pPr>
      <w:r w:rsidRPr="00D75053">
        <w:rPr>
          <w:rFonts w:cs="Times New Roman"/>
          <w:b/>
          <w:bCs/>
          <w:color w:val="auto"/>
        </w:rPr>
        <w:t>1. Віртуальні екскурсії:</w:t>
      </w:r>
      <w:r w:rsidRPr="00D75053">
        <w:rPr>
          <w:rFonts w:cs="Times New Roman"/>
          <w:color w:val="auto"/>
        </w:rPr>
        <w:t xml:space="preserve"> організація віртуальних екскурсій за допомогою платформи remote-tourism.com дозволила студентам відвідати різні культурні пам'ятки, музеї та історичні місця по всьому світу. Ці екскурсії включали інтерактивні тури, що забезпечували занурення в культуру інших країн без необхідності фізично подорожувати. Студенти мали можливість дізнатися про архітектурні стилі, мистецькі течії, історичні події та культурні традиції різних народів.</w:t>
      </w:r>
    </w:p>
    <w:p w14:paraId="492D6C65" w14:textId="77777777" w:rsidR="00AC7C47" w:rsidRPr="00D75053" w:rsidRDefault="00AC7C47" w:rsidP="00AC7C47">
      <w:pPr>
        <w:rPr>
          <w:rFonts w:cs="Times New Roman"/>
          <w:color w:val="auto"/>
        </w:rPr>
      </w:pPr>
      <w:r w:rsidRPr="00D75053">
        <w:rPr>
          <w:rFonts w:cs="Times New Roman"/>
          <w:b/>
          <w:bCs/>
          <w:color w:val="auto"/>
        </w:rPr>
        <w:t>2. Обговорення мистецтва світу:</w:t>
      </w:r>
      <w:r w:rsidRPr="00D75053">
        <w:rPr>
          <w:rFonts w:cs="Times New Roman"/>
          <w:color w:val="auto"/>
        </w:rPr>
        <w:t xml:space="preserve"> на засіданнях дискусійного клубу «Культурний діалог» студенти переглядали презентації та відеоматеріали про мистецтво різних країн. Після перегляду проводились обговорення, під час яких студенти ділилися своїми враженнями та думками щодо побаченого. Такий підхід допомагав розширити їхні знання про художні традиції та культурні особливості різних народів.</w:t>
      </w:r>
    </w:p>
    <w:p w14:paraId="6EA43229" w14:textId="77777777" w:rsidR="00AC7C47" w:rsidRPr="00D75053" w:rsidRDefault="00AC7C47" w:rsidP="00AC7C47">
      <w:pPr>
        <w:rPr>
          <w:rFonts w:cs="Times New Roman"/>
          <w:color w:val="auto"/>
        </w:rPr>
      </w:pPr>
      <w:r w:rsidRPr="00D75053">
        <w:rPr>
          <w:rFonts w:cs="Times New Roman"/>
          <w:b/>
          <w:bCs/>
          <w:color w:val="auto"/>
        </w:rPr>
        <w:t>3. Фестиваль «День культур»:</w:t>
      </w:r>
      <w:r w:rsidRPr="00D75053">
        <w:rPr>
          <w:rFonts w:cs="Times New Roman"/>
          <w:color w:val="auto"/>
        </w:rPr>
        <w:t xml:space="preserve"> фестиваль «День культур» став важливою подією, яка сприяла підвищенню обізнаності студентів про культурне різноманіття. Протягом фестивалю студенти представляли культури різних країн через виставки, національні костюми, кулінарні майстер-класи та інші заходи. Така активна участь дозволила студентам не </w:t>
      </w:r>
      <w:r w:rsidRPr="00D75053">
        <w:rPr>
          <w:rFonts w:cs="Times New Roman"/>
          <w:color w:val="auto"/>
        </w:rPr>
        <w:lastRenderedPageBreak/>
        <w:t>лише дізнатися про традиції та звичаї інших народів, але й безпосередньо взаємодіяти з ними.</w:t>
      </w:r>
    </w:p>
    <w:p w14:paraId="2C253613" w14:textId="280DC9E7" w:rsidR="00AC7C47" w:rsidRPr="00D75053" w:rsidRDefault="00AC7C47" w:rsidP="00AC7C47">
      <w:pPr>
        <w:rPr>
          <w:rFonts w:cs="Times New Roman"/>
          <w:color w:val="auto"/>
        </w:rPr>
      </w:pPr>
      <w:r w:rsidRPr="00D75053">
        <w:rPr>
          <w:rFonts w:cs="Times New Roman"/>
          <w:b/>
          <w:bCs/>
          <w:color w:val="auto"/>
        </w:rPr>
        <w:t>4. Студентські медіа-</w:t>
      </w:r>
      <w:r w:rsidR="00A429BD" w:rsidRPr="00D75053">
        <w:rPr>
          <w:rFonts w:cs="Times New Roman"/>
          <w:b/>
          <w:bCs/>
          <w:color w:val="auto"/>
        </w:rPr>
        <w:t>проєкт</w:t>
      </w:r>
      <w:r w:rsidRPr="00D75053">
        <w:rPr>
          <w:rFonts w:cs="Times New Roman"/>
          <w:b/>
          <w:bCs/>
          <w:color w:val="auto"/>
        </w:rPr>
        <w:t>и:</w:t>
      </w:r>
      <w:r w:rsidRPr="00D75053">
        <w:rPr>
          <w:rFonts w:cs="Times New Roman"/>
          <w:color w:val="auto"/>
        </w:rPr>
        <w:t xml:space="preserve"> серед факультетів університету був проведений конкурс на створення студентських медіа-</w:t>
      </w:r>
      <w:r w:rsidR="00A429BD" w:rsidRPr="00D75053">
        <w:rPr>
          <w:rFonts w:cs="Times New Roman"/>
          <w:color w:val="auto"/>
        </w:rPr>
        <w:t>проєкт</w:t>
      </w:r>
      <w:r w:rsidRPr="00D75053">
        <w:rPr>
          <w:rFonts w:cs="Times New Roman"/>
          <w:color w:val="auto"/>
        </w:rPr>
        <w:t xml:space="preserve">ів, де кожен факультет представляв культуру окремої країни. Ці </w:t>
      </w:r>
      <w:r w:rsidR="00A429BD" w:rsidRPr="00D75053">
        <w:rPr>
          <w:rFonts w:cs="Times New Roman"/>
          <w:color w:val="auto"/>
        </w:rPr>
        <w:t>проєкт</w:t>
      </w:r>
      <w:r w:rsidRPr="00D75053">
        <w:rPr>
          <w:rFonts w:cs="Times New Roman"/>
          <w:color w:val="auto"/>
        </w:rPr>
        <w:t xml:space="preserve">и включали відеоролики, блоги та соціальні сторінки, які демонстрували культурні особливості та традиції обраної країни. </w:t>
      </w:r>
      <w:r w:rsidR="00A429BD" w:rsidRPr="00D75053">
        <w:rPr>
          <w:rFonts w:cs="Times New Roman"/>
          <w:color w:val="auto"/>
        </w:rPr>
        <w:t>Проєкт</w:t>
      </w:r>
      <w:r w:rsidRPr="00D75053">
        <w:rPr>
          <w:rFonts w:cs="Times New Roman"/>
          <w:color w:val="auto"/>
        </w:rPr>
        <w:t>и були представлені на офіційній сторінці університету в Instagram, де студенти могли обмінюватися думками та враженнями, а також голосувати за кращі роботи.</w:t>
      </w:r>
    </w:p>
    <w:p w14:paraId="2A982F06" w14:textId="77777777" w:rsidR="00AC7C47" w:rsidRPr="00D75053" w:rsidRDefault="00AC7C47" w:rsidP="00AC7C47">
      <w:pPr>
        <w:rPr>
          <w:rFonts w:cs="Times New Roman"/>
          <w:b/>
          <w:bCs/>
          <w:color w:val="auto"/>
        </w:rPr>
      </w:pPr>
      <w:r w:rsidRPr="00D75053">
        <w:rPr>
          <w:rFonts w:cs="Times New Roman"/>
          <w:b/>
          <w:bCs/>
          <w:color w:val="auto"/>
        </w:rPr>
        <w:t>Результати</w:t>
      </w:r>
    </w:p>
    <w:p w14:paraId="2B50D4E5" w14:textId="2836601D" w:rsidR="00AC7C47" w:rsidRPr="00D75053" w:rsidRDefault="00AC7C47" w:rsidP="00AC7C47">
      <w:pPr>
        <w:rPr>
          <w:rFonts w:cs="Times New Roman"/>
          <w:color w:val="auto"/>
        </w:rPr>
      </w:pPr>
      <w:r w:rsidRPr="00D75053">
        <w:rPr>
          <w:rFonts w:cs="Times New Roman"/>
          <w:color w:val="auto"/>
        </w:rPr>
        <w:t>Впроваджені заходи значно підвищили рівень обізнаності студентів про інші культури. Вони отримали не лише теоретичні знання, але й практичні навички взаємодії з представниками різних культур. Це сприяло формуванню відкритого та толерантного ставлення до культурного різноманіття, а також підвищенню загальної культурної компетентності студентів</w:t>
      </w:r>
      <w:r w:rsidR="00776F98" w:rsidRPr="00D75053">
        <w:rPr>
          <w:rFonts w:cs="Times New Roman"/>
          <w:color w:val="auto"/>
        </w:rPr>
        <w:t xml:space="preserve"> [</w:t>
      </w:r>
      <w:r w:rsidR="00230A8F" w:rsidRPr="00D75053">
        <w:rPr>
          <w:rFonts w:cs="Times New Roman"/>
          <w:color w:val="auto"/>
        </w:rPr>
        <w:t>9</w:t>
      </w:r>
      <w:r w:rsidRPr="00D75053">
        <w:rPr>
          <w:rFonts w:cs="Times New Roman"/>
          <w:color w:val="auto"/>
        </w:rPr>
        <w:t>].</w:t>
      </w:r>
    </w:p>
    <w:p w14:paraId="57041541" w14:textId="77777777" w:rsidR="00AC7C47" w:rsidRPr="00D75053" w:rsidRDefault="00AC7C47" w:rsidP="00AC7C47">
      <w:pPr>
        <w:rPr>
          <w:rFonts w:cs="Times New Roman"/>
          <w:b/>
          <w:bCs/>
          <w:color w:val="auto"/>
        </w:rPr>
      </w:pPr>
      <w:r w:rsidRPr="00D75053">
        <w:rPr>
          <w:rFonts w:cs="Times New Roman"/>
          <w:b/>
          <w:bCs/>
          <w:color w:val="auto"/>
        </w:rPr>
        <w:t>Використання рекомендацій викладачами</w:t>
      </w:r>
    </w:p>
    <w:p w14:paraId="52B04411" w14:textId="5191EA00" w:rsidR="00AC7C47" w:rsidRPr="00D75053" w:rsidRDefault="00AC7C47" w:rsidP="00AC7C47">
      <w:pPr>
        <w:rPr>
          <w:rFonts w:cs="Times New Roman"/>
          <w:color w:val="auto"/>
        </w:rPr>
      </w:pPr>
      <w:r w:rsidRPr="00D75053">
        <w:rPr>
          <w:rFonts w:cs="Times New Roman"/>
          <w:color w:val="auto"/>
        </w:rPr>
        <w:t>Викладачам вищих навчальних закладів рекомендується активно впроваджувати подібні заходи у свою педагогічну практику. Використання віртуальних екскурсій, організація культурних фестивалів, обговорення мистецьких творів та розробка медіа-</w:t>
      </w:r>
      <w:r w:rsidR="00A429BD" w:rsidRPr="00D75053">
        <w:rPr>
          <w:rFonts w:cs="Times New Roman"/>
          <w:color w:val="auto"/>
        </w:rPr>
        <w:t>проєкт</w:t>
      </w:r>
      <w:r w:rsidRPr="00D75053">
        <w:rPr>
          <w:rFonts w:cs="Times New Roman"/>
          <w:color w:val="auto"/>
        </w:rPr>
        <w:t>ів можуть стати ефективними інструментами для підвищення обізнаності студентів про інші культури. Це допоможе не лише у навчальному процесі, але й у формуванні полікультурної компетентності, необхідної для успішної інтеграції у глобалізоване суспільство</w:t>
      </w:r>
      <w:r w:rsidR="00776F98" w:rsidRPr="00D75053">
        <w:rPr>
          <w:rFonts w:cs="Times New Roman"/>
          <w:color w:val="auto"/>
        </w:rPr>
        <w:t xml:space="preserve"> [</w:t>
      </w:r>
      <w:r w:rsidR="00230A8F" w:rsidRPr="00D75053">
        <w:rPr>
          <w:rFonts w:cs="Times New Roman"/>
          <w:color w:val="auto"/>
        </w:rPr>
        <w:t>27</w:t>
      </w:r>
      <w:r w:rsidRPr="00D75053">
        <w:rPr>
          <w:rFonts w:cs="Times New Roman"/>
          <w:color w:val="auto"/>
        </w:rPr>
        <w:t>].</w:t>
      </w:r>
    </w:p>
    <w:p w14:paraId="4F3017C4" w14:textId="77777777" w:rsidR="00AC7C47" w:rsidRPr="00D75053" w:rsidRDefault="00AC7C47" w:rsidP="00AC7C47">
      <w:pPr>
        <w:rPr>
          <w:rFonts w:cs="Times New Roman"/>
          <w:b/>
          <w:bCs/>
          <w:color w:val="auto"/>
        </w:rPr>
      </w:pPr>
      <w:r w:rsidRPr="00D75053">
        <w:rPr>
          <w:rFonts w:cs="Times New Roman"/>
          <w:b/>
          <w:bCs/>
          <w:color w:val="auto"/>
        </w:rPr>
        <w:t>Розвиток навичок міжкультурної комунікації</w:t>
      </w:r>
    </w:p>
    <w:p w14:paraId="030CA102" w14:textId="32D95359" w:rsidR="00AC7C47" w:rsidRPr="00D75053" w:rsidRDefault="00AC7C47" w:rsidP="00AC7C47">
      <w:pPr>
        <w:rPr>
          <w:rFonts w:cs="Times New Roman"/>
          <w:color w:val="auto"/>
        </w:rPr>
      </w:pPr>
      <w:r w:rsidRPr="00D75053">
        <w:rPr>
          <w:rFonts w:cs="Times New Roman"/>
          <w:color w:val="auto"/>
        </w:rPr>
        <w:t>Одним із ключових аспектів полікультурного виховання є розвиток навичок міжкультурної комунікації. Це дозволяє студентам ефективно взаємодіяти з представниками різних культур, уникати конфліктів, а також сприяє взаєморозумінню і співпраці у глобалізованому світі</w:t>
      </w:r>
      <w:r w:rsidR="00776F98" w:rsidRPr="00D75053">
        <w:rPr>
          <w:rFonts w:cs="Times New Roman"/>
          <w:color w:val="auto"/>
        </w:rPr>
        <w:t xml:space="preserve"> [</w:t>
      </w:r>
      <w:r w:rsidR="00230A8F" w:rsidRPr="00D75053">
        <w:rPr>
          <w:rFonts w:cs="Times New Roman"/>
          <w:color w:val="auto"/>
        </w:rPr>
        <w:t>39</w:t>
      </w:r>
      <w:r w:rsidRPr="00D75053">
        <w:rPr>
          <w:rFonts w:cs="Times New Roman"/>
          <w:color w:val="auto"/>
        </w:rPr>
        <w:t xml:space="preserve">]. </w:t>
      </w:r>
    </w:p>
    <w:p w14:paraId="1689854C" w14:textId="77777777" w:rsidR="00AC7C47" w:rsidRPr="00D75053" w:rsidRDefault="00AC7C47" w:rsidP="00AC7C47">
      <w:pPr>
        <w:rPr>
          <w:rFonts w:cs="Times New Roman"/>
          <w:b/>
          <w:bCs/>
          <w:color w:val="auto"/>
        </w:rPr>
      </w:pPr>
      <w:r w:rsidRPr="00D75053">
        <w:rPr>
          <w:rFonts w:cs="Times New Roman"/>
          <w:b/>
          <w:bCs/>
          <w:color w:val="auto"/>
        </w:rPr>
        <w:t>Результати</w:t>
      </w:r>
    </w:p>
    <w:p w14:paraId="34CB7799" w14:textId="77777777" w:rsidR="00AC7C47" w:rsidRPr="00D75053" w:rsidRDefault="00AC7C47" w:rsidP="00AC7C47">
      <w:pPr>
        <w:rPr>
          <w:rFonts w:cs="Times New Roman"/>
          <w:color w:val="auto"/>
        </w:rPr>
      </w:pPr>
      <w:r w:rsidRPr="00D75053">
        <w:rPr>
          <w:rFonts w:cs="Times New Roman"/>
          <w:color w:val="auto"/>
        </w:rPr>
        <w:lastRenderedPageBreak/>
        <w:t>Впроваджені заходи сприяли значному розвитку навичок міжкультурної комунікації серед студентів. Вони навчились ефективно спілкуватись з представниками різних культур, уникати конфліктів та знаходити спільну мову. Це сприяло формуванню відкритого та толерантного середовища в університеті, а також підвищенню загальної культурної компетентності студентів.</w:t>
      </w:r>
    </w:p>
    <w:p w14:paraId="7CB801E5" w14:textId="77777777" w:rsidR="00AC7C47" w:rsidRPr="00D75053" w:rsidRDefault="00AC7C47" w:rsidP="00AC7C47">
      <w:pPr>
        <w:rPr>
          <w:rFonts w:cs="Times New Roman"/>
          <w:b/>
          <w:bCs/>
          <w:color w:val="auto"/>
        </w:rPr>
      </w:pPr>
      <w:r w:rsidRPr="00D75053">
        <w:rPr>
          <w:rFonts w:cs="Times New Roman"/>
          <w:b/>
          <w:bCs/>
          <w:color w:val="auto"/>
        </w:rPr>
        <w:t>Формування позитивного ставлення до культурного різноманіття</w:t>
      </w:r>
    </w:p>
    <w:p w14:paraId="3A2D9BD0" w14:textId="1F9DA751" w:rsidR="00AC7C47" w:rsidRPr="00D75053" w:rsidRDefault="00AC7C47" w:rsidP="00AC7C47">
      <w:pPr>
        <w:rPr>
          <w:rFonts w:cs="Times New Roman"/>
          <w:color w:val="auto"/>
        </w:rPr>
      </w:pPr>
      <w:r w:rsidRPr="00D75053">
        <w:rPr>
          <w:rFonts w:cs="Times New Roman"/>
          <w:color w:val="auto"/>
        </w:rPr>
        <w:t>Позитивне ставлення до культурного різноманіття є важливою складовою полікультурного виховання і сприяє створенню толерантного та відкритого середовища</w:t>
      </w:r>
      <w:r w:rsidR="00776F98" w:rsidRPr="00D75053">
        <w:rPr>
          <w:rFonts w:cs="Times New Roman"/>
          <w:color w:val="auto"/>
        </w:rPr>
        <w:t xml:space="preserve"> [</w:t>
      </w:r>
      <w:r w:rsidR="000C2095" w:rsidRPr="00D75053">
        <w:rPr>
          <w:rFonts w:cs="Times New Roman"/>
          <w:color w:val="auto"/>
        </w:rPr>
        <w:t>25</w:t>
      </w:r>
      <w:r w:rsidRPr="00D75053">
        <w:rPr>
          <w:rFonts w:cs="Times New Roman"/>
          <w:color w:val="auto"/>
        </w:rPr>
        <w:t xml:space="preserve">]. </w:t>
      </w:r>
    </w:p>
    <w:p w14:paraId="02BF4A84" w14:textId="77777777" w:rsidR="00AC7C47" w:rsidRPr="00D75053" w:rsidRDefault="00AC7C47" w:rsidP="00AC7C47">
      <w:pPr>
        <w:rPr>
          <w:rFonts w:cs="Times New Roman"/>
          <w:color w:val="auto"/>
        </w:rPr>
      </w:pPr>
      <w:r w:rsidRPr="00D75053">
        <w:rPr>
          <w:rFonts w:cs="Times New Roman"/>
          <w:color w:val="auto"/>
        </w:rPr>
        <w:t xml:space="preserve">Впроваджені заходи сприяли формуванню серед студентів позитивного ставлення до культурного різноманіття. Студенти навчилися бачити унікальність та цінність кожної культури, розуміти та поважати різноманіття світових традицій та звичаїв. </w:t>
      </w:r>
    </w:p>
    <w:p w14:paraId="7F9A5628" w14:textId="77777777" w:rsidR="00AC7C47" w:rsidRPr="00D75053" w:rsidRDefault="00AC7C47" w:rsidP="00AC7C47">
      <w:pPr>
        <w:rPr>
          <w:b/>
          <w:bCs/>
          <w:color w:val="auto"/>
        </w:rPr>
      </w:pPr>
      <w:r w:rsidRPr="00D75053">
        <w:rPr>
          <w:b/>
          <w:bCs/>
          <w:color w:val="auto"/>
        </w:rPr>
        <w:t>Підвищення медіаграмотності та критичного мислення</w:t>
      </w:r>
    </w:p>
    <w:p w14:paraId="5EE8432E" w14:textId="77777777" w:rsidR="00AC7C47" w:rsidRPr="00D75053" w:rsidRDefault="00AC7C47" w:rsidP="00AC7C47">
      <w:pPr>
        <w:rPr>
          <w:color w:val="auto"/>
        </w:rPr>
      </w:pPr>
      <w:r w:rsidRPr="00D75053">
        <w:rPr>
          <w:color w:val="auto"/>
        </w:rPr>
        <w:t>Підвищення медіаграмотності та критичного мислення серед студентів є ключовим завданням у сучасному інформаційному суспільстві. Для досягнення цієї мети були використані такі методи:</w:t>
      </w:r>
    </w:p>
    <w:p w14:paraId="0F6615DA" w14:textId="77777777" w:rsidR="00AC7C47" w:rsidRPr="00D75053" w:rsidRDefault="00AC7C47" w:rsidP="009F7FD8">
      <w:pPr>
        <w:numPr>
          <w:ilvl w:val="0"/>
          <w:numId w:val="31"/>
        </w:numPr>
        <w:rPr>
          <w:color w:val="auto"/>
        </w:rPr>
      </w:pPr>
      <w:r w:rsidRPr="00D75053">
        <w:rPr>
          <w:b/>
          <w:bCs/>
          <w:color w:val="auto"/>
        </w:rPr>
        <w:t>Аналіз засобів масової інформації:</w:t>
      </w:r>
      <w:r w:rsidRPr="00D75053">
        <w:rPr>
          <w:color w:val="auto"/>
        </w:rPr>
        <w:t xml:space="preserve"> студенти активно аналізували різноманітні медійні джерела, виявляли підтекст та приховані мотиви. Цей аналіз сприяв розвитку критичного мислення та усвідомленню впливу ЗМІ на суспільство.</w:t>
      </w:r>
    </w:p>
    <w:p w14:paraId="5A611360" w14:textId="77777777" w:rsidR="00AC7C47" w:rsidRPr="00D75053" w:rsidRDefault="00AC7C47" w:rsidP="009F7FD8">
      <w:pPr>
        <w:numPr>
          <w:ilvl w:val="0"/>
          <w:numId w:val="31"/>
        </w:numPr>
        <w:rPr>
          <w:color w:val="auto"/>
        </w:rPr>
      </w:pPr>
      <w:r w:rsidRPr="00D75053">
        <w:rPr>
          <w:b/>
          <w:bCs/>
          <w:color w:val="auto"/>
        </w:rPr>
        <w:t>Дискусії та обговорення:</w:t>
      </w:r>
      <w:r w:rsidRPr="00D75053">
        <w:rPr>
          <w:color w:val="auto"/>
        </w:rPr>
        <w:t xml:space="preserve"> проведення дискусійних заходів сприяло розвитку медіаграмотності та критичного мислення. Студенти вчилися аналізувати різні точки зору та висловлювати обґрунтовані думки щодо медійних тем.</w:t>
      </w:r>
    </w:p>
    <w:p w14:paraId="59313924" w14:textId="77777777" w:rsidR="00AC7C47" w:rsidRPr="00D75053" w:rsidRDefault="00AC7C47" w:rsidP="009F7FD8">
      <w:pPr>
        <w:numPr>
          <w:ilvl w:val="0"/>
          <w:numId w:val="31"/>
        </w:numPr>
        <w:rPr>
          <w:color w:val="auto"/>
        </w:rPr>
      </w:pPr>
      <w:r w:rsidRPr="00D75053">
        <w:rPr>
          <w:b/>
          <w:bCs/>
          <w:color w:val="auto"/>
        </w:rPr>
        <w:t>Практичні вправи та завдання:</w:t>
      </w:r>
      <w:r w:rsidRPr="00D75053">
        <w:rPr>
          <w:color w:val="auto"/>
        </w:rPr>
        <w:t xml:space="preserve"> виконання практичних завдань, таких як аналіз медійних статей або відеоматеріалів, допомагало студентам відпрацювати навички критичного мислення та розвивати вміння розрізняти об'єктивну інформацію від маніпуляцій.</w:t>
      </w:r>
    </w:p>
    <w:p w14:paraId="506A102A" w14:textId="77777777" w:rsidR="00AC7C47" w:rsidRPr="00D75053" w:rsidRDefault="00AC7C47" w:rsidP="009F7FD8">
      <w:pPr>
        <w:numPr>
          <w:ilvl w:val="0"/>
          <w:numId w:val="31"/>
        </w:numPr>
        <w:rPr>
          <w:color w:val="auto"/>
        </w:rPr>
      </w:pPr>
      <w:r w:rsidRPr="00D75053">
        <w:rPr>
          <w:b/>
          <w:bCs/>
          <w:color w:val="auto"/>
        </w:rPr>
        <w:lastRenderedPageBreak/>
        <w:t>Медійна грамотність в позанавчальному середовищі:</w:t>
      </w:r>
      <w:r w:rsidRPr="00D75053">
        <w:rPr>
          <w:color w:val="auto"/>
        </w:rPr>
        <w:t xml:space="preserve"> особлива увага приділялася розвитку медійної грамотності не лише в аудиторії, а й у позанавчальному середовищі. Це включало перегляд та обговорення фільмів, читання новин та аналіз медійних випусків.</w:t>
      </w:r>
    </w:p>
    <w:p w14:paraId="0FFAFF4A" w14:textId="7784591D" w:rsidR="00AC7C47" w:rsidRPr="00D75053" w:rsidRDefault="00AC7C47" w:rsidP="00AC7C47">
      <w:pPr>
        <w:rPr>
          <w:color w:val="auto"/>
        </w:rPr>
      </w:pPr>
      <w:r w:rsidRPr="00D75053">
        <w:rPr>
          <w:color w:val="auto"/>
        </w:rPr>
        <w:t>Впроваджені методи та заходи сприяли підвищенню рівня медіаграмотності та розвитку критичного мислення серед студентської аудиторії. Ці навички є важливими для ефективної комунікації, аналізу інформації та роботи з медіа-ресурсами в сучасному світі. Їх впровадження дозволить студентам бути більш обізнаними та критичними споживачами медійного контенту</w:t>
      </w:r>
      <w:r w:rsidR="00776F98" w:rsidRPr="00D75053">
        <w:rPr>
          <w:color w:val="auto"/>
        </w:rPr>
        <w:t xml:space="preserve"> [</w:t>
      </w:r>
      <w:r w:rsidR="000C2095" w:rsidRPr="00D75053">
        <w:rPr>
          <w:color w:val="auto"/>
        </w:rPr>
        <w:t>12</w:t>
      </w:r>
      <w:r w:rsidRPr="00D75053">
        <w:rPr>
          <w:color w:val="auto"/>
        </w:rPr>
        <w:t>].</w:t>
      </w:r>
    </w:p>
    <w:p w14:paraId="2B20802B" w14:textId="77777777" w:rsidR="00AC7C47" w:rsidRPr="00D75053" w:rsidRDefault="00AC7C47" w:rsidP="00AC7C47">
      <w:pPr>
        <w:rPr>
          <w:color w:val="auto"/>
        </w:rPr>
      </w:pPr>
      <w:r w:rsidRPr="00D75053">
        <w:rPr>
          <w:color w:val="auto"/>
        </w:rPr>
        <w:t>Залучення студентів до активної міжкультурної взаємодії є важливим елементом їхньої освіти та розвитку. Для досягнення цієї мети були використані різноманітні методи та заходи:</w:t>
      </w:r>
    </w:p>
    <w:p w14:paraId="18E1B3A3" w14:textId="77777777" w:rsidR="00AC7C47" w:rsidRPr="00D75053" w:rsidRDefault="00AC7C47" w:rsidP="009F7FD8">
      <w:pPr>
        <w:numPr>
          <w:ilvl w:val="0"/>
          <w:numId w:val="32"/>
        </w:numPr>
        <w:rPr>
          <w:color w:val="auto"/>
        </w:rPr>
      </w:pPr>
      <w:r w:rsidRPr="00D75053">
        <w:rPr>
          <w:b/>
          <w:bCs/>
          <w:color w:val="auto"/>
        </w:rPr>
        <w:t>Міжкультурні заходи та заходи зі співпраці:</w:t>
      </w:r>
      <w:r w:rsidRPr="00D75053">
        <w:rPr>
          <w:color w:val="auto"/>
        </w:rPr>
        <w:t xml:space="preserve"> організація міжкультурних заходів, таких як тематичні вечори, фестивалі або тематичні виставки, створює можливості для студентів познайомитися з представниками різних культур та обмінятися досвідом та поглядами.</w:t>
      </w:r>
    </w:p>
    <w:p w14:paraId="25B528AB" w14:textId="77777777" w:rsidR="00AC7C47" w:rsidRPr="00D75053" w:rsidRDefault="00AC7C47" w:rsidP="009F7FD8">
      <w:pPr>
        <w:numPr>
          <w:ilvl w:val="0"/>
          <w:numId w:val="32"/>
        </w:numPr>
        <w:rPr>
          <w:color w:val="auto"/>
        </w:rPr>
      </w:pPr>
      <w:r w:rsidRPr="00D75053">
        <w:rPr>
          <w:b/>
          <w:bCs/>
          <w:color w:val="auto"/>
        </w:rPr>
        <w:t>Міжкультурні тренінги та семінари:</w:t>
      </w:r>
      <w:r w:rsidRPr="00D75053">
        <w:rPr>
          <w:color w:val="auto"/>
        </w:rPr>
        <w:t xml:space="preserve"> проведення тренінгів та семінарів з міжкультурної комунікації допомагає студентам зрозуміти особливості міжкультурного спілкування, виявити та вирішити конфлікти, а також розвивати навички толерантності та взаєморозуміння.</w:t>
      </w:r>
    </w:p>
    <w:p w14:paraId="31E5E14B" w14:textId="63651AE8" w:rsidR="00AC7C47" w:rsidRPr="00D75053" w:rsidRDefault="00AC7C47" w:rsidP="009F7FD8">
      <w:pPr>
        <w:numPr>
          <w:ilvl w:val="0"/>
          <w:numId w:val="32"/>
        </w:numPr>
        <w:rPr>
          <w:color w:val="auto"/>
        </w:rPr>
      </w:pPr>
      <w:r w:rsidRPr="00D75053">
        <w:rPr>
          <w:b/>
          <w:bCs/>
          <w:color w:val="auto"/>
        </w:rPr>
        <w:t xml:space="preserve">Міжкультурні </w:t>
      </w:r>
      <w:r w:rsidR="00A429BD" w:rsidRPr="00D75053">
        <w:rPr>
          <w:b/>
          <w:bCs/>
          <w:color w:val="auto"/>
        </w:rPr>
        <w:t>проєкт</w:t>
      </w:r>
      <w:r w:rsidRPr="00D75053">
        <w:rPr>
          <w:b/>
          <w:bCs/>
          <w:color w:val="auto"/>
        </w:rPr>
        <w:t>и та спільні ініціативи:</w:t>
      </w:r>
      <w:r w:rsidRPr="00D75053">
        <w:rPr>
          <w:color w:val="auto"/>
        </w:rPr>
        <w:t xml:space="preserve"> залучення студентів до спільних міжкультурних </w:t>
      </w:r>
      <w:r w:rsidR="00A429BD" w:rsidRPr="00D75053">
        <w:rPr>
          <w:color w:val="auto"/>
        </w:rPr>
        <w:t>проєкт</w:t>
      </w:r>
      <w:r w:rsidRPr="00D75053">
        <w:rPr>
          <w:color w:val="auto"/>
        </w:rPr>
        <w:t>ів та ініціатив сприяє їхньому активному участь у взаємодії з представниками інших культур, розвиває їхні міжкультурні навички та розширює їхні горизонти.</w:t>
      </w:r>
    </w:p>
    <w:p w14:paraId="5B00C46C" w14:textId="77777777" w:rsidR="00AC7C47" w:rsidRPr="00D75053" w:rsidRDefault="00AC7C47" w:rsidP="009F7FD8">
      <w:pPr>
        <w:numPr>
          <w:ilvl w:val="0"/>
          <w:numId w:val="32"/>
        </w:numPr>
        <w:rPr>
          <w:color w:val="auto"/>
        </w:rPr>
      </w:pPr>
      <w:r w:rsidRPr="00D75053">
        <w:rPr>
          <w:b/>
          <w:bCs/>
          <w:color w:val="auto"/>
        </w:rPr>
        <w:t>Міжкультурні обміни та мобільність:</w:t>
      </w:r>
      <w:r w:rsidRPr="00D75053">
        <w:rPr>
          <w:color w:val="auto"/>
        </w:rPr>
        <w:t xml:space="preserve"> організація студентських обмінів та мобільності сприяє активній взаємодії студентів з різних культур та розвитку їхньої міжкультурної компетентності.</w:t>
      </w:r>
    </w:p>
    <w:p w14:paraId="477C5CB1" w14:textId="77777777" w:rsidR="00AC7C47" w:rsidRPr="00D75053" w:rsidRDefault="00AC7C47" w:rsidP="009F7FD8">
      <w:pPr>
        <w:numPr>
          <w:ilvl w:val="0"/>
          <w:numId w:val="32"/>
        </w:numPr>
        <w:rPr>
          <w:color w:val="auto"/>
        </w:rPr>
      </w:pPr>
      <w:r w:rsidRPr="00D75053">
        <w:rPr>
          <w:b/>
          <w:bCs/>
          <w:color w:val="auto"/>
        </w:rPr>
        <w:lastRenderedPageBreak/>
        <w:t>Використання віртуальних платформ:</w:t>
      </w:r>
      <w:r w:rsidRPr="00D75053">
        <w:rPr>
          <w:color w:val="auto"/>
        </w:rPr>
        <w:t xml:space="preserve"> залучення студентів до віртуальних платформ для міжкультурного спілкування, таких як міжкультурні форуми чи онлайн-курси, створює можливості для взаємодії та обміну досвідом навіть у віддаленому форматі.</w:t>
      </w:r>
    </w:p>
    <w:p w14:paraId="08FCDD01" w14:textId="77777777" w:rsidR="00AC7C47" w:rsidRPr="00D75053" w:rsidRDefault="00AC7C47" w:rsidP="00AC7C47">
      <w:pPr>
        <w:rPr>
          <w:color w:val="auto"/>
        </w:rPr>
      </w:pPr>
      <w:r w:rsidRPr="00D75053">
        <w:rPr>
          <w:color w:val="auto"/>
        </w:rPr>
        <w:t>Загальна мета цих заходів - створити сприятливі умови для розвитку міжкультурної взаємодії серед студентів, сприяти їхньому взаєморозумінню та побудові позитивних відносин у багатокультурному середовищі.</w:t>
      </w:r>
    </w:p>
    <w:p w14:paraId="67B715A6" w14:textId="77777777" w:rsidR="00AC7C47" w:rsidRPr="00D75053" w:rsidRDefault="00AC7C47" w:rsidP="00AC7C47">
      <w:pPr>
        <w:rPr>
          <w:color w:val="auto"/>
        </w:rPr>
      </w:pPr>
      <w:r w:rsidRPr="00D75053">
        <w:rPr>
          <w:color w:val="auto"/>
        </w:rPr>
        <w:t>Оцінка та моніторинг розвитку полікультурної компетентності студентів є важливим етапом в їхньому навчанні та розвитку. Для забезпечення ефективного процесу оцінки та моніторингу можна використовувати різні методи та інструменти:</w:t>
      </w:r>
    </w:p>
    <w:p w14:paraId="75C67A89" w14:textId="77777777" w:rsidR="00AC7C47" w:rsidRPr="00D75053" w:rsidRDefault="00AC7C47" w:rsidP="009F7FD8">
      <w:pPr>
        <w:numPr>
          <w:ilvl w:val="0"/>
          <w:numId w:val="33"/>
        </w:numPr>
        <w:rPr>
          <w:color w:val="auto"/>
        </w:rPr>
      </w:pPr>
      <w:r w:rsidRPr="00D75053">
        <w:rPr>
          <w:b/>
          <w:bCs/>
          <w:color w:val="auto"/>
        </w:rPr>
        <w:t>Анкетування та опитування:</w:t>
      </w:r>
      <w:r w:rsidRPr="00D75053">
        <w:rPr>
          <w:color w:val="auto"/>
        </w:rPr>
        <w:t xml:space="preserve"> проведення анкетування серед студентів для оцінки їхнього рівня знань, навичок та ставлення до різних аспектів полікультурної компетентності. Опитування може охоплювати різні аспекти, такі як міжкультурна чутливість, здатність до адаптації та взаєморозуміння.</w:t>
      </w:r>
    </w:p>
    <w:p w14:paraId="5A57D5ED" w14:textId="2547DA30" w:rsidR="00AC7C47" w:rsidRPr="00D75053" w:rsidRDefault="00AC7C47" w:rsidP="009F7FD8">
      <w:pPr>
        <w:numPr>
          <w:ilvl w:val="0"/>
          <w:numId w:val="33"/>
        </w:numPr>
        <w:rPr>
          <w:color w:val="auto"/>
        </w:rPr>
      </w:pPr>
      <w:r w:rsidRPr="00D75053">
        <w:rPr>
          <w:b/>
          <w:bCs/>
          <w:color w:val="auto"/>
        </w:rPr>
        <w:t>Портфоліо:</w:t>
      </w:r>
      <w:r w:rsidRPr="00D75053">
        <w:rPr>
          <w:color w:val="auto"/>
        </w:rPr>
        <w:t xml:space="preserve"> створення портфоліо, в якому студенти зберігають свої роботи, </w:t>
      </w:r>
      <w:r w:rsidR="00A429BD" w:rsidRPr="00D75053">
        <w:rPr>
          <w:color w:val="auto"/>
        </w:rPr>
        <w:t>проєкт</w:t>
      </w:r>
      <w:r w:rsidRPr="00D75053">
        <w:rPr>
          <w:color w:val="auto"/>
        </w:rPr>
        <w:t>и та враження від участі в міжкультурних заходах. Портфоліо може містити рефлексії, аналізи та рекомендації щодо подальшого розвитку.</w:t>
      </w:r>
    </w:p>
    <w:p w14:paraId="76B6BE2F" w14:textId="77777777" w:rsidR="00AC7C47" w:rsidRPr="00D75053" w:rsidRDefault="00AC7C47" w:rsidP="009F7FD8">
      <w:pPr>
        <w:numPr>
          <w:ilvl w:val="0"/>
          <w:numId w:val="33"/>
        </w:numPr>
        <w:rPr>
          <w:color w:val="auto"/>
        </w:rPr>
      </w:pPr>
      <w:r w:rsidRPr="00D75053">
        <w:rPr>
          <w:b/>
          <w:bCs/>
          <w:color w:val="auto"/>
        </w:rPr>
        <w:t>Самооцінка:</w:t>
      </w:r>
      <w:r w:rsidRPr="00D75053">
        <w:rPr>
          <w:color w:val="auto"/>
        </w:rPr>
        <w:t xml:space="preserve"> залучення студентів до самооцінки їхньої полікультурної компетентності за допомогою спеціально розроблених анкет або шкал. Самооцінка дозволяє студентам рефлексувати над своїми досягненнями та визначати області для подальшого розвитку.</w:t>
      </w:r>
    </w:p>
    <w:p w14:paraId="5BAB1027" w14:textId="61552A5C" w:rsidR="00AC7C47" w:rsidRPr="00D75053" w:rsidRDefault="00AC7C47" w:rsidP="009F7FD8">
      <w:pPr>
        <w:numPr>
          <w:ilvl w:val="0"/>
          <w:numId w:val="33"/>
        </w:numPr>
        <w:rPr>
          <w:color w:val="auto"/>
        </w:rPr>
      </w:pPr>
      <w:r w:rsidRPr="00D75053">
        <w:rPr>
          <w:b/>
          <w:bCs/>
          <w:color w:val="auto"/>
        </w:rPr>
        <w:t>Спостереження:</w:t>
      </w:r>
      <w:r w:rsidRPr="00D75053">
        <w:rPr>
          <w:color w:val="auto"/>
        </w:rPr>
        <w:t xml:space="preserve"> спостереження за участю студентів у міжкультурних заходах, </w:t>
      </w:r>
      <w:r w:rsidR="00A429BD" w:rsidRPr="00D75053">
        <w:rPr>
          <w:color w:val="auto"/>
        </w:rPr>
        <w:t>проєкт</w:t>
      </w:r>
      <w:r w:rsidRPr="00D75053">
        <w:rPr>
          <w:color w:val="auto"/>
        </w:rPr>
        <w:t>ах та діяльн</w:t>
      </w:r>
      <w:r w:rsidR="007D765B" w:rsidRPr="00D75053">
        <w:rPr>
          <w:color w:val="auto"/>
        </w:rPr>
        <w:t>о</w:t>
      </w:r>
      <w:r w:rsidRPr="00D75053">
        <w:rPr>
          <w:color w:val="auto"/>
        </w:rPr>
        <w:t>стях. Це дозволяє виявити їхні успіхи та труднощі в міжкультурній взаємодії та сприяє подальшому вдосконаленню методів навчання.</w:t>
      </w:r>
    </w:p>
    <w:p w14:paraId="4C978467" w14:textId="77777777" w:rsidR="00AC7C47" w:rsidRPr="00D75053" w:rsidRDefault="00AC7C47" w:rsidP="009F7FD8">
      <w:pPr>
        <w:numPr>
          <w:ilvl w:val="0"/>
          <w:numId w:val="33"/>
        </w:numPr>
        <w:rPr>
          <w:color w:val="auto"/>
        </w:rPr>
      </w:pPr>
      <w:r w:rsidRPr="00D75053">
        <w:rPr>
          <w:b/>
          <w:bCs/>
          <w:color w:val="auto"/>
        </w:rPr>
        <w:lastRenderedPageBreak/>
        <w:t>Тестування:</w:t>
      </w:r>
      <w:r w:rsidRPr="00D75053">
        <w:rPr>
          <w:color w:val="auto"/>
        </w:rPr>
        <w:t xml:space="preserve"> проведення тестування з метою перевірки знань та розуміння студентами основних концепцій полікультурної компетентності.</w:t>
      </w:r>
    </w:p>
    <w:p w14:paraId="6BBF5442" w14:textId="1AD8C858" w:rsidR="00AC7C47" w:rsidRPr="00D75053" w:rsidRDefault="00AC7C47" w:rsidP="009F7FD8">
      <w:pPr>
        <w:numPr>
          <w:ilvl w:val="0"/>
          <w:numId w:val="33"/>
        </w:numPr>
        <w:rPr>
          <w:color w:val="auto"/>
        </w:rPr>
      </w:pPr>
      <w:r w:rsidRPr="00D75053">
        <w:rPr>
          <w:b/>
          <w:bCs/>
          <w:color w:val="auto"/>
        </w:rPr>
        <w:t xml:space="preserve">Аналіз робіт та </w:t>
      </w:r>
      <w:r w:rsidR="00A429BD" w:rsidRPr="00D75053">
        <w:rPr>
          <w:b/>
          <w:bCs/>
          <w:color w:val="auto"/>
        </w:rPr>
        <w:t>проєкт</w:t>
      </w:r>
      <w:r w:rsidRPr="00D75053">
        <w:rPr>
          <w:b/>
          <w:bCs/>
          <w:color w:val="auto"/>
        </w:rPr>
        <w:t>ів:</w:t>
      </w:r>
      <w:r w:rsidRPr="00D75053">
        <w:rPr>
          <w:color w:val="auto"/>
        </w:rPr>
        <w:t xml:space="preserve"> оцінка та аналіз робіт, </w:t>
      </w:r>
      <w:r w:rsidR="00A429BD" w:rsidRPr="00D75053">
        <w:rPr>
          <w:color w:val="auto"/>
        </w:rPr>
        <w:t>проєкт</w:t>
      </w:r>
      <w:r w:rsidRPr="00D75053">
        <w:rPr>
          <w:color w:val="auto"/>
        </w:rPr>
        <w:t>ів та досліджень студентів, що спрямовані на розвиток їхньої міжкультурної компетентності.</w:t>
      </w:r>
    </w:p>
    <w:p w14:paraId="261056F3" w14:textId="77777777" w:rsidR="00AC7C47" w:rsidRPr="00D75053" w:rsidRDefault="00AC7C47" w:rsidP="00AC7C47">
      <w:pPr>
        <w:rPr>
          <w:color w:val="auto"/>
        </w:rPr>
      </w:pPr>
      <w:r w:rsidRPr="00D75053">
        <w:rPr>
          <w:color w:val="auto"/>
        </w:rPr>
        <w:t>Важливо забезпечити систематичний та цільовий моніторинг розвитку полікультурної компетентності студентів для ефективного управління їхнім навчанням та розвитком у міжкультурному середовищі.</w:t>
      </w:r>
    </w:p>
    <w:p w14:paraId="5BE45C34" w14:textId="77777777" w:rsidR="00AC7C47" w:rsidRPr="00D75053" w:rsidRDefault="00AC7C47" w:rsidP="00AC7C47">
      <w:pPr>
        <w:rPr>
          <w:rFonts w:cs="Times New Roman"/>
          <w:color w:val="auto"/>
        </w:rPr>
      </w:pPr>
      <w:r w:rsidRPr="00D75053">
        <w:rPr>
          <w:rFonts w:cs="Times New Roman"/>
          <w:color w:val="auto"/>
        </w:rPr>
        <w:t>Для викладачів вищих навчальних закладів важливо використовувати розроблені методичні рекомендації та інші інструменти для підвищення рівня полікультурної компетентності своїх студентів. Ось кілька способів, якими це можна зробити:</w:t>
      </w:r>
    </w:p>
    <w:p w14:paraId="62B20C02" w14:textId="77777777" w:rsidR="00AC7C47" w:rsidRPr="00D75053" w:rsidRDefault="00AC7C47" w:rsidP="009F7FD8">
      <w:pPr>
        <w:numPr>
          <w:ilvl w:val="0"/>
          <w:numId w:val="34"/>
        </w:numPr>
        <w:rPr>
          <w:rFonts w:cs="Times New Roman"/>
          <w:color w:val="auto"/>
        </w:rPr>
      </w:pPr>
      <w:r w:rsidRPr="00D75053">
        <w:rPr>
          <w:rFonts w:cs="Times New Roman"/>
          <w:b/>
          <w:bCs/>
          <w:color w:val="auto"/>
        </w:rPr>
        <w:t>Інтеграція в навчальний план:</w:t>
      </w:r>
      <w:r w:rsidRPr="00D75053">
        <w:rPr>
          <w:rFonts w:cs="Times New Roman"/>
          <w:color w:val="auto"/>
        </w:rPr>
        <w:t xml:space="preserve"> включення в контент курсів елементів, що сприяють розвитку полікультурної компетентності, таких як вивчення історії та культури різних країн, аналіз міжкультурних конфліктів та способів їх вирішення.</w:t>
      </w:r>
    </w:p>
    <w:p w14:paraId="63838FC0" w14:textId="77777777" w:rsidR="00AC7C47" w:rsidRPr="00D75053" w:rsidRDefault="00AC7C47" w:rsidP="009F7FD8">
      <w:pPr>
        <w:numPr>
          <w:ilvl w:val="0"/>
          <w:numId w:val="34"/>
        </w:numPr>
        <w:rPr>
          <w:rFonts w:cs="Times New Roman"/>
          <w:color w:val="auto"/>
        </w:rPr>
      </w:pPr>
      <w:r w:rsidRPr="00D75053">
        <w:rPr>
          <w:rFonts w:cs="Times New Roman"/>
          <w:b/>
          <w:bCs/>
          <w:color w:val="auto"/>
        </w:rPr>
        <w:t>Використання кейсів та сценаріїв:</w:t>
      </w:r>
      <w:r w:rsidRPr="00D75053">
        <w:rPr>
          <w:rFonts w:cs="Times New Roman"/>
          <w:color w:val="auto"/>
        </w:rPr>
        <w:t xml:space="preserve"> викладачі можуть створювати кейси та сценарії, які відображають реальні ситуації міжкультурної взаємодії. Це допомагає студентам розвивати навички аналізу та прийняття рішень в міжкультурному контексті.</w:t>
      </w:r>
    </w:p>
    <w:p w14:paraId="492EAF96" w14:textId="77777777" w:rsidR="00AC7C47" w:rsidRPr="00D75053" w:rsidRDefault="00AC7C47" w:rsidP="009F7FD8">
      <w:pPr>
        <w:numPr>
          <w:ilvl w:val="0"/>
          <w:numId w:val="34"/>
        </w:numPr>
        <w:rPr>
          <w:rFonts w:cs="Times New Roman"/>
          <w:color w:val="auto"/>
        </w:rPr>
      </w:pPr>
      <w:r w:rsidRPr="00D75053">
        <w:rPr>
          <w:rFonts w:cs="Times New Roman"/>
          <w:b/>
          <w:bCs/>
          <w:color w:val="auto"/>
        </w:rPr>
        <w:t>Організація міжкультурних заходів:</w:t>
      </w:r>
      <w:r w:rsidRPr="00D75053">
        <w:rPr>
          <w:rFonts w:cs="Times New Roman"/>
          <w:color w:val="auto"/>
        </w:rPr>
        <w:t xml:space="preserve"> викладачі можуть організовувати та підтримувати участь студентів у міжкультурних заходах, таких як фестивалі, виставки, дебати тощо. Це дозволяє студентам набувати практичних навичок міжкультурної взаємодії та розвивати їхню культурну чутливість.</w:t>
      </w:r>
    </w:p>
    <w:p w14:paraId="1F12EA7B" w14:textId="77777777" w:rsidR="00AC7C47" w:rsidRPr="00D75053" w:rsidRDefault="00AC7C47" w:rsidP="009F7FD8">
      <w:pPr>
        <w:numPr>
          <w:ilvl w:val="0"/>
          <w:numId w:val="34"/>
        </w:numPr>
        <w:rPr>
          <w:rFonts w:cs="Times New Roman"/>
          <w:color w:val="auto"/>
        </w:rPr>
      </w:pPr>
      <w:r w:rsidRPr="00D75053">
        <w:rPr>
          <w:rFonts w:cs="Times New Roman"/>
          <w:b/>
          <w:bCs/>
          <w:color w:val="auto"/>
        </w:rPr>
        <w:t>Стимулювання саморефлексії:</w:t>
      </w:r>
      <w:r w:rsidRPr="00D75053">
        <w:rPr>
          <w:rFonts w:cs="Times New Roman"/>
          <w:color w:val="auto"/>
        </w:rPr>
        <w:t xml:space="preserve"> важливо стимулювати студентів до саморефлексії щодо їхніх власних культурних переконань та ставлень. Викладачі можуть використовувати різні методи, такі як рефлексивні щоденники або групові обговорення, для підтримки цього процесу.</w:t>
      </w:r>
    </w:p>
    <w:p w14:paraId="33BA341F" w14:textId="77777777" w:rsidR="00AC7C47" w:rsidRPr="00D75053" w:rsidRDefault="00AC7C47" w:rsidP="009F7FD8">
      <w:pPr>
        <w:numPr>
          <w:ilvl w:val="0"/>
          <w:numId w:val="34"/>
        </w:numPr>
        <w:rPr>
          <w:rFonts w:cs="Times New Roman"/>
          <w:color w:val="auto"/>
        </w:rPr>
      </w:pPr>
      <w:r w:rsidRPr="00D75053">
        <w:rPr>
          <w:rFonts w:cs="Times New Roman"/>
          <w:b/>
          <w:bCs/>
          <w:color w:val="auto"/>
        </w:rPr>
        <w:lastRenderedPageBreak/>
        <w:t>Використання технологій:</w:t>
      </w:r>
      <w:r w:rsidRPr="00D75053">
        <w:rPr>
          <w:rFonts w:cs="Times New Roman"/>
          <w:color w:val="auto"/>
        </w:rPr>
        <w:t xml:space="preserve"> викладачі можуть використовувати різноманітні технології, такі як відеоматеріали, вебінари та онлайн-курси, для стимулювання інтересу студентів до вивчення міжкультурної тематики та підвищення їхньої уваги до цього питання.</w:t>
      </w:r>
    </w:p>
    <w:p w14:paraId="096E4F06" w14:textId="77777777" w:rsidR="00AC7C47" w:rsidRPr="00D75053" w:rsidRDefault="00AC7C47" w:rsidP="00AC7C47">
      <w:pPr>
        <w:rPr>
          <w:rFonts w:cs="Times New Roman"/>
          <w:color w:val="auto"/>
        </w:rPr>
      </w:pPr>
      <w:r w:rsidRPr="00D75053">
        <w:rPr>
          <w:rFonts w:cs="Times New Roman"/>
          <w:color w:val="auto"/>
        </w:rPr>
        <w:t>Ці підходи допомагають викладачам не лише ефективно розвивати полікультурну компетентність своїх студентів, але й створювати стимулюючу та підтримуючу атмосферу для навчання та взаємодії у міжкультурному середовищі.</w:t>
      </w:r>
    </w:p>
    <w:p w14:paraId="67DA50C6" w14:textId="77777777" w:rsidR="00AC7C47" w:rsidRPr="00D75053" w:rsidRDefault="00AC7C47" w:rsidP="00AC7C47">
      <w:pPr>
        <w:rPr>
          <w:rFonts w:cs="Times New Roman"/>
          <w:color w:val="auto"/>
        </w:rPr>
      </w:pPr>
    </w:p>
    <w:p w14:paraId="3D59B397" w14:textId="77777777" w:rsidR="00AC7C47" w:rsidRPr="00D75053" w:rsidRDefault="00AC7C47" w:rsidP="00AC7C47">
      <w:pPr>
        <w:rPr>
          <w:rFonts w:cs="Times New Roman"/>
          <w:color w:val="auto"/>
        </w:rPr>
      </w:pPr>
    </w:p>
    <w:p w14:paraId="3918F4B0" w14:textId="4B15F3A1" w:rsidR="00E8716B" w:rsidRPr="00AA773D" w:rsidRDefault="00613C66" w:rsidP="00AA773D">
      <w:pPr>
        <w:pStyle w:val="2"/>
      </w:pPr>
      <w:bookmarkStart w:id="31" w:name="_Toc168318940"/>
      <w:bookmarkStart w:id="32" w:name="_Toc168318938"/>
      <w:bookmarkStart w:id="33" w:name="_Toc185771285"/>
      <w:bookmarkEnd w:id="23"/>
      <w:r w:rsidRPr="00AA773D">
        <w:t>3</w:t>
      </w:r>
      <w:r w:rsidR="00E8716B" w:rsidRPr="00AA773D">
        <w:t>.</w:t>
      </w:r>
      <w:r w:rsidRPr="00AA773D">
        <w:t>3</w:t>
      </w:r>
      <w:r w:rsidR="00E8716B" w:rsidRPr="00AA773D">
        <w:t>. Аналіз результатів впровадження методичних рекомендацій у педагогічний процес ВНЗ</w:t>
      </w:r>
      <w:bookmarkEnd w:id="33"/>
    </w:p>
    <w:p w14:paraId="0D6FE174" w14:textId="787DEDE2" w:rsidR="00E8716B" w:rsidRPr="00D75053" w:rsidRDefault="00E8716B" w:rsidP="00E8716B">
      <w:pPr>
        <w:rPr>
          <w:color w:val="auto"/>
        </w:rPr>
      </w:pPr>
      <w:r w:rsidRPr="00D75053">
        <w:rPr>
          <w:color w:val="auto"/>
        </w:rPr>
        <w:t>Аналіз результатів впровадження методичних рекомендацій у педагогічний процес вищого навчального закладу (ВНЗ) включає оцінку ефективності заходів, проведених на підвищення полікультурної компетентності студентів і викладачів</w:t>
      </w:r>
      <w:r w:rsidR="00776F98" w:rsidRPr="00D75053">
        <w:rPr>
          <w:color w:val="auto"/>
        </w:rPr>
        <w:t xml:space="preserve"> [</w:t>
      </w:r>
      <w:r w:rsidR="000C2095" w:rsidRPr="00D75053">
        <w:rPr>
          <w:color w:val="auto"/>
        </w:rPr>
        <w:t>5</w:t>
      </w:r>
      <w:r w:rsidRPr="00D75053">
        <w:rPr>
          <w:color w:val="auto"/>
        </w:rPr>
        <w:t>].</w:t>
      </w:r>
      <w:r w:rsidRPr="00D75053">
        <w:rPr>
          <w:rFonts w:ascii="Segoe UI" w:hAnsi="Segoe UI" w:cs="Segoe UI"/>
          <w:color w:val="auto"/>
        </w:rPr>
        <w:t xml:space="preserve"> </w:t>
      </w:r>
      <w:r w:rsidRPr="00D75053">
        <w:rPr>
          <w:color w:val="auto"/>
        </w:rPr>
        <w:t>Основні критерії для аналізу включають:</w:t>
      </w:r>
    </w:p>
    <w:p w14:paraId="1828C6A1" w14:textId="77777777" w:rsidR="00E8716B" w:rsidRPr="00D75053" w:rsidRDefault="00E8716B" w:rsidP="009F7FD8">
      <w:pPr>
        <w:numPr>
          <w:ilvl w:val="0"/>
          <w:numId w:val="35"/>
        </w:numPr>
        <w:rPr>
          <w:color w:val="auto"/>
        </w:rPr>
      </w:pPr>
      <w:r w:rsidRPr="00D75053">
        <w:rPr>
          <w:b/>
          <w:bCs/>
          <w:color w:val="auto"/>
        </w:rPr>
        <w:t>Участь у студентських та викладацьких ініціативах:</w:t>
      </w:r>
      <w:r w:rsidRPr="00D75053">
        <w:rPr>
          <w:color w:val="auto"/>
        </w:rPr>
        <w:t xml:space="preserve"> аналіз активності студентів та викладачів у міжкультурних заходах, клубах, фестивалях, дебатах та інших формах культурного обміну.</w:t>
      </w:r>
    </w:p>
    <w:p w14:paraId="6F58DDC3" w14:textId="77777777" w:rsidR="00E8716B" w:rsidRPr="00D75053" w:rsidRDefault="00E8716B" w:rsidP="009F7FD8">
      <w:pPr>
        <w:numPr>
          <w:ilvl w:val="0"/>
          <w:numId w:val="35"/>
        </w:numPr>
        <w:rPr>
          <w:color w:val="auto"/>
        </w:rPr>
      </w:pPr>
      <w:r w:rsidRPr="00D75053">
        <w:rPr>
          <w:b/>
          <w:bCs/>
          <w:color w:val="auto"/>
        </w:rPr>
        <w:t>Зміни в навчальних досягненнях:</w:t>
      </w:r>
      <w:r w:rsidRPr="00D75053">
        <w:rPr>
          <w:color w:val="auto"/>
        </w:rPr>
        <w:t xml:space="preserve"> вивчення змін у навчальних досягненнях студентів, зокрема у здатності аналізувати та оцінювати інші культури, розв'язувати міжкультурні конфлікти та сприймати культурне різноманіття.</w:t>
      </w:r>
    </w:p>
    <w:p w14:paraId="3F40626C" w14:textId="77777777" w:rsidR="00E8716B" w:rsidRPr="00D75053" w:rsidRDefault="00E8716B" w:rsidP="009F7FD8">
      <w:pPr>
        <w:numPr>
          <w:ilvl w:val="0"/>
          <w:numId w:val="35"/>
        </w:numPr>
        <w:rPr>
          <w:color w:val="auto"/>
        </w:rPr>
      </w:pPr>
      <w:r w:rsidRPr="00D75053">
        <w:rPr>
          <w:b/>
          <w:bCs/>
          <w:color w:val="auto"/>
        </w:rPr>
        <w:t>Зміни у ставленні до культурного різноманіття:</w:t>
      </w:r>
      <w:r w:rsidRPr="00D75053">
        <w:rPr>
          <w:color w:val="auto"/>
        </w:rPr>
        <w:t xml:space="preserve"> оцінка змін у ставленні студентів та викладачів до інших культур, усвідомлення важливості міжкультурного взаєморозуміння та поваги до різниць.</w:t>
      </w:r>
    </w:p>
    <w:p w14:paraId="240CA852" w14:textId="77777777" w:rsidR="00E8716B" w:rsidRPr="00D75053" w:rsidRDefault="00E8716B" w:rsidP="009F7FD8">
      <w:pPr>
        <w:numPr>
          <w:ilvl w:val="0"/>
          <w:numId w:val="35"/>
        </w:numPr>
        <w:rPr>
          <w:color w:val="auto"/>
        </w:rPr>
      </w:pPr>
      <w:r w:rsidRPr="00D75053">
        <w:rPr>
          <w:b/>
          <w:bCs/>
          <w:color w:val="auto"/>
        </w:rPr>
        <w:t>Формування позитивного іміджу ВНЗ:</w:t>
      </w:r>
      <w:r w:rsidRPr="00D75053">
        <w:rPr>
          <w:color w:val="auto"/>
        </w:rPr>
        <w:t xml:space="preserve"> аналіз впливу розвитку полікультурної компетентності на імідж та репутацію вищого навчального закладу у міжнародному співтоваристві.</w:t>
      </w:r>
    </w:p>
    <w:p w14:paraId="14A21886" w14:textId="77777777" w:rsidR="00E8716B" w:rsidRPr="00D75053" w:rsidRDefault="00E8716B" w:rsidP="00E8716B">
      <w:pPr>
        <w:ind w:firstLine="0"/>
        <w:rPr>
          <w:color w:val="auto"/>
        </w:rPr>
      </w:pPr>
      <w:r w:rsidRPr="00D75053">
        <w:rPr>
          <w:color w:val="auto"/>
        </w:rPr>
        <w:lastRenderedPageBreak/>
        <w:t>Аналіз участі у студентських та викладацьких ініціативах показав значний позитивний вплив проведених заходів на активність університетської спільноти.</w:t>
      </w:r>
    </w:p>
    <w:p w14:paraId="29939224" w14:textId="77777777" w:rsidR="00E8716B" w:rsidRPr="00D75053" w:rsidRDefault="00E8716B" w:rsidP="009F7FD8">
      <w:pPr>
        <w:numPr>
          <w:ilvl w:val="0"/>
          <w:numId w:val="36"/>
        </w:numPr>
        <w:rPr>
          <w:color w:val="auto"/>
        </w:rPr>
      </w:pPr>
      <w:r w:rsidRPr="00D75053">
        <w:rPr>
          <w:b/>
          <w:bCs/>
          <w:color w:val="auto"/>
        </w:rPr>
        <w:t>Участь студентів у Дискусійному клубі «Культурний діалог»:</w:t>
      </w:r>
      <w:r w:rsidRPr="00D75053">
        <w:rPr>
          <w:color w:val="auto"/>
        </w:rPr>
        <w:t xml:space="preserve"> після впровадження методичних рекомендацій засідання клубу стали активнішими та цікавішими. Студенти з різних культур та спеціальностей активно обговорювали теми, пов'язані з полікультурним вихованням, обмінювалися думками та досвідом.</w:t>
      </w:r>
    </w:p>
    <w:p w14:paraId="1D5A312B" w14:textId="77777777" w:rsidR="00E8716B" w:rsidRPr="00D75053" w:rsidRDefault="00E8716B" w:rsidP="009F7FD8">
      <w:pPr>
        <w:numPr>
          <w:ilvl w:val="0"/>
          <w:numId w:val="36"/>
        </w:numPr>
        <w:rPr>
          <w:color w:val="auto"/>
        </w:rPr>
      </w:pPr>
      <w:r w:rsidRPr="00D75053">
        <w:rPr>
          <w:b/>
          <w:bCs/>
          <w:color w:val="auto"/>
        </w:rPr>
        <w:t>Участь у фестивалі «День культур»:</w:t>
      </w:r>
      <w:r w:rsidRPr="00D75053">
        <w:rPr>
          <w:color w:val="auto"/>
        </w:rPr>
        <w:t xml:space="preserve"> виявлено значний інтерес студентів до участі у фестивалі, де вони мали можливість продемонструвати свої культурні традиції та вивчені аспекти інших культур. Участь у фестивалі сприяла поглибленню розуміння та поваги до культурного різноманіття.</w:t>
      </w:r>
    </w:p>
    <w:p w14:paraId="281CFA0B" w14:textId="194FEC9C" w:rsidR="00E8716B" w:rsidRPr="00D75053" w:rsidRDefault="00E8716B" w:rsidP="009F7FD8">
      <w:pPr>
        <w:numPr>
          <w:ilvl w:val="0"/>
          <w:numId w:val="36"/>
        </w:numPr>
        <w:rPr>
          <w:color w:val="auto"/>
        </w:rPr>
      </w:pPr>
      <w:r w:rsidRPr="00D75053">
        <w:rPr>
          <w:b/>
          <w:bCs/>
          <w:color w:val="auto"/>
        </w:rPr>
        <w:t>Участь у створенні студентських медіа-</w:t>
      </w:r>
      <w:r w:rsidR="00A429BD" w:rsidRPr="00D75053">
        <w:rPr>
          <w:b/>
          <w:bCs/>
          <w:color w:val="auto"/>
        </w:rPr>
        <w:t>проєкт</w:t>
      </w:r>
      <w:r w:rsidRPr="00D75053">
        <w:rPr>
          <w:b/>
          <w:bCs/>
          <w:color w:val="auto"/>
        </w:rPr>
        <w:t>ів:</w:t>
      </w:r>
      <w:r w:rsidRPr="00D75053">
        <w:rPr>
          <w:color w:val="auto"/>
        </w:rPr>
        <w:t xml:space="preserve"> студенти різних факультетів активно долучилися до створення медіа-</w:t>
      </w:r>
      <w:r w:rsidR="00A429BD" w:rsidRPr="00D75053">
        <w:rPr>
          <w:color w:val="auto"/>
        </w:rPr>
        <w:t>проєкт</w:t>
      </w:r>
      <w:r w:rsidRPr="00D75053">
        <w:rPr>
          <w:color w:val="auto"/>
        </w:rPr>
        <w:t>ів, презентуючи різноманітні аспекти культур своїх країн. Ця ініціатива сприяла підвищенню свідомості та інтересу до різноманіття культурного спадку.</w:t>
      </w:r>
    </w:p>
    <w:p w14:paraId="7AB12D0B" w14:textId="77777777" w:rsidR="00E8716B" w:rsidRPr="00D75053" w:rsidRDefault="00E8716B" w:rsidP="009F7FD8">
      <w:pPr>
        <w:numPr>
          <w:ilvl w:val="0"/>
          <w:numId w:val="36"/>
        </w:numPr>
        <w:rPr>
          <w:color w:val="auto"/>
        </w:rPr>
      </w:pPr>
      <w:r w:rsidRPr="00D75053">
        <w:rPr>
          <w:b/>
          <w:bCs/>
          <w:color w:val="auto"/>
        </w:rPr>
        <w:t>Участь у віртуальній екскурсії:</w:t>
      </w:r>
      <w:r w:rsidRPr="00D75053">
        <w:rPr>
          <w:color w:val="auto"/>
        </w:rPr>
        <w:t xml:space="preserve"> студенти були зацікавлені у віртуальних подорожах за допомогою сайту remote-tourism.com, що сприяло їхньому більш глибокому розумінню та осмисленню культурних особливостей інших країн.</w:t>
      </w:r>
    </w:p>
    <w:p w14:paraId="7A19EFE9" w14:textId="57864AAA" w:rsidR="00E8716B" w:rsidRPr="00D75053" w:rsidRDefault="00E8716B" w:rsidP="00E8716B">
      <w:pPr>
        <w:ind w:firstLine="0"/>
        <w:rPr>
          <w:color w:val="auto"/>
        </w:rPr>
      </w:pPr>
      <w:r w:rsidRPr="00D75053">
        <w:rPr>
          <w:color w:val="auto"/>
        </w:rPr>
        <w:t>Узагальнюючи, проведені заходи стали ефективними стимуляторами активності студентської та викладацької спільноти у полікультурному вихованні. Участь у різноманітних ініціативах дозволила студентам та викладачам глибше вивчати та розуміти інші культури, розвивати міжкультурну комунікацію та формувати позитивне ставлення до культурного різноманіття</w:t>
      </w:r>
      <w:r w:rsidR="00776F98" w:rsidRPr="00D75053">
        <w:rPr>
          <w:color w:val="auto"/>
        </w:rPr>
        <w:t xml:space="preserve"> [</w:t>
      </w:r>
      <w:r w:rsidR="000C2095" w:rsidRPr="00D75053">
        <w:rPr>
          <w:color w:val="auto"/>
        </w:rPr>
        <w:t>26</w:t>
      </w:r>
      <w:r w:rsidRPr="00D75053">
        <w:rPr>
          <w:color w:val="auto"/>
        </w:rPr>
        <w:t>].</w:t>
      </w:r>
    </w:p>
    <w:p w14:paraId="5015B3A8" w14:textId="77777777" w:rsidR="00E8716B" w:rsidRPr="00D75053" w:rsidRDefault="00E8716B" w:rsidP="00E8716B">
      <w:pPr>
        <w:rPr>
          <w:color w:val="auto"/>
        </w:rPr>
      </w:pPr>
      <w:r w:rsidRPr="00D75053">
        <w:rPr>
          <w:color w:val="auto"/>
        </w:rPr>
        <w:t xml:space="preserve">Порівняльний аналіз навчальних досягнень між контрольною групою (КГ) та експериментальною групою (ЕГ) вказує на позитивні зміни у </w:t>
      </w:r>
      <w:r w:rsidRPr="00D75053">
        <w:rPr>
          <w:color w:val="auto"/>
        </w:rPr>
        <w:lastRenderedPageBreak/>
        <w:t>навчальних досягненнях студентів ЕГ, що відображають вплив методичних рекомендацій на їхнє навчання.</w:t>
      </w:r>
    </w:p>
    <w:p w14:paraId="6B9A112A" w14:textId="77777777" w:rsidR="00E8716B" w:rsidRPr="00D75053" w:rsidRDefault="00E8716B" w:rsidP="009F7FD8">
      <w:pPr>
        <w:numPr>
          <w:ilvl w:val="0"/>
          <w:numId w:val="37"/>
        </w:numPr>
        <w:rPr>
          <w:color w:val="auto"/>
        </w:rPr>
      </w:pPr>
      <w:r w:rsidRPr="00D75053">
        <w:rPr>
          <w:b/>
          <w:bCs/>
          <w:color w:val="auto"/>
        </w:rPr>
        <w:t>Підвищення рівня знань:</w:t>
      </w:r>
      <w:r w:rsidRPr="00D75053">
        <w:rPr>
          <w:color w:val="auto"/>
        </w:rPr>
        <w:t xml:space="preserve"> студенти ЕГ показали покращення у засвоєнні навчального матеріалу порівняно зі студентами КГ. Вони продемонстрували краще розуміння та усвідомлення ключових понять та концепцій у рамках полікультурного виховання.</w:t>
      </w:r>
    </w:p>
    <w:p w14:paraId="10916FFF" w14:textId="77777777" w:rsidR="00E8716B" w:rsidRPr="00D75053" w:rsidRDefault="00E8716B" w:rsidP="009F7FD8">
      <w:pPr>
        <w:numPr>
          <w:ilvl w:val="0"/>
          <w:numId w:val="37"/>
        </w:numPr>
        <w:rPr>
          <w:color w:val="auto"/>
        </w:rPr>
      </w:pPr>
      <w:r w:rsidRPr="00D75053">
        <w:rPr>
          <w:b/>
          <w:bCs/>
          <w:color w:val="auto"/>
        </w:rPr>
        <w:t>Розвиток аналітичних та критичних навичок:</w:t>
      </w:r>
      <w:r w:rsidRPr="00D75053">
        <w:rPr>
          <w:color w:val="auto"/>
        </w:rPr>
        <w:t xml:space="preserve"> у студентів ЕГ спостерігалося покращення аналітичного та критичного мислення, що виявляється у їхній здатності критично оцінювати інформацію з масових медіа, розпізнавати дезінформацію та відстоювати свої думки з підґрунтям.</w:t>
      </w:r>
    </w:p>
    <w:p w14:paraId="3682474E" w14:textId="77777777" w:rsidR="00E8716B" w:rsidRPr="00D75053" w:rsidRDefault="00E8716B" w:rsidP="009F7FD8">
      <w:pPr>
        <w:numPr>
          <w:ilvl w:val="0"/>
          <w:numId w:val="37"/>
        </w:numPr>
        <w:rPr>
          <w:color w:val="auto"/>
        </w:rPr>
      </w:pPr>
      <w:r w:rsidRPr="00D75053">
        <w:rPr>
          <w:b/>
          <w:bCs/>
          <w:color w:val="auto"/>
        </w:rPr>
        <w:t>Позитивне ставлення до культурного різноманіття:</w:t>
      </w:r>
      <w:r w:rsidRPr="00D75053">
        <w:rPr>
          <w:color w:val="auto"/>
        </w:rPr>
        <w:t xml:space="preserve"> студенти ЕГ проявили більшу толерантність та відкритість до інших культур, що відображалося в їхній участі у міжкультурних заходах та діалогах.</w:t>
      </w:r>
    </w:p>
    <w:p w14:paraId="3EF6419E" w14:textId="77777777" w:rsidR="00E8716B" w:rsidRPr="00D75053" w:rsidRDefault="00E8716B" w:rsidP="009F7FD8">
      <w:pPr>
        <w:numPr>
          <w:ilvl w:val="0"/>
          <w:numId w:val="37"/>
        </w:numPr>
        <w:rPr>
          <w:color w:val="auto"/>
        </w:rPr>
      </w:pPr>
      <w:r w:rsidRPr="00D75053">
        <w:rPr>
          <w:b/>
          <w:bCs/>
          <w:color w:val="auto"/>
        </w:rPr>
        <w:t>Ефективна міжкультурна комунікація:</w:t>
      </w:r>
      <w:r w:rsidRPr="00D75053">
        <w:rPr>
          <w:color w:val="auto"/>
        </w:rPr>
        <w:t xml:space="preserve"> у студентів ЕГ спостерігалося покращення міжкультурних комунікативних навичок, що допомагало їм ефективніше взаємодіяти з представниками інших культур та розвивати взаєморозуміння.</w:t>
      </w:r>
    </w:p>
    <w:p w14:paraId="084032C7" w14:textId="77777777" w:rsidR="00E8716B" w:rsidRPr="00D75053" w:rsidRDefault="00E8716B" w:rsidP="00E8716B">
      <w:pPr>
        <w:rPr>
          <w:color w:val="auto"/>
        </w:rPr>
      </w:pPr>
      <w:r w:rsidRPr="00D75053">
        <w:rPr>
          <w:color w:val="auto"/>
        </w:rPr>
        <w:t>Отже, експеримент підтвердив ефективність використання методичних рекомендацій у полікультурному вихованні та навчанні, що сприяє покращенню навчальних досягнень студентів та розвитку їхньої культурної компетентності.</w:t>
      </w:r>
    </w:p>
    <w:p w14:paraId="21E8B0BF" w14:textId="77777777" w:rsidR="00E8716B" w:rsidRPr="00D75053" w:rsidRDefault="00E8716B" w:rsidP="00E8716B">
      <w:pPr>
        <w:rPr>
          <w:color w:val="auto"/>
        </w:rPr>
      </w:pPr>
      <w:r w:rsidRPr="00D75053">
        <w:rPr>
          <w:color w:val="auto"/>
        </w:rPr>
        <w:t>Порівняльний аналіз ставлення до культурного різноманіття між контрольною групою (КГ) та експериментальною групою (ЕГ) показав позитивні зміни в ставленні студентів ЕГ.</w:t>
      </w:r>
    </w:p>
    <w:p w14:paraId="76D1488E" w14:textId="3B65A0E7" w:rsidR="00E8716B" w:rsidRPr="00D75053" w:rsidRDefault="00E8716B" w:rsidP="009F7FD8">
      <w:pPr>
        <w:numPr>
          <w:ilvl w:val="0"/>
          <w:numId w:val="38"/>
        </w:numPr>
        <w:rPr>
          <w:color w:val="auto"/>
        </w:rPr>
      </w:pPr>
      <w:r w:rsidRPr="00D75053">
        <w:rPr>
          <w:b/>
          <w:bCs/>
          <w:color w:val="auto"/>
        </w:rPr>
        <w:t>Збільшення толерантності:</w:t>
      </w:r>
      <w:r w:rsidRPr="00D75053">
        <w:rPr>
          <w:color w:val="auto"/>
        </w:rPr>
        <w:t xml:space="preserve"> студенти ЕГ виявили збільшену толерантність до представників інших культур та готовність до співпраці з ними. Вони виявляли відкритість до нових ідей, традицій та поглядів, що сприяло покращенню міжкультурного спілкування</w:t>
      </w:r>
      <w:r w:rsidR="00776F98" w:rsidRPr="00D75053">
        <w:rPr>
          <w:color w:val="auto"/>
        </w:rPr>
        <w:t xml:space="preserve"> [</w:t>
      </w:r>
      <w:r w:rsidR="000C2095" w:rsidRPr="00D75053">
        <w:rPr>
          <w:color w:val="auto"/>
        </w:rPr>
        <w:t>6</w:t>
      </w:r>
      <w:r w:rsidRPr="00D75053">
        <w:rPr>
          <w:color w:val="auto"/>
        </w:rPr>
        <w:t>0].</w:t>
      </w:r>
    </w:p>
    <w:p w14:paraId="55D96021" w14:textId="77777777" w:rsidR="00E8716B" w:rsidRPr="00D75053" w:rsidRDefault="00E8716B" w:rsidP="009F7FD8">
      <w:pPr>
        <w:numPr>
          <w:ilvl w:val="0"/>
          <w:numId w:val="38"/>
        </w:numPr>
        <w:rPr>
          <w:color w:val="auto"/>
        </w:rPr>
      </w:pPr>
      <w:r w:rsidRPr="00D75053">
        <w:rPr>
          <w:b/>
          <w:bCs/>
          <w:color w:val="auto"/>
        </w:rPr>
        <w:lastRenderedPageBreak/>
        <w:t>Підвищення зацікавленості:</w:t>
      </w:r>
      <w:r w:rsidRPr="00D75053">
        <w:rPr>
          <w:color w:val="auto"/>
        </w:rPr>
        <w:t xml:space="preserve"> студенти ЕГ виявили більше зацікавлення у вивченні інших культур та розширенні своїх знань про них. Вони активно брали участь у міжкультурних заходах та заходах, спрямованих на підвищення культурної свідомості.</w:t>
      </w:r>
    </w:p>
    <w:p w14:paraId="0F49A53D" w14:textId="0E423E94" w:rsidR="00E8716B" w:rsidRPr="00D75053" w:rsidRDefault="00E8716B" w:rsidP="009F7FD8">
      <w:pPr>
        <w:numPr>
          <w:ilvl w:val="0"/>
          <w:numId w:val="38"/>
        </w:numPr>
        <w:rPr>
          <w:color w:val="auto"/>
        </w:rPr>
      </w:pPr>
      <w:r w:rsidRPr="00D75053">
        <w:rPr>
          <w:b/>
          <w:bCs/>
          <w:color w:val="auto"/>
        </w:rPr>
        <w:t>Зниження стереотипів:</w:t>
      </w:r>
      <w:r w:rsidRPr="00D75053">
        <w:rPr>
          <w:color w:val="auto"/>
        </w:rPr>
        <w:t xml:space="preserve"> студенти ЕГ проявили меншу схильність до узагальнень та стереотипів щодо представників інших культур. Вони були більш схильні до індивідуального сприйняття та розуміння культурних особливостей</w:t>
      </w:r>
      <w:r w:rsidR="00776F98" w:rsidRPr="00D75053">
        <w:rPr>
          <w:color w:val="auto"/>
        </w:rPr>
        <w:t xml:space="preserve"> [</w:t>
      </w:r>
      <w:r w:rsidR="000C2095" w:rsidRPr="00D75053">
        <w:rPr>
          <w:color w:val="auto"/>
        </w:rPr>
        <w:t>73</w:t>
      </w:r>
      <w:r w:rsidRPr="00D75053">
        <w:rPr>
          <w:color w:val="auto"/>
        </w:rPr>
        <w:t>].</w:t>
      </w:r>
    </w:p>
    <w:p w14:paraId="1754C112" w14:textId="0077A11F" w:rsidR="00E8716B" w:rsidRPr="00D75053" w:rsidRDefault="00E8716B" w:rsidP="00E8716B">
      <w:pPr>
        <w:rPr>
          <w:color w:val="auto"/>
        </w:rPr>
      </w:pPr>
      <w:r w:rsidRPr="00D75053">
        <w:rPr>
          <w:color w:val="auto"/>
        </w:rPr>
        <w:t>Отже, впровадження методичних рекомендацій сприяло позитивним змінам у ставленні студентів до культурного різноманіття, що підтверджує ефективність полікультурного виховання в навчальному середовищі</w:t>
      </w:r>
      <w:r w:rsidR="00776F98" w:rsidRPr="00D75053">
        <w:rPr>
          <w:color w:val="auto"/>
        </w:rPr>
        <w:t xml:space="preserve"> [</w:t>
      </w:r>
      <w:r w:rsidR="000C2095" w:rsidRPr="00D75053">
        <w:rPr>
          <w:color w:val="auto"/>
        </w:rPr>
        <w:t>6</w:t>
      </w:r>
      <w:r w:rsidRPr="00D75053">
        <w:rPr>
          <w:color w:val="auto"/>
        </w:rPr>
        <w:t>1].</w:t>
      </w:r>
    </w:p>
    <w:p w14:paraId="297F93F3" w14:textId="77777777" w:rsidR="00E8716B" w:rsidRPr="00D75053" w:rsidRDefault="00E8716B" w:rsidP="00E8716B">
      <w:pPr>
        <w:rPr>
          <w:color w:val="auto"/>
        </w:rPr>
      </w:pPr>
      <w:r w:rsidRPr="00D75053">
        <w:rPr>
          <w:color w:val="auto"/>
        </w:rPr>
        <w:t>Проведені заходи сприяли формуванню позитивного іміджу вищого навчального закладу (ВНЗ) через кілька ключових аспектів:</w:t>
      </w:r>
    </w:p>
    <w:p w14:paraId="1E5BA4E6" w14:textId="77777777" w:rsidR="00E8716B" w:rsidRPr="00D75053" w:rsidRDefault="00E8716B" w:rsidP="009F7FD8">
      <w:pPr>
        <w:numPr>
          <w:ilvl w:val="0"/>
          <w:numId w:val="39"/>
        </w:numPr>
        <w:rPr>
          <w:color w:val="auto"/>
        </w:rPr>
      </w:pPr>
      <w:r w:rsidRPr="00D75053">
        <w:rPr>
          <w:b/>
          <w:bCs/>
          <w:color w:val="auto"/>
        </w:rPr>
        <w:t>Посилення привабливості ВНЗ:</w:t>
      </w:r>
      <w:r w:rsidRPr="00D75053">
        <w:rPr>
          <w:color w:val="auto"/>
        </w:rPr>
        <w:t xml:space="preserve"> участь у студентських та викладацьких ініціативах, а також проведення різноманітних культурних заходів сприяли збільшенню привабливості ВНЗ для потенційних студентів та викладачів. Це створює позитивний імідж закладу як місця, де активно розвиваються культурні та освітні ініціативи.</w:t>
      </w:r>
    </w:p>
    <w:p w14:paraId="3CD1DA4E" w14:textId="77777777" w:rsidR="00E8716B" w:rsidRPr="00D75053" w:rsidRDefault="00E8716B" w:rsidP="009F7FD8">
      <w:pPr>
        <w:numPr>
          <w:ilvl w:val="0"/>
          <w:numId w:val="39"/>
        </w:numPr>
        <w:rPr>
          <w:color w:val="auto"/>
        </w:rPr>
      </w:pPr>
      <w:r w:rsidRPr="00D75053">
        <w:rPr>
          <w:b/>
          <w:bCs/>
          <w:color w:val="auto"/>
        </w:rPr>
        <w:t>Підвищення престижу та репутації:</w:t>
      </w:r>
      <w:r w:rsidRPr="00D75053">
        <w:rPr>
          <w:color w:val="auto"/>
        </w:rPr>
        <w:t xml:space="preserve"> активна участь у міжкультурних програмах, реалізація інноваційних освітніх підходів та розвиток культурного середовища сприяють підвищенню престижу та репутації ВНЗ. Це впливає на відомість та рейтинг закладу серед інших установ.</w:t>
      </w:r>
    </w:p>
    <w:p w14:paraId="59B0B881" w14:textId="77777777" w:rsidR="00E8716B" w:rsidRPr="00D75053" w:rsidRDefault="00E8716B" w:rsidP="009F7FD8">
      <w:pPr>
        <w:numPr>
          <w:ilvl w:val="0"/>
          <w:numId w:val="39"/>
        </w:numPr>
        <w:rPr>
          <w:color w:val="auto"/>
        </w:rPr>
      </w:pPr>
      <w:r w:rsidRPr="00D75053">
        <w:rPr>
          <w:b/>
          <w:bCs/>
          <w:color w:val="auto"/>
        </w:rPr>
        <w:t>Створення позитивного спільнотного середовища:</w:t>
      </w:r>
      <w:r w:rsidRPr="00D75053">
        <w:rPr>
          <w:color w:val="auto"/>
        </w:rPr>
        <w:t xml:space="preserve"> реалізація культурних та освітніх заходів сприяє створенню позитивного спільнотного середовища, де студенти та викладачі спільно діляться досвідом, ідеями та цінностями. Це формує враження про ВНЗ як про динамічний та відкритий для співпраці заклад.</w:t>
      </w:r>
    </w:p>
    <w:p w14:paraId="6BA3025B" w14:textId="77777777" w:rsidR="00E8716B" w:rsidRPr="00D75053" w:rsidRDefault="00E8716B" w:rsidP="00E8716B">
      <w:pPr>
        <w:rPr>
          <w:color w:val="auto"/>
        </w:rPr>
      </w:pPr>
      <w:r w:rsidRPr="00D75053">
        <w:rPr>
          <w:color w:val="auto"/>
        </w:rPr>
        <w:t xml:space="preserve">Таким чином, формування позитивного іміджу ВНЗ є результатом успішної реалізації методичних рекомендацій та активної участі у культурних </w:t>
      </w:r>
      <w:r w:rsidRPr="00D75053">
        <w:rPr>
          <w:color w:val="auto"/>
        </w:rPr>
        <w:lastRenderedPageBreak/>
        <w:t>ініціативах, що сприяють залученню та утриманню якісного студентського та викладацького складу.</w:t>
      </w:r>
    </w:p>
    <w:p w14:paraId="679E4090" w14:textId="77777777" w:rsidR="00E8716B" w:rsidRPr="00D75053" w:rsidRDefault="00E8716B" w:rsidP="00E8716B">
      <w:pPr>
        <w:rPr>
          <w:color w:val="auto"/>
        </w:rPr>
      </w:pPr>
    </w:p>
    <w:p w14:paraId="3D1FB68B" w14:textId="578066AC" w:rsidR="00E8716B" w:rsidRPr="00D75053" w:rsidRDefault="00E8716B" w:rsidP="00E8716B">
      <w:pPr>
        <w:rPr>
          <w:color w:val="auto"/>
        </w:rPr>
      </w:pPr>
    </w:p>
    <w:p w14:paraId="73EFC39A" w14:textId="5DBB0D90" w:rsidR="00613C66" w:rsidRPr="00AA773D" w:rsidRDefault="00613C66" w:rsidP="00AA773D">
      <w:pPr>
        <w:pStyle w:val="2"/>
      </w:pPr>
      <w:bookmarkStart w:id="34" w:name="_Toc185771286"/>
      <w:r w:rsidRPr="00AA773D">
        <w:t>Висновок до розділу 3</w:t>
      </w:r>
      <w:bookmarkEnd w:id="34"/>
    </w:p>
    <w:p w14:paraId="2EEEFE91" w14:textId="7AAA86F8" w:rsidR="00E66A1B" w:rsidRPr="00D75053" w:rsidRDefault="00E66A1B" w:rsidP="00E66A1B">
      <w:pPr>
        <w:rPr>
          <w:color w:val="auto"/>
        </w:rPr>
      </w:pPr>
      <w:r w:rsidRPr="00D75053">
        <w:rPr>
          <w:color w:val="auto"/>
        </w:rPr>
        <w:t>Розробка та впровадження методичних рекомендацій з полікультурного виховання студентів засобами масової інформації стали ефективним інструментом вирішення завдань сучасної педагогіки. Враховуючи актуальність інтеграції принципів толерантності та міжкультурної комунікації в освітній процес, використання засобів масової інформації стало важливим механізмом досягнення цієї мети. Засоби масової інформації сприяють формуванню в студентів уявлення про культурне різноманіття, забезпечують доступ до різноманітних джерел інформації та створюють умови для розвитку критичного мислення.</w:t>
      </w:r>
    </w:p>
    <w:p w14:paraId="61D199CB" w14:textId="2A02EA8A" w:rsidR="00E66A1B" w:rsidRPr="00D75053" w:rsidRDefault="00E66A1B" w:rsidP="00E66A1B">
      <w:pPr>
        <w:rPr>
          <w:color w:val="auto"/>
        </w:rPr>
      </w:pPr>
      <w:r w:rsidRPr="00D75053">
        <w:rPr>
          <w:color w:val="auto"/>
        </w:rPr>
        <w:t>Запропоновані рекомендації, які включали інтеграцію мультимедійних ресурсів, організацію міжкультурних заходів та залучення студентів до медіа</w:t>
      </w:r>
      <w:r w:rsidR="00A429BD" w:rsidRPr="00D75053">
        <w:rPr>
          <w:color w:val="auto"/>
        </w:rPr>
        <w:t>проєкт</w:t>
      </w:r>
      <w:r w:rsidRPr="00D75053">
        <w:rPr>
          <w:color w:val="auto"/>
        </w:rPr>
        <w:t>ів, довели свою ефективність. Вони допомогли оживити студентську спільноту, підвищити інтерес до вивчення культурного різноманіття та залучити до міжкультурного діалогу. Зокрема, такі заходи, як дискусійні клуби з культурного діалогу, дні культурних фестивалів, віртуальні екскурсії та створення студентських медіа-</w:t>
      </w:r>
      <w:r w:rsidR="00A429BD" w:rsidRPr="00D75053">
        <w:rPr>
          <w:color w:val="auto"/>
        </w:rPr>
        <w:t>проєкт</w:t>
      </w:r>
      <w:r w:rsidRPr="00D75053">
        <w:rPr>
          <w:color w:val="auto"/>
        </w:rPr>
        <w:t>ів, мали значний вплив на формування навичок міжкультурного спілкування між студентами.</w:t>
      </w:r>
    </w:p>
    <w:p w14:paraId="1A90C7CB" w14:textId="1D13F0B9" w:rsidR="00E66A1B" w:rsidRPr="00D75053" w:rsidRDefault="00E66A1B" w:rsidP="00E66A1B">
      <w:pPr>
        <w:rPr>
          <w:color w:val="auto"/>
        </w:rPr>
      </w:pPr>
      <w:r w:rsidRPr="00D75053">
        <w:rPr>
          <w:color w:val="auto"/>
        </w:rPr>
        <w:t>Досвід участі студентів у цих заходах не тільки збагатив знання про культуру інших народів, а й сприяв розвитку аналітичних і важливих навичок. Важливим результатом впровадження розроблених рекомендацій є підвищення рівня медіаграмотності, вміння критично оцінювати інформацію, уникати стереотипів і конструктивно вирішувати міжкультурні конфлікти. Використання медіа як інтерактивного інструменту забезпечило більш глибоку інтеграцію культурних цінностей в освітній процес і посилило його практичну спрямованість.</w:t>
      </w:r>
    </w:p>
    <w:p w14:paraId="1A43E39C" w14:textId="21069B56" w:rsidR="00E66A1B" w:rsidRPr="00D75053" w:rsidRDefault="00E66A1B" w:rsidP="00E66A1B">
      <w:pPr>
        <w:rPr>
          <w:color w:val="auto"/>
        </w:rPr>
      </w:pPr>
      <w:r w:rsidRPr="00D75053">
        <w:rPr>
          <w:color w:val="auto"/>
        </w:rPr>
        <w:lastRenderedPageBreak/>
        <w:t>Результати експериментальних заходів підтвердили доцільність застосування розроблених рекомендацій. Студенти експериментальної групи продемонстрували більш високий рівень толерантності, відкритості до культурного різноманіття та інтерес до міжкультурної взаємодії порівняно з контрольною групою. Також спостерігалося зниження стереотипності мислення і підвищення рівня готовності працювати з представниками різних культур. Це створює сприятливе середовище для формування якостей, необхідних у глобалізованому суспільстві.</w:t>
      </w:r>
    </w:p>
    <w:p w14:paraId="715CB0AF" w14:textId="1581F994" w:rsidR="00E66A1B" w:rsidRPr="00D75053" w:rsidRDefault="00E66A1B" w:rsidP="00E66A1B">
      <w:pPr>
        <w:rPr>
          <w:color w:val="auto"/>
        </w:rPr>
      </w:pPr>
      <w:r w:rsidRPr="00D75053">
        <w:rPr>
          <w:color w:val="auto"/>
        </w:rPr>
        <w:t>Важливим аспектом реалізації рекомендацій стало створення позитивного іміджу вищих навчальних закладів. Міжкультурні ініціативи та участь у культурних та освітніх заходах підвищили привабливість навчального закладу для студентів та викладачів. Формування позитивного середовища, в якому студенти мають можливість вільно обмінюватися ідеями та культурними цінностями, сприяє підвищенню престижу університету на національному та міжнародному рівнях.</w:t>
      </w:r>
    </w:p>
    <w:p w14:paraId="6C042CC5" w14:textId="0C37D4CC" w:rsidR="00E66A1B" w:rsidRPr="00D75053" w:rsidRDefault="00E66A1B" w:rsidP="00E66A1B">
      <w:pPr>
        <w:rPr>
          <w:color w:val="auto"/>
        </w:rPr>
      </w:pPr>
      <w:r w:rsidRPr="00D75053">
        <w:rPr>
          <w:color w:val="auto"/>
        </w:rPr>
        <w:t xml:space="preserve">Тому запропоновані методичні рекомендації стали важливим інструментом формування полікультурних </w:t>
      </w:r>
      <w:r w:rsidR="00776F98" w:rsidRPr="00D75053">
        <w:rPr>
          <w:color w:val="auto"/>
        </w:rPr>
        <w:t>як</w:t>
      </w:r>
      <w:r w:rsidRPr="00D75053">
        <w:rPr>
          <w:color w:val="auto"/>
        </w:rPr>
        <w:t>остей студентів та створення сприятливих умов для особистісного та професійного зростання. Результати даного дослідження забезпечують комплексний підхід до освіти, спрямований на підготовку молоді до успішної інтеграції в полікультурне глобальне середовище, і підтверджують ефективність впровадження рекомендацій в освітню практику.</w:t>
      </w:r>
    </w:p>
    <w:p w14:paraId="4CABA57E" w14:textId="7B3498A4" w:rsidR="00E66A1B" w:rsidRPr="00D75053" w:rsidRDefault="00E66A1B" w:rsidP="00E66A1B">
      <w:pPr>
        <w:rPr>
          <w:color w:val="auto"/>
        </w:rPr>
      </w:pPr>
      <w:r w:rsidRPr="00D75053">
        <w:rPr>
          <w:color w:val="auto"/>
        </w:rPr>
        <w:t xml:space="preserve">Результати експерименту показали, що впровадження методичних рекомендацій з </w:t>
      </w:r>
      <w:r w:rsidR="002F72F7" w:rsidRPr="00D75053">
        <w:rPr>
          <w:color w:val="auto"/>
        </w:rPr>
        <w:t>полікультурного виховання</w:t>
      </w:r>
      <w:r w:rsidRPr="00D75053">
        <w:rPr>
          <w:color w:val="auto"/>
        </w:rPr>
        <w:t xml:space="preserve"> суттєво впливає на формування значущих </w:t>
      </w:r>
      <w:r w:rsidR="00776F98" w:rsidRPr="00D75053">
        <w:rPr>
          <w:color w:val="auto"/>
        </w:rPr>
        <w:t>як</w:t>
      </w:r>
      <w:r w:rsidRPr="00D75053">
        <w:rPr>
          <w:color w:val="auto"/>
        </w:rPr>
        <w:t xml:space="preserve">остей студентів. Учні експериментальної групи продемонстрували підвищений рівень толерантності, відкритості до культурного різноманіття та підвищений інтерес до міжкультурної взаємодії. Особливо важливим стало зниження рівня стереотипного мислення, що є важливим показником ефективності реалізації міжкультурних ініціатив. Це також покращило здатність критично аналізувати інформацію, сприяло </w:t>
      </w:r>
      <w:r w:rsidRPr="00D75053">
        <w:rPr>
          <w:color w:val="auto"/>
        </w:rPr>
        <w:lastRenderedPageBreak/>
        <w:t>розвитку медіаграмотності студентів та формуванню вміння оцінювати різні культурні явища без упередження.</w:t>
      </w:r>
    </w:p>
    <w:p w14:paraId="34951718" w14:textId="24E6DBA3" w:rsidR="00E66A1B" w:rsidRPr="00D75053" w:rsidRDefault="00E66A1B" w:rsidP="00E66A1B">
      <w:pPr>
        <w:rPr>
          <w:color w:val="auto"/>
        </w:rPr>
      </w:pPr>
      <w:r w:rsidRPr="00D75053">
        <w:rPr>
          <w:color w:val="auto"/>
        </w:rPr>
        <w:t>Одним з головних досягнень стало активне залучення студентів до медіа-</w:t>
      </w:r>
      <w:r w:rsidR="00A429BD" w:rsidRPr="00D75053">
        <w:rPr>
          <w:color w:val="auto"/>
        </w:rPr>
        <w:t>проєкт</w:t>
      </w:r>
      <w:r w:rsidRPr="00D75053">
        <w:rPr>
          <w:color w:val="auto"/>
        </w:rPr>
        <w:t>ів та міжкультурних заходів, таких як дискусійні клуби, фестивалі, тематичні вечори та віртуальні екскурсії. Ці ініціативи не тільки допомогли розширити кругозір учасників, а й забезпечили практичне засвоєння теоретичних знань про культуру інших народів. Було також підтверджено, що подібні заходи є ефективним інструментом розвитку комунікативних навичок і соціальної відповідальності, оскільки вони допомагають студентам краще розуміти один одного і вибудовувати діалог, заснований на взаємній повазі.</w:t>
      </w:r>
    </w:p>
    <w:p w14:paraId="6190E0F8" w14:textId="1DD57DEE" w:rsidR="00E66A1B" w:rsidRPr="00D75053" w:rsidRDefault="00E66A1B" w:rsidP="00E66A1B">
      <w:pPr>
        <w:rPr>
          <w:color w:val="auto"/>
        </w:rPr>
      </w:pPr>
      <w:r w:rsidRPr="00D75053">
        <w:rPr>
          <w:color w:val="auto"/>
        </w:rPr>
        <w:t>Використання засобів масової інформації стало одним з найважливіших елементів методичних рекомендацій.1 Використання мультимедійних матеріалів, перегляд документальних фільмів, аналіз новинних статей та залучення студентів до створення власних медіапродуктів стимулювали розвиток творчого потенціалу та критичного мислення. Дані форми роботи дозволяють студентам не тільки пасивно сприймати інформацію, а й брати активну участь у її створенні, сприяючи формуванню активної громадянської позиції.</w:t>
      </w:r>
    </w:p>
    <w:p w14:paraId="1BD33822" w14:textId="224CD2B4" w:rsidR="00E66A1B" w:rsidRPr="00D75053" w:rsidRDefault="00E66A1B" w:rsidP="00E66A1B">
      <w:pPr>
        <w:rPr>
          <w:color w:val="auto"/>
        </w:rPr>
      </w:pPr>
      <w:r w:rsidRPr="00D75053">
        <w:rPr>
          <w:color w:val="auto"/>
        </w:rPr>
        <w:t>Впровадження методичних рекомендацій зробило позитивний вплив не тільки на студентів, а й на освітнє середовище в цілому. Активна участь студентів та викладачів у міжкультурних ініціативах сприяла створенню позитивного іміджу вищих навчальних закладів. Інноваційний підхід до організації навчального процесу зробив навчальний заклад більш привабливим для абітурієнтів та зміцнив його позиції у світовому освітньому просторі. Вищі навчальні заклади пов'язані з осередками, які підтримують культурне різноманіття, толерантність та інновації.</w:t>
      </w:r>
    </w:p>
    <w:p w14:paraId="062C0FA9" w14:textId="459C82DC" w:rsidR="00E66A1B" w:rsidRPr="00D75053" w:rsidRDefault="00E66A1B" w:rsidP="00E66A1B">
      <w:pPr>
        <w:rPr>
          <w:color w:val="auto"/>
        </w:rPr>
      </w:pPr>
      <w:r w:rsidRPr="00D75053">
        <w:rPr>
          <w:color w:val="auto"/>
        </w:rPr>
        <w:t xml:space="preserve">В цілому, реалізовані рекомендації доводять універсальність і доцільність використання в освітній практиці. Вони сприяють формуванню в студентів мультикультурних </w:t>
      </w:r>
      <w:r w:rsidR="00776F98" w:rsidRPr="00D75053">
        <w:rPr>
          <w:color w:val="auto"/>
        </w:rPr>
        <w:t>як</w:t>
      </w:r>
      <w:r w:rsidRPr="00D75053">
        <w:rPr>
          <w:color w:val="auto"/>
        </w:rPr>
        <w:t xml:space="preserve">остей, що є важливою умовою успішної </w:t>
      </w:r>
      <w:r w:rsidRPr="00D75053">
        <w:rPr>
          <w:color w:val="auto"/>
        </w:rPr>
        <w:lastRenderedPageBreak/>
        <w:t>інтеграції в глобалізується суспільство. Завдяки такому підходу молоді люди не тільки набувають важливі знання, а й розвивають здатність до міжкультурного діалогу, який є невід'ємною частиною сучасного світу. Пропоноване методичне рішення може послужити основою для подальших досліджень і практичних розробок в області полікультурної освіти.</w:t>
      </w:r>
    </w:p>
    <w:p w14:paraId="1E77B831" w14:textId="09600A7C" w:rsidR="00A9594B" w:rsidRPr="00D75053" w:rsidRDefault="00A9594B">
      <w:pPr>
        <w:spacing w:after="160" w:line="259" w:lineRule="auto"/>
        <w:ind w:firstLine="0"/>
        <w:jc w:val="left"/>
        <w:rPr>
          <w:color w:val="auto"/>
        </w:rPr>
      </w:pPr>
      <w:r w:rsidRPr="00D75053">
        <w:rPr>
          <w:color w:val="auto"/>
        </w:rPr>
        <w:br w:type="page"/>
      </w:r>
    </w:p>
    <w:p w14:paraId="4E057EA5" w14:textId="77777777" w:rsidR="00897D58" w:rsidRPr="00D75053" w:rsidRDefault="00897D58" w:rsidP="00897D58">
      <w:pPr>
        <w:pStyle w:val="1"/>
        <w:rPr>
          <w:color w:val="auto"/>
        </w:rPr>
      </w:pPr>
      <w:bookmarkStart w:id="35" w:name="_Toc185771287"/>
      <w:bookmarkEnd w:id="19"/>
      <w:r w:rsidRPr="00D75053">
        <w:rPr>
          <w:color w:val="auto"/>
        </w:rPr>
        <w:lastRenderedPageBreak/>
        <w:t>ВИСНОВКИ</w:t>
      </w:r>
      <w:bookmarkEnd w:id="35"/>
    </w:p>
    <w:p w14:paraId="607D92FD" w14:textId="5E20E2C9" w:rsidR="0044139C" w:rsidRPr="00D75053" w:rsidRDefault="0044139C" w:rsidP="000A2A24">
      <w:pPr>
        <w:rPr>
          <w:color w:val="auto"/>
        </w:rPr>
      </w:pPr>
      <w:r w:rsidRPr="00D75053">
        <w:rPr>
          <w:color w:val="auto"/>
        </w:rPr>
        <w:t>Полікультурне виховання студентської молоді є одним із ключових напрямів сучасної педагогіки, що відображає потребу у формуванні в молодого покоління поваги до культурного розмаїття, толерантності та здатності ефективно взаємодіяти в умовах глобалізованого світу. У процесі дослідження було визначено основні теоретичні засади, практичні підходи та ефективні методики, що сприяють розвитку полікультурної компетентності у студентів.</w:t>
      </w:r>
    </w:p>
    <w:p w14:paraId="3834AAEF" w14:textId="77777777" w:rsidR="0044139C" w:rsidRPr="00D75053" w:rsidRDefault="0044139C" w:rsidP="0044139C">
      <w:pPr>
        <w:rPr>
          <w:color w:val="auto"/>
        </w:rPr>
      </w:pPr>
      <w:r w:rsidRPr="00D75053">
        <w:rPr>
          <w:color w:val="auto"/>
        </w:rPr>
        <w:t>Полікультурне виховання студентської молоді має надзвичайно важливе значення в умовах сучасного світу, що характеризується інтенсивними процесами глобалізації, міграції та культурного обміну. Формування полікультурної компетентності є не лише необхідністю для забезпечення ефективної міжкультурної взаємодії, але й важливою умовою для гармонійного розвитку особистості.</w:t>
      </w:r>
    </w:p>
    <w:p w14:paraId="578E616C" w14:textId="77777777" w:rsidR="0044139C" w:rsidRPr="00D75053" w:rsidRDefault="0044139C" w:rsidP="0044139C">
      <w:pPr>
        <w:rPr>
          <w:color w:val="auto"/>
        </w:rPr>
      </w:pPr>
      <w:r w:rsidRPr="00D75053">
        <w:rPr>
          <w:color w:val="auto"/>
        </w:rPr>
        <w:t>Завдяки полікультурному вихованню студенти отримують можливість не лише глибше зрозуміти цінності та традиції інших культур, але й усвідомити унікальність власної культурної ідентичності. Це сприяє подоланню упереджень, формуванню толерантності, розвитку критичного мислення та здатності знаходити спільну мову в багатокультурному середовищі.</w:t>
      </w:r>
    </w:p>
    <w:p w14:paraId="0C3C5AD5" w14:textId="77777777" w:rsidR="0044139C" w:rsidRPr="00D75053" w:rsidRDefault="0044139C" w:rsidP="0044139C">
      <w:pPr>
        <w:rPr>
          <w:color w:val="auto"/>
        </w:rPr>
      </w:pPr>
      <w:r w:rsidRPr="00D75053">
        <w:rPr>
          <w:color w:val="auto"/>
        </w:rPr>
        <w:t>Таким чином, полікультурне виховання є ключовим компонентом освітнього процесу, який не тільки відповідає викликам сучасного суспільства, а й сприяє підготовці молоді до життя в умовах культурного розмаїття.</w:t>
      </w:r>
    </w:p>
    <w:p w14:paraId="069F8E4C" w14:textId="77777777" w:rsidR="0044139C" w:rsidRPr="00D75053" w:rsidRDefault="0044139C" w:rsidP="0044139C">
      <w:pPr>
        <w:rPr>
          <w:color w:val="auto"/>
        </w:rPr>
      </w:pPr>
      <w:r w:rsidRPr="00D75053">
        <w:rPr>
          <w:color w:val="auto"/>
        </w:rPr>
        <w:t xml:space="preserve">У ході дослідження виявлено, що полікультурне виховання – це цілеспрямований процес формування у студентської молоді знань, навичок і ціннісних орієнтирів, які забезпечують здатність ефективно взаємодіяти з представниками різних культур. Це виховання спрямоване на розвиток </w:t>
      </w:r>
      <w:r w:rsidRPr="00D75053">
        <w:rPr>
          <w:color w:val="auto"/>
        </w:rPr>
        <w:lastRenderedPageBreak/>
        <w:t>толерантності, взаємоповаги, емпатії, а також здатності до конструктивного діалогу в багатокультурному середовищі.</w:t>
      </w:r>
    </w:p>
    <w:p w14:paraId="32229F39" w14:textId="77777777" w:rsidR="0044139C" w:rsidRPr="00D75053" w:rsidRDefault="0044139C" w:rsidP="0044139C">
      <w:pPr>
        <w:rPr>
          <w:color w:val="auto"/>
        </w:rPr>
      </w:pPr>
      <w:r w:rsidRPr="00D75053">
        <w:rPr>
          <w:color w:val="auto"/>
        </w:rPr>
        <w:t>Полікультурне виховання передбачає інтеграцію культурологічного контенту в освітній процес, використання інтерактивних методів навчання, міждисциплінарний підхід та створення умов для практичного засвоєння студентами принципів міжкультурної взаємодії. Це формує не лише компетенції для професійного розвитку, а й сприяє особистісному зростанню та розумінню глобальної культурної спільноти.</w:t>
      </w:r>
    </w:p>
    <w:p w14:paraId="5F771EDD" w14:textId="77777777" w:rsidR="00276A03" w:rsidRPr="00D75053" w:rsidRDefault="00276A03" w:rsidP="00276A03">
      <w:pPr>
        <w:rPr>
          <w:color w:val="auto"/>
        </w:rPr>
      </w:pPr>
      <w:r w:rsidRPr="00D75053">
        <w:rPr>
          <w:color w:val="auto"/>
        </w:rPr>
        <w:t>У роботі були виявлені умови, необхідні для ефективної реалізації полікультурного виховання студентської молоді. Зокрема, встановлено, що важливу роль відіграє створення сприятливого освітнього середовища, яке підтримує принципи толерантності, поваги до культурного розмаїття та відкритості до нових ідей.</w:t>
      </w:r>
    </w:p>
    <w:p w14:paraId="77E7DB46" w14:textId="65D0DFF4" w:rsidR="00276A03" w:rsidRPr="00D75053" w:rsidRDefault="00276A03" w:rsidP="00276A03">
      <w:pPr>
        <w:rPr>
          <w:color w:val="auto"/>
        </w:rPr>
      </w:pPr>
      <w:r w:rsidRPr="00D75053">
        <w:rPr>
          <w:color w:val="auto"/>
        </w:rPr>
        <w:t>Однією з кл</w:t>
      </w:r>
      <w:r w:rsidR="00CB67C2" w:rsidRPr="00D75053">
        <w:rPr>
          <w:color w:val="auto"/>
        </w:rPr>
        <w:t>ю</w:t>
      </w:r>
      <w:r w:rsidRPr="00D75053">
        <w:rPr>
          <w:color w:val="auto"/>
        </w:rPr>
        <w:t>чових умов є інтеграція полікультурного компоненту в зміст освітніх програм, що передбачає вивчення історії, традицій, цінностей різних культур. Крім того, важливим є застосування інтерактивних методів навчання, таких як дискусії, рольові ігри, проєктна діяльність, що дозволяють студентам безпосередньо брати участь у міжкультурному діалозі.</w:t>
      </w:r>
    </w:p>
    <w:p w14:paraId="14D40837" w14:textId="77777777" w:rsidR="00276A03" w:rsidRPr="00D75053" w:rsidRDefault="00276A03" w:rsidP="00276A03">
      <w:pPr>
        <w:rPr>
          <w:color w:val="auto"/>
        </w:rPr>
      </w:pPr>
      <w:r w:rsidRPr="00D75053">
        <w:rPr>
          <w:color w:val="auto"/>
        </w:rPr>
        <w:t>Також значущим є підвищення рівня міжкультурної компетентності педагогів, адже їхня здатність моделювати полікультурні ситуації та формувати у студентів відповідні навички відіграє вирішальну роль у цьому процесі. Таким чином, поєднання цих умов забезпечує результативність полікультурного виховання у сучасному освітньому середовищі.</w:t>
      </w:r>
    </w:p>
    <w:p w14:paraId="54E8B98C" w14:textId="5C450D41" w:rsidR="00276A03" w:rsidRPr="00D75053" w:rsidRDefault="00C4002F" w:rsidP="00276A03">
      <w:pPr>
        <w:rPr>
          <w:color w:val="auto"/>
        </w:rPr>
      </w:pPr>
      <w:r w:rsidRPr="00D75053">
        <w:rPr>
          <w:color w:val="auto"/>
        </w:rPr>
        <w:t>Б</w:t>
      </w:r>
      <w:r w:rsidR="00276A03" w:rsidRPr="00D75053">
        <w:rPr>
          <w:color w:val="auto"/>
        </w:rPr>
        <w:t>у</w:t>
      </w:r>
      <w:r w:rsidRPr="00D75053">
        <w:rPr>
          <w:color w:val="auto"/>
        </w:rPr>
        <w:t>в</w:t>
      </w:r>
      <w:r w:rsidR="00276A03" w:rsidRPr="00D75053">
        <w:rPr>
          <w:color w:val="auto"/>
        </w:rPr>
        <w:t xml:space="preserve"> здійснен</w:t>
      </w:r>
      <w:r w:rsidR="00CB67C2" w:rsidRPr="00D75053">
        <w:rPr>
          <w:color w:val="auto"/>
        </w:rPr>
        <w:t>ий</w:t>
      </w:r>
      <w:r w:rsidR="00276A03" w:rsidRPr="00D75053">
        <w:rPr>
          <w:color w:val="auto"/>
        </w:rPr>
        <w:t xml:space="preserve"> аналіз сучасного стану полікультурного виховання студентської молоді в Україні та світі. Виявлено, що в умовах глобалізації та міжкультурних взаємодій існує чітка потреба в формуванні у студентів здатності до конструктивного діалогу, поваги до культурного розмаїття та готовності до співпраці з представниками різних культур. На світовому рівні процес полікультурного виховання активно розвивається, зокрема, через </w:t>
      </w:r>
      <w:r w:rsidR="00276A03" w:rsidRPr="00D75053">
        <w:rPr>
          <w:color w:val="auto"/>
        </w:rPr>
        <w:lastRenderedPageBreak/>
        <w:t>інтеграцію полікультурних підходів у освітні системи багатьох країн, що дозволяє студентам ефективно взаємодіяти в міжнародному середовищі.</w:t>
      </w:r>
    </w:p>
    <w:p w14:paraId="7F230C05" w14:textId="77777777" w:rsidR="00276A03" w:rsidRPr="00D75053" w:rsidRDefault="00276A03" w:rsidP="00276A03">
      <w:pPr>
        <w:rPr>
          <w:color w:val="auto"/>
        </w:rPr>
      </w:pPr>
      <w:r w:rsidRPr="00D75053">
        <w:rPr>
          <w:color w:val="auto"/>
        </w:rPr>
        <w:t>Аналіз досвіду впровадження полікультурного виховання в закладах вищої освіти України показав, що вітчизняні навчальні заклади роблять перші кроки в напрямі інтеграції полікультурного компоненту в освітній процес. Однак, для більш ефективної реалізації цього процесу необхідна подальша модернізація освітніх програм, включення практичних методик, що сприяють розвитку міжкультурної компетентності студентів, а також підвищення кваліфікації викладачів у цьому напрямку.</w:t>
      </w:r>
    </w:p>
    <w:p w14:paraId="7E9105B0" w14:textId="77777777" w:rsidR="00276A03" w:rsidRPr="00D75053" w:rsidRDefault="00276A03" w:rsidP="00276A03">
      <w:pPr>
        <w:rPr>
          <w:color w:val="auto"/>
        </w:rPr>
      </w:pPr>
      <w:r w:rsidRPr="00D75053">
        <w:rPr>
          <w:color w:val="auto"/>
        </w:rPr>
        <w:t>Виявлено ключові напрями вдосконалення навчального процесу для формування полікультурної компетентності студентів. Одним із таких напрямів є активне використання інноваційних педагогічних технологій, які дозволяють створити інтерактивне та відкрито-діалогове середовище. Також важливим є розширення позанавчальної діяльності, спрямованої на розвиток міжкультурних комунікацій та взаємоповаги, а також інтеграція міжнародних програм обміну для студентів. У результаті цього забезпечується підвищення рівня полікультурної компетентності, що є важливою складовою підготовки майбутніх фахівців до роботи в умовах глобалізованого світу.</w:t>
      </w:r>
    </w:p>
    <w:p w14:paraId="44C617E1" w14:textId="2A2FF342" w:rsidR="00C4002F" w:rsidRPr="00D75053" w:rsidRDefault="00C4002F" w:rsidP="00C4002F">
      <w:pPr>
        <w:rPr>
          <w:color w:val="auto"/>
        </w:rPr>
      </w:pPr>
      <w:r w:rsidRPr="00D75053">
        <w:rPr>
          <w:color w:val="auto"/>
        </w:rPr>
        <w:t xml:space="preserve">Проведений аналіз дозволив визначити, що </w:t>
      </w:r>
      <w:r w:rsidR="002F72F7" w:rsidRPr="00D75053">
        <w:rPr>
          <w:color w:val="auto"/>
        </w:rPr>
        <w:t>полікультурне виховання</w:t>
      </w:r>
      <w:r w:rsidRPr="00D75053">
        <w:rPr>
          <w:color w:val="auto"/>
        </w:rPr>
        <w:t xml:space="preserve"> відіграє важливу роль у формуванні толерантності, взаємоповаги та готовності до конструктивної взаємодії в багатокультурному середовищі. Вона сприяє адаптації особистості до умов глобалізації, розвиває навички міжкультурної комунікації, критичного мислення та вирішення конфліктів, пов'язаних із культурними відмінностями.</w:t>
      </w:r>
    </w:p>
    <w:p w14:paraId="7E8EF065" w14:textId="0719D053" w:rsidR="00C4002F" w:rsidRPr="00D75053" w:rsidRDefault="00C4002F" w:rsidP="00C4002F">
      <w:pPr>
        <w:rPr>
          <w:color w:val="auto"/>
        </w:rPr>
      </w:pPr>
      <w:r w:rsidRPr="00D75053">
        <w:rPr>
          <w:color w:val="auto"/>
        </w:rPr>
        <w:t xml:space="preserve">Також було здійснено оцінку переваг </w:t>
      </w:r>
      <w:r w:rsidR="002F72F7" w:rsidRPr="00D75053">
        <w:rPr>
          <w:color w:val="auto"/>
        </w:rPr>
        <w:t>полікультурного виховання</w:t>
      </w:r>
      <w:r w:rsidRPr="00D75053">
        <w:rPr>
          <w:color w:val="auto"/>
        </w:rPr>
        <w:t xml:space="preserve">, що виявила її значний позитивний вплив на формування гармонійної, соціально активної та професійно компетентної особистості. </w:t>
      </w:r>
      <w:r w:rsidR="002F72F7" w:rsidRPr="00D75053">
        <w:rPr>
          <w:color w:val="auto"/>
        </w:rPr>
        <w:t xml:space="preserve">Полікультурне виховання </w:t>
      </w:r>
      <w:r w:rsidRPr="00D75053">
        <w:rPr>
          <w:color w:val="auto"/>
        </w:rPr>
        <w:t xml:space="preserve">сприяє подоланню стереотипів, виховує повагу до культурної різноманітності, забезпечує інтеграцію в глобалізоване суспільство та формує ціннісні орієнтири, засновані на гуманістичних принципах. Таким чином, отримані </w:t>
      </w:r>
      <w:r w:rsidRPr="00D75053">
        <w:rPr>
          <w:color w:val="auto"/>
        </w:rPr>
        <w:lastRenderedPageBreak/>
        <w:t xml:space="preserve">результати підтвердили доцільність і необхідність впровадження </w:t>
      </w:r>
      <w:r w:rsidR="002F72F7" w:rsidRPr="00D75053">
        <w:rPr>
          <w:color w:val="auto"/>
        </w:rPr>
        <w:t xml:space="preserve">полікультурного виховання </w:t>
      </w:r>
      <w:r w:rsidRPr="00D75053">
        <w:rPr>
          <w:color w:val="auto"/>
        </w:rPr>
        <w:t>як важливого елемента сучасної освітньої практики.</w:t>
      </w:r>
    </w:p>
    <w:p w14:paraId="0A269506" w14:textId="7F49CFA0" w:rsidR="000A2A24" w:rsidRPr="00D75053" w:rsidRDefault="000A2A24" w:rsidP="000A2A24">
      <w:pPr>
        <w:rPr>
          <w:color w:val="auto"/>
        </w:rPr>
      </w:pPr>
      <w:r w:rsidRPr="00D75053">
        <w:rPr>
          <w:color w:val="auto"/>
        </w:rPr>
        <w:t xml:space="preserve">Діагностичні методики дозволили визначити початковий рівень мультикультурних </w:t>
      </w:r>
      <w:r w:rsidR="00776F98" w:rsidRPr="00D75053">
        <w:rPr>
          <w:color w:val="auto"/>
        </w:rPr>
        <w:t>як</w:t>
      </w:r>
      <w:r w:rsidRPr="00D75053">
        <w:rPr>
          <w:color w:val="auto"/>
        </w:rPr>
        <w:t xml:space="preserve">остей студентів, що стало основою для </w:t>
      </w:r>
      <w:r w:rsidR="004C3884" w:rsidRPr="00D75053">
        <w:rPr>
          <w:color w:val="auto"/>
        </w:rPr>
        <w:t>подальшого педагогічного експерименту і розробки методичних рекомендацій</w:t>
      </w:r>
      <w:r w:rsidRPr="00D75053">
        <w:rPr>
          <w:color w:val="auto"/>
        </w:rPr>
        <w:t>. Експериментальна перевірка довела, що інтерактивні методи навчання, такі як дискусійні клуби, мультимедійні ресурси, культурні заходи, сприяють значному підвищенню рівня толерантності, зниженню стереотипного мислення та розвитку навичок міжкультурної взаємодії.</w:t>
      </w:r>
    </w:p>
    <w:p w14:paraId="23CC33FF" w14:textId="77777777" w:rsidR="000A2A24" w:rsidRPr="00D75053" w:rsidRDefault="000A2A24" w:rsidP="000A2A24">
      <w:pPr>
        <w:rPr>
          <w:color w:val="auto"/>
        </w:rPr>
      </w:pPr>
      <w:r w:rsidRPr="00D75053">
        <w:rPr>
          <w:color w:val="auto"/>
        </w:rPr>
        <w:t>Для вирішення цих проблем у роботі було розроблено комплекс методичних рекомендацій, які спрямовані на інтеграцію полікультурного виховання в освітній процес за допомогою сучасних підходів та інноваційних методів. Основний акцент зроблено на використанні інтерактивних форм навчання, таких як організація дискусійних клубів з міжкультурного діалогу, проведення культурних фестивалів, тематичних вечорів, а також реалізація студентських медіапроєктів. Запропоновані заходи дозволяють не лише підвищити зацікавленість студентів у вивченні культурного розмаїття, але й сприяють практичному засвоєнню міжкультурних навичок через активну участь у різноманітних ініціативах.</w:t>
      </w:r>
    </w:p>
    <w:p w14:paraId="6BF39659" w14:textId="5EBBE713" w:rsidR="000A2A24" w:rsidRPr="00D75053" w:rsidRDefault="000A2A24" w:rsidP="000A2A24">
      <w:pPr>
        <w:rPr>
          <w:color w:val="auto"/>
        </w:rPr>
      </w:pPr>
      <w:r w:rsidRPr="00D75053">
        <w:rPr>
          <w:color w:val="auto"/>
        </w:rPr>
        <w:t xml:space="preserve">Важливою складовою розроблених рекомендацій стало використання мультимедійних ресурсів, перегляд документальних фільмів, аналіз новинних матеріалів та створення студентами власних інформаційних продуктів. Такий підхід дозволяє не лише ознайомити студентів з культурним багатством світу, але й навчити їх критично сприймати інформацію, уникати стереотипів та формувати етичне ставлення до культурного розмаїття. </w:t>
      </w:r>
    </w:p>
    <w:p w14:paraId="7ADBD6EE" w14:textId="77777777" w:rsidR="000A2A24" w:rsidRPr="00D75053" w:rsidRDefault="000A2A24" w:rsidP="000A2A24">
      <w:pPr>
        <w:rPr>
          <w:color w:val="auto"/>
        </w:rPr>
      </w:pPr>
      <w:r w:rsidRPr="00D75053">
        <w:rPr>
          <w:color w:val="auto"/>
        </w:rPr>
        <w:t xml:space="preserve">Результати експериментальної перевірки ефективності запропонованих рекомендацій підтвердили їхню доцільність. Студенти експериментальної групи, які брали участь у міжкультурних заходах та створювали медіапроєкти, продемонстрували значне підвищення рівня толерантності, відкритості до </w:t>
      </w:r>
      <w:r w:rsidRPr="00D75053">
        <w:rPr>
          <w:color w:val="auto"/>
        </w:rPr>
        <w:lastRenderedPageBreak/>
        <w:t>культурного різноманіття, а також здатності вирішувати міжкультурні конфлікти. Крім того, спостерігалося зниження рівня стереотипного мислення та формування позитивного ставлення до міжкультурної взаємодії.</w:t>
      </w:r>
    </w:p>
    <w:p w14:paraId="6086EEB8" w14:textId="77777777" w:rsidR="000A2A24" w:rsidRPr="00D75053" w:rsidRDefault="000A2A24" w:rsidP="000A2A24">
      <w:pPr>
        <w:rPr>
          <w:color w:val="auto"/>
        </w:rPr>
      </w:pPr>
      <w:r w:rsidRPr="00D75053">
        <w:rPr>
          <w:color w:val="auto"/>
        </w:rPr>
        <w:t>Розроблені підходи рекомендовано для інтеграції в навчальні програми вищих навчальних закладів, зокрема у дисципліни, пов’язані з соціальними науками. Перспективи подальших досліджень включають розширення методичної бази для полікультурного виховання та створення програм підготовки педагогів до роботи у багатокультурному середовищі.</w:t>
      </w:r>
    </w:p>
    <w:p w14:paraId="3380F0C5" w14:textId="77777777" w:rsidR="000A2A24" w:rsidRPr="00D75053" w:rsidRDefault="000A2A24" w:rsidP="000A2A24">
      <w:pPr>
        <w:rPr>
          <w:color w:val="auto"/>
        </w:rPr>
      </w:pPr>
      <w:r w:rsidRPr="00D75053">
        <w:rPr>
          <w:color w:val="auto"/>
        </w:rPr>
        <w:t>Отримані результати можуть слугувати основою для вдосконалення освітнього процесу, сприяючи формуванню у студентів необхідних для сучасного світу якостей: толерантності, відкритості та здатності до конструктивного міжкультурного діалогу.</w:t>
      </w:r>
    </w:p>
    <w:p w14:paraId="79551269" w14:textId="77777777" w:rsidR="000A2A24" w:rsidRPr="00D75053" w:rsidRDefault="000A2A24" w:rsidP="000A2A24">
      <w:pPr>
        <w:rPr>
          <w:color w:val="auto"/>
        </w:rPr>
      </w:pPr>
      <w:r w:rsidRPr="00D75053">
        <w:rPr>
          <w:color w:val="auto"/>
        </w:rPr>
        <w:t>Таким чином, розроблені рекомендації довели свою ефективність як інструмент для подолання основних проблем полікультурного виховання. Їх впровадження сприяє формуванню у студентів необхідних для сучасного суспільства якостей, таких як толерантність, відкритість, критичне мислення та здатність до міжкультурного діалогу. Це створює сприятливі умови для гармонійного розвитку студентів та їх успішної інтеграції в глобалізований світ.</w:t>
      </w:r>
    </w:p>
    <w:p w14:paraId="41A7601F" w14:textId="77777777" w:rsidR="00897D58" w:rsidRPr="00D75053" w:rsidRDefault="00897D58">
      <w:pPr>
        <w:spacing w:after="160" w:line="259" w:lineRule="auto"/>
        <w:ind w:firstLine="0"/>
        <w:jc w:val="left"/>
        <w:rPr>
          <w:color w:val="auto"/>
        </w:rPr>
      </w:pPr>
    </w:p>
    <w:p w14:paraId="44995C42" w14:textId="77777777" w:rsidR="00897D58" w:rsidRPr="00D75053" w:rsidRDefault="00897D58">
      <w:pPr>
        <w:spacing w:after="160" w:line="259" w:lineRule="auto"/>
        <w:ind w:firstLine="0"/>
        <w:jc w:val="left"/>
        <w:rPr>
          <w:color w:val="auto"/>
        </w:rPr>
      </w:pPr>
    </w:p>
    <w:p w14:paraId="0DD1B195" w14:textId="77777777" w:rsidR="00897D58" w:rsidRPr="00D75053" w:rsidRDefault="00897D58">
      <w:pPr>
        <w:spacing w:after="160" w:line="259" w:lineRule="auto"/>
        <w:ind w:firstLine="0"/>
        <w:jc w:val="left"/>
        <w:rPr>
          <w:color w:val="auto"/>
        </w:rPr>
      </w:pPr>
    </w:p>
    <w:p w14:paraId="617518C6" w14:textId="77777777" w:rsidR="00897D58" w:rsidRPr="00D75053" w:rsidRDefault="00897D58">
      <w:pPr>
        <w:spacing w:after="160" w:line="259" w:lineRule="auto"/>
        <w:ind w:firstLine="0"/>
        <w:jc w:val="left"/>
        <w:rPr>
          <w:color w:val="auto"/>
        </w:rPr>
      </w:pPr>
    </w:p>
    <w:p w14:paraId="6F80334F" w14:textId="40964F83" w:rsidR="00897D58" w:rsidRPr="00D75053" w:rsidRDefault="00897D58">
      <w:pPr>
        <w:spacing w:after="160" w:line="259" w:lineRule="auto"/>
        <w:ind w:firstLine="0"/>
        <w:jc w:val="left"/>
        <w:rPr>
          <w:rFonts w:eastAsiaTheme="majorEastAsia" w:cstheme="majorBidi"/>
          <w:b/>
          <w:color w:val="auto"/>
          <w:sz w:val="32"/>
          <w:szCs w:val="32"/>
        </w:rPr>
      </w:pPr>
      <w:r w:rsidRPr="00D75053">
        <w:rPr>
          <w:caps/>
          <w:color w:val="auto"/>
        </w:rPr>
        <w:br w:type="page"/>
      </w:r>
    </w:p>
    <w:p w14:paraId="1B0BA314" w14:textId="466D7076" w:rsidR="00A9594B" w:rsidRPr="00D75053" w:rsidRDefault="009E743E" w:rsidP="00A9594B">
      <w:pPr>
        <w:pStyle w:val="1"/>
        <w:rPr>
          <w:color w:val="auto"/>
        </w:rPr>
      </w:pPr>
      <w:bookmarkStart w:id="36" w:name="_Toc185771288"/>
      <w:r w:rsidRPr="00D75053">
        <w:rPr>
          <w:caps w:val="0"/>
          <w:color w:val="auto"/>
        </w:rPr>
        <w:lastRenderedPageBreak/>
        <w:t>СПИСОК ВИКОРИСТАНИХ ДЖЕРЕЛ</w:t>
      </w:r>
      <w:bookmarkEnd w:id="36"/>
    </w:p>
    <w:p w14:paraId="5FA809B1" w14:textId="6B2FEA47" w:rsidR="00A20EFE" w:rsidRPr="00D75053" w:rsidRDefault="00A20EFE" w:rsidP="004C3884">
      <w:pPr>
        <w:pStyle w:val="a5"/>
        <w:numPr>
          <w:ilvl w:val="1"/>
          <w:numId w:val="15"/>
        </w:numPr>
        <w:spacing w:line="360" w:lineRule="auto"/>
        <w:ind w:left="0" w:firstLine="0"/>
        <w:rPr>
          <w:sz w:val="28"/>
          <w:szCs w:val="28"/>
        </w:rPr>
      </w:pPr>
      <w:bookmarkStart w:id="37" w:name="_Hlk183623664"/>
      <w:r w:rsidRPr="00D75053">
        <w:rPr>
          <w:sz w:val="28"/>
          <w:szCs w:val="28"/>
        </w:rPr>
        <w:t>Антонова О. Є. Вплив полікультурного середовища на розвиток обдарованості майбутніх педагогів. Проблеми освіти. Вінниця-Київ, 2015. Вип. 82. С. 32.</w:t>
      </w:r>
    </w:p>
    <w:p w14:paraId="4C88C01D" w14:textId="789D44A6"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Антонова О.Є. Вплив оточення з різноманітністю культур на формування обдарованості у майбутніх педагогів та актуальні питання у сфері освіти. Вінниця-Київ, 2018. Вип. 4. С. 17-26.</w:t>
      </w:r>
    </w:p>
    <w:p w14:paraId="353EF932" w14:textId="7721EF75"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Бабенко Т. М. Міжкультурна комунікація: навч. посіб. Київ: Видавничий дім: Слово, 2011. 256 с.</w:t>
      </w:r>
    </w:p>
    <w:p w14:paraId="4BEAB2C7" w14:textId="27DD493F"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Бейкер К. Основи білінгвальної освіти і білінгвізму (5-те вид.). Дніпро: ЛІРА, 2016. 645 с.</w:t>
      </w:r>
    </w:p>
    <w:p w14:paraId="05D95E4E" w14:textId="066F1A68"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Бендера І. М. Теорія і методика організації самостійної роботи майбутніх фахівців з механізації сільського господарства у вищих навчальних закладах: дис. докт. пед. наук: 13.00.04. Київ, 2008. 579 с.</w:t>
      </w:r>
    </w:p>
    <w:p w14:paraId="7F0379EC" w14:textId="42A9B865" w:rsidR="00A20EFE" w:rsidRPr="00D75053" w:rsidRDefault="00A20EFE" w:rsidP="00442F52">
      <w:pPr>
        <w:pStyle w:val="a5"/>
        <w:numPr>
          <w:ilvl w:val="1"/>
          <w:numId w:val="15"/>
        </w:numPr>
        <w:spacing w:line="360" w:lineRule="auto"/>
        <w:ind w:left="0" w:firstLine="0"/>
        <w:rPr>
          <w:sz w:val="28"/>
          <w:szCs w:val="28"/>
        </w:rPr>
      </w:pPr>
      <w:r w:rsidRPr="00D75053">
        <w:rPr>
          <w:sz w:val="28"/>
          <w:szCs w:val="28"/>
        </w:rPr>
        <w:t>Бережна С. Полікультурне суспільство та історичні освітні конструкти. URL: http://dspace.nbuv.gov.ua/bitstream/handle/123456789/39512/21-Berejna.pdf?sequence=1 (дата звернення: 15.11.202</w:t>
      </w:r>
      <w:r w:rsidR="000C2095" w:rsidRPr="00D75053">
        <w:rPr>
          <w:sz w:val="28"/>
          <w:szCs w:val="28"/>
        </w:rPr>
        <w:t>4</w:t>
      </w:r>
      <w:r w:rsidRPr="00D75053">
        <w:rPr>
          <w:sz w:val="28"/>
          <w:szCs w:val="28"/>
        </w:rPr>
        <w:t>).</w:t>
      </w:r>
    </w:p>
    <w:p w14:paraId="43695DA7" w14:textId="024A459D"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 xml:space="preserve">Бех І. Д. Виховання особистості: у 2-х кн. Книга 1 Особистісно орієнтований підхід: теоретико-технологічні засади : наук. видання. Київ, 2003. 280 с. </w:t>
      </w:r>
    </w:p>
    <w:p w14:paraId="3C3AA084" w14:textId="09ACA6D0"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 xml:space="preserve">Бех І.Д. Особистість на шляху до духовних цінностей: монографія. Київ-Чернівці : «Букрек», 2018. 296 с. </w:t>
      </w:r>
    </w:p>
    <w:p w14:paraId="302CC16B" w14:textId="3AD05FD1"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Безкоровайна О. Полікультурні засади формування громадянської ідентичності студентів в умовах закладу вищої освіти. Рівне:</w:t>
      </w:r>
      <w:r w:rsidR="00776F98" w:rsidRPr="00D75053">
        <w:rPr>
          <w:sz w:val="28"/>
          <w:szCs w:val="28"/>
        </w:rPr>
        <w:t xml:space="preserve"> [</w:t>
      </w:r>
      <w:r w:rsidRPr="00D75053">
        <w:rPr>
          <w:sz w:val="28"/>
          <w:szCs w:val="28"/>
        </w:rPr>
        <w:t>б. в.], 2023. 200 с.</w:t>
      </w:r>
    </w:p>
    <w:p w14:paraId="4004FB11" w14:textId="796D7D48"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Боулдінг К.Е. Загальна теорія систем – скелет науки: зб. перекладів із польськ. та англ. Київ: Прогрес, 1969. 45 c.</w:t>
      </w:r>
    </w:p>
    <w:p w14:paraId="1A2082CF" w14:textId="62C1EA94"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Бойко А. М. Полікультурне виховання: теоретико-методологічні засади. Київ: Видавничий дім Слово, 2008. 300 с.</w:t>
      </w:r>
    </w:p>
    <w:p w14:paraId="6C470B8C" w14:textId="3E7CFD27"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lastRenderedPageBreak/>
        <w:t>Брайнс М. Статистика для психологів: Навчальний посібник. Київ: Вид-во «Наукова думка», 2023. 456 с.</w:t>
      </w:r>
    </w:p>
    <w:p w14:paraId="7C92FD94" w14:textId="7632C583"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Глухова О. В. Полікультурна освіта в контексті гуманітарних наук. Київ: Вид-во КНУ, 2020. 250 с.</w:t>
      </w:r>
    </w:p>
    <w:p w14:paraId="2E17238F" w14:textId="7673A699"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Гончаренко С. У. Український педагогічний словник. Київ: Либідь, 1997. 376 с.</w:t>
      </w:r>
    </w:p>
    <w:p w14:paraId="48BBE41D" w14:textId="50202D75"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Грива О.А. Толерантність в процесі становлення молоді в умовах полікультурного середовища : дис. … докт. філос. наук : 09.00.10. Київ, 2008. 417 с.</w:t>
      </w:r>
    </w:p>
    <w:p w14:paraId="187BC489" w14:textId="4F25CC28" w:rsidR="00911F72" w:rsidRPr="00D75053" w:rsidRDefault="00A20EFE" w:rsidP="004C3884">
      <w:pPr>
        <w:pStyle w:val="a5"/>
        <w:numPr>
          <w:ilvl w:val="1"/>
          <w:numId w:val="15"/>
        </w:numPr>
        <w:spacing w:line="360" w:lineRule="auto"/>
        <w:ind w:left="0" w:firstLine="0"/>
        <w:rPr>
          <w:sz w:val="28"/>
          <w:szCs w:val="28"/>
        </w:rPr>
      </w:pPr>
      <w:r w:rsidRPr="00D75053">
        <w:rPr>
          <w:sz w:val="28"/>
          <w:szCs w:val="28"/>
        </w:rPr>
        <w:t>Дзюба В.І. Соціально-педагогічні основи формування гуманістичних ціннісних орієнтацій студентської молоді : дис. … канд. пед. наук : 13.00.05. Київ, 1994. 225 с.</w:t>
      </w:r>
      <w:r w:rsidR="00911F72" w:rsidRPr="00D75053">
        <w:rPr>
          <w:sz w:val="28"/>
          <w:szCs w:val="28"/>
        </w:rPr>
        <w:t xml:space="preserve"> </w:t>
      </w:r>
    </w:p>
    <w:p w14:paraId="6B2B0B18" w14:textId="67214784" w:rsidR="00A20EFE" w:rsidRPr="00D75053" w:rsidRDefault="00911F72" w:rsidP="004C3884">
      <w:pPr>
        <w:pStyle w:val="a5"/>
        <w:numPr>
          <w:ilvl w:val="1"/>
          <w:numId w:val="15"/>
        </w:numPr>
        <w:spacing w:line="360" w:lineRule="auto"/>
        <w:ind w:left="0" w:firstLine="0"/>
        <w:rPr>
          <w:sz w:val="28"/>
          <w:szCs w:val="28"/>
        </w:rPr>
      </w:pPr>
      <w:r w:rsidRPr="00D75053">
        <w:rPr>
          <w:sz w:val="28"/>
          <w:szCs w:val="28"/>
        </w:rPr>
        <w:t>Заброцький М. М., Кожухар, Н. М. Міжкультурна освіта: методичні рекомендації. Харків: ХНУ імені В. Н. Каразіна, 2016. 128 с.</w:t>
      </w:r>
    </w:p>
    <w:p w14:paraId="03457D71" w14:textId="4579E486" w:rsidR="00A20EFE" w:rsidRPr="00D75053" w:rsidRDefault="009534C7" w:rsidP="004C3884">
      <w:pPr>
        <w:pStyle w:val="a5"/>
        <w:numPr>
          <w:ilvl w:val="1"/>
          <w:numId w:val="15"/>
        </w:numPr>
        <w:spacing w:line="360" w:lineRule="auto"/>
        <w:ind w:left="0" w:firstLine="0"/>
        <w:rPr>
          <w:sz w:val="28"/>
          <w:szCs w:val="28"/>
        </w:rPr>
      </w:pPr>
      <w:r w:rsidRPr="00D75053">
        <w:rPr>
          <w:sz w:val="28"/>
          <w:szCs w:val="28"/>
        </w:rPr>
        <w:t xml:space="preserve">Завірюха </w:t>
      </w:r>
      <w:r w:rsidR="00A20EFE" w:rsidRPr="00D75053">
        <w:rPr>
          <w:sz w:val="28"/>
          <w:szCs w:val="28"/>
        </w:rPr>
        <w:t xml:space="preserve">Л. А. Оволодіння засадами толерантності в студентському середовищі. Педагогіка толерантності. 2003. № 1 (3). С. 76. </w:t>
      </w:r>
    </w:p>
    <w:p w14:paraId="1BE9F833" w14:textId="62E24AE9"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Зайченко І. В. Міжкультурна компетентність: теоретичні основи та практика формування. Київ: Національний педагогічний університет імені М. П. Драгоманова, 2006. 220 с.</w:t>
      </w:r>
    </w:p>
    <w:p w14:paraId="24DCA415" w14:textId="2C756DF0"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 xml:space="preserve">Зязюн І. А. Філософія виховання як очікування відповідальної дії. Вища освіта України : теоретичний та науковий часопис № 2 (додаток 1). Київ-Рівне, 2007. Т. 1. С. 14–20. </w:t>
      </w:r>
    </w:p>
    <w:p w14:paraId="3F8F915F" w14:textId="149FED07"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Іванченко О. В. Теорія і практика статистичного аналізу: посібник для студентів. Одеса: Одеський національний університет, 2011. 250 с.</w:t>
      </w:r>
    </w:p>
    <w:p w14:paraId="01C8B7E4" w14:textId="75AF3C19"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Калініченко І. В. Основи міжкультурної комунікації: навч. посіб. Київ: Видавничий дім Слово, 2014. 320 с.</w:t>
      </w:r>
    </w:p>
    <w:p w14:paraId="0C435928" w14:textId="67FC3D44"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Караковський В. О. Виховна система школи. Вінниця, 2004. 200 с.</w:t>
      </w:r>
    </w:p>
    <w:p w14:paraId="0EC01746" w14:textId="3A834592"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Картавих О.В. Аксіологічні основи формування загальної культури студентів вищих технічних навчальних закладів : автореф. дис. … канд. пед. наук : 13.00.04. Харків, 2002. 17 с.</w:t>
      </w:r>
    </w:p>
    <w:p w14:paraId="7A498453" w14:textId="5D2F4F1B"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lastRenderedPageBreak/>
        <w:t>Кендзьор П.І. Інтеграція через діалог: система організації полікультурного виховання у школі : монографія. Львів : Панорама, 2016. 378 с.</w:t>
      </w:r>
    </w:p>
    <w:p w14:paraId="7166660A" w14:textId="6AF64F4C"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Кисельова В. М. Педагогіка та психологія міжкультурної комунікації. Харків: ХНУ імені В. Н. Каразіна, 2010. 180 с.</w:t>
      </w:r>
    </w:p>
    <w:p w14:paraId="006575DD" w14:textId="71533D21"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Кокарєва І. В. Міжкультурна взаємодія: методика викладання та навчання. Харків: ХНУ імені В. Н. Каразіна, 2013. 210 с.</w:t>
      </w:r>
    </w:p>
    <w:p w14:paraId="4F6745DF" w14:textId="16C8546B"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Коробов В. І. Статистика: підручник. Київ: Вища школа, 2012. 450 с.</w:t>
      </w:r>
    </w:p>
    <w:p w14:paraId="47F06AC2" w14:textId="15AE9753"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 xml:space="preserve">Кравченко Т. В. Громадянська ідентичність як компонент полікультурного виховання у закладах вищої освіти Великої Британії. Наукові записки Національного університету «Острозька академія». 2018. № 19. С. 58–65. </w:t>
      </w:r>
    </w:p>
    <w:p w14:paraId="63458089" w14:textId="77777777" w:rsidR="00442F52" w:rsidRPr="00D75053" w:rsidRDefault="00442F52" w:rsidP="00442F52">
      <w:pPr>
        <w:pStyle w:val="a5"/>
        <w:numPr>
          <w:ilvl w:val="1"/>
          <w:numId w:val="15"/>
        </w:numPr>
        <w:spacing w:line="360" w:lineRule="auto"/>
        <w:ind w:left="0" w:firstLine="0"/>
        <w:rPr>
          <w:sz w:val="28"/>
          <w:szCs w:val="28"/>
        </w:rPr>
      </w:pPr>
      <w:r w:rsidRPr="00D75053">
        <w:rPr>
          <w:sz w:val="28"/>
          <w:szCs w:val="28"/>
        </w:rPr>
        <w:t>Культура та комунікація. LibreTexts - Ukrayinska. URL: https://ukrayinska.libretexts.org/ (дата звернення:25.04.2023).</w:t>
      </w:r>
    </w:p>
    <w:p w14:paraId="6D3C682B" w14:textId="7B63A921"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Левіт В. Є. Оцінка полікультурної компетентності студентів: метод. рек. Харків: Вид-во ХНУ, 2019. 85 с.</w:t>
      </w:r>
    </w:p>
    <w:p w14:paraId="417535B4" w14:textId="14844714"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Литвиненко Н. П. Експеримент у педагогіці: посібник. Київ: Вища школа, 2007. 300 с.</w:t>
      </w:r>
    </w:p>
    <w:p w14:paraId="489A0C70" w14:textId="15ED8F8E"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Лукіна Т. О. Етнопедагогіка: навчальний посібник. Київ: Центр навчальної літератури, 2011. 256 с.</w:t>
      </w:r>
    </w:p>
    <w:p w14:paraId="58DBFA8E" w14:textId="078AA70C"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Науменко Н. В. Технології полікультурного виховання студентської молоді в умовах глобалізації. Молодь і ринок. 2017. № 1. С. 103.</w:t>
      </w:r>
    </w:p>
    <w:p w14:paraId="6D3723CA" w14:textId="441342AB" w:rsidR="00442F52" w:rsidRPr="00D75053" w:rsidRDefault="00442F52" w:rsidP="00442F52">
      <w:pPr>
        <w:pStyle w:val="a5"/>
        <w:numPr>
          <w:ilvl w:val="1"/>
          <w:numId w:val="15"/>
        </w:numPr>
        <w:spacing w:line="360" w:lineRule="auto"/>
        <w:ind w:left="0" w:firstLine="0"/>
        <w:rPr>
          <w:sz w:val="28"/>
          <w:szCs w:val="28"/>
        </w:rPr>
      </w:pPr>
      <w:r w:rsidRPr="00D75053">
        <w:rPr>
          <w:sz w:val="28"/>
          <w:szCs w:val="28"/>
        </w:rPr>
        <w:t>Нульові та альтернативні гіпотези. LibreTexts - Ukrayinska. URL:: https://ukrayinska.libretexts.org/ (дата звернення: 10.11.2024).</w:t>
      </w:r>
    </w:p>
    <w:p w14:paraId="0A27F993" w14:textId="19E80CF4"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Олійник В. В. Методика викладання соціокультурної компетентності у ВНЗ. Львів: ЛНУ імені Івана Франка, 2014. 150 с.</w:t>
      </w:r>
    </w:p>
    <w:p w14:paraId="3A9E23AA" w14:textId="02B40BF3"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Пан’кін, А. Б. Формування етнокультурної особистості: Навчальний посібник (Серія «Бібліотека педагога-практика»). 2006. – 206 с.</w:t>
      </w:r>
    </w:p>
    <w:p w14:paraId="5FCB117D" w14:textId="7CC38143" w:rsidR="00A20EFE" w:rsidRPr="00D75053" w:rsidRDefault="00A20EFE" w:rsidP="004C3884">
      <w:pPr>
        <w:pStyle w:val="a5"/>
        <w:numPr>
          <w:ilvl w:val="1"/>
          <w:numId w:val="15"/>
        </w:numPr>
        <w:spacing w:line="360" w:lineRule="auto"/>
        <w:ind w:left="0" w:firstLine="0"/>
        <w:rPr>
          <w:sz w:val="28"/>
          <w:szCs w:val="28"/>
        </w:rPr>
      </w:pPr>
      <w:r w:rsidRPr="00D75053">
        <w:rPr>
          <w:sz w:val="28"/>
          <w:szCs w:val="28"/>
        </w:rPr>
        <w:t>Педерсен К., Ароу, Дж. Основи статистичних методів в психології. Київ:</w:t>
      </w:r>
      <w:r w:rsidR="00776F98" w:rsidRPr="00D75053">
        <w:rPr>
          <w:sz w:val="28"/>
          <w:szCs w:val="28"/>
        </w:rPr>
        <w:t xml:space="preserve"> [</w:t>
      </w:r>
      <w:r w:rsidRPr="00D75053">
        <w:rPr>
          <w:sz w:val="28"/>
          <w:szCs w:val="28"/>
        </w:rPr>
        <w:t>б. в.], 2010. 220 с.</w:t>
      </w:r>
    </w:p>
    <w:p w14:paraId="7342D136" w14:textId="261CB66E" w:rsidR="00442F52" w:rsidRPr="00D75053" w:rsidRDefault="00442F52" w:rsidP="00442F52">
      <w:pPr>
        <w:pStyle w:val="a5"/>
        <w:numPr>
          <w:ilvl w:val="1"/>
          <w:numId w:val="15"/>
        </w:numPr>
        <w:spacing w:line="360" w:lineRule="auto"/>
        <w:ind w:left="0" w:firstLine="0"/>
        <w:rPr>
          <w:sz w:val="28"/>
          <w:szCs w:val="28"/>
        </w:rPr>
      </w:pPr>
      <w:r w:rsidRPr="00D75053">
        <w:rPr>
          <w:sz w:val="28"/>
          <w:szCs w:val="28"/>
        </w:rPr>
        <w:lastRenderedPageBreak/>
        <w:t>Практичний посібник. Аналіз психологічної готовності дитини до шкільного навчання. Науково-методичний портал На Урок. Доступно за адресою: https://naurok.com.ua/praktichniy-posibnik-analiz-psihologichno-gotovnosti-ditini-do-shkilnogo-navchannya-36046.html  (дата звернення: 06.11.2024).</w:t>
      </w:r>
    </w:p>
    <w:p w14:paraId="30E353D4" w14:textId="3D4CE39E" w:rsidR="00BF16A9" w:rsidRPr="00D75053" w:rsidRDefault="00075C7F" w:rsidP="004C3884">
      <w:pPr>
        <w:pStyle w:val="a5"/>
        <w:numPr>
          <w:ilvl w:val="1"/>
          <w:numId w:val="15"/>
        </w:numPr>
        <w:spacing w:line="360" w:lineRule="auto"/>
        <w:ind w:left="0" w:firstLine="0"/>
        <w:rPr>
          <w:sz w:val="28"/>
          <w:szCs w:val="28"/>
        </w:rPr>
      </w:pPr>
      <w:r w:rsidRPr="00D75053">
        <w:rPr>
          <w:sz w:val="28"/>
          <w:szCs w:val="28"/>
        </w:rPr>
        <w:t>Пришляк В. М. Сучасні інформаційні технології та інноваційні методики навчання в підготовці фахівців: методологія, теорія, досвід, проблеми: зб. наук. пр. Вип. 50. Київ-Вінниця, 2018. URL: http://repository.vsau.org/getfile.php/19612.pdf (дата звернення: 25.</w:t>
      </w:r>
      <w:r w:rsidR="000C2095" w:rsidRPr="00D75053">
        <w:rPr>
          <w:sz w:val="28"/>
          <w:szCs w:val="28"/>
        </w:rPr>
        <w:t>11</w:t>
      </w:r>
      <w:r w:rsidRPr="00D75053">
        <w:rPr>
          <w:sz w:val="28"/>
          <w:szCs w:val="28"/>
        </w:rPr>
        <w:t>.202</w:t>
      </w:r>
      <w:r w:rsidR="000C2095" w:rsidRPr="00D75053">
        <w:rPr>
          <w:sz w:val="28"/>
          <w:szCs w:val="28"/>
        </w:rPr>
        <w:t>4</w:t>
      </w:r>
      <w:r w:rsidRPr="00D75053">
        <w:rPr>
          <w:sz w:val="28"/>
          <w:szCs w:val="28"/>
        </w:rPr>
        <w:t>).</w:t>
      </w:r>
    </w:p>
    <w:p w14:paraId="57F10764" w14:textId="77777777" w:rsidR="00442F52" w:rsidRPr="00D75053" w:rsidRDefault="00075C7F" w:rsidP="00442F52">
      <w:pPr>
        <w:pStyle w:val="a5"/>
        <w:numPr>
          <w:ilvl w:val="1"/>
          <w:numId w:val="15"/>
        </w:numPr>
        <w:spacing w:line="360" w:lineRule="auto"/>
        <w:ind w:left="0" w:firstLine="0"/>
        <w:rPr>
          <w:sz w:val="28"/>
          <w:szCs w:val="28"/>
        </w:rPr>
      </w:pPr>
      <w:r w:rsidRPr="00D75053">
        <w:rPr>
          <w:sz w:val="28"/>
          <w:szCs w:val="28"/>
        </w:rPr>
        <w:t>Пироженко Л. І. Міжкультурна комунікація в системі професійної освіти. Київ: Інститут педагогіки НАПН України, 2012. 200 с.</w:t>
      </w:r>
    </w:p>
    <w:p w14:paraId="526027C0" w14:textId="59C0E3D3" w:rsidR="00442F52" w:rsidRPr="00D75053" w:rsidRDefault="00442F52" w:rsidP="00442F52">
      <w:pPr>
        <w:pStyle w:val="a5"/>
        <w:numPr>
          <w:ilvl w:val="1"/>
          <w:numId w:val="15"/>
        </w:numPr>
        <w:spacing w:line="360" w:lineRule="auto"/>
        <w:ind w:left="0" w:firstLine="0"/>
        <w:rPr>
          <w:sz w:val="28"/>
          <w:szCs w:val="28"/>
        </w:rPr>
      </w:pPr>
      <w:r w:rsidRPr="00D75053">
        <w:rPr>
          <w:sz w:val="28"/>
          <w:szCs w:val="28"/>
        </w:rPr>
        <w:t>Підручники для вузів онлайн. URL:https://pidru4niki.com/12461220/statistika/korelyatsiyniy_analiz (дата звернення: 10.11.2024).</w:t>
      </w:r>
    </w:p>
    <w:p w14:paraId="3573767D" w14:textId="0F1DD0EA" w:rsidR="00075C7F" w:rsidRPr="00D75053" w:rsidRDefault="00075C7F" w:rsidP="004C3884">
      <w:pPr>
        <w:pStyle w:val="a5"/>
        <w:numPr>
          <w:ilvl w:val="1"/>
          <w:numId w:val="15"/>
        </w:numPr>
        <w:spacing w:line="360" w:lineRule="auto"/>
        <w:ind w:left="0" w:firstLine="0"/>
        <w:rPr>
          <w:sz w:val="28"/>
          <w:szCs w:val="28"/>
        </w:rPr>
      </w:pPr>
      <w:r w:rsidRPr="00D75053">
        <w:rPr>
          <w:sz w:val="28"/>
          <w:szCs w:val="28"/>
        </w:rPr>
        <w:t>Савчук О. А. Формування полікультурної компетентності у студентів педагогічних спеціальностей. Наукові записки Національного університету Острозька академія. Серія Педагогіка. 2015. 212 c.</w:t>
      </w:r>
    </w:p>
    <w:p w14:paraId="639BC521" w14:textId="34EFC7C7" w:rsidR="00075C7F" w:rsidRPr="00D75053" w:rsidRDefault="00075C7F" w:rsidP="004C3884">
      <w:pPr>
        <w:pStyle w:val="a5"/>
        <w:numPr>
          <w:ilvl w:val="1"/>
          <w:numId w:val="15"/>
        </w:numPr>
        <w:spacing w:line="360" w:lineRule="auto"/>
        <w:ind w:left="0" w:firstLine="0"/>
        <w:rPr>
          <w:sz w:val="28"/>
          <w:szCs w:val="28"/>
        </w:rPr>
      </w:pPr>
      <w:r w:rsidRPr="00D75053">
        <w:rPr>
          <w:sz w:val="28"/>
          <w:szCs w:val="28"/>
        </w:rPr>
        <w:t>Сисоєва С. О. Міжкультурна компетентність: зміст, методи формування та оцінювання. Київ: Педагогічна думка, 2018. 250 с.</w:t>
      </w:r>
    </w:p>
    <w:p w14:paraId="48FF1A99" w14:textId="554CFAE1" w:rsidR="00075C7F" w:rsidRPr="00D75053" w:rsidRDefault="00075C7F" w:rsidP="004C3884">
      <w:pPr>
        <w:pStyle w:val="a5"/>
        <w:numPr>
          <w:ilvl w:val="1"/>
          <w:numId w:val="15"/>
        </w:numPr>
        <w:spacing w:line="360" w:lineRule="auto"/>
        <w:ind w:left="0" w:firstLine="0"/>
        <w:rPr>
          <w:sz w:val="28"/>
          <w:szCs w:val="28"/>
        </w:rPr>
      </w:pPr>
      <w:r w:rsidRPr="00D75053">
        <w:rPr>
          <w:sz w:val="28"/>
          <w:szCs w:val="28"/>
        </w:rPr>
        <w:t>Сліпчишин Л. В. Інтегрований підхід до вивчення матеріалознавства та гуманітарних дисциплін у вищих професійних училищах машинобудівного профілю: автореф. дис. канд. пед. наук: 13.00.04. К., 2006. 21 с.</w:t>
      </w:r>
    </w:p>
    <w:p w14:paraId="5157CA99" w14:textId="5C186023" w:rsidR="00075C7F" w:rsidRPr="00D75053" w:rsidRDefault="00075C7F" w:rsidP="004C3884">
      <w:pPr>
        <w:pStyle w:val="a5"/>
        <w:numPr>
          <w:ilvl w:val="1"/>
          <w:numId w:val="15"/>
        </w:numPr>
        <w:spacing w:line="360" w:lineRule="auto"/>
        <w:ind w:left="0" w:firstLine="0"/>
        <w:rPr>
          <w:sz w:val="28"/>
          <w:szCs w:val="28"/>
        </w:rPr>
      </w:pPr>
      <w:r w:rsidRPr="00D75053">
        <w:rPr>
          <w:sz w:val="28"/>
          <w:szCs w:val="28"/>
        </w:rPr>
        <w:t>Сузберт А., Кларк Д., Лінн М. Віртуальні навчальні спільноти як мережі особистісних відносин.</w:t>
      </w:r>
    </w:p>
    <w:p w14:paraId="2BBE5A03" w14:textId="77F4DAF6" w:rsidR="00075C7F" w:rsidRPr="00D75053" w:rsidRDefault="00075C7F" w:rsidP="004C3884">
      <w:pPr>
        <w:pStyle w:val="a5"/>
        <w:numPr>
          <w:ilvl w:val="1"/>
          <w:numId w:val="15"/>
        </w:numPr>
        <w:spacing w:line="360" w:lineRule="auto"/>
        <w:ind w:left="0" w:firstLine="0"/>
        <w:rPr>
          <w:sz w:val="28"/>
          <w:szCs w:val="28"/>
        </w:rPr>
      </w:pPr>
      <w:r w:rsidRPr="00D75053">
        <w:rPr>
          <w:sz w:val="28"/>
          <w:szCs w:val="28"/>
        </w:rPr>
        <w:t>Сухомлинська О. В. Концептуальні засади формування духовної особистості на основі християнських моральних цінностей. Шлях освіти. 2002. № 4. С. 13–19.</w:t>
      </w:r>
    </w:p>
    <w:p w14:paraId="6A0F3D5D" w14:textId="305439D5" w:rsidR="00075C7F" w:rsidRPr="00D75053" w:rsidRDefault="00075C7F" w:rsidP="004C3884">
      <w:pPr>
        <w:pStyle w:val="a5"/>
        <w:numPr>
          <w:ilvl w:val="1"/>
          <w:numId w:val="15"/>
        </w:numPr>
        <w:spacing w:line="360" w:lineRule="auto"/>
        <w:ind w:left="0" w:firstLine="0"/>
        <w:rPr>
          <w:sz w:val="28"/>
          <w:szCs w:val="28"/>
        </w:rPr>
      </w:pPr>
      <w:r w:rsidRPr="00D75053">
        <w:rPr>
          <w:sz w:val="28"/>
          <w:szCs w:val="28"/>
        </w:rPr>
        <w:t>Тимошенко І. О. Соціально-психологічні основи полікультурного виховання молоді. Запоріжжя: ЗНУ, 2013.</w:t>
      </w:r>
    </w:p>
    <w:p w14:paraId="77C9A961" w14:textId="36A37DC2" w:rsidR="00075C7F" w:rsidRPr="00D75053" w:rsidRDefault="00075C7F" w:rsidP="00442F52">
      <w:pPr>
        <w:pStyle w:val="a5"/>
        <w:numPr>
          <w:ilvl w:val="1"/>
          <w:numId w:val="15"/>
        </w:numPr>
        <w:spacing w:line="360" w:lineRule="auto"/>
        <w:ind w:left="0" w:firstLine="0"/>
        <w:rPr>
          <w:sz w:val="28"/>
          <w:szCs w:val="28"/>
        </w:rPr>
      </w:pPr>
      <w:r w:rsidRPr="00D75053">
        <w:rPr>
          <w:sz w:val="28"/>
          <w:szCs w:val="28"/>
        </w:rPr>
        <w:lastRenderedPageBreak/>
        <w:t>Ткачук А. І. Мультикультурна комунікація як один із чинників формування іншомовної компетентності студентів (на прикладі case studies). Інноваційна педагогіка. 2022. Випуск 4. Т. 2. С. 210–214.</w:t>
      </w:r>
    </w:p>
    <w:p w14:paraId="0EB20C45" w14:textId="4101E4CC" w:rsidR="00075C7F" w:rsidRPr="00D75053" w:rsidRDefault="00075C7F" w:rsidP="004C3884">
      <w:pPr>
        <w:pStyle w:val="a5"/>
        <w:numPr>
          <w:ilvl w:val="1"/>
          <w:numId w:val="15"/>
        </w:numPr>
        <w:spacing w:line="360" w:lineRule="auto"/>
        <w:ind w:left="0" w:firstLine="0"/>
        <w:rPr>
          <w:sz w:val="28"/>
          <w:szCs w:val="28"/>
        </w:rPr>
      </w:pPr>
      <w:r w:rsidRPr="00D75053">
        <w:rPr>
          <w:sz w:val="28"/>
          <w:szCs w:val="28"/>
        </w:rPr>
        <w:t>Федоренко С. В. Методологічний потенціал навчання суспільно корисному служінню у формуванні гуманітарної культури студентів США. Теоретичний та науковий часопис «Вища освіта України». 2014. № 3 (дод. 1): Темат. вип. «Європейська інтеграція вищої освіти України в контексті Болонського процесу». С. 159–163.</w:t>
      </w:r>
    </w:p>
    <w:p w14:paraId="4EA6940A" w14:textId="1A49B59A" w:rsidR="00075C7F" w:rsidRPr="00D75053" w:rsidRDefault="00075C7F" w:rsidP="004C3884">
      <w:pPr>
        <w:pStyle w:val="a5"/>
        <w:numPr>
          <w:ilvl w:val="1"/>
          <w:numId w:val="15"/>
        </w:numPr>
        <w:spacing w:line="360" w:lineRule="auto"/>
        <w:ind w:left="0" w:firstLine="0"/>
        <w:rPr>
          <w:sz w:val="28"/>
          <w:szCs w:val="28"/>
        </w:rPr>
      </w:pPr>
      <w:r w:rsidRPr="00D75053">
        <w:rPr>
          <w:sz w:val="28"/>
          <w:szCs w:val="28"/>
        </w:rPr>
        <w:t>Федоренко С. В. Теорія і методика формування гуманітарної культури студентів вищих навчальних закладів США. Дисертація на здобуття ступеня доктора педагогічних наук. Київ, 2017. 551 с.</w:t>
      </w:r>
    </w:p>
    <w:p w14:paraId="37EA2485" w14:textId="721F3384" w:rsidR="00075C7F" w:rsidRPr="00D75053" w:rsidRDefault="00075C7F" w:rsidP="004C3884">
      <w:pPr>
        <w:pStyle w:val="a5"/>
        <w:numPr>
          <w:ilvl w:val="1"/>
          <w:numId w:val="15"/>
        </w:numPr>
        <w:spacing w:line="360" w:lineRule="auto"/>
        <w:ind w:left="0" w:firstLine="0"/>
        <w:rPr>
          <w:sz w:val="28"/>
          <w:szCs w:val="28"/>
        </w:rPr>
      </w:pPr>
      <w:r w:rsidRPr="00D75053">
        <w:rPr>
          <w:sz w:val="28"/>
          <w:szCs w:val="28"/>
        </w:rPr>
        <w:t>Філонов Г. М. Соціальна педагогіка: науковий статус та прикладні функції. Педагогіка. 1994. Вип. 5.</w:t>
      </w:r>
    </w:p>
    <w:p w14:paraId="70723A98" w14:textId="146D43E4" w:rsidR="00075C7F" w:rsidRPr="00D75053" w:rsidRDefault="00075C7F" w:rsidP="004C3884">
      <w:pPr>
        <w:pStyle w:val="a5"/>
        <w:numPr>
          <w:ilvl w:val="1"/>
          <w:numId w:val="15"/>
        </w:numPr>
        <w:spacing w:line="360" w:lineRule="auto"/>
        <w:ind w:left="0" w:firstLine="0"/>
        <w:rPr>
          <w:sz w:val="28"/>
          <w:szCs w:val="28"/>
        </w:rPr>
      </w:pPr>
      <w:r w:rsidRPr="00D75053">
        <w:rPr>
          <w:sz w:val="28"/>
          <w:szCs w:val="28"/>
        </w:rPr>
        <w:t>Хребтова В. В. Полікультурне виховання студентської молоді: стратегія державної політики. URL: https://web.znu.edu.ua/herald/issues/2009/Pedagogi-2-2009/197-201.pdf(дата звернення: 15.11.202</w:t>
      </w:r>
      <w:r w:rsidR="000C2095" w:rsidRPr="00D75053">
        <w:rPr>
          <w:sz w:val="28"/>
          <w:szCs w:val="28"/>
        </w:rPr>
        <w:t>4</w:t>
      </w:r>
      <w:r w:rsidRPr="00D75053">
        <w:rPr>
          <w:sz w:val="28"/>
          <w:szCs w:val="28"/>
        </w:rPr>
        <w:t>).</w:t>
      </w:r>
    </w:p>
    <w:p w14:paraId="26BE28E2" w14:textId="6BC09084" w:rsidR="00075C7F" w:rsidRPr="00D75053" w:rsidRDefault="00075C7F" w:rsidP="004C3884">
      <w:pPr>
        <w:pStyle w:val="a5"/>
        <w:numPr>
          <w:ilvl w:val="1"/>
          <w:numId w:val="15"/>
        </w:numPr>
        <w:spacing w:line="360" w:lineRule="auto"/>
        <w:ind w:left="0" w:firstLine="0"/>
        <w:rPr>
          <w:sz w:val="28"/>
          <w:szCs w:val="28"/>
        </w:rPr>
      </w:pPr>
      <w:r w:rsidRPr="00D75053">
        <w:rPr>
          <w:sz w:val="28"/>
          <w:szCs w:val="28"/>
        </w:rPr>
        <w:t>Чернікова І. В. Полікультурна освіта як нова парадигма сучасної освіти. Педагогіка формування творчої особистості у вищій та загальноосвітній школі: зб. наук. праць. Вип. 34. Київ, 2019. С. 315–318.</w:t>
      </w:r>
    </w:p>
    <w:p w14:paraId="0EAD8ECF" w14:textId="05892C67" w:rsidR="00075C7F" w:rsidRPr="00D75053" w:rsidRDefault="00075C7F" w:rsidP="004C3884">
      <w:pPr>
        <w:pStyle w:val="a5"/>
        <w:numPr>
          <w:ilvl w:val="1"/>
          <w:numId w:val="15"/>
        </w:numPr>
        <w:spacing w:line="360" w:lineRule="auto"/>
        <w:ind w:left="0" w:firstLine="0"/>
        <w:rPr>
          <w:sz w:val="28"/>
          <w:szCs w:val="28"/>
        </w:rPr>
      </w:pPr>
      <w:r w:rsidRPr="00D75053">
        <w:rPr>
          <w:sz w:val="28"/>
          <w:szCs w:val="28"/>
        </w:rPr>
        <w:t>Швачко О. В. Толерантність як психолого-соціальний феномен. Соціологія: теорія, методи, маркетинг. 2001. № 2. С. 154–170.</w:t>
      </w:r>
    </w:p>
    <w:p w14:paraId="0FE38680" w14:textId="0CADCD10" w:rsidR="00075C7F" w:rsidRPr="00D75053" w:rsidRDefault="00075C7F" w:rsidP="004C3884">
      <w:pPr>
        <w:pStyle w:val="a5"/>
        <w:numPr>
          <w:ilvl w:val="1"/>
          <w:numId w:val="15"/>
        </w:numPr>
        <w:spacing w:line="360" w:lineRule="auto"/>
        <w:ind w:left="0" w:firstLine="0"/>
        <w:rPr>
          <w:sz w:val="28"/>
          <w:szCs w:val="28"/>
        </w:rPr>
      </w:pPr>
      <w:r w:rsidRPr="00D75053">
        <w:rPr>
          <w:sz w:val="28"/>
          <w:szCs w:val="28"/>
        </w:rPr>
        <w:t>Шевченко Г. П., Шафер Д. П.</w:t>
      </w:r>
      <w:r w:rsidR="006155F5" w:rsidRPr="00D75053">
        <w:rPr>
          <w:sz w:val="28"/>
          <w:szCs w:val="28"/>
        </w:rPr>
        <w:t xml:space="preserve"> та інші</w:t>
      </w:r>
      <w:r w:rsidRPr="00D75053">
        <w:rPr>
          <w:sz w:val="28"/>
          <w:szCs w:val="28"/>
        </w:rPr>
        <w:t>. Виховання Людина Культури засобами мистецтва: колективна монографія. Київ: Інститут обдарованої дитини НАПН України, 2021. 292 c.</w:t>
      </w:r>
    </w:p>
    <w:p w14:paraId="11C77529" w14:textId="092A5CD2" w:rsidR="00BF16A9" w:rsidRPr="00D75053" w:rsidRDefault="00075C7F" w:rsidP="004C3884">
      <w:pPr>
        <w:pStyle w:val="a5"/>
        <w:numPr>
          <w:ilvl w:val="1"/>
          <w:numId w:val="15"/>
        </w:numPr>
        <w:spacing w:line="360" w:lineRule="auto"/>
        <w:ind w:left="0" w:firstLine="0"/>
        <w:rPr>
          <w:sz w:val="28"/>
          <w:szCs w:val="28"/>
        </w:rPr>
      </w:pPr>
      <w:r w:rsidRPr="00D75053">
        <w:rPr>
          <w:sz w:val="28"/>
          <w:szCs w:val="28"/>
        </w:rPr>
        <w:t>Шьейнер-Хамси Г. Способи відображення у навчальних планах та підручниках географічних та цивілізаційних аспектів сногокультурного суспільства Викладання історії у полікультурному суспільстві та прикордонних територіях. Київ, 1999. С. 41–50.</w:t>
      </w:r>
    </w:p>
    <w:p w14:paraId="692343FA" w14:textId="0281A3CA" w:rsidR="0019229F" w:rsidRPr="00D75053" w:rsidRDefault="0019229F" w:rsidP="004C3884">
      <w:pPr>
        <w:pStyle w:val="a5"/>
        <w:numPr>
          <w:ilvl w:val="1"/>
          <w:numId w:val="15"/>
        </w:numPr>
        <w:spacing w:line="360" w:lineRule="auto"/>
        <w:ind w:left="0" w:firstLine="0"/>
        <w:rPr>
          <w:sz w:val="28"/>
          <w:szCs w:val="28"/>
        </w:rPr>
      </w:pPr>
      <w:r w:rsidRPr="00D75053">
        <w:rPr>
          <w:sz w:val="28"/>
          <w:szCs w:val="28"/>
        </w:rPr>
        <w:lastRenderedPageBreak/>
        <w:t>An Introduction to t Tests | Definitions, Formula and Examples. Scribbr. URL: https://www.scribbr.com/statistics/t-test/ (дата звернення: 10.</w:t>
      </w:r>
      <w:r w:rsidR="00967D90" w:rsidRPr="00D75053">
        <w:rPr>
          <w:sz w:val="28"/>
          <w:szCs w:val="28"/>
        </w:rPr>
        <w:t>11</w:t>
      </w:r>
      <w:r w:rsidRPr="00D75053">
        <w:rPr>
          <w:sz w:val="28"/>
          <w:szCs w:val="28"/>
        </w:rPr>
        <w:t>.202</w:t>
      </w:r>
      <w:r w:rsidR="00967D90" w:rsidRPr="00D75053">
        <w:rPr>
          <w:sz w:val="28"/>
          <w:szCs w:val="28"/>
        </w:rPr>
        <w:t>4</w:t>
      </w:r>
      <w:r w:rsidRPr="00D75053">
        <w:rPr>
          <w:sz w:val="28"/>
          <w:szCs w:val="28"/>
        </w:rPr>
        <w:t>).</w:t>
      </w:r>
    </w:p>
    <w:p w14:paraId="08F3AD6F" w14:textId="1459856F" w:rsidR="0019229F" w:rsidRPr="00D75053" w:rsidRDefault="0019229F" w:rsidP="004C3884">
      <w:pPr>
        <w:pStyle w:val="a5"/>
        <w:numPr>
          <w:ilvl w:val="1"/>
          <w:numId w:val="15"/>
        </w:numPr>
        <w:spacing w:line="360" w:lineRule="auto"/>
        <w:ind w:left="0" w:firstLine="0"/>
        <w:rPr>
          <w:sz w:val="28"/>
          <w:szCs w:val="28"/>
        </w:rPr>
      </w:pPr>
      <w:r w:rsidRPr="00D75053">
        <w:rPr>
          <w:sz w:val="28"/>
          <w:szCs w:val="28"/>
        </w:rPr>
        <w:t>Banks James A. Multicultural education characteristics and goals.</w:t>
      </w:r>
    </w:p>
    <w:p w14:paraId="0751261D" w14:textId="6E1C74C0" w:rsidR="0019229F" w:rsidRPr="00D75053" w:rsidRDefault="0019229F" w:rsidP="004C3884">
      <w:pPr>
        <w:pStyle w:val="a5"/>
        <w:numPr>
          <w:ilvl w:val="1"/>
          <w:numId w:val="15"/>
        </w:numPr>
        <w:spacing w:line="360" w:lineRule="auto"/>
        <w:ind w:left="0" w:firstLine="0"/>
        <w:rPr>
          <w:sz w:val="28"/>
          <w:szCs w:val="28"/>
        </w:rPr>
      </w:pPr>
      <w:r w:rsidRPr="00D75053">
        <w:rPr>
          <w:sz w:val="28"/>
          <w:szCs w:val="28"/>
        </w:rPr>
        <w:t>Bennett M. J. Towards Ethnorelativism: A Developmental Model of Intercultural Sensitivity. In R. M. Paige (Ed.), Education for the Intercultural Experience. Yarmouth, ME: Intercultural Press, 1993.</w:t>
      </w:r>
    </w:p>
    <w:p w14:paraId="4F2FCF25" w14:textId="4856F147" w:rsidR="0019229F" w:rsidRPr="00D75053" w:rsidRDefault="0019229F" w:rsidP="004C3884">
      <w:pPr>
        <w:pStyle w:val="a5"/>
        <w:numPr>
          <w:ilvl w:val="1"/>
          <w:numId w:val="15"/>
        </w:numPr>
        <w:spacing w:line="360" w:lineRule="auto"/>
        <w:ind w:left="0" w:firstLine="0"/>
        <w:rPr>
          <w:sz w:val="28"/>
          <w:szCs w:val="28"/>
        </w:rPr>
      </w:pPr>
      <w:r w:rsidRPr="00D75053">
        <w:rPr>
          <w:sz w:val="28"/>
          <w:szCs w:val="28"/>
        </w:rPr>
        <w:t>Cuthbert A. J., Clark D. B., &amp; Linn M. C. WISE learning communities: design considerations. In K. A. Renninger &amp; W. Shumar (Eds.), Building Virtual Communities: Learning and Change in Cyberspace. Cambridge: Cambridge University Press, 2002.</w:t>
      </w:r>
    </w:p>
    <w:p w14:paraId="782AA983" w14:textId="6E79F317" w:rsidR="0019229F" w:rsidRPr="00D75053" w:rsidRDefault="0019229F" w:rsidP="004C3884">
      <w:pPr>
        <w:pStyle w:val="a5"/>
        <w:numPr>
          <w:ilvl w:val="1"/>
          <w:numId w:val="15"/>
        </w:numPr>
        <w:spacing w:line="360" w:lineRule="auto"/>
        <w:ind w:left="0" w:firstLine="0"/>
        <w:rPr>
          <w:sz w:val="28"/>
          <w:szCs w:val="28"/>
        </w:rPr>
      </w:pPr>
      <w:r w:rsidRPr="00D75053">
        <w:rPr>
          <w:sz w:val="28"/>
          <w:szCs w:val="28"/>
        </w:rPr>
        <w:t>Deardorff D. K. Identification and assessment of intercultural competence as a student outcome of internationalization. Journal of Studies in International Education, 10(3), 241-266, 2006.</w:t>
      </w:r>
    </w:p>
    <w:p w14:paraId="17B5F616" w14:textId="58B4EDE4" w:rsidR="0019229F" w:rsidRPr="00D75053" w:rsidRDefault="0019229F" w:rsidP="004C3884">
      <w:pPr>
        <w:pStyle w:val="a5"/>
        <w:numPr>
          <w:ilvl w:val="1"/>
          <w:numId w:val="15"/>
        </w:numPr>
        <w:spacing w:line="360" w:lineRule="auto"/>
        <w:ind w:left="0" w:firstLine="0"/>
        <w:rPr>
          <w:sz w:val="28"/>
          <w:szCs w:val="28"/>
        </w:rPr>
      </w:pPr>
      <w:r w:rsidRPr="00D75053">
        <w:rPr>
          <w:sz w:val="28"/>
          <w:szCs w:val="28"/>
        </w:rPr>
        <w:t>Gorski P. C. A Brief History of Multicultural Education. Hamline University and EdChange, 1999. URL: http://www.edchange.org/multicultural/papers/edchange_history.html (дата звернення: 15.11.202</w:t>
      </w:r>
      <w:r w:rsidR="00967D90" w:rsidRPr="00D75053">
        <w:rPr>
          <w:sz w:val="28"/>
          <w:szCs w:val="28"/>
        </w:rPr>
        <w:t>4</w:t>
      </w:r>
      <w:r w:rsidRPr="00D75053">
        <w:rPr>
          <w:sz w:val="28"/>
          <w:szCs w:val="28"/>
        </w:rPr>
        <w:t>).</w:t>
      </w:r>
    </w:p>
    <w:p w14:paraId="3AAE6842" w14:textId="32C243F2" w:rsidR="0019229F" w:rsidRPr="00D75053" w:rsidRDefault="0019229F" w:rsidP="004C3884">
      <w:pPr>
        <w:pStyle w:val="a5"/>
        <w:numPr>
          <w:ilvl w:val="1"/>
          <w:numId w:val="15"/>
        </w:numPr>
        <w:spacing w:line="360" w:lineRule="auto"/>
        <w:ind w:left="0" w:firstLine="0"/>
        <w:rPr>
          <w:sz w:val="28"/>
          <w:szCs w:val="28"/>
        </w:rPr>
      </w:pPr>
      <w:r w:rsidRPr="00D75053">
        <w:rPr>
          <w:sz w:val="28"/>
          <w:szCs w:val="28"/>
        </w:rPr>
        <w:t>Hall E.T. The Silent Language. Anchor Books, 1973.</w:t>
      </w:r>
    </w:p>
    <w:p w14:paraId="4FE283A4" w14:textId="598B137F" w:rsidR="0019229F" w:rsidRPr="00D75053" w:rsidRDefault="0019229F" w:rsidP="004C3884">
      <w:pPr>
        <w:pStyle w:val="a5"/>
        <w:numPr>
          <w:ilvl w:val="1"/>
          <w:numId w:val="15"/>
        </w:numPr>
        <w:spacing w:line="360" w:lineRule="auto"/>
        <w:ind w:left="0" w:firstLine="0"/>
        <w:rPr>
          <w:sz w:val="28"/>
          <w:szCs w:val="28"/>
        </w:rPr>
      </w:pPr>
      <w:r w:rsidRPr="00D75053">
        <w:rPr>
          <w:sz w:val="28"/>
          <w:szCs w:val="28"/>
        </w:rPr>
        <w:t>Hunter B. Learning in the virtual community depends upon changes in local communities. In K. A. Renninger &amp; W. Shumar (Eds.), Building Virtual Communities: Learning and Change in Cyberspace. Cambridge: Cambridge University Press, 2002.</w:t>
      </w:r>
    </w:p>
    <w:p w14:paraId="3FE11859" w14:textId="3DDDBEDC" w:rsidR="0019229F" w:rsidRPr="00D75053" w:rsidRDefault="0019229F" w:rsidP="004C3884">
      <w:pPr>
        <w:pStyle w:val="a5"/>
        <w:numPr>
          <w:ilvl w:val="1"/>
          <w:numId w:val="15"/>
        </w:numPr>
        <w:spacing w:line="360" w:lineRule="auto"/>
        <w:ind w:left="0" w:firstLine="0"/>
        <w:rPr>
          <w:sz w:val="28"/>
          <w:szCs w:val="28"/>
        </w:rPr>
      </w:pPr>
      <w:r w:rsidRPr="00D75053">
        <w:rPr>
          <w:sz w:val="28"/>
          <w:szCs w:val="28"/>
        </w:rPr>
        <w:t>International Dictionary of Education. – London: Kogan Page, 1977. – P. 273.</w:t>
      </w:r>
    </w:p>
    <w:p w14:paraId="396FEC25" w14:textId="47B644DF" w:rsidR="0019229F" w:rsidRPr="00D75053" w:rsidRDefault="0019229F" w:rsidP="004C3884">
      <w:pPr>
        <w:pStyle w:val="a5"/>
        <w:numPr>
          <w:ilvl w:val="1"/>
          <w:numId w:val="15"/>
        </w:numPr>
        <w:spacing w:line="360" w:lineRule="auto"/>
        <w:ind w:left="0" w:firstLine="0"/>
        <w:rPr>
          <w:sz w:val="28"/>
          <w:szCs w:val="28"/>
        </w:rPr>
      </w:pPr>
      <w:r w:rsidRPr="00D75053">
        <w:rPr>
          <w:sz w:val="28"/>
          <w:szCs w:val="28"/>
        </w:rPr>
        <w:t>Kim Y. Y. «Adapting to a new culture: An integrative communication theory.» Sage Publications, 2005.</w:t>
      </w:r>
    </w:p>
    <w:p w14:paraId="15C30ACE" w14:textId="5CA3AFC8" w:rsidR="0019229F" w:rsidRPr="00D75053" w:rsidRDefault="0019229F" w:rsidP="004C3884">
      <w:pPr>
        <w:pStyle w:val="a5"/>
        <w:numPr>
          <w:ilvl w:val="1"/>
          <w:numId w:val="15"/>
        </w:numPr>
        <w:spacing w:line="360" w:lineRule="auto"/>
        <w:ind w:left="0" w:firstLine="0"/>
        <w:rPr>
          <w:sz w:val="28"/>
          <w:szCs w:val="28"/>
        </w:rPr>
      </w:pPr>
      <w:r w:rsidRPr="00D75053">
        <w:rPr>
          <w:sz w:val="28"/>
          <w:szCs w:val="28"/>
        </w:rPr>
        <w:t>Levin J., &amp; Cervantes R. Understanding the life cycles of network-based learning communities. In K. A. Renninger &amp; W. Shumar (Eds.), Building Virtual Communities: Learning and Change in Cyberspace. Cambridge: Cambridge University Press, 2002.</w:t>
      </w:r>
    </w:p>
    <w:p w14:paraId="76823F9F" w14:textId="78CE36D1" w:rsidR="0019229F" w:rsidRPr="00D75053" w:rsidRDefault="0019229F" w:rsidP="004C3884">
      <w:pPr>
        <w:pStyle w:val="a5"/>
        <w:numPr>
          <w:ilvl w:val="1"/>
          <w:numId w:val="15"/>
        </w:numPr>
        <w:spacing w:line="360" w:lineRule="auto"/>
        <w:ind w:left="0" w:firstLine="0"/>
        <w:rPr>
          <w:sz w:val="28"/>
          <w:szCs w:val="28"/>
        </w:rPr>
      </w:pPr>
      <w:r w:rsidRPr="00D75053">
        <w:rPr>
          <w:sz w:val="28"/>
          <w:szCs w:val="28"/>
        </w:rPr>
        <w:lastRenderedPageBreak/>
        <w:t>Multicultural education: How schools teach it and where educators say it falls short. Journalist’s Resource. URL: https://journalistsresource.org/education/multicultural-education-schools/ (дата звернення: 15.11.202</w:t>
      </w:r>
      <w:r w:rsidR="00967D90" w:rsidRPr="00D75053">
        <w:rPr>
          <w:sz w:val="28"/>
          <w:szCs w:val="28"/>
        </w:rPr>
        <w:t>4</w:t>
      </w:r>
      <w:r w:rsidRPr="00D75053">
        <w:rPr>
          <w:sz w:val="28"/>
          <w:szCs w:val="28"/>
        </w:rPr>
        <w:t>).</w:t>
      </w:r>
    </w:p>
    <w:p w14:paraId="7DCFBF34" w14:textId="2015EA60" w:rsidR="0019229F" w:rsidRPr="00D75053" w:rsidRDefault="0019229F" w:rsidP="004C3884">
      <w:pPr>
        <w:pStyle w:val="a5"/>
        <w:numPr>
          <w:ilvl w:val="1"/>
          <w:numId w:val="15"/>
        </w:numPr>
        <w:spacing w:line="360" w:lineRule="auto"/>
        <w:ind w:left="0" w:firstLine="0"/>
        <w:rPr>
          <w:sz w:val="28"/>
          <w:szCs w:val="28"/>
        </w:rPr>
      </w:pPr>
      <w:r w:rsidRPr="00D75053">
        <w:rPr>
          <w:sz w:val="28"/>
          <w:szCs w:val="28"/>
        </w:rPr>
        <w:t>Oxford, Rergamon Press, 1994. – P. 40-64.</w:t>
      </w:r>
    </w:p>
    <w:p w14:paraId="25E72541" w14:textId="79891389" w:rsidR="0019229F" w:rsidRPr="00D75053" w:rsidRDefault="0019229F" w:rsidP="004C3884">
      <w:pPr>
        <w:pStyle w:val="a5"/>
        <w:numPr>
          <w:ilvl w:val="1"/>
          <w:numId w:val="15"/>
        </w:numPr>
        <w:spacing w:line="360" w:lineRule="auto"/>
        <w:ind w:left="0" w:firstLine="0"/>
        <w:rPr>
          <w:sz w:val="28"/>
          <w:szCs w:val="28"/>
        </w:rPr>
      </w:pPr>
      <w:r w:rsidRPr="00D75053">
        <w:rPr>
          <w:sz w:val="28"/>
          <w:szCs w:val="28"/>
        </w:rPr>
        <w:t>Pedersen P. Counseling Across Cultures. SAGE Publications, 2017.</w:t>
      </w:r>
    </w:p>
    <w:p w14:paraId="2F8CEFBA" w14:textId="799FAE04" w:rsidR="0019229F" w:rsidRPr="00D75053" w:rsidRDefault="0019229F" w:rsidP="004C3884">
      <w:pPr>
        <w:pStyle w:val="a5"/>
        <w:numPr>
          <w:ilvl w:val="1"/>
          <w:numId w:val="15"/>
        </w:numPr>
        <w:spacing w:line="360" w:lineRule="auto"/>
        <w:ind w:left="0" w:firstLine="0"/>
        <w:rPr>
          <w:sz w:val="28"/>
          <w:szCs w:val="28"/>
        </w:rPr>
      </w:pPr>
      <w:r w:rsidRPr="00D75053">
        <w:rPr>
          <w:sz w:val="28"/>
          <w:szCs w:val="28"/>
        </w:rPr>
        <w:t>Schmitt H. Beauftragter der Stadt Mannheim für ausländische Einwohner. Abschlußbericht: JUST – Modellprojekt für interkulturelle Jugendarbeit. Mannheim, 1998.</w:t>
      </w:r>
    </w:p>
    <w:p w14:paraId="4CD5867D" w14:textId="3549A0F4" w:rsidR="0019229F" w:rsidRPr="00D75053" w:rsidRDefault="0019229F" w:rsidP="004C3884">
      <w:pPr>
        <w:pStyle w:val="a5"/>
        <w:numPr>
          <w:ilvl w:val="1"/>
          <w:numId w:val="15"/>
        </w:numPr>
        <w:spacing w:line="360" w:lineRule="auto"/>
        <w:ind w:left="0" w:firstLine="0"/>
        <w:rPr>
          <w:sz w:val="28"/>
          <w:szCs w:val="28"/>
        </w:rPr>
      </w:pPr>
      <w:r w:rsidRPr="00D75053">
        <w:rPr>
          <w:sz w:val="28"/>
          <w:szCs w:val="28"/>
        </w:rPr>
        <w:t>Tate W. F. The Brown decision revisited: mathematizing social problems. Educational Policy, 1993. Vol. 3, № 7. Р. 255–275.</w:t>
      </w:r>
    </w:p>
    <w:p w14:paraId="36955409" w14:textId="3FE9DCF7" w:rsidR="0019229F" w:rsidRPr="00D75053" w:rsidRDefault="0019229F" w:rsidP="004C3884">
      <w:pPr>
        <w:pStyle w:val="a5"/>
        <w:numPr>
          <w:ilvl w:val="1"/>
          <w:numId w:val="15"/>
        </w:numPr>
        <w:spacing w:line="360" w:lineRule="auto"/>
        <w:ind w:left="0" w:firstLine="0"/>
        <w:rPr>
          <w:sz w:val="28"/>
          <w:szCs w:val="28"/>
        </w:rPr>
      </w:pPr>
      <w:r w:rsidRPr="00D75053">
        <w:rPr>
          <w:sz w:val="28"/>
          <w:szCs w:val="28"/>
        </w:rPr>
        <w:t>Ward C., Bochner S., &amp; Furnham A. "The Psychology of Culture Shock. Routledge, 2001.</w:t>
      </w:r>
    </w:p>
    <w:p w14:paraId="19C5A2F5" w14:textId="71948CA8" w:rsidR="0019229F" w:rsidRPr="00D75053" w:rsidRDefault="0019229F" w:rsidP="004C3884">
      <w:pPr>
        <w:pStyle w:val="a5"/>
        <w:numPr>
          <w:ilvl w:val="1"/>
          <w:numId w:val="15"/>
        </w:numPr>
        <w:spacing w:line="360" w:lineRule="auto"/>
        <w:ind w:left="0" w:firstLine="0"/>
        <w:rPr>
          <w:sz w:val="28"/>
          <w:szCs w:val="28"/>
        </w:rPr>
      </w:pPr>
      <w:r w:rsidRPr="00D75053">
        <w:rPr>
          <w:sz w:val="28"/>
          <w:szCs w:val="28"/>
        </w:rPr>
        <w:t>Youniss J., Yates M. Youth service and moral-civic identity: A case for everyday morality. Educational Psychology Review, 1999. Vol. 11. P. 361–376.</w:t>
      </w:r>
    </w:p>
    <w:bookmarkEnd w:id="37"/>
    <w:p w14:paraId="2E826D2B" w14:textId="5D748111" w:rsidR="000B5807" w:rsidRPr="00D75053" w:rsidRDefault="000B5807">
      <w:pPr>
        <w:spacing w:after="160" w:line="259" w:lineRule="auto"/>
        <w:ind w:firstLine="0"/>
        <w:jc w:val="left"/>
        <w:rPr>
          <w:color w:val="auto"/>
        </w:rPr>
      </w:pPr>
      <w:r w:rsidRPr="00D75053">
        <w:rPr>
          <w:color w:val="auto"/>
        </w:rPr>
        <w:br w:type="page"/>
      </w:r>
    </w:p>
    <w:p w14:paraId="2A8337AD" w14:textId="61B25E5A" w:rsidR="00A9594B" w:rsidRPr="00D75053" w:rsidRDefault="009E743E" w:rsidP="00A9594B">
      <w:pPr>
        <w:pStyle w:val="1"/>
        <w:rPr>
          <w:color w:val="auto"/>
        </w:rPr>
      </w:pPr>
      <w:bookmarkStart w:id="38" w:name="_Toc185771289"/>
      <w:r w:rsidRPr="00D75053">
        <w:rPr>
          <w:caps w:val="0"/>
          <w:color w:val="auto"/>
        </w:rPr>
        <w:lastRenderedPageBreak/>
        <w:t>ДОДАТКИ</w:t>
      </w:r>
      <w:bookmarkEnd w:id="38"/>
    </w:p>
    <w:p w14:paraId="74D7527B" w14:textId="1CDC12EB" w:rsidR="00A9594B" w:rsidRPr="00D75053" w:rsidRDefault="00A9594B" w:rsidP="00463EC0">
      <w:pPr>
        <w:jc w:val="center"/>
        <w:rPr>
          <w:rFonts w:cs="Times New Roman"/>
          <w:b/>
          <w:bCs/>
          <w:color w:val="auto"/>
          <w:shd w:val="clear" w:color="auto" w:fill="FFFFFF"/>
        </w:rPr>
      </w:pPr>
      <w:r w:rsidRPr="00D75053">
        <w:rPr>
          <w:rFonts w:cs="Times New Roman"/>
          <w:b/>
          <w:bCs/>
          <w:color w:val="auto"/>
          <w:shd w:val="clear" w:color="auto" w:fill="FFFFFF"/>
        </w:rPr>
        <w:t>Додаток А</w:t>
      </w:r>
    </w:p>
    <w:p w14:paraId="41CE8E66" w14:textId="6D3916C3" w:rsidR="00463EC0" w:rsidRPr="00D75053" w:rsidRDefault="00463EC0" w:rsidP="00463EC0">
      <w:pPr>
        <w:jc w:val="center"/>
        <w:rPr>
          <w:rFonts w:cs="Times New Roman"/>
          <w:b/>
          <w:bCs/>
          <w:color w:val="auto"/>
          <w:shd w:val="clear" w:color="auto" w:fill="FFFFFF"/>
        </w:rPr>
      </w:pPr>
      <w:r w:rsidRPr="00D75053">
        <w:rPr>
          <w:rFonts w:cs="Times New Roman"/>
          <w:b/>
          <w:bCs/>
          <w:color w:val="auto"/>
          <w:shd w:val="clear" w:color="auto" w:fill="FFFFFF"/>
        </w:rPr>
        <w:t>Опитувальник «Діагностика полікультурної компетентності»</w:t>
      </w:r>
    </w:p>
    <w:p w14:paraId="42038A43" w14:textId="77777777" w:rsidR="00463EC0" w:rsidRPr="00D75053" w:rsidRDefault="00463EC0" w:rsidP="00A9594B">
      <w:pPr>
        <w:jc w:val="right"/>
        <w:rPr>
          <w:rFonts w:cs="Times New Roman"/>
          <w:color w:val="auto"/>
          <w:shd w:val="clear" w:color="auto" w:fill="FFFFFF"/>
        </w:rPr>
      </w:pPr>
    </w:p>
    <w:p w14:paraId="03843C56" w14:textId="77777777" w:rsidR="00A9594B" w:rsidRPr="00D75053" w:rsidRDefault="00A9594B" w:rsidP="00A9594B">
      <w:pPr>
        <w:ind w:firstLine="0"/>
        <w:jc w:val="center"/>
        <w:rPr>
          <w:rFonts w:cs="Times New Roman"/>
          <w:color w:val="auto"/>
          <w:shd w:val="clear" w:color="auto" w:fill="FFFFFF"/>
        </w:rPr>
      </w:pPr>
      <w:r w:rsidRPr="00D75053">
        <w:rPr>
          <w:rFonts w:cs="Times New Roman"/>
          <w:noProof/>
          <w:color w:val="auto"/>
          <w:shd w:val="clear" w:color="auto" w:fill="FFFFFF"/>
        </w:rPr>
        <w:drawing>
          <wp:inline distT="0" distB="0" distL="0" distR="0" wp14:anchorId="3C3D2F34" wp14:editId="7E5D75BD">
            <wp:extent cx="1933457" cy="6913882"/>
            <wp:effectExtent l="0" t="0" r="0" b="127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42"/>
                    <pic:cNvPicPr/>
                  </pic:nvPicPr>
                  <pic:blipFill>
                    <a:blip r:embed="rId16">
                      <a:extLst>
                        <a:ext uri="{28A0092B-C50C-407E-A947-70E740481C1C}">
                          <a14:useLocalDpi xmlns:a14="http://schemas.microsoft.com/office/drawing/2010/main" val="0"/>
                        </a:ext>
                      </a:extLst>
                    </a:blip>
                    <a:stretch>
                      <a:fillRect/>
                    </a:stretch>
                  </pic:blipFill>
                  <pic:spPr>
                    <a:xfrm>
                      <a:off x="0" y="0"/>
                      <a:ext cx="1974655" cy="7061203"/>
                    </a:xfrm>
                    <a:prstGeom prst="rect">
                      <a:avLst/>
                    </a:prstGeom>
                  </pic:spPr>
                </pic:pic>
              </a:graphicData>
            </a:graphic>
          </wp:inline>
        </w:drawing>
      </w:r>
      <w:r w:rsidRPr="00D75053">
        <w:rPr>
          <w:rFonts w:cs="Times New Roman"/>
          <w:noProof/>
          <w:color w:val="auto"/>
          <w:shd w:val="clear" w:color="auto" w:fill="FFFFFF"/>
        </w:rPr>
        <w:drawing>
          <wp:inline distT="0" distB="0" distL="0" distR="0" wp14:anchorId="0875CCDD" wp14:editId="46AAEB59">
            <wp:extent cx="2165994" cy="6862046"/>
            <wp:effectExtent l="0" t="0" r="571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43"/>
                    <pic:cNvPicPr/>
                  </pic:nvPicPr>
                  <pic:blipFill>
                    <a:blip r:embed="rId17">
                      <a:extLst>
                        <a:ext uri="{28A0092B-C50C-407E-A947-70E740481C1C}">
                          <a14:useLocalDpi xmlns:a14="http://schemas.microsoft.com/office/drawing/2010/main" val="0"/>
                        </a:ext>
                      </a:extLst>
                    </a:blip>
                    <a:stretch>
                      <a:fillRect/>
                    </a:stretch>
                  </pic:blipFill>
                  <pic:spPr>
                    <a:xfrm>
                      <a:off x="0" y="0"/>
                      <a:ext cx="2173221" cy="6884941"/>
                    </a:xfrm>
                    <a:prstGeom prst="rect">
                      <a:avLst/>
                    </a:prstGeom>
                  </pic:spPr>
                </pic:pic>
              </a:graphicData>
            </a:graphic>
          </wp:inline>
        </w:drawing>
      </w:r>
    </w:p>
    <w:p w14:paraId="030B6844" w14:textId="77777777" w:rsidR="00A9594B" w:rsidRPr="00D75053" w:rsidRDefault="00A9594B" w:rsidP="00A9594B">
      <w:pPr>
        <w:ind w:firstLine="0"/>
        <w:jc w:val="center"/>
        <w:rPr>
          <w:rFonts w:cs="Times New Roman"/>
          <w:color w:val="auto"/>
          <w:shd w:val="clear" w:color="auto" w:fill="FFFFFF"/>
        </w:rPr>
      </w:pPr>
      <w:r w:rsidRPr="00D75053">
        <w:rPr>
          <w:rFonts w:cs="Times New Roman"/>
          <w:noProof/>
          <w:color w:val="auto"/>
          <w:shd w:val="clear" w:color="auto" w:fill="FFFFFF"/>
        </w:rPr>
        <w:lastRenderedPageBreak/>
        <w:drawing>
          <wp:inline distT="0" distB="0" distL="0" distR="0" wp14:anchorId="16C05118" wp14:editId="6AF3C375">
            <wp:extent cx="2379134" cy="7427466"/>
            <wp:effectExtent l="0" t="0" r="2540" b="254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45"/>
                    <pic:cNvPicPr/>
                  </pic:nvPicPr>
                  <pic:blipFill>
                    <a:blip r:embed="rId18">
                      <a:extLst>
                        <a:ext uri="{28A0092B-C50C-407E-A947-70E740481C1C}">
                          <a14:useLocalDpi xmlns:a14="http://schemas.microsoft.com/office/drawing/2010/main" val="0"/>
                        </a:ext>
                      </a:extLst>
                    </a:blip>
                    <a:stretch>
                      <a:fillRect/>
                    </a:stretch>
                  </pic:blipFill>
                  <pic:spPr>
                    <a:xfrm>
                      <a:off x="0" y="0"/>
                      <a:ext cx="2417979" cy="7548737"/>
                    </a:xfrm>
                    <a:prstGeom prst="rect">
                      <a:avLst/>
                    </a:prstGeom>
                  </pic:spPr>
                </pic:pic>
              </a:graphicData>
            </a:graphic>
          </wp:inline>
        </w:drawing>
      </w:r>
      <w:r w:rsidRPr="00D75053">
        <w:rPr>
          <w:rFonts w:cs="Times New Roman"/>
          <w:noProof/>
          <w:color w:val="auto"/>
          <w:shd w:val="clear" w:color="auto" w:fill="FFFFFF"/>
        </w:rPr>
        <w:drawing>
          <wp:inline distT="0" distB="0" distL="0" distR="0" wp14:anchorId="249E531F" wp14:editId="68E78A3A">
            <wp:extent cx="2392191" cy="7450667"/>
            <wp:effectExtent l="0" t="0" r="825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44"/>
                    <pic:cNvPicPr/>
                  </pic:nvPicPr>
                  <pic:blipFill>
                    <a:blip r:embed="rId19">
                      <a:extLst>
                        <a:ext uri="{28A0092B-C50C-407E-A947-70E740481C1C}">
                          <a14:useLocalDpi xmlns:a14="http://schemas.microsoft.com/office/drawing/2010/main" val="0"/>
                        </a:ext>
                      </a:extLst>
                    </a:blip>
                    <a:stretch>
                      <a:fillRect/>
                    </a:stretch>
                  </pic:blipFill>
                  <pic:spPr>
                    <a:xfrm>
                      <a:off x="0" y="0"/>
                      <a:ext cx="2396075" cy="7462765"/>
                    </a:xfrm>
                    <a:prstGeom prst="rect">
                      <a:avLst/>
                    </a:prstGeom>
                  </pic:spPr>
                </pic:pic>
              </a:graphicData>
            </a:graphic>
          </wp:inline>
        </w:drawing>
      </w:r>
    </w:p>
    <w:p w14:paraId="447EF17E" w14:textId="156B8C26" w:rsidR="00A9594B" w:rsidRPr="00D75053" w:rsidRDefault="00A9594B" w:rsidP="00A9594B">
      <w:pPr>
        <w:ind w:firstLine="0"/>
        <w:jc w:val="center"/>
        <w:rPr>
          <w:rFonts w:cs="Times New Roman"/>
          <w:color w:val="auto"/>
          <w:shd w:val="clear" w:color="auto" w:fill="FFFFFF"/>
        </w:rPr>
      </w:pPr>
      <w:r w:rsidRPr="00D75053">
        <w:rPr>
          <w:rFonts w:cs="Times New Roman"/>
          <w:noProof/>
          <w:color w:val="auto"/>
          <w:shd w:val="clear" w:color="auto" w:fill="FFFFFF"/>
        </w:rPr>
        <w:lastRenderedPageBreak/>
        <w:drawing>
          <wp:inline distT="0" distB="0" distL="0" distR="0" wp14:anchorId="15AEB53B" wp14:editId="6A6B49F5">
            <wp:extent cx="2963545" cy="9251950"/>
            <wp:effectExtent l="0" t="0" r="8255" b="635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Рисунок 47"/>
                    <pic:cNvPicPr/>
                  </pic:nvPicPr>
                  <pic:blipFill>
                    <a:blip r:embed="rId20">
                      <a:extLst>
                        <a:ext uri="{28A0092B-C50C-407E-A947-70E740481C1C}">
                          <a14:useLocalDpi xmlns:a14="http://schemas.microsoft.com/office/drawing/2010/main" val="0"/>
                        </a:ext>
                      </a:extLst>
                    </a:blip>
                    <a:stretch>
                      <a:fillRect/>
                    </a:stretch>
                  </pic:blipFill>
                  <pic:spPr>
                    <a:xfrm>
                      <a:off x="0" y="0"/>
                      <a:ext cx="2963545" cy="9251950"/>
                    </a:xfrm>
                    <a:prstGeom prst="rect">
                      <a:avLst/>
                    </a:prstGeom>
                  </pic:spPr>
                </pic:pic>
              </a:graphicData>
            </a:graphic>
          </wp:inline>
        </w:drawing>
      </w:r>
      <w:r w:rsidRPr="00D75053">
        <w:rPr>
          <w:rFonts w:cs="Times New Roman"/>
          <w:noProof/>
          <w:color w:val="auto"/>
          <w:shd w:val="clear" w:color="auto" w:fill="FFFFFF"/>
        </w:rPr>
        <w:drawing>
          <wp:inline distT="0" distB="0" distL="0" distR="0" wp14:anchorId="31013EAE" wp14:editId="17CE6AA9">
            <wp:extent cx="2775585" cy="9251950"/>
            <wp:effectExtent l="0" t="0" r="5715" b="635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46"/>
                    <pic:cNvPicPr/>
                  </pic:nvPicPr>
                  <pic:blipFill>
                    <a:blip r:embed="rId21">
                      <a:extLst>
                        <a:ext uri="{28A0092B-C50C-407E-A947-70E740481C1C}">
                          <a14:useLocalDpi xmlns:a14="http://schemas.microsoft.com/office/drawing/2010/main" val="0"/>
                        </a:ext>
                      </a:extLst>
                    </a:blip>
                    <a:stretch>
                      <a:fillRect/>
                    </a:stretch>
                  </pic:blipFill>
                  <pic:spPr>
                    <a:xfrm>
                      <a:off x="0" y="0"/>
                      <a:ext cx="2775585" cy="9251950"/>
                    </a:xfrm>
                    <a:prstGeom prst="rect">
                      <a:avLst/>
                    </a:prstGeom>
                  </pic:spPr>
                </pic:pic>
              </a:graphicData>
            </a:graphic>
          </wp:inline>
        </w:drawing>
      </w:r>
      <w:bookmarkEnd w:id="31"/>
      <w:bookmarkEnd w:id="32"/>
    </w:p>
    <w:sectPr w:rsidR="00A9594B" w:rsidRPr="00D75053" w:rsidSect="00D5442E">
      <w:headerReference w:type="first" r:id="rId22"/>
      <w:pgSz w:w="11906" w:h="16838"/>
      <w:pgMar w:top="1134" w:right="851" w:bottom="1134" w:left="1701" w:header="709" w:footer="709" w:gutter="0"/>
      <w:pgNumType w:start="35"/>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6128" w14:textId="77777777" w:rsidR="00683D00" w:rsidRDefault="00683D00" w:rsidP="00A42AD5">
      <w:pPr>
        <w:spacing w:line="240" w:lineRule="auto"/>
      </w:pPr>
      <w:r>
        <w:separator/>
      </w:r>
    </w:p>
  </w:endnote>
  <w:endnote w:type="continuationSeparator" w:id="0">
    <w:p w14:paraId="2990E605" w14:textId="77777777" w:rsidR="00683D00" w:rsidRDefault="00683D00" w:rsidP="00A42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B80FE" w14:textId="77777777" w:rsidR="00683D00" w:rsidRDefault="00683D00" w:rsidP="00A42AD5">
      <w:pPr>
        <w:spacing w:line="240" w:lineRule="auto"/>
      </w:pPr>
      <w:r>
        <w:separator/>
      </w:r>
    </w:p>
  </w:footnote>
  <w:footnote w:type="continuationSeparator" w:id="0">
    <w:p w14:paraId="11D510CB" w14:textId="77777777" w:rsidR="00683D00" w:rsidRDefault="00683D00" w:rsidP="00A42A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B485" w14:textId="769A28A7" w:rsidR="00D81CD5" w:rsidRDefault="00966AC3" w:rsidP="00966AC3">
    <w:pPr>
      <w:pStyle w:val="aa"/>
      <w:tabs>
        <w:tab w:val="left" w:pos="4276"/>
      </w:tabs>
    </w:pPr>
    <w:r>
      <w:tab/>
    </w:r>
    <w:r>
      <w:tab/>
    </w:r>
  </w:p>
  <w:p w14:paraId="1CB46704" w14:textId="77777777" w:rsidR="00A42AD5" w:rsidRDefault="00A42AD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402216"/>
      <w:docPartObj>
        <w:docPartGallery w:val="Page Numbers (Top of Page)"/>
        <w:docPartUnique/>
      </w:docPartObj>
    </w:sdtPr>
    <w:sdtEndPr/>
    <w:sdtContent>
      <w:p w14:paraId="7D1EB633" w14:textId="378C39E3" w:rsidR="00966AC3" w:rsidRDefault="00966AC3">
        <w:pPr>
          <w:pStyle w:val="aa"/>
          <w:jc w:val="right"/>
        </w:pPr>
        <w:r>
          <w:fldChar w:fldCharType="begin"/>
        </w:r>
        <w:r>
          <w:instrText>PAGE   \* MERGEFORMAT</w:instrText>
        </w:r>
        <w:r>
          <w:fldChar w:fldCharType="separate"/>
        </w:r>
        <w:r>
          <w:t>2</w:t>
        </w:r>
        <w:r>
          <w:fldChar w:fldCharType="end"/>
        </w:r>
      </w:p>
    </w:sdtContent>
  </w:sdt>
  <w:p w14:paraId="2A59A130" w14:textId="77777777" w:rsidR="00D81CD5" w:rsidRDefault="00D81CD5">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02121"/>
      <w:docPartObj>
        <w:docPartGallery w:val="Page Numbers (Top of Page)"/>
        <w:docPartUnique/>
      </w:docPartObj>
    </w:sdtPr>
    <w:sdtEndPr/>
    <w:sdtContent>
      <w:p w14:paraId="26966F98" w14:textId="6CA66440" w:rsidR="00966AC3" w:rsidRDefault="00966AC3">
        <w:pPr>
          <w:pStyle w:val="aa"/>
          <w:jc w:val="right"/>
        </w:pPr>
        <w:r>
          <w:fldChar w:fldCharType="begin"/>
        </w:r>
        <w:r>
          <w:instrText>PAGE   \* MERGEFORMAT</w:instrText>
        </w:r>
        <w:r>
          <w:fldChar w:fldCharType="separate"/>
        </w:r>
        <w:r>
          <w:t>2</w:t>
        </w:r>
        <w:r>
          <w:fldChar w:fldCharType="end"/>
        </w:r>
      </w:p>
    </w:sdtContent>
  </w:sdt>
  <w:p w14:paraId="500BE4A4" w14:textId="77777777" w:rsidR="00966AC3" w:rsidRDefault="00966AC3">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917947"/>
      <w:docPartObj>
        <w:docPartGallery w:val="Page Numbers (Top of Page)"/>
        <w:docPartUnique/>
      </w:docPartObj>
    </w:sdtPr>
    <w:sdtEndPr/>
    <w:sdtContent>
      <w:p w14:paraId="2B771758" w14:textId="0314D1AC" w:rsidR="00966AC3" w:rsidRDefault="00966AC3">
        <w:pPr>
          <w:pStyle w:val="aa"/>
          <w:jc w:val="right"/>
        </w:pPr>
        <w:r>
          <w:fldChar w:fldCharType="begin"/>
        </w:r>
        <w:r>
          <w:instrText>PAGE   \* MERGEFORMAT</w:instrText>
        </w:r>
        <w:r>
          <w:fldChar w:fldCharType="separate"/>
        </w:r>
        <w:r>
          <w:t>2</w:t>
        </w:r>
        <w:r>
          <w:fldChar w:fldCharType="end"/>
        </w:r>
      </w:p>
    </w:sdtContent>
  </w:sdt>
  <w:p w14:paraId="2B47EAB7" w14:textId="77777777" w:rsidR="00966AC3" w:rsidRDefault="00966AC3">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59037"/>
      <w:docPartObj>
        <w:docPartGallery w:val="Page Numbers (Top of Page)"/>
        <w:docPartUnique/>
      </w:docPartObj>
    </w:sdtPr>
    <w:sdtEndPr/>
    <w:sdtContent>
      <w:p w14:paraId="1B423F8D" w14:textId="77777777" w:rsidR="00D5442E" w:rsidRDefault="00D5442E">
        <w:pPr>
          <w:pStyle w:val="aa"/>
          <w:jc w:val="right"/>
        </w:pPr>
        <w:r>
          <w:fldChar w:fldCharType="begin"/>
        </w:r>
        <w:r>
          <w:instrText>PAGE   \* MERGEFORMAT</w:instrText>
        </w:r>
        <w:r>
          <w:fldChar w:fldCharType="separate"/>
        </w:r>
        <w:r>
          <w:t>2</w:t>
        </w:r>
        <w:r>
          <w:fldChar w:fldCharType="end"/>
        </w:r>
      </w:p>
    </w:sdtContent>
  </w:sdt>
  <w:p w14:paraId="578CB36D" w14:textId="77777777" w:rsidR="00D5442E" w:rsidRDefault="00D5442E">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222825"/>
      <w:docPartObj>
        <w:docPartGallery w:val="Page Numbers (Top of Page)"/>
        <w:docPartUnique/>
      </w:docPartObj>
    </w:sdtPr>
    <w:sdtEndPr/>
    <w:sdtContent>
      <w:p w14:paraId="2437E318" w14:textId="77777777" w:rsidR="00D5442E" w:rsidRDefault="00D5442E">
        <w:pPr>
          <w:pStyle w:val="aa"/>
          <w:jc w:val="right"/>
        </w:pPr>
        <w:r>
          <w:fldChar w:fldCharType="begin"/>
        </w:r>
        <w:r>
          <w:instrText>PAGE   \* MERGEFORMAT</w:instrText>
        </w:r>
        <w:r>
          <w:fldChar w:fldCharType="separate"/>
        </w:r>
        <w:r>
          <w:t>2</w:t>
        </w:r>
        <w:r>
          <w:fldChar w:fldCharType="end"/>
        </w:r>
      </w:p>
    </w:sdtContent>
  </w:sdt>
  <w:p w14:paraId="0F0FC2E6" w14:textId="77777777" w:rsidR="00D5442E" w:rsidRDefault="00D5442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A27"/>
    <w:multiLevelType w:val="multilevel"/>
    <w:tmpl w:val="F0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125DB"/>
    <w:multiLevelType w:val="hybridMultilevel"/>
    <w:tmpl w:val="966E71A8"/>
    <w:lvl w:ilvl="0" w:tplc="0422000F">
      <w:start w:val="1"/>
      <w:numFmt w:val="decimal"/>
      <w:lvlText w:val="%1."/>
      <w:lvlJc w:val="left"/>
      <w:pPr>
        <w:ind w:left="1429" w:hanging="360"/>
      </w:pPr>
    </w:lvl>
    <w:lvl w:ilvl="1" w:tplc="126C28B2">
      <w:start w:val="1"/>
      <w:numFmt w:val="decimal"/>
      <w:lvlText w:val="%2)"/>
      <w:lvlJc w:val="left"/>
      <w:pPr>
        <w:ind w:left="2197" w:hanging="408"/>
      </w:pPr>
    </w:lvl>
    <w:lvl w:ilvl="2" w:tplc="B16E6D52">
      <w:numFmt w:val="bullet"/>
      <w:lvlText w:val="-"/>
      <w:lvlJc w:val="left"/>
      <w:pPr>
        <w:ind w:left="3049" w:hanging="360"/>
      </w:pPr>
      <w:rPr>
        <w:rFonts w:ascii="Times New Roman" w:eastAsiaTheme="minorEastAsia" w:hAnsi="Times New Roman" w:cs="Times New Roman" w:hint="default"/>
      </w:r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 w15:restartNumberingAfterBreak="0">
    <w:nsid w:val="09E67751"/>
    <w:multiLevelType w:val="multilevel"/>
    <w:tmpl w:val="4C5496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D7734"/>
    <w:multiLevelType w:val="multilevel"/>
    <w:tmpl w:val="956493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4B5836"/>
    <w:multiLevelType w:val="multilevel"/>
    <w:tmpl w:val="A6268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987B45"/>
    <w:multiLevelType w:val="multilevel"/>
    <w:tmpl w:val="9CEA6D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21A07"/>
    <w:multiLevelType w:val="multilevel"/>
    <w:tmpl w:val="50761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64" w:hanging="384"/>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5978C6"/>
    <w:multiLevelType w:val="multilevel"/>
    <w:tmpl w:val="407C6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B30F77"/>
    <w:multiLevelType w:val="multilevel"/>
    <w:tmpl w:val="E294FF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2810AA"/>
    <w:multiLevelType w:val="multilevel"/>
    <w:tmpl w:val="50761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64" w:hanging="384"/>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A301F"/>
    <w:multiLevelType w:val="hybridMultilevel"/>
    <w:tmpl w:val="0EDA2106"/>
    <w:lvl w:ilvl="0" w:tplc="0422000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1D3179"/>
    <w:multiLevelType w:val="multilevel"/>
    <w:tmpl w:val="510C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2E078F"/>
    <w:multiLevelType w:val="hybridMultilevel"/>
    <w:tmpl w:val="4142FB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59E5289"/>
    <w:multiLevelType w:val="hybridMultilevel"/>
    <w:tmpl w:val="3DEE6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BF19A3"/>
    <w:multiLevelType w:val="hybridMultilevel"/>
    <w:tmpl w:val="6EBEF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586B7E"/>
    <w:multiLevelType w:val="multilevel"/>
    <w:tmpl w:val="335E1D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8B13BB"/>
    <w:multiLevelType w:val="hybridMultilevel"/>
    <w:tmpl w:val="621E6F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B0B0646"/>
    <w:multiLevelType w:val="hybridMultilevel"/>
    <w:tmpl w:val="B764E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6D281A"/>
    <w:multiLevelType w:val="multilevel"/>
    <w:tmpl w:val="51C4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42521B"/>
    <w:multiLevelType w:val="multilevel"/>
    <w:tmpl w:val="36E8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6F59E9"/>
    <w:multiLevelType w:val="multilevel"/>
    <w:tmpl w:val="23A6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E758DA"/>
    <w:multiLevelType w:val="multilevel"/>
    <w:tmpl w:val="F72C0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DD68D2"/>
    <w:multiLevelType w:val="multilevel"/>
    <w:tmpl w:val="06E61B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304217"/>
    <w:multiLevelType w:val="hybridMultilevel"/>
    <w:tmpl w:val="774407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E8D7026"/>
    <w:multiLevelType w:val="multilevel"/>
    <w:tmpl w:val="6F00D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663562"/>
    <w:multiLevelType w:val="multilevel"/>
    <w:tmpl w:val="6FC8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3938D1"/>
    <w:multiLevelType w:val="hybridMultilevel"/>
    <w:tmpl w:val="B898126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64A54AA"/>
    <w:multiLevelType w:val="multilevel"/>
    <w:tmpl w:val="7BD2A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B7334A"/>
    <w:multiLevelType w:val="multilevel"/>
    <w:tmpl w:val="CFBA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913D9D"/>
    <w:multiLevelType w:val="hybridMultilevel"/>
    <w:tmpl w:val="E3EC6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BC7AC7"/>
    <w:multiLevelType w:val="multilevel"/>
    <w:tmpl w:val="FCC84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F16C18"/>
    <w:multiLevelType w:val="multilevel"/>
    <w:tmpl w:val="62F2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F033C5"/>
    <w:multiLevelType w:val="multilevel"/>
    <w:tmpl w:val="918C25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3C0BC9"/>
    <w:multiLevelType w:val="multilevel"/>
    <w:tmpl w:val="9656D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BB1EE7"/>
    <w:multiLevelType w:val="hybridMultilevel"/>
    <w:tmpl w:val="9A08BFC0"/>
    <w:lvl w:ilvl="0" w:tplc="446A133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8B323DB"/>
    <w:multiLevelType w:val="multilevel"/>
    <w:tmpl w:val="7746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DC1C5C"/>
    <w:multiLevelType w:val="multilevel"/>
    <w:tmpl w:val="4E9A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F52B6F"/>
    <w:multiLevelType w:val="multilevel"/>
    <w:tmpl w:val="F2D8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650B32"/>
    <w:multiLevelType w:val="hybridMultilevel"/>
    <w:tmpl w:val="5628C3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B66284A"/>
    <w:multiLevelType w:val="multilevel"/>
    <w:tmpl w:val="8E3E7D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D664E2"/>
    <w:multiLevelType w:val="hybridMultilevel"/>
    <w:tmpl w:val="DED2E0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C573797"/>
    <w:multiLevelType w:val="multilevel"/>
    <w:tmpl w:val="9EA0EE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E2E4521"/>
    <w:multiLevelType w:val="multilevel"/>
    <w:tmpl w:val="9F08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FE80D10"/>
    <w:multiLevelType w:val="multilevel"/>
    <w:tmpl w:val="84B0B5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20E7262"/>
    <w:multiLevelType w:val="multilevel"/>
    <w:tmpl w:val="CCBCE7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AD5288"/>
    <w:multiLevelType w:val="multilevel"/>
    <w:tmpl w:val="ED34A4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34E044D"/>
    <w:multiLevelType w:val="hybridMultilevel"/>
    <w:tmpl w:val="36A822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6499054D"/>
    <w:multiLevelType w:val="multilevel"/>
    <w:tmpl w:val="07D0F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7B0A50"/>
    <w:multiLevelType w:val="multilevel"/>
    <w:tmpl w:val="7A8E3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BAD0D91"/>
    <w:multiLevelType w:val="hybridMultilevel"/>
    <w:tmpl w:val="4D8C5C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756F64A6"/>
    <w:multiLevelType w:val="multilevel"/>
    <w:tmpl w:val="FB429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8923E0D"/>
    <w:multiLevelType w:val="hybridMultilevel"/>
    <w:tmpl w:val="6B725FC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15:restartNumberingAfterBreak="0">
    <w:nsid w:val="78E82591"/>
    <w:multiLevelType w:val="multilevel"/>
    <w:tmpl w:val="50761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64" w:hanging="384"/>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B07102E"/>
    <w:multiLevelType w:val="multilevel"/>
    <w:tmpl w:val="AC86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C372C44"/>
    <w:multiLevelType w:val="hybridMultilevel"/>
    <w:tmpl w:val="E9E20C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7C576147"/>
    <w:multiLevelType w:val="multilevel"/>
    <w:tmpl w:val="46382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F105114"/>
    <w:multiLevelType w:val="multilevel"/>
    <w:tmpl w:val="5328A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FF368E8"/>
    <w:multiLevelType w:val="multilevel"/>
    <w:tmpl w:val="B262D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5"/>
  </w:num>
  <w:num w:numId="3">
    <w:abstractNumId w:val="20"/>
  </w:num>
  <w:num w:numId="4">
    <w:abstractNumId w:val="28"/>
  </w:num>
  <w:num w:numId="5">
    <w:abstractNumId w:val="36"/>
  </w:num>
  <w:num w:numId="6">
    <w:abstractNumId w:val="18"/>
  </w:num>
  <w:num w:numId="7">
    <w:abstractNumId w:val="48"/>
  </w:num>
  <w:num w:numId="8">
    <w:abstractNumId w:val="53"/>
  </w:num>
  <w:num w:numId="9">
    <w:abstractNumId w:val="50"/>
  </w:num>
  <w:num w:numId="10">
    <w:abstractNumId w:val="24"/>
  </w:num>
  <w:num w:numId="11">
    <w:abstractNumId w:val="31"/>
  </w:num>
  <w:num w:numId="12">
    <w:abstractNumId w:val="3"/>
  </w:num>
  <w:num w:numId="13">
    <w:abstractNumId w:val="19"/>
  </w:num>
  <w:num w:numId="14">
    <w:abstractNumId w:val="41"/>
  </w:num>
  <w:num w:numId="15">
    <w:abstractNumId w:val="9"/>
  </w:num>
  <w:num w:numId="16">
    <w:abstractNumId w:val="46"/>
  </w:num>
  <w:num w:numId="17">
    <w:abstractNumId w:val="14"/>
  </w:num>
  <w:num w:numId="18">
    <w:abstractNumId w:val="37"/>
  </w:num>
  <w:num w:numId="19">
    <w:abstractNumId w:val="0"/>
  </w:num>
  <w:num w:numId="20">
    <w:abstractNumId w:val="42"/>
  </w:num>
  <w:num w:numId="21">
    <w:abstractNumId w:val="44"/>
  </w:num>
  <w:num w:numId="22">
    <w:abstractNumId w:val="15"/>
  </w:num>
  <w:num w:numId="23">
    <w:abstractNumId w:val="2"/>
  </w:num>
  <w:num w:numId="24">
    <w:abstractNumId w:val="45"/>
  </w:num>
  <w:num w:numId="25">
    <w:abstractNumId w:val="43"/>
  </w:num>
  <w:num w:numId="26">
    <w:abstractNumId w:val="8"/>
  </w:num>
  <w:num w:numId="27">
    <w:abstractNumId w:val="5"/>
  </w:num>
  <w:num w:numId="28">
    <w:abstractNumId w:val="39"/>
  </w:num>
  <w:num w:numId="29">
    <w:abstractNumId w:val="32"/>
  </w:num>
  <w:num w:numId="30">
    <w:abstractNumId w:val="22"/>
  </w:num>
  <w:num w:numId="31">
    <w:abstractNumId w:val="56"/>
  </w:num>
  <w:num w:numId="32">
    <w:abstractNumId w:val="7"/>
  </w:num>
  <w:num w:numId="33">
    <w:abstractNumId w:val="21"/>
  </w:num>
  <w:num w:numId="34">
    <w:abstractNumId w:val="55"/>
  </w:num>
  <w:num w:numId="35">
    <w:abstractNumId w:val="30"/>
  </w:num>
  <w:num w:numId="36">
    <w:abstractNumId w:val="47"/>
  </w:num>
  <w:num w:numId="37">
    <w:abstractNumId w:val="4"/>
  </w:num>
  <w:num w:numId="38">
    <w:abstractNumId w:val="27"/>
  </w:num>
  <w:num w:numId="39">
    <w:abstractNumId w:val="33"/>
  </w:num>
  <w:num w:numId="40">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29"/>
  </w:num>
  <w:num w:numId="43">
    <w:abstractNumId w:val="10"/>
  </w:num>
  <w:num w:numId="44">
    <w:abstractNumId w:val="34"/>
  </w:num>
  <w:num w:numId="45">
    <w:abstractNumId w:val="40"/>
  </w:num>
  <w:num w:numId="46">
    <w:abstractNumId w:val="17"/>
  </w:num>
  <w:num w:numId="47">
    <w:abstractNumId w:val="38"/>
  </w:num>
  <w:num w:numId="48">
    <w:abstractNumId w:val="12"/>
  </w:num>
  <w:num w:numId="49">
    <w:abstractNumId w:val="49"/>
  </w:num>
  <w:num w:numId="50">
    <w:abstractNumId w:val="26"/>
  </w:num>
  <w:num w:numId="51">
    <w:abstractNumId w:val="23"/>
  </w:num>
  <w:num w:numId="52">
    <w:abstractNumId w:val="54"/>
  </w:num>
  <w:num w:numId="53">
    <w:abstractNumId w:val="16"/>
  </w:num>
  <w:num w:numId="54">
    <w:abstractNumId w:val="57"/>
  </w:num>
  <w:num w:numId="55">
    <w:abstractNumId w:val="1"/>
  </w:num>
  <w:num w:numId="56">
    <w:abstractNumId w:val="51"/>
  </w:num>
  <w:num w:numId="57">
    <w:abstractNumId w:val="13"/>
  </w:num>
  <w:num w:numId="58">
    <w:abstractNumId w:val="52"/>
  </w:num>
  <w:num w:numId="59">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3E"/>
    <w:rsid w:val="00035A60"/>
    <w:rsid w:val="00037FA9"/>
    <w:rsid w:val="000427E8"/>
    <w:rsid w:val="0005046C"/>
    <w:rsid w:val="0005580F"/>
    <w:rsid w:val="000570E1"/>
    <w:rsid w:val="0006376D"/>
    <w:rsid w:val="0007170D"/>
    <w:rsid w:val="00075C7F"/>
    <w:rsid w:val="000925B3"/>
    <w:rsid w:val="000A2A24"/>
    <w:rsid w:val="000A5637"/>
    <w:rsid w:val="000B36EB"/>
    <w:rsid w:val="000B5807"/>
    <w:rsid w:val="000B7AF8"/>
    <w:rsid w:val="000C2095"/>
    <w:rsid w:val="00116010"/>
    <w:rsid w:val="001406FF"/>
    <w:rsid w:val="00152D93"/>
    <w:rsid w:val="00170247"/>
    <w:rsid w:val="0019229F"/>
    <w:rsid w:val="00195934"/>
    <w:rsid w:val="001B2004"/>
    <w:rsid w:val="001B22AE"/>
    <w:rsid w:val="001C2D3E"/>
    <w:rsid w:val="001E1EBD"/>
    <w:rsid w:val="001E2ED2"/>
    <w:rsid w:val="00207B99"/>
    <w:rsid w:val="00230A8F"/>
    <w:rsid w:val="00244607"/>
    <w:rsid w:val="00250E28"/>
    <w:rsid w:val="00276A03"/>
    <w:rsid w:val="002A7920"/>
    <w:rsid w:val="002F06F4"/>
    <w:rsid w:val="002F221F"/>
    <w:rsid w:val="002F72F7"/>
    <w:rsid w:val="003027EB"/>
    <w:rsid w:val="00306114"/>
    <w:rsid w:val="00324436"/>
    <w:rsid w:val="00326FCA"/>
    <w:rsid w:val="003330F7"/>
    <w:rsid w:val="00342CE8"/>
    <w:rsid w:val="003459F1"/>
    <w:rsid w:val="00347FBB"/>
    <w:rsid w:val="003A3BC4"/>
    <w:rsid w:val="003A6EE5"/>
    <w:rsid w:val="003B3F11"/>
    <w:rsid w:val="003D0F9B"/>
    <w:rsid w:val="003D60C5"/>
    <w:rsid w:val="003D67A8"/>
    <w:rsid w:val="0040633E"/>
    <w:rsid w:val="004157A1"/>
    <w:rsid w:val="004277B5"/>
    <w:rsid w:val="004301DD"/>
    <w:rsid w:val="00435A7F"/>
    <w:rsid w:val="0044139C"/>
    <w:rsid w:val="00442F52"/>
    <w:rsid w:val="00450FFF"/>
    <w:rsid w:val="00451513"/>
    <w:rsid w:val="00457670"/>
    <w:rsid w:val="004605C9"/>
    <w:rsid w:val="00463EC0"/>
    <w:rsid w:val="0047339F"/>
    <w:rsid w:val="004902BB"/>
    <w:rsid w:val="00494410"/>
    <w:rsid w:val="00496C6C"/>
    <w:rsid w:val="004C3884"/>
    <w:rsid w:val="004D10C0"/>
    <w:rsid w:val="004D6367"/>
    <w:rsid w:val="004D7572"/>
    <w:rsid w:val="004F1BDA"/>
    <w:rsid w:val="005130F0"/>
    <w:rsid w:val="00515054"/>
    <w:rsid w:val="00527884"/>
    <w:rsid w:val="00533AB9"/>
    <w:rsid w:val="0054705F"/>
    <w:rsid w:val="00564F04"/>
    <w:rsid w:val="005651FB"/>
    <w:rsid w:val="0057244F"/>
    <w:rsid w:val="00586D69"/>
    <w:rsid w:val="00592422"/>
    <w:rsid w:val="0059707C"/>
    <w:rsid w:val="005A0054"/>
    <w:rsid w:val="005A5204"/>
    <w:rsid w:val="005D300B"/>
    <w:rsid w:val="005E138E"/>
    <w:rsid w:val="005E40FC"/>
    <w:rsid w:val="00612E64"/>
    <w:rsid w:val="00613C66"/>
    <w:rsid w:val="006155F5"/>
    <w:rsid w:val="00622022"/>
    <w:rsid w:val="00622ED1"/>
    <w:rsid w:val="0062765A"/>
    <w:rsid w:val="006337EF"/>
    <w:rsid w:val="00647078"/>
    <w:rsid w:val="00654B31"/>
    <w:rsid w:val="00676FFA"/>
    <w:rsid w:val="00683D00"/>
    <w:rsid w:val="006968CB"/>
    <w:rsid w:val="006A245D"/>
    <w:rsid w:val="006C2B36"/>
    <w:rsid w:val="006C6818"/>
    <w:rsid w:val="006D3720"/>
    <w:rsid w:val="006E2368"/>
    <w:rsid w:val="00704A00"/>
    <w:rsid w:val="00747450"/>
    <w:rsid w:val="007643CF"/>
    <w:rsid w:val="00766EB5"/>
    <w:rsid w:val="00775291"/>
    <w:rsid w:val="00776F98"/>
    <w:rsid w:val="007D765B"/>
    <w:rsid w:val="00807477"/>
    <w:rsid w:val="0084083A"/>
    <w:rsid w:val="00872C6C"/>
    <w:rsid w:val="00891DAD"/>
    <w:rsid w:val="00892D0C"/>
    <w:rsid w:val="00897D58"/>
    <w:rsid w:val="008A77A9"/>
    <w:rsid w:val="008E2349"/>
    <w:rsid w:val="008F058A"/>
    <w:rsid w:val="008F66DE"/>
    <w:rsid w:val="008F7CC0"/>
    <w:rsid w:val="00911F72"/>
    <w:rsid w:val="0092347F"/>
    <w:rsid w:val="00927E06"/>
    <w:rsid w:val="009310E8"/>
    <w:rsid w:val="009534C7"/>
    <w:rsid w:val="00966AC3"/>
    <w:rsid w:val="00967D90"/>
    <w:rsid w:val="009906D8"/>
    <w:rsid w:val="009A5C7C"/>
    <w:rsid w:val="009E28ED"/>
    <w:rsid w:val="009E743E"/>
    <w:rsid w:val="009F1219"/>
    <w:rsid w:val="009F7FD8"/>
    <w:rsid w:val="00A012DD"/>
    <w:rsid w:val="00A07393"/>
    <w:rsid w:val="00A20EFE"/>
    <w:rsid w:val="00A37455"/>
    <w:rsid w:val="00A41EC4"/>
    <w:rsid w:val="00A429BD"/>
    <w:rsid w:val="00A42AD5"/>
    <w:rsid w:val="00A71471"/>
    <w:rsid w:val="00A74673"/>
    <w:rsid w:val="00A85864"/>
    <w:rsid w:val="00A9594B"/>
    <w:rsid w:val="00AA001D"/>
    <w:rsid w:val="00AA5D27"/>
    <w:rsid w:val="00AA773D"/>
    <w:rsid w:val="00AC7C47"/>
    <w:rsid w:val="00AD3253"/>
    <w:rsid w:val="00AE4475"/>
    <w:rsid w:val="00AF1E23"/>
    <w:rsid w:val="00B04D67"/>
    <w:rsid w:val="00B20CB4"/>
    <w:rsid w:val="00B24102"/>
    <w:rsid w:val="00B540BF"/>
    <w:rsid w:val="00B54702"/>
    <w:rsid w:val="00B65BBB"/>
    <w:rsid w:val="00B85140"/>
    <w:rsid w:val="00B93744"/>
    <w:rsid w:val="00B95926"/>
    <w:rsid w:val="00BA06FA"/>
    <w:rsid w:val="00BB6F81"/>
    <w:rsid w:val="00BB7D83"/>
    <w:rsid w:val="00BF16A9"/>
    <w:rsid w:val="00C26A41"/>
    <w:rsid w:val="00C4002F"/>
    <w:rsid w:val="00C460B4"/>
    <w:rsid w:val="00C62C29"/>
    <w:rsid w:val="00C63C4A"/>
    <w:rsid w:val="00C66C39"/>
    <w:rsid w:val="00C91E34"/>
    <w:rsid w:val="00CB67C2"/>
    <w:rsid w:val="00D03FC3"/>
    <w:rsid w:val="00D35EB9"/>
    <w:rsid w:val="00D458E1"/>
    <w:rsid w:val="00D521CC"/>
    <w:rsid w:val="00D5442E"/>
    <w:rsid w:val="00D545F7"/>
    <w:rsid w:val="00D668B4"/>
    <w:rsid w:val="00D6775C"/>
    <w:rsid w:val="00D75053"/>
    <w:rsid w:val="00D81CD5"/>
    <w:rsid w:val="00DA0785"/>
    <w:rsid w:val="00DA699F"/>
    <w:rsid w:val="00DC00F5"/>
    <w:rsid w:val="00DC1D04"/>
    <w:rsid w:val="00DC5A06"/>
    <w:rsid w:val="00DE7570"/>
    <w:rsid w:val="00DF5D79"/>
    <w:rsid w:val="00DF60D5"/>
    <w:rsid w:val="00E07BA1"/>
    <w:rsid w:val="00E35C30"/>
    <w:rsid w:val="00E41AFC"/>
    <w:rsid w:val="00E455A0"/>
    <w:rsid w:val="00E66A1B"/>
    <w:rsid w:val="00E74381"/>
    <w:rsid w:val="00E762E1"/>
    <w:rsid w:val="00E8716B"/>
    <w:rsid w:val="00E87E5F"/>
    <w:rsid w:val="00E90E3D"/>
    <w:rsid w:val="00E9622F"/>
    <w:rsid w:val="00EA070D"/>
    <w:rsid w:val="00EA2B3D"/>
    <w:rsid w:val="00EB10BD"/>
    <w:rsid w:val="00EC26CB"/>
    <w:rsid w:val="00EE13F3"/>
    <w:rsid w:val="00EF0192"/>
    <w:rsid w:val="00F04838"/>
    <w:rsid w:val="00F05D86"/>
    <w:rsid w:val="00F2796D"/>
    <w:rsid w:val="00F54175"/>
    <w:rsid w:val="00F64C37"/>
    <w:rsid w:val="00F65374"/>
    <w:rsid w:val="00F94CA9"/>
    <w:rsid w:val="00FB05AF"/>
    <w:rsid w:val="00FC6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4AD1D"/>
  <w15:chartTrackingRefBased/>
  <w15:docId w15:val="{7B83B742-2C40-414D-80F3-AD6F0E8C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7B5"/>
    <w:pPr>
      <w:spacing w:after="0" w:line="360" w:lineRule="auto"/>
      <w:ind w:firstLine="709"/>
      <w:jc w:val="both"/>
    </w:pPr>
    <w:rPr>
      <w:rFonts w:ascii="Times New Roman" w:hAnsi="Times New Roman"/>
      <w:color w:val="000000" w:themeColor="text1"/>
      <w:sz w:val="28"/>
      <w:lang w:val="uk-UA"/>
    </w:rPr>
  </w:style>
  <w:style w:type="paragraph" w:styleId="1">
    <w:name w:val="heading 1"/>
    <w:basedOn w:val="a"/>
    <w:next w:val="a"/>
    <w:link w:val="10"/>
    <w:uiPriority w:val="9"/>
    <w:qFormat/>
    <w:rsid w:val="00E41AFC"/>
    <w:pPr>
      <w:keepNext/>
      <w:keepLines/>
      <w:spacing w:before="120" w:after="120"/>
      <w:ind w:firstLine="0"/>
      <w:jc w:val="center"/>
      <w:outlineLvl w:val="0"/>
    </w:pPr>
    <w:rPr>
      <w:rFonts w:eastAsiaTheme="majorEastAsia" w:cstheme="majorBidi"/>
      <w:b/>
      <w:caps/>
      <w:sz w:val="32"/>
      <w:szCs w:val="32"/>
    </w:rPr>
  </w:style>
  <w:style w:type="paragraph" w:styleId="2">
    <w:name w:val="heading 2"/>
    <w:basedOn w:val="a"/>
    <w:next w:val="a"/>
    <w:link w:val="20"/>
    <w:uiPriority w:val="9"/>
    <w:unhideWhenUsed/>
    <w:qFormat/>
    <w:rsid w:val="00D81CD5"/>
    <w:pPr>
      <w:keepNext/>
      <w:keepLines/>
      <w:outlineLvl w:val="1"/>
    </w:pPr>
    <w:rPr>
      <w:rFonts w:eastAsiaTheme="majorEastAsia" w:cstheme="majorBidi"/>
      <w:b/>
      <w:szCs w:val="26"/>
    </w:rPr>
  </w:style>
  <w:style w:type="paragraph" w:styleId="3">
    <w:name w:val="heading 3"/>
    <w:basedOn w:val="a"/>
    <w:next w:val="a"/>
    <w:link w:val="30"/>
    <w:uiPriority w:val="9"/>
    <w:unhideWhenUsed/>
    <w:qFormat/>
    <w:rsid w:val="005130F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5130F0"/>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5130F0"/>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42AD5"/>
    <w:pPr>
      <w:spacing w:after="0" w:line="240" w:lineRule="auto"/>
    </w:pPr>
    <w:rPr>
      <w:rFonts w:eastAsiaTheme="minorEastAsia"/>
      <w:lang w:eastAsia="ru-RU"/>
    </w:rPr>
  </w:style>
  <w:style w:type="character" w:customStyle="1" w:styleId="a4">
    <w:name w:val="Без интервала Знак"/>
    <w:basedOn w:val="a0"/>
    <w:link w:val="a3"/>
    <w:uiPriority w:val="1"/>
    <w:rsid w:val="00A42AD5"/>
    <w:rPr>
      <w:rFonts w:eastAsiaTheme="minorEastAsia"/>
      <w:lang w:eastAsia="ru-RU"/>
    </w:rPr>
  </w:style>
  <w:style w:type="paragraph" w:styleId="a5">
    <w:name w:val="List Paragraph"/>
    <w:basedOn w:val="a"/>
    <w:uiPriority w:val="34"/>
    <w:qFormat/>
    <w:rsid w:val="00A42AD5"/>
    <w:pPr>
      <w:spacing w:line="240" w:lineRule="auto"/>
      <w:ind w:left="720" w:firstLine="0"/>
      <w:contextualSpacing/>
      <w:jc w:val="left"/>
    </w:pPr>
    <w:rPr>
      <w:rFonts w:eastAsia="Times New Roman" w:cs="Times New Roman"/>
      <w:color w:val="auto"/>
      <w:sz w:val="24"/>
      <w:szCs w:val="24"/>
      <w:lang w:eastAsia="ru-RU"/>
    </w:rPr>
  </w:style>
  <w:style w:type="paragraph" w:styleId="a6">
    <w:name w:val="Title"/>
    <w:basedOn w:val="a"/>
    <w:next w:val="a"/>
    <w:link w:val="a7"/>
    <w:uiPriority w:val="10"/>
    <w:qFormat/>
    <w:rsid w:val="00A42AD5"/>
    <w:pPr>
      <w:spacing w:line="480" w:lineRule="auto"/>
      <w:ind w:firstLine="0"/>
      <w:contextualSpacing/>
      <w:jc w:val="center"/>
    </w:pPr>
    <w:rPr>
      <w:rFonts w:eastAsiaTheme="majorEastAsia" w:cstheme="majorBidi"/>
      <w:b/>
      <w:caps/>
      <w:spacing w:val="-10"/>
      <w:kern w:val="28"/>
      <w:sz w:val="32"/>
      <w:szCs w:val="56"/>
    </w:rPr>
  </w:style>
  <w:style w:type="character" w:customStyle="1" w:styleId="a7">
    <w:name w:val="Заголовок Знак"/>
    <w:basedOn w:val="a0"/>
    <w:link w:val="a6"/>
    <w:uiPriority w:val="10"/>
    <w:rsid w:val="00A42AD5"/>
    <w:rPr>
      <w:rFonts w:ascii="Times New Roman" w:eastAsiaTheme="majorEastAsia" w:hAnsi="Times New Roman" w:cstheme="majorBidi"/>
      <w:b/>
      <w:caps/>
      <w:color w:val="000000" w:themeColor="text1"/>
      <w:spacing w:val="-10"/>
      <w:kern w:val="28"/>
      <w:sz w:val="32"/>
      <w:szCs w:val="56"/>
    </w:rPr>
  </w:style>
  <w:style w:type="character" w:customStyle="1" w:styleId="10">
    <w:name w:val="Заголовок 1 Знак"/>
    <w:basedOn w:val="a0"/>
    <w:link w:val="1"/>
    <w:uiPriority w:val="9"/>
    <w:rsid w:val="00E41AFC"/>
    <w:rPr>
      <w:rFonts w:ascii="Times New Roman" w:eastAsiaTheme="majorEastAsia" w:hAnsi="Times New Roman" w:cstheme="majorBidi"/>
      <w:b/>
      <w:caps/>
      <w:color w:val="000000" w:themeColor="text1"/>
      <w:sz w:val="32"/>
      <w:szCs w:val="32"/>
    </w:rPr>
  </w:style>
  <w:style w:type="character" w:customStyle="1" w:styleId="20">
    <w:name w:val="Заголовок 2 Знак"/>
    <w:basedOn w:val="a0"/>
    <w:link w:val="2"/>
    <w:uiPriority w:val="9"/>
    <w:rsid w:val="00D81CD5"/>
    <w:rPr>
      <w:rFonts w:ascii="Times New Roman" w:eastAsiaTheme="majorEastAsia" w:hAnsi="Times New Roman" w:cstheme="majorBidi"/>
      <w:b/>
      <w:color w:val="000000" w:themeColor="text1"/>
      <w:sz w:val="28"/>
      <w:szCs w:val="26"/>
    </w:rPr>
  </w:style>
  <w:style w:type="paragraph" w:styleId="a8">
    <w:name w:val="Body Text Indent"/>
    <w:basedOn w:val="a"/>
    <w:link w:val="a9"/>
    <w:uiPriority w:val="99"/>
    <w:rsid w:val="00A42AD5"/>
    <w:pPr>
      <w:spacing w:line="240" w:lineRule="auto"/>
      <w:ind w:firstLine="561"/>
    </w:pPr>
    <w:rPr>
      <w:rFonts w:eastAsia="Times New Roman" w:cs="Times New Roman"/>
      <w:color w:val="auto"/>
      <w:szCs w:val="24"/>
      <w:lang w:eastAsia="ru-RU"/>
    </w:rPr>
  </w:style>
  <w:style w:type="character" w:customStyle="1" w:styleId="a9">
    <w:name w:val="Основной текст с отступом Знак"/>
    <w:basedOn w:val="a0"/>
    <w:link w:val="a8"/>
    <w:uiPriority w:val="99"/>
    <w:rsid w:val="00A42AD5"/>
    <w:rPr>
      <w:rFonts w:ascii="Times New Roman" w:eastAsia="Times New Roman" w:hAnsi="Times New Roman" w:cs="Times New Roman"/>
      <w:sz w:val="28"/>
      <w:szCs w:val="24"/>
      <w:lang w:val="uk-UA" w:eastAsia="ru-RU"/>
    </w:rPr>
  </w:style>
  <w:style w:type="paragraph" w:styleId="aa">
    <w:name w:val="header"/>
    <w:basedOn w:val="a"/>
    <w:link w:val="ab"/>
    <w:uiPriority w:val="99"/>
    <w:unhideWhenUsed/>
    <w:rsid w:val="00A42AD5"/>
    <w:pPr>
      <w:tabs>
        <w:tab w:val="center" w:pos="4677"/>
        <w:tab w:val="right" w:pos="9355"/>
      </w:tabs>
      <w:spacing w:line="240" w:lineRule="auto"/>
    </w:pPr>
  </w:style>
  <w:style w:type="character" w:customStyle="1" w:styleId="ab">
    <w:name w:val="Верхний колонтитул Знак"/>
    <w:basedOn w:val="a0"/>
    <w:link w:val="aa"/>
    <w:uiPriority w:val="99"/>
    <w:rsid w:val="00A42AD5"/>
    <w:rPr>
      <w:rFonts w:ascii="Times New Roman" w:hAnsi="Times New Roman"/>
      <w:color w:val="000000" w:themeColor="text1"/>
      <w:sz w:val="28"/>
    </w:rPr>
  </w:style>
  <w:style w:type="paragraph" w:styleId="ac">
    <w:name w:val="footer"/>
    <w:basedOn w:val="a"/>
    <w:link w:val="ad"/>
    <w:uiPriority w:val="99"/>
    <w:unhideWhenUsed/>
    <w:rsid w:val="00A42AD5"/>
    <w:pPr>
      <w:tabs>
        <w:tab w:val="center" w:pos="4677"/>
        <w:tab w:val="right" w:pos="9355"/>
      </w:tabs>
      <w:spacing w:line="240" w:lineRule="auto"/>
    </w:pPr>
  </w:style>
  <w:style w:type="character" w:customStyle="1" w:styleId="ad">
    <w:name w:val="Нижний колонтитул Знак"/>
    <w:basedOn w:val="a0"/>
    <w:link w:val="ac"/>
    <w:uiPriority w:val="99"/>
    <w:rsid w:val="00A42AD5"/>
    <w:rPr>
      <w:rFonts w:ascii="Times New Roman" w:hAnsi="Times New Roman"/>
      <w:color w:val="000000" w:themeColor="text1"/>
      <w:sz w:val="28"/>
    </w:rPr>
  </w:style>
  <w:style w:type="character" w:styleId="ae">
    <w:name w:val="annotation reference"/>
    <w:basedOn w:val="a0"/>
    <w:uiPriority w:val="99"/>
    <w:semiHidden/>
    <w:unhideWhenUsed/>
    <w:rsid w:val="001E1EBD"/>
    <w:rPr>
      <w:sz w:val="16"/>
      <w:szCs w:val="16"/>
    </w:rPr>
  </w:style>
  <w:style w:type="paragraph" w:styleId="af">
    <w:name w:val="annotation text"/>
    <w:basedOn w:val="a"/>
    <w:link w:val="af0"/>
    <w:uiPriority w:val="99"/>
    <w:semiHidden/>
    <w:unhideWhenUsed/>
    <w:rsid w:val="001E1EBD"/>
    <w:pPr>
      <w:spacing w:line="240" w:lineRule="auto"/>
    </w:pPr>
    <w:rPr>
      <w:sz w:val="20"/>
      <w:szCs w:val="20"/>
    </w:rPr>
  </w:style>
  <w:style w:type="character" w:customStyle="1" w:styleId="af0">
    <w:name w:val="Текст примечания Знак"/>
    <w:basedOn w:val="a0"/>
    <w:link w:val="af"/>
    <w:uiPriority w:val="99"/>
    <w:semiHidden/>
    <w:rsid w:val="001E1EBD"/>
    <w:rPr>
      <w:rFonts w:ascii="Times New Roman" w:hAnsi="Times New Roman"/>
      <w:color w:val="000000" w:themeColor="text1"/>
      <w:sz w:val="20"/>
      <w:szCs w:val="20"/>
    </w:rPr>
  </w:style>
  <w:style w:type="paragraph" w:styleId="af1">
    <w:name w:val="annotation subject"/>
    <w:basedOn w:val="af"/>
    <w:next w:val="af"/>
    <w:link w:val="af2"/>
    <w:uiPriority w:val="99"/>
    <w:semiHidden/>
    <w:unhideWhenUsed/>
    <w:rsid w:val="001E1EBD"/>
    <w:rPr>
      <w:b/>
      <w:bCs/>
    </w:rPr>
  </w:style>
  <w:style w:type="character" w:customStyle="1" w:styleId="af2">
    <w:name w:val="Тема примечания Знак"/>
    <w:basedOn w:val="af0"/>
    <w:link w:val="af1"/>
    <w:uiPriority w:val="99"/>
    <w:semiHidden/>
    <w:rsid w:val="001E1EBD"/>
    <w:rPr>
      <w:rFonts w:ascii="Times New Roman" w:hAnsi="Times New Roman"/>
      <w:b/>
      <w:bCs/>
      <w:color w:val="000000" w:themeColor="text1"/>
      <w:sz w:val="20"/>
      <w:szCs w:val="20"/>
    </w:rPr>
  </w:style>
  <w:style w:type="paragraph" w:styleId="af3">
    <w:name w:val="TOC Heading"/>
    <w:basedOn w:val="1"/>
    <w:next w:val="a"/>
    <w:uiPriority w:val="39"/>
    <w:unhideWhenUsed/>
    <w:qFormat/>
    <w:rsid w:val="005130F0"/>
    <w:pPr>
      <w:spacing w:line="259" w:lineRule="auto"/>
      <w:jc w:val="left"/>
      <w:outlineLvl w:val="9"/>
    </w:pPr>
    <w:rPr>
      <w:rFonts w:asciiTheme="majorHAnsi" w:hAnsiTheme="majorHAnsi"/>
      <w:b w:val="0"/>
      <w:caps w:val="0"/>
      <w:color w:val="2F5496" w:themeColor="accent1" w:themeShade="BF"/>
      <w:lang w:eastAsia="ru-RU"/>
    </w:rPr>
  </w:style>
  <w:style w:type="paragraph" w:styleId="11">
    <w:name w:val="toc 1"/>
    <w:basedOn w:val="a"/>
    <w:next w:val="a"/>
    <w:autoRedefine/>
    <w:uiPriority w:val="39"/>
    <w:unhideWhenUsed/>
    <w:rsid w:val="00533AB9"/>
    <w:pPr>
      <w:tabs>
        <w:tab w:val="right" w:leader="dot" w:pos="9344"/>
      </w:tabs>
      <w:spacing w:after="100"/>
      <w:ind w:firstLine="0"/>
    </w:pPr>
  </w:style>
  <w:style w:type="character" w:styleId="af4">
    <w:name w:val="Hyperlink"/>
    <w:basedOn w:val="a0"/>
    <w:uiPriority w:val="99"/>
    <w:unhideWhenUsed/>
    <w:rsid w:val="005130F0"/>
    <w:rPr>
      <w:color w:val="0563C1" w:themeColor="hyperlink"/>
      <w:u w:val="single"/>
    </w:rPr>
  </w:style>
  <w:style w:type="character" w:customStyle="1" w:styleId="30">
    <w:name w:val="Заголовок 3 Знак"/>
    <w:basedOn w:val="a0"/>
    <w:link w:val="3"/>
    <w:uiPriority w:val="9"/>
    <w:rsid w:val="005130F0"/>
    <w:rPr>
      <w:rFonts w:asciiTheme="majorHAnsi" w:eastAsiaTheme="majorEastAsia" w:hAnsiTheme="majorHAnsi" w:cstheme="majorBidi"/>
      <w:color w:val="1F3763" w:themeColor="accent1" w:themeShade="7F"/>
      <w:sz w:val="24"/>
      <w:szCs w:val="24"/>
      <w:lang w:val="uk-UA"/>
    </w:rPr>
  </w:style>
  <w:style w:type="character" w:customStyle="1" w:styleId="40">
    <w:name w:val="Заголовок 4 Знак"/>
    <w:basedOn w:val="a0"/>
    <w:link w:val="4"/>
    <w:uiPriority w:val="9"/>
    <w:semiHidden/>
    <w:rsid w:val="005130F0"/>
    <w:rPr>
      <w:rFonts w:asciiTheme="majorHAnsi" w:eastAsiaTheme="majorEastAsia" w:hAnsiTheme="majorHAnsi" w:cstheme="majorBidi"/>
      <w:i/>
      <w:iCs/>
      <w:color w:val="2F5496" w:themeColor="accent1" w:themeShade="BF"/>
      <w:sz w:val="28"/>
      <w:lang w:val="uk-UA"/>
    </w:rPr>
  </w:style>
  <w:style w:type="character" w:customStyle="1" w:styleId="50">
    <w:name w:val="Заголовок 5 Знак"/>
    <w:basedOn w:val="a0"/>
    <w:link w:val="5"/>
    <w:uiPriority w:val="9"/>
    <w:semiHidden/>
    <w:rsid w:val="005130F0"/>
    <w:rPr>
      <w:rFonts w:asciiTheme="majorHAnsi" w:eastAsiaTheme="majorEastAsia" w:hAnsiTheme="majorHAnsi" w:cstheme="majorBidi"/>
      <w:color w:val="2F5496" w:themeColor="accent1" w:themeShade="BF"/>
      <w:sz w:val="28"/>
      <w:lang w:val="uk-UA"/>
    </w:rPr>
  </w:style>
  <w:style w:type="paragraph" w:styleId="21">
    <w:name w:val="toc 2"/>
    <w:basedOn w:val="a"/>
    <w:next w:val="a"/>
    <w:autoRedefine/>
    <w:uiPriority w:val="39"/>
    <w:unhideWhenUsed/>
    <w:rsid w:val="00FC6BAD"/>
    <w:pPr>
      <w:tabs>
        <w:tab w:val="right" w:leader="dot" w:pos="9344"/>
      </w:tabs>
      <w:spacing w:after="100"/>
      <w:ind w:left="280" w:firstLine="0"/>
    </w:pPr>
    <w:rPr>
      <w:rFonts w:eastAsia="Times New Roman"/>
      <w:noProof/>
      <w:color w:val="FF0000"/>
      <w:kern w:val="2"/>
      <w:lang w:eastAsia="ru-RU"/>
      <w14:ligatures w14:val="standardContextual"/>
    </w:rPr>
  </w:style>
  <w:style w:type="paragraph" w:styleId="af5">
    <w:name w:val="Normal (Web)"/>
    <w:basedOn w:val="a"/>
    <w:uiPriority w:val="99"/>
    <w:unhideWhenUsed/>
    <w:rsid w:val="005130F0"/>
    <w:pPr>
      <w:spacing w:before="100" w:beforeAutospacing="1" w:after="100" w:afterAutospacing="1" w:line="240" w:lineRule="auto"/>
      <w:ind w:firstLine="0"/>
      <w:jc w:val="left"/>
    </w:pPr>
    <w:rPr>
      <w:rFonts w:eastAsia="Times New Roman" w:cs="Times New Roman"/>
      <w:color w:val="auto"/>
      <w:sz w:val="24"/>
      <w:szCs w:val="24"/>
      <w:lang w:eastAsia="ru-RU"/>
    </w:rPr>
  </w:style>
  <w:style w:type="character" w:styleId="af6">
    <w:name w:val="Strong"/>
    <w:basedOn w:val="a0"/>
    <w:uiPriority w:val="22"/>
    <w:qFormat/>
    <w:rsid w:val="005130F0"/>
    <w:rPr>
      <w:b/>
      <w:bCs/>
    </w:rPr>
  </w:style>
  <w:style w:type="character" w:styleId="af7">
    <w:name w:val="Unresolved Mention"/>
    <w:basedOn w:val="a0"/>
    <w:uiPriority w:val="99"/>
    <w:semiHidden/>
    <w:unhideWhenUsed/>
    <w:rsid w:val="005130F0"/>
    <w:rPr>
      <w:color w:val="605E5C"/>
      <w:shd w:val="clear" w:color="auto" w:fill="E1DFDD"/>
    </w:rPr>
  </w:style>
  <w:style w:type="table" w:styleId="af8">
    <w:name w:val="Table Grid"/>
    <w:basedOn w:val="a1"/>
    <w:uiPriority w:val="39"/>
    <w:rsid w:val="0051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laceholder Text"/>
    <w:basedOn w:val="a0"/>
    <w:uiPriority w:val="99"/>
    <w:semiHidden/>
    <w:rsid w:val="005130F0"/>
    <w:rPr>
      <w:color w:val="808080"/>
    </w:rPr>
  </w:style>
  <w:style w:type="character" w:customStyle="1" w:styleId="mord">
    <w:name w:val="mord"/>
    <w:basedOn w:val="a0"/>
    <w:rsid w:val="005130F0"/>
  </w:style>
  <w:style w:type="character" w:styleId="afa">
    <w:name w:val="FollowedHyperlink"/>
    <w:basedOn w:val="a0"/>
    <w:uiPriority w:val="99"/>
    <w:semiHidden/>
    <w:unhideWhenUsed/>
    <w:rsid w:val="005130F0"/>
    <w:rPr>
      <w:color w:val="954F72" w:themeColor="followedHyperlink"/>
      <w:u w:val="single"/>
    </w:rPr>
  </w:style>
  <w:style w:type="character" w:customStyle="1" w:styleId="css-96zuhp-word-diff">
    <w:name w:val="css-96zuhp-word-diff"/>
    <w:basedOn w:val="a0"/>
    <w:rsid w:val="000B7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4346">
      <w:bodyDiv w:val="1"/>
      <w:marLeft w:val="0"/>
      <w:marRight w:val="0"/>
      <w:marTop w:val="0"/>
      <w:marBottom w:val="0"/>
      <w:divBdr>
        <w:top w:val="none" w:sz="0" w:space="0" w:color="auto"/>
        <w:left w:val="none" w:sz="0" w:space="0" w:color="auto"/>
        <w:bottom w:val="none" w:sz="0" w:space="0" w:color="auto"/>
        <w:right w:val="none" w:sz="0" w:space="0" w:color="auto"/>
      </w:divBdr>
    </w:div>
    <w:div w:id="89011958">
      <w:bodyDiv w:val="1"/>
      <w:marLeft w:val="0"/>
      <w:marRight w:val="0"/>
      <w:marTop w:val="0"/>
      <w:marBottom w:val="0"/>
      <w:divBdr>
        <w:top w:val="none" w:sz="0" w:space="0" w:color="auto"/>
        <w:left w:val="none" w:sz="0" w:space="0" w:color="auto"/>
        <w:bottom w:val="none" w:sz="0" w:space="0" w:color="auto"/>
        <w:right w:val="none" w:sz="0" w:space="0" w:color="auto"/>
      </w:divBdr>
    </w:div>
    <w:div w:id="97994052">
      <w:bodyDiv w:val="1"/>
      <w:marLeft w:val="0"/>
      <w:marRight w:val="0"/>
      <w:marTop w:val="0"/>
      <w:marBottom w:val="0"/>
      <w:divBdr>
        <w:top w:val="none" w:sz="0" w:space="0" w:color="auto"/>
        <w:left w:val="none" w:sz="0" w:space="0" w:color="auto"/>
        <w:bottom w:val="none" w:sz="0" w:space="0" w:color="auto"/>
        <w:right w:val="none" w:sz="0" w:space="0" w:color="auto"/>
      </w:divBdr>
    </w:div>
    <w:div w:id="168495542">
      <w:bodyDiv w:val="1"/>
      <w:marLeft w:val="0"/>
      <w:marRight w:val="0"/>
      <w:marTop w:val="0"/>
      <w:marBottom w:val="0"/>
      <w:divBdr>
        <w:top w:val="none" w:sz="0" w:space="0" w:color="auto"/>
        <w:left w:val="none" w:sz="0" w:space="0" w:color="auto"/>
        <w:bottom w:val="none" w:sz="0" w:space="0" w:color="auto"/>
        <w:right w:val="none" w:sz="0" w:space="0" w:color="auto"/>
      </w:divBdr>
    </w:div>
    <w:div w:id="209847299">
      <w:bodyDiv w:val="1"/>
      <w:marLeft w:val="0"/>
      <w:marRight w:val="0"/>
      <w:marTop w:val="0"/>
      <w:marBottom w:val="0"/>
      <w:divBdr>
        <w:top w:val="none" w:sz="0" w:space="0" w:color="auto"/>
        <w:left w:val="none" w:sz="0" w:space="0" w:color="auto"/>
        <w:bottom w:val="none" w:sz="0" w:space="0" w:color="auto"/>
        <w:right w:val="none" w:sz="0" w:space="0" w:color="auto"/>
      </w:divBdr>
    </w:div>
    <w:div w:id="295264212">
      <w:bodyDiv w:val="1"/>
      <w:marLeft w:val="0"/>
      <w:marRight w:val="0"/>
      <w:marTop w:val="0"/>
      <w:marBottom w:val="0"/>
      <w:divBdr>
        <w:top w:val="none" w:sz="0" w:space="0" w:color="auto"/>
        <w:left w:val="none" w:sz="0" w:space="0" w:color="auto"/>
        <w:bottom w:val="none" w:sz="0" w:space="0" w:color="auto"/>
        <w:right w:val="none" w:sz="0" w:space="0" w:color="auto"/>
      </w:divBdr>
      <w:divsChild>
        <w:div w:id="351108972">
          <w:marLeft w:val="0"/>
          <w:marRight w:val="0"/>
          <w:marTop w:val="0"/>
          <w:marBottom w:val="0"/>
          <w:divBdr>
            <w:top w:val="none" w:sz="0" w:space="0" w:color="auto"/>
            <w:left w:val="none" w:sz="0" w:space="0" w:color="auto"/>
            <w:bottom w:val="none" w:sz="0" w:space="0" w:color="auto"/>
            <w:right w:val="none" w:sz="0" w:space="0" w:color="auto"/>
          </w:divBdr>
          <w:divsChild>
            <w:div w:id="1708918024">
              <w:marLeft w:val="0"/>
              <w:marRight w:val="0"/>
              <w:marTop w:val="0"/>
              <w:marBottom w:val="0"/>
              <w:divBdr>
                <w:top w:val="none" w:sz="0" w:space="0" w:color="auto"/>
                <w:left w:val="none" w:sz="0" w:space="0" w:color="auto"/>
                <w:bottom w:val="none" w:sz="0" w:space="0" w:color="auto"/>
                <w:right w:val="none" w:sz="0" w:space="0" w:color="auto"/>
              </w:divBdr>
              <w:divsChild>
                <w:div w:id="811406667">
                  <w:marLeft w:val="0"/>
                  <w:marRight w:val="0"/>
                  <w:marTop w:val="0"/>
                  <w:marBottom w:val="0"/>
                  <w:divBdr>
                    <w:top w:val="none" w:sz="0" w:space="0" w:color="auto"/>
                    <w:left w:val="none" w:sz="0" w:space="0" w:color="auto"/>
                    <w:bottom w:val="none" w:sz="0" w:space="0" w:color="auto"/>
                    <w:right w:val="none" w:sz="0" w:space="0" w:color="auto"/>
                  </w:divBdr>
                  <w:divsChild>
                    <w:div w:id="1514803666">
                      <w:marLeft w:val="0"/>
                      <w:marRight w:val="0"/>
                      <w:marTop w:val="0"/>
                      <w:marBottom w:val="0"/>
                      <w:divBdr>
                        <w:top w:val="none" w:sz="0" w:space="0" w:color="auto"/>
                        <w:left w:val="none" w:sz="0" w:space="0" w:color="auto"/>
                        <w:bottom w:val="none" w:sz="0" w:space="0" w:color="auto"/>
                        <w:right w:val="none" w:sz="0" w:space="0" w:color="auto"/>
                      </w:divBdr>
                      <w:divsChild>
                        <w:div w:id="1976372791">
                          <w:marLeft w:val="0"/>
                          <w:marRight w:val="0"/>
                          <w:marTop w:val="0"/>
                          <w:marBottom w:val="0"/>
                          <w:divBdr>
                            <w:top w:val="none" w:sz="0" w:space="0" w:color="auto"/>
                            <w:left w:val="none" w:sz="0" w:space="0" w:color="auto"/>
                            <w:bottom w:val="none" w:sz="0" w:space="0" w:color="auto"/>
                            <w:right w:val="none" w:sz="0" w:space="0" w:color="auto"/>
                          </w:divBdr>
                          <w:divsChild>
                            <w:div w:id="18024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456237">
      <w:bodyDiv w:val="1"/>
      <w:marLeft w:val="0"/>
      <w:marRight w:val="0"/>
      <w:marTop w:val="0"/>
      <w:marBottom w:val="0"/>
      <w:divBdr>
        <w:top w:val="none" w:sz="0" w:space="0" w:color="auto"/>
        <w:left w:val="none" w:sz="0" w:space="0" w:color="auto"/>
        <w:bottom w:val="none" w:sz="0" w:space="0" w:color="auto"/>
        <w:right w:val="none" w:sz="0" w:space="0" w:color="auto"/>
      </w:divBdr>
    </w:div>
    <w:div w:id="412167746">
      <w:bodyDiv w:val="1"/>
      <w:marLeft w:val="0"/>
      <w:marRight w:val="0"/>
      <w:marTop w:val="0"/>
      <w:marBottom w:val="0"/>
      <w:divBdr>
        <w:top w:val="none" w:sz="0" w:space="0" w:color="auto"/>
        <w:left w:val="none" w:sz="0" w:space="0" w:color="auto"/>
        <w:bottom w:val="none" w:sz="0" w:space="0" w:color="auto"/>
        <w:right w:val="none" w:sz="0" w:space="0" w:color="auto"/>
      </w:divBdr>
    </w:div>
    <w:div w:id="426466840">
      <w:bodyDiv w:val="1"/>
      <w:marLeft w:val="0"/>
      <w:marRight w:val="0"/>
      <w:marTop w:val="0"/>
      <w:marBottom w:val="0"/>
      <w:divBdr>
        <w:top w:val="none" w:sz="0" w:space="0" w:color="auto"/>
        <w:left w:val="none" w:sz="0" w:space="0" w:color="auto"/>
        <w:bottom w:val="none" w:sz="0" w:space="0" w:color="auto"/>
        <w:right w:val="none" w:sz="0" w:space="0" w:color="auto"/>
      </w:divBdr>
      <w:divsChild>
        <w:div w:id="29571964">
          <w:marLeft w:val="0"/>
          <w:marRight w:val="0"/>
          <w:marTop w:val="0"/>
          <w:marBottom w:val="0"/>
          <w:divBdr>
            <w:top w:val="none" w:sz="0" w:space="0" w:color="auto"/>
            <w:left w:val="none" w:sz="0" w:space="0" w:color="auto"/>
            <w:bottom w:val="none" w:sz="0" w:space="0" w:color="auto"/>
            <w:right w:val="none" w:sz="0" w:space="0" w:color="auto"/>
          </w:divBdr>
          <w:divsChild>
            <w:div w:id="802886971">
              <w:marLeft w:val="0"/>
              <w:marRight w:val="0"/>
              <w:marTop w:val="0"/>
              <w:marBottom w:val="0"/>
              <w:divBdr>
                <w:top w:val="none" w:sz="0" w:space="0" w:color="auto"/>
                <w:left w:val="none" w:sz="0" w:space="0" w:color="auto"/>
                <w:bottom w:val="none" w:sz="0" w:space="0" w:color="auto"/>
                <w:right w:val="none" w:sz="0" w:space="0" w:color="auto"/>
              </w:divBdr>
              <w:divsChild>
                <w:div w:id="1641810993">
                  <w:marLeft w:val="0"/>
                  <w:marRight w:val="0"/>
                  <w:marTop w:val="0"/>
                  <w:marBottom w:val="0"/>
                  <w:divBdr>
                    <w:top w:val="none" w:sz="0" w:space="0" w:color="auto"/>
                    <w:left w:val="none" w:sz="0" w:space="0" w:color="auto"/>
                    <w:bottom w:val="none" w:sz="0" w:space="0" w:color="auto"/>
                    <w:right w:val="none" w:sz="0" w:space="0" w:color="auto"/>
                  </w:divBdr>
                  <w:divsChild>
                    <w:div w:id="1454013735">
                      <w:marLeft w:val="0"/>
                      <w:marRight w:val="0"/>
                      <w:marTop w:val="0"/>
                      <w:marBottom w:val="0"/>
                      <w:divBdr>
                        <w:top w:val="none" w:sz="0" w:space="0" w:color="auto"/>
                        <w:left w:val="none" w:sz="0" w:space="0" w:color="auto"/>
                        <w:bottom w:val="none" w:sz="0" w:space="0" w:color="auto"/>
                        <w:right w:val="none" w:sz="0" w:space="0" w:color="auto"/>
                      </w:divBdr>
                      <w:divsChild>
                        <w:div w:id="286161617">
                          <w:marLeft w:val="0"/>
                          <w:marRight w:val="0"/>
                          <w:marTop w:val="0"/>
                          <w:marBottom w:val="0"/>
                          <w:divBdr>
                            <w:top w:val="none" w:sz="0" w:space="0" w:color="auto"/>
                            <w:left w:val="none" w:sz="0" w:space="0" w:color="auto"/>
                            <w:bottom w:val="none" w:sz="0" w:space="0" w:color="auto"/>
                            <w:right w:val="none" w:sz="0" w:space="0" w:color="auto"/>
                          </w:divBdr>
                          <w:divsChild>
                            <w:div w:id="14831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766595">
      <w:bodyDiv w:val="1"/>
      <w:marLeft w:val="0"/>
      <w:marRight w:val="0"/>
      <w:marTop w:val="0"/>
      <w:marBottom w:val="0"/>
      <w:divBdr>
        <w:top w:val="none" w:sz="0" w:space="0" w:color="auto"/>
        <w:left w:val="none" w:sz="0" w:space="0" w:color="auto"/>
        <w:bottom w:val="none" w:sz="0" w:space="0" w:color="auto"/>
        <w:right w:val="none" w:sz="0" w:space="0" w:color="auto"/>
      </w:divBdr>
      <w:divsChild>
        <w:div w:id="1913465035">
          <w:marLeft w:val="0"/>
          <w:marRight w:val="0"/>
          <w:marTop w:val="0"/>
          <w:marBottom w:val="0"/>
          <w:divBdr>
            <w:top w:val="none" w:sz="0" w:space="0" w:color="auto"/>
            <w:left w:val="none" w:sz="0" w:space="0" w:color="auto"/>
            <w:bottom w:val="none" w:sz="0" w:space="0" w:color="auto"/>
            <w:right w:val="none" w:sz="0" w:space="0" w:color="auto"/>
          </w:divBdr>
          <w:divsChild>
            <w:div w:id="818114330">
              <w:marLeft w:val="0"/>
              <w:marRight w:val="0"/>
              <w:marTop w:val="0"/>
              <w:marBottom w:val="0"/>
              <w:divBdr>
                <w:top w:val="none" w:sz="0" w:space="0" w:color="auto"/>
                <w:left w:val="none" w:sz="0" w:space="0" w:color="auto"/>
                <w:bottom w:val="none" w:sz="0" w:space="0" w:color="auto"/>
                <w:right w:val="none" w:sz="0" w:space="0" w:color="auto"/>
              </w:divBdr>
              <w:divsChild>
                <w:div w:id="654146226">
                  <w:marLeft w:val="0"/>
                  <w:marRight w:val="0"/>
                  <w:marTop w:val="0"/>
                  <w:marBottom w:val="0"/>
                  <w:divBdr>
                    <w:top w:val="none" w:sz="0" w:space="0" w:color="auto"/>
                    <w:left w:val="none" w:sz="0" w:space="0" w:color="auto"/>
                    <w:bottom w:val="none" w:sz="0" w:space="0" w:color="auto"/>
                    <w:right w:val="none" w:sz="0" w:space="0" w:color="auto"/>
                  </w:divBdr>
                  <w:divsChild>
                    <w:div w:id="884022488">
                      <w:marLeft w:val="0"/>
                      <w:marRight w:val="0"/>
                      <w:marTop w:val="0"/>
                      <w:marBottom w:val="0"/>
                      <w:divBdr>
                        <w:top w:val="none" w:sz="0" w:space="0" w:color="auto"/>
                        <w:left w:val="none" w:sz="0" w:space="0" w:color="auto"/>
                        <w:bottom w:val="none" w:sz="0" w:space="0" w:color="auto"/>
                        <w:right w:val="none" w:sz="0" w:space="0" w:color="auto"/>
                      </w:divBdr>
                      <w:divsChild>
                        <w:div w:id="92363407">
                          <w:marLeft w:val="0"/>
                          <w:marRight w:val="0"/>
                          <w:marTop w:val="0"/>
                          <w:marBottom w:val="0"/>
                          <w:divBdr>
                            <w:top w:val="none" w:sz="0" w:space="0" w:color="auto"/>
                            <w:left w:val="none" w:sz="0" w:space="0" w:color="auto"/>
                            <w:bottom w:val="none" w:sz="0" w:space="0" w:color="auto"/>
                            <w:right w:val="none" w:sz="0" w:space="0" w:color="auto"/>
                          </w:divBdr>
                          <w:divsChild>
                            <w:div w:id="17799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5792">
      <w:bodyDiv w:val="1"/>
      <w:marLeft w:val="0"/>
      <w:marRight w:val="0"/>
      <w:marTop w:val="0"/>
      <w:marBottom w:val="0"/>
      <w:divBdr>
        <w:top w:val="none" w:sz="0" w:space="0" w:color="auto"/>
        <w:left w:val="none" w:sz="0" w:space="0" w:color="auto"/>
        <w:bottom w:val="none" w:sz="0" w:space="0" w:color="auto"/>
        <w:right w:val="none" w:sz="0" w:space="0" w:color="auto"/>
      </w:divBdr>
    </w:div>
    <w:div w:id="495003109">
      <w:bodyDiv w:val="1"/>
      <w:marLeft w:val="0"/>
      <w:marRight w:val="0"/>
      <w:marTop w:val="0"/>
      <w:marBottom w:val="0"/>
      <w:divBdr>
        <w:top w:val="none" w:sz="0" w:space="0" w:color="auto"/>
        <w:left w:val="none" w:sz="0" w:space="0" w:color="auto"/>
        <w:bottom w:val="none" w:sz="0" w:space="0" w:color="auto"/>
        <w:right w:val="none" w:sz="0" w:space="0" w:color="auto"/>
      </w:divBdr>
      <w:divsChild>
        <w:div w:id="661007803">
          <w:marLeft w:val="0"/>
          <w:marRight w:val="0"/>
          <w:marTop w:val="0"/>
          <w:marBottom w:val="0"/>
          <w:divBdr>
            <w:top w:val="none" w:sz="0" w:space="0" w:color="auto"/>
            <w:left w:val="none" w:sz="0" w:space="0" w:color="auto"/>
            <w:bottom w:val="none" w:sz="0" w:space="0" w:color="auto"/>
            <w:right w:val="none" w:sz="0" w:space="0" w:color="auto"/>
          </w:divBdr>
          <w:divsChild>
            <w:div w:id="279843755">
              <w:marLeft w:val="0"/>
              <w:marRight w:val="0"/>
              <w:marTop w:val="0"/>
              <w:marBottom w:val="0"/>
              <w:divBdr>
                <w:top w:val="none" w:sz="0" w:space="0" w:color="auto"/>
                <w:left w:val="none" w:sz="0" w:space="0" w:color="auto"/>
                <w:bottom w:val="none" w:sz="0" w:space="0" w:color="auto"/>
                <w:right w:val="none" w:sz="0" w:space="0" w:color="auto"/>
              </w:divBdr>
              <w:divsChild>
                <w:div w:id="1982997176">
                  <w:marLeft w:val="0"/>
                  <w:marRight w:val="0"/>
                  <w:marTop w:val="0"/>
                  <w:marBottom w:val="0"/>
                  <w:divBdr>
                    <w:top w:val="none" w:sz="0" w:space="0" w:color="auto"/>
                    <w:left w:val="none" w:sz="0" w:space="0" w:color="auto"/>
                    <w:bottom w:val="none" w:sz="0" w:space="0" w:color="auto"/>
                    <w:right w:val="none" w:sz="0" w:space="0" w:color="auto"/>
                  </w:divBdr>
                  <w:divsChild>
                    <w:div w:id="16553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6979">
          <w:marLeft w:val="0"/>
          <w:marRight w:val="0"/>
          <w:marTop w:val="0"/>
          <w:marBottom w:val="0"/>
          <w:divBdr>
            <w:top w:val="none" w:sz="0" w:space="0" w:color="auto"/>
            <w:left w:val="none" w:sz="0" w:space="0" w:color="auto"/>
            <w:bottom w:val="none" w:sz="0" w:space="0" w:color="auto"/>
            <w:right w:val="none" w:sz="0" w:space="0" w:color="auto"/>
          </w:divBdr>
          <w:divsChild>
            <w:div w:id="54596856">
              <w:marLeft w:val="0"/>
              <w:marRight w:val="0"/>
              <w:marTop w:val="0"/>
              <w:marBottom w:val="0"/>
              <w:divBdr>
                <w:top w:val="none" w:sz="0" w:space="0" w:color="auto"/>
                <w:left w:val="none" w:sz="0" w:space="0" w:color="auto"/>
                <w:bottom w:val="none" w:sz="0" w:space="0" w:color="auto"/>
                <w:right w:val="none" w:sz="0" w:space="0" w:color="auto"/>
              </w:divBdr>
              <w:divsChild>
                <w:div w:id="363679920">
                  <w:marLeft w:val="0"/>
                  <w:marRight w:val="0"/>
                  <w:marTop w:val="0"/>
                  <w:marBottom w:val="0"/>
                  <w:divBdr>
                    <w:top w:val="none" w:sz="0" w:space="0" w:color="auto"/>
                    <w:left w:val="none" w:sz="0" w:space="0" w:color="auto"/>
                    <w:bottom w:val="none" w:sz="0" w:space="0" w:color="auto"/>
                    <w:right w:val="none" w:sz="0" w:space="0" w:color="auto"/>
                  </w:divBdr>
                  <w:divsChild>
                    <w:div w:id="19520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93431">
      <w:bodyDiv w:val="1"/>
      <w:marLeft w:val="0"/>
      <w:marRight w:val="0"/>
      <w:marTop w:val="0"/>
      <w:marBottom w:val="0"/>
      <w:divBdr>
        <w:top w:val="none" w:sz="0" w:space="0" w:color="auto"/>
        <w:left w:val="none" w:sz="0" w:space="0" w:color="auto"/>
        <w:bottom w:val="none" w:sz="0" w:space="0" w:color="auto"/>
        <w:right w:val="none" w:sz="0" w:space="0" w:color="auto"/>
      </w:divBdr>
    </w:div>
    <w:div w:id="573131347">
      <w:bodyDiv w:val="1"/>
      <w:marLeft w:val="0"/>
      <w:marRight w:val="0"/>
      <w:marTop w:val="0"/>
      <w:marBottom w:val="0"/>
      <w:divBdr>
        <w:top w:val="none" w:sz="0" w:space="0" w:color="auto"/>
        <w:left w:val="none" w:sz="0" w:space="0" w:color="auto"/>
        <w:bottom w:val="none" w:sz="0" w:space="0" w:color="auto"/>
        <w:right w:val="none" w:sz="0" w:space="0" w:color="auto"/>
      </w:divBdr>
      <w:divsChild>
        <w:div w:id="1456679833">
          <w:marLeft w:val="0"/>
          <w:marRight w:val="0"/>
          <w:marTop w:val="0"/>
          <w:marBottom w:val="0"/>
          <w:divBdr>
            <w:top w:val="none" w:sz="0" w:space="0" w:color="auto"/>
            <w:left w:val="none" w:sz="0" w:space="0" w:color="auto"/>
            <w:bottom w:val="none" w:sz="0" w:space="0" w:color="auto"/>
            <w:right w:val="none" w:sz="0" w:space="0" w:color="auto"/>
          </w:divBdr>
          <w:divsChild>
            <w:div w:id="135607535">
              <w:marLeft w:val="0"/>
              <w:marRight w:val="0"/>
              <w:marTop w:val="0"/>
              <w:marBottom w:val="0"/>
              <w:divBdr>
                <w:top w:val="none" w:sz="0" w:space="0" w:color="auto"/>
                <w:left w:val="none" w:sz="0" w:space="0" w:color="auto"/>
                <w:bottom w:val="none" w:sz="0" w:space="0" w:color="auto"/>
                <w:right w:val="none" w:sz="0" w:space="0" w:color="auto"/>
              </w:divBdr>
              <w:divsChild>
                <w:div w:id="1498308088">
                  <w:marLeft w:val="0"/>
                  <w:marRight w:val="0"/>
                  <w:marTop w:val="0"/>
                  <w:marBottom w:val="0"/>
                  <w:divBdr>
                    <w:top w:val="none" w:sz="0" w:space="0" w:color="auto"/>
                    <w:left w:val="none" w:sz="0" w:space="0" w:color="auto"/>
                    <w:bottom w:val="none" w:sz="0" w:space="0" w:color="auto"/>
                    <w:right w:val="none" w:sz="0" w:space="0" w:color="auto"/>
                  </w:divBdr>
                  <w:divsChild>
                    <w:div w:id="1385374798">
                      <w:marLeft w:val="0"/>
                      <w:marRight w:val="0"/>
                      <w:marTop w:val="0"/>
                      <w:marBottom w:val="0"/>
                      <w:divBdr>
                        <w:top w:val="none" w:sz="0" w:space="0" w:color="auto"/>
                        <w:left w:val="none" w:sz="0" w:space="0" w:color="auto"/>
                        <w:bottom w:val="none" w:sz="0" w:space="0" w:color="auto"/>
                        <w:right w:val="none" w:sz="0" w:space="0" w:color="auto"/>
                      </w:divBdr>
                      <w:divsChild>
                        <w:div w:id="391656474">
                          <w:marLeft w:val="0"/>
                          <w:marRight w:val="0"/>
                          <w:marTop w:val="0"/>
                          <w:marBottom w:val="0"/>
                          <w:divBdr>
                            <w:top w:val="none" w:sz="0" w:space="0" w:color="auto"/>
                            <w:left w:val="none" w:sz="0" w:space="0" w:color="auto"/>
                            <w:bottom w:val="none" w:sz="0" w:space="0" w:color="auto"/>
                            <w:right w:val="none" w:sz="0" w:space="0" w:color="auto"/>
                          </w:divBdr>
                          <w:divsChild>
                            <w:div w:id="2909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804879">
      <w:bodyDiv w:val="1"/>
      <w:marLeft w:val="0"/>
      <w:marRight w:val="0"/>
      <w:marTop w:val="0"/>
      <w:marBottom w:val="0"/>
      <w:divBdr>
        <w:top w:val="none" w:sz="0" w:space="0" w:color="auto"/>
        <w:left w:val="none" w:sz="0" w:space="0" w:color="auto"/>
        <w:bottom w:val="none" w:sz="0" w:space="0" w:color="auto"/>
        <w:right w:val="none" w:sz="0" w:space="0" w:color="auto"/>
      </w:divBdr>
    </w:div>
    <w:div w:id="853768152">
      <w:bodyDiv w:val="1"/>
      <w:marLeft w:val="0"/>
      <w:marRight w:val="0"/>
      <w:marTop w:val="0"/>
      <w:marBottom w:val="0"/>
      <w:divBdr>
        <w:top w:val="none" w:sz="0" w:space="0" w:color="auto"/>
        <w:left w:val="none" w:sz="0" w:space="0" w:color="auto"/>
        <w:bottom w:val="none" w:sz="0" w:space="0" w:color="auto"/>
        <w:right w:val="none" w:sz="0" w:space="0" w:color="auto"/>
      </w:divBdr>
    </w:div>
    <w:div w:id="978151319">
      <w:bodyDiv w:val="1"/>
      <w:marLeft w:val="0"/>
      <w:marRight w:val="0"/>
      <w:marTop w:val="0"/>
      <w:marBottom w:val="0"/>
      <w:divBdr>
        <w:top w:val="none" w:sz="0" w:space="0" w:color="auto"/>
        <w:left w:val="none" w:sz="0" w:space="0" w:color="auto"/>
        <w:bottom w:val="none" w:sz="0" w:space="0" w:color="auto"/>
        <w:right w:val="none" w:sz="0" w:space="0" w:color="auto"/>
      </w:divBdr>
      <w:divsChild>
        <w:div w:id="1907185782">
          <w:marLeft w:val="0"/>
          <w:marRight w:val="0"/>
          <w:marTop w:val="0"/>
          <w:marBottom w:val="0"/>
          <w:divBdr>
            <w:top w:val="none" w:sz="0" w:space="0" w:color="auto"/>
            <w:left w:val="none" w:sz="0" w:space="0" w:color="auto"/>
            <w:bottom w:val="none" w:sz="0" w:space="0" w:color="auto"/>
            <w:right w:val="none" w:sz="0" w:space="0" w:color="auto"/>
          </w:divBdr>
          <w:divsChild>
            <w:div w:id="251008168">
              <w:marLeft w:val="0"/>
              <w:marRight w:val="0"/>
              <w:marTop w:val="0"/>
              <w:marBottom w:val="0"/>
              <w:divBdr>
                <w:top w:val="none" w:sz="0" w:space="0" w:color="auto"/>
                <w:left w:val="none" w:sz="0" w:space="0" w:color="auto"/>
                <w:bottom w:val="none" w:sz="0" w:space="0" w:color="auto"/>
                <w:right w:val="none" w:sz="0" w:space="0" w:color="auto"/>
              </w:divBdr>
              <w:divsChild>
                <w:div w:id="1133602003">
                  <w:marLeft w:val="0"/>
                  <w:marRight w:val="0"/>
                  <w:marTop w:val="0"/>
                  <w:marBottom w:val="0"/>
                  <w:divBdr>
                    <w:top w:val="none" w:sz="0" w:space="0" w:color="auto"/>
                    <w:left w:val="none" w:sz="0" w:space="0" w:color="auto"/>
                    <w:bottom w:val="none" w:sz="0" w:space="0" w:color="auto"/>
                    <w:right w:val="none" w:sz="0" w:space="0" w:color="auto"/>
                  </w:divBdr>
                  <w:divsChild>
                    <w:div w:id="631060859">
                      <w:marLeft w:val="0"/>
                      <w:marRight w:val="0"/>
                      <w:marTop w:val="0"/>
                      <w:marBottom w:val="0"/>
                      <w:divBdr>
                        <w:top w:val="none" w:sz="0" w:space="0" w:color="auto"/>
                        <w:left w:val="none" w:sz="0" w:space="0" w:color="auto"/>
                        <w:bottom w:val="none" w:sz="0" w:space="0" w:color="auto"/>
                        <w:right w:val="none" w:sz="0" w:space="0" w:color="auto"/>
                      </w:divBdr>
                      <w:divsChild>
                        <w:div w:id="1285112778">
                          <w:marLeft w:val="0"/>
                          <w:marRight w:val="0"/>
                          <w:marTop w:val="0"/>
                          <w:marBottom w:val="0"/>
                          <w:divBdr>
                            <w:top w:val="none" w:sz="0" w:space="0" w:color="auto"/>
                            <w:left w:val="none" w:sz="0" w:space="0" w:color="auto"/>
                            <w:bottom w:val="none" w:sz="0" w:space="0" w:color="auto"/>
                            <w:right w:val="none" w:sz="0" w:space="0" w:color="auto"/>
                          </w:divBdr>
                          <w:divsChild>
                            <w:div w:id="19474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809314">
      <w:bodyDiv w:val="1"/>
      <w:marLeft w:val="0"/>
      <w:marRight w:val="0"/>
      <w:marTop w:val="0"/>
      <w:marBottom w:val="0"/>
      <w:divBdr>
        <w:top w:val="none" w:sz="0" w:space="0" w:color="auto"/>
        <w:left w:val="none" w:sz="0" w:space="0" w:color="auto"/>
        <w:bottom w:val="none" w:sz="0" w:space="0" w:color="auto"/>
        <w:right w:val="none" w:sz="0" w:space="0" w:color="auto"/>
      </w:divBdr>
    </w:div>
    <w:div w:id="1045566558">
      <w:bodyDiv w:val="1"/>
      <w:marLeft w:val="0"/>
      <w:marRight w:val="0"/>
      <w:marTop w:val="0"/>
      <w:marBottom w:val="0"/>
      <w:divBdr>
        <w:top w:val="none" w:sz="0" w:space="0" w:color="auto"/>
        <w:left w:val="none" w:sz="0" w:space="0" w:color="auto"/>
        <w:bottom w:val="none" w:sz="0" w:space="0" w:color="auto"/>
        <w:right w:val="none" w:sz="0" w:space="0" w:color="auto"/>
      </w:divBdr>
    </w:div>
    <w:div w:id="1085028441">
      <w:bodyDiv w:val="1"/>
      <w:marLeft w:val="0"/>
      <w:marRight w:val="0"/>
      <w:marTop w:val="0"/>
      <w:marBottom w:val="0"/>
      <w:divBdr>
        <w:top w:val="none" w:sz="0" w:space="0" w:color="auto"/>
        <w:left w:val="none" w:sz="0" w:space="0" w:color="auto"/>
        <w:bottom w:val="none" w:sz="0" w:space="0" w:color="auto"/>
        <w:right w:val="none" w:sz="0" w:space="0" w:color="auto"/>
      </w:divBdr>
    </w:div>
    <w:div w:id="1099713253">
      <w:bodyDiv w:val="1"/>
      <w:marLeft w:val="0"/>
      <w:marRight w:val="0"/>
      <w:marTop w:val="0"/>
      <w:marBottom w:val="0"/>
      <w:divBdr>
        <w:top w:val="none" w:sz="0" w:space="0" w:color="auto"/>
        <w:left w:val="none" w:sz="0" w:space="0" w:color="auto"/>
        <w:bottom w:val="none" w:sz="0" w:space="0" w:color="auto"/>
        <w:right w:val="none" w:sz="0" w:space="0" w:color="auto"/>
      </w:divBdr>
      <w:divsChild>
        <w:div w:id="438262562">
          <w:marLeft w:val="0"/>
          <w:marRight w:val="0"/>
          <w:marTop w:val="0"/>
          <w:marBottom w:val="0"/>
          <w:divBdr>
            <w:top w:val="none" w:sz="0" w:space="0" w:color="auto"/>
            <w:left w:val="none" w:sz="0" w:space="0" w:color="auto"/>
            <w:bottom w:val="none" w:sz="0" w:space="0" w:color="auto"/>
            <w:right w:val="none" w:sz="0" w:space="0" w:color="auto"/>
          </w:divBdr>
          <w:divsChild>
            <w:div w:id="2049447488">
              <w:marLeft w:val="0"/>
              <w:marRight w:val="0"/>
              <w:marTop w:val="0"/>
              <w:marBottom w:val="0"/>
              <w:divBdr>
                <w:top w:val="none" w:sz="0" w:space="0" w:color="auto"/>
                <w:left w:val="none" w:sz="0" w:space="0" w:color="auto"/>
                <w:bottom w:val="none" w:sz="0" w:space="0" w:color="auto"/>
                <w:right w:val="none" w:sz="0" w:space="0" w:color="auto"/>
              </w:divBdr>
              <w:divsChild>
                <w:div w:id="553927104">
                  <w:marLeft w:val="0"/>
                  <w:marRight w:val="0"/>
                  <w:marTop w:val="0"/>
                  <w:marBottom w:val="0"/>
                  <w:divBdr>
                    <w:top w:val="none" w:sz="0" w:space="0" w:color="auto"/>
                    <w:left w:val="none" w:sz="0" w:space="0" w:color="auto"/>
                    <w:bottom w:val="none" w:sz="0" w:space="0" w:color="auto"/>
                    <w:right w:val="none" w:sz="0" w:space="0" w:color="auto"/>
                  </w:divBdr>
                  <w:divsChild>
                    <w:div w:id="1135175208">
                      <w:marLeft w:val="0"/>
                      <w:marRight w:val="0"/>
                      <w:marTop w:val="0"/>
                      <w:marBottom w:val="0"/>
                      <w:divBdr>
                        <w:top w:val="none" w:sz="0" w:space="0" w:color="auto"/>
                        <w:left w:val="none" w:sz="0" w:space="0" w:color="auto"/>
                        <w:bottom w:val="none" w:sz="0" w:space="0" w:color="auto"/>
                        <w:right w:val="none" w:sz="0" w:space="0" w:color="auto"/>
                      </w:divBdr>
                      <w:divsChild>
                        <w:div w:id="949820129">
                          <w:marLeft w:val="0"/>
                          <w:marRight w:val="0"/>
                          <w:marTop w:val="0"/>
                          <w:marBottom w:val="0"/>
                          <w:divBdr>
                            <w:top w:val="none" w:sz="0" w:space="0" w:color="auto"/>
                            <w:left w:val="none" w:sz="0" w:space="0" w:color="auto"/>
                            <w:bottom w:val="none" w:sz="0" w:space="0" w:color="auto"/>
                            <w:right w:val="none" w:sz="0" w:space="0" w:color="auto"/>
                          </w:divBdr>
                          <w:divsChild>
                            <w:div w:id="969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6539">
      <w:bodyDiv w:val="1"/>
      <w:marLeft w:val="0"/>
      <w:marRight w:val="0"/>
      <w:marTop w:val="0"/>
      <w:marBottom w:val="0"/>
      <w:divBdr>
        <w:top w:val="none" w:sz="0" w:space="0" w:color="auto"/>
        <w:left w:val="none" w:sz="0" w:space="0" w:color="auto"/>
        <w:bottom w:val="none" w:sz="0" w:space="0" w:color="auto"/>
        <w:right w:val="none" w:sz="0" w:space="0" w:color="auto"/>
      </w:divBdr>
    </w:div>
    <w:div w:id="1177232782">
      <w:bodyDiv w:val="1"/>
      <w:marLeft w:val="0"/>
      <w:marRight w:val="0"/>
      <w:marTop w:val="0"/>
      <w:marBottom w:val="0"/>
      <w:divBdr>
        <w:top w:val="none" w:sz="0" w:space="0" w:color="auto"/>
        <w:left w:val="none" w:sz="0" w:space="0" w:color="auto"/>
        <w:bottom w:val="none" w:sz="0" w:space="0" w:color="auto"/>
        <w:right w:val="none" w:sz="0" w:space="0" w:color="auto"/>
      </w:divBdr>
    </w:div>
    <w:div w:id="1237403600">
      <w:bodyDiv w:val="1"/>
      <w:marLeft w:val="0"/>
      <w:marRight w:val="0"/>
      <w:marTop w:val="0"/>
      <w:marBottom w:val="0"/>
      <w:divBdr>
        <w:top w:val="none" w:sz="0" w:space="0" w:color="auto"/>
        <w:left w:val="none" w:sz="0" w:space="0" w:color="auto"/>
        <w:bottom w:val="none" w:sz="0" w:space="0" w:color="auto"/>
        <w:right w:val="none" w:sz="0" w:space="0" w:color="auto"/>
      </w:divBdr>
    </w:div>
    <w:div w:id="1245334361">
      <w:bodyDiv w:val="1"/>
      <w:marLeft w:val="0"/>
      <w:marRight w:val="0"/>
      <w:marTop w:val="0"/>
      <w:marBottom w:val="0"/>
      <w:divBdr>
        <w:top w:val="none" w:sz="0" w:space="0" w:color="auto"/>
        <w:left w:val="none" w:sz="0" w:space="0" w:color="auto"/>
        <w:bottom w:val="none" w:sz="0" w:space="0" w:color="auto"/>
        <w:right w:val="none" w:sz="0" w:space="0" w:color="auto"/>
      </w:divBdr>
      <w:divsChild>
        <w:div w:id="1125779729">
          <w:marLeft w:val="0"/>
          <w:marRight w:val="0"/>
          <w:marTop w:val="0"/>
          <w:marBottom w:val="0"/>
          <w:divBdr>
            <w:top w:val="none" w:sz="0" w:space="0" w:color="auto"/>
            <w:left w:val="none" w:sz="0" w:space="0" w:color="auto"/>
            <w:bottom w:val="none" w:sz="0" w:space="0" w:color="auto"/>
            <w:right w:val="none" w:sz="0" w:space="0" w:color="auto"/>
          </w:divBdr>
          <w:divsChild>
            <w:div w:id="554201017">
              <w:marLeft w:val="0"/>
              <w:marRight w:val="0"/>
              <w:marTop w:val="0"/>
              <w:marBottom w:val="0"/>
              <w:divBdr>
                <w:top w:val="none" w:sz="0" w:space="0" w:color="auto"/>
                <w:left w:val="none" w:sz="0" w:space="0" w:color="auto"/>
                <w:bottom w:val="none" w:sz="0" w:space="0" w:color="auto"/>
                <w:right w:val="none" w:sz="0" w:space="0" w:color="auto"/>
              </w:divBdr>
              <w:divsChild>
                <w:div w:id="1613590180">
                  <w:marLeft w:val="0"/>
                  <w:marRight w:val="0"/>
                  <w:marTop w:val="0"/>
                  <w:marBottom w:val="0"/>
                  <w:divBdr>
                    <w:top w:val="none" w:sz="0" w:space="0" w:color="auto"/>
                    <w:left w:val="none" w:sz="0" w:space="0" w:color="auto"/>
                    <w:bottom w:val="none" w:sz="0" w:space="0" w:color="auto"/>
                    <w:right w:val="none" w:sz="0" w:space="0" w:color="auto"/>
                  </w:divBdr>
                  <w:divsChild>
                    <w:div w:id="146291031">
                      <w:marLeft w:val="0"/>
                      <w:marRight w:val="0"/>
                      <w:marTop w:val="0"/>
                      <w:marBottom w:val="0"/>
                      <w:divBdr>
                        <w:top w:val="none" w:sz="0" w:space="0" w:color="auto"/>
                        <w:left w:val="none" w:sz="0" w:space="0" w:color="auto"/>
                        <w:bottom w:val="none" w:sz="0" w:space="0" w:color="auto"/>
                        <w:right w:val="none" w:sz="0" w:space="0" w:color="auto"/>
                      </w:divBdr>
                      <w:divsChild>
                        <w:div w:id="686173080">
                          <w:marLeft w:val="0"/>
                          <w:marRight w:val="0"/>
                          <w:marTop w:val="0"/>
                          <w:marBottom w:val="0"/>
                          <w:divBdr>
                            <w:top w:val="none" w:sz="0" w:space="0" w:color="auto"/>
                            <w:left w:val="none" w:sz="0" w:space="0" w:color="auto"/>
                            <w:bottom w:val="none" w:sz="0" w:space="0" w:color="auto"/>
                            <w:right w:val="none" w:sz="0" w:space="0" w:color="auto"/>
                          </w:divBdr>
                          <w:divsChild>
                            <w:div w:id="2375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743053">
      <w:bodyDiv w:val="1"/>
      <w:marLeft w:val="0"/>
      <w:marRight w:val="0"/>
      <w:marTop w:val="0"/>
      <w:marBottom w:val="0"/>
      <w:divBdr>
        <w:top w:val="none" w:sz="0" w:space="0" w:color="auto"/>
        <w:left w:val="none" w:sz="0" w:space="0" w:color="auto"/>
        <w:bottom w:val="none" w:sz="0" w:space="0" w:color="auto"/>
        <w:right w:val="none" w:sz="0" w:space="0" w:color="auto"/>
      </w:divBdr>
    </w:div>
    <w:div w:id="1293948844">
      <w:bodyDiv w:val="1"/>
      <w:marLeft w:val="0"/>
      <w:marRight w:val="0"/>
      <w:marTop w:val="0"/>
      <w:marBottom w:val="0"/>
      <w:divBdr>
        <w:top w:val="none" w:sz="0" w:space="0" w:color="auto"/>
        <w:left w:val="none" w:sz="0" w:space="0" w:color="auto"/>
        <w:bottom w:val="none" w:sz="0" w:space="0" w:color="auto"/>
        <w:right w:val="none" w:sz="0" w:space="0" w:color="auto"/>
      </w:divBdr>
    </w:div>
    <w:div w:id="1312516806">
      <w:bodyDiv w:val="1"/>
      <w:marLeft w:val="0"/>
      <w:marRight w:val="0"/>
      <w:marTop w:val="0"/>
      <w:marBottom w:val="0"/>
      <w:divBdr>
        <w:top w:val="none" w:sz="0" w:space="0" w:color="auto"/>
        <w:left w:val="none" w:sz="0" w:space="0" w:color="auto"/>
        <w:bottom w:val="none" w:sz="0" w:space="0" w:color="auto"/>
        <w:right w:val="none" w:sz="0" w:space="0" w:color="auto"/>
      </w:divBdr>
    </w:div>
    <w:div w:id="1325205173">
      <w:bodyDiv w:val="1"/>
      <w:marLeft w:val="0"/>
      <w:marRight w:val="0"/>
      <w:marTop w:val="0"/>
      <w:marBottom w:val="0"/>
      <w:divBdr>
        <w:top w:val="none" w:sz="0" w:space="0" w:color="auto"/>
        <w:left w:val="none" w:sz="0" w:space="0" w:color="auto"/>
        <w:bottom w:val="none" w:sz="0" w:space="0" w:color="auto"/>
        <w:right w:val="none" w:sz="0" w:space="0" w:color="auto"/>
      </w:divBdr>
    </w:div>
    <w:div w:id="1331757967">
      <w:bodyDiv w:val="1"/>
      <w:marLeft w:val="0"/>
      <w:marRight w:val="0"/>
      <w:marTop w:val="0"/>
      <w:marBottom w:val="0"/>
      <w:divBdr>
        <w:top w:val="none" w:sz="0" w:space="0" w:color="auto"/>
        <w:left w:val="none" w:sz="0" w:space="0" w:color="auto"/>
        <w:bottom w:val="none" w:sz="0" w:space="0" w:color="auto"/>
        <w:right w:val="none" w:sz="0" w:space="0" w:color="auto"/>
      </w:divBdr>
    </w:div>
    <w:div w:id="1334802543">
      <w:bodyDiv w:val="1"/>
      <w:marLeft w:val="0"/>
      <w:marRight w:val="0"/>
      <w:marTop w:val="0"/>
      <w:marBottom w:val="0"/>
      <w:divBdr>
        <w:top w:val="none" w:sz="0" w:space="0" w:color="auto"/>
        <w:left w:val="none" w:sz="0" w:space="0" w:color="auto"/>
        <w:bottom w:val="none" w:sz="0" w:space="0" w:color="auto"/>
        <w:right w:val="none" w:sz="0" w:space="0" w:color="auto"/>
      </w:divBdr>
      <w:divsChild>
        <w:div w:id="131339181">
          <w:marLeft w:val="0"/>
          <w:marRight w:val="0"/>
          <w:marTop w:val="0"/>
          <w:marBottom w:val="0"/>
          <w:divBdr>
            <w:top w:val="none" w:sz="0" w:space="0" w:color="auto"/>
            <w:left w:val="none" w:sz="0" w:space="0" w:color="auto"/>
            <w:bottom w:val="none" w:sz="0" w:space="0" w:color="auto"/>
            <w:right w:val="none" w:sz="0" w:space="0" w:color="auto"/>
          </w:divBdr>
          <w:divsChild>
            <w:div w:id="956137184">
              <w:marLeft w:val="0"/>
              <w:marRight w:val="0"/>
              <w:marTop w:val="0"/>
              <w:marBottom w:val="0"/>
              <w:divBdr>
                <w:top w:val="none" w:sz="0" w:space="0" w:color="auto"/>
                <w:left w:val="none" w:sz="0" w:space="0" w:color="auto"/>
                <w:bottom w:val="none" w:sz="0" w:space="0" w:color="auto"/>
                <w:right w:val="none" w:sz="0" w:space="0" w:color="auto"/>
              </w:divBdr>
              <w:divsChild>
                <w:div w:id="1320382350">
                  <w:marLeft w:val="0"/>
                  <w:marRight w:val="0"/>
                  <w:marTop w:val="0"/>
                  <w:marBottom w:val="0"/>
                  <w:divBdr>
                    <w:top w:val="none" w:sz="0" w:space="0" w:color="auto"/>
                    <w:left w:val="none" w:sz="0" w:space="0" w:color="auto"/>
                    <w:bottom w:val="none" w:sz="0" w:space="0" w:color="auto"/>
                    <w:right w:val="none" w:sz="0" w:space="0" w:color="auto"/>
                  </w:divBdr>
                  <w:divsChild>
                    <w:div w:id="319425702">
                      <w:marLeft w:val="0"/>
                      <w:marRight w:val="0"/>
                      <w:marTop w:val="0"/>
                      <w:marBottom w:val="0"/>
                      <w:divBdr>
                        <w:top w:val="none" w:sz="0" w:space="0" w:color="auto"/>
                        <w:left w:val="none" w:sz="0" w:space="0" w:color="auto"/>
                        <w:bottom w:val="none" w:sz="0" w:space="0" w:color="auto"/>
                        <w:right w:val="none" w:sz="0" w:space="0" w:color="auto"/>
                      </w:divBdr>
                      <w:divsChild>
                        <w:div w:id="872185358">
                          <w:marLeft w:val="0"/>
                          <w:marRight w:val="0"/>
                          <w:marTop w:val="0"/>
                          <w:marBottom w:val="0"/>
                          <w:divBdr>
                            <w:top w:val="none" w:sz="0" w:space="0" w:color="auto"/>
                            <w:left w:val="none" w:sz="0" w:space="0" w:color="auto"/>
                            <w:bottom w:val="none" w:sz="0" w:space="0" w:color="auto"/>
                            <w:right w:val="none" w:sz="0" w:space="0" w:color="auto"/>
                          </w:divBdr>
                          <w:divsChild>
                            <w:div w:id="8905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171857">
      <w:bodyDiv w:val="1"/>
      <w:marLeft w:val="0"/>
      <w:marRight w:val="0"/>
      <w:marTop w:val="0"/>
      <w:marBottom w:val="0"/>
      <w:divBdr>
        <w:top w:val="none" w:sz="0" w:space="0" w:color="auto"/>
        <w:left w:val="none" w:sz="0" w:space="0" w:color="auto"/>
        <w:bottom w:val="none" w:sz="0" w:space="0" w:color="auto"/>
        <w:right w:val="none" w:sz="0" w:space="0" w:color="auto"/>
      </w:divBdr>
    </w:div>
    <w:div w:id="1395353964">
      <w:bodyDiv w:val="1"/>
      <w:marLeft w:val="0"/>
      <w:marRight w:val="0"/>
      <w:marTop w:val="0"/>
      <w:marBottom w:val="0"/>
      <w:divBdr>
        <w:top w:val="none" w:sz="0" w:space="0" w:color="auto"/>
        <w:left w:val="none" w:sz="0" w:space="0" w:color="auto"/>
        <w:bottom w:val="none" w:sz="0" w:space="0" w:color="auto"/>
        <w:right w:val="none" w:sz="0" w:space="0" w:color="auto"/>
      </w:divBdr>
    </w:div>
    <w:div w:id="1530221180">
      <w:bodyDiv w:val="1"/>
      <w:marLeft w:val="0"/>
      <w:marRight w:val="0"/>
      <w:marTop w:val="0"/>
      <w:marBottom w:val="0"/>
      <w:divBdr>
        <w:top w:val="none" w:sz="0" w:space="0" w:color="auto"/>
        <w:left w:val="none" w:sz="0" w:space="0" w:color="auto"/>
        <w:bottom w:val="none" w:sz="0" w:space="0" w:color="auto"/>
        <w:right w:val="none" w:sz="0" w:space="0" w:color="auto"/>
      </w:divBdr>
    </w:div>
    <w:div w:id="1598322466">
      <w:bodyDiv w:val="1"/>
      <w:marLeft w:val="0"/>
      <w:marRight w:val="0"/>
      <w:marTop w:val="0"/>
      <w:marBottom w:val="0"/>
      <w:divBdr>
        <w:top w:val="none" w:sz="0" w:space="0" w:color="auto"/>
        <w:left w:val="none" w:sz="0" w:space="0" w:color="auto"/>
        <w:bottom w:val="none" w:sz="0" w:space="0" w:color="auto"/>
        <w:right w:val="none" w:sz="0" w:space="0" w:color="auto"/>
      </w:divBdr>
    </w:div>
    <w:div w:id="1604461193">
      <w:bodyDiv w:val="1"/>
      <w:marLeft w:val="0"/>
      <w:marRight w:val="0"/>
      <w:marTop w:val="0"/>
      <w:marBottom w:val="0"/>
      <w:divBdr>
        <w:top w:val="none" w:sz="0" w:space="0" w:color="auto"/>
        <w:left w:val="none" w:sz="0" w:space="0" w:color="auto"/>
        <w:bottom w:val="none" w:sz="0" w:space="0" w:color="auto"/>
        <w:right w:val="none" w:sz="0" w:space="0" w:color="auto"/>
      </w:divBdr>
      <w:divsChild>
        <w:div w:id="395053336">
          <w:marLeft w:val="0"/>
          <w:marRight w:val="0"/>
          <w:marTop w:val="0"/>
          <w:marBottom w:val="0"/>
          <w:divBdr>
            <w:top w:val="none" w:sz="0" w:space="0" w:color="auto"/>
            <w:left w:val="none" w:sz="0" w:space="0" w:color="auto"/>
            <w:bottom w:val="none" w:sz="0" w:space="0" w:color="auto"/>
            <w:right w:val="none" w:sz="0" w:space="0" w:color="auto"/>
          </w:divBdr>
          <w:divsChild>
            <w:div w:id="1117988821">
              <w:marLeft w:val="0"/>
              <w:marRight w:val="0"/>
              <w:marTop w:val="0"/>
              <w:marBottom w:val="0"/>
              <w:divBdr>
                <w:top w:val="none" w:sz="0" w:space="0" w:color="auto"/>
                <w:left w:val="none" w:sz="0" w:space="0" w:color="auto"/>
                <w:bottom w:val="none" w:sz="0" w:space="0" w:color="auto"/>
                <w:right w:val="none" w:sz="0" w:space="0" w:color="auto"/>
              </w:divBdr>
              <w:divsChild>
                <w:div w:id="893542455">
                  <w:marLeft w:val="0"/>
                  <w:marRight w:val="0"/>
                  <w:marTop w:val="0"/>
                  <w:marBottom w:val="0"/>
                  <w:divBdr>
                    <w:top w:val="none" w:sz="0" w:space="0" w:color="auto"/>
                    <w:left w:val="none" w:sz="0" w:space="0" w:color="auto"/>
                    <w:bottom w:val="none" w:sz="0" w:space="0" w:color="auto"/>
                    <w:right w:val="none" w:sz="0" w:space="0" w:color="auto"/>
                  </w:divBdr>
                  <w:divsChild>
                    <w:div w:id="2031251855">
                      <w:marLeft w:val="0"/>
                      <w:marRight w:val="0"/>
                      <w:marTop w:val="0"/>
                      <w:marBottom w:val="0"/>
                      <w:divBdr>
                        <w:top w:val="none" w:sz="0" w:space="0" w:color="auto"/>
                        <w:left w:val="none" w:sz="0" w:space="0" w:color="auto"/>
                        <w:bottom w:val="none" w:sz="0" w:space="0" w:color="auto"/>
                        <w:right w:val="none" w:sz="0" w:space="0" w:color="auto"/>
                      </w:divBdr>
                      <w:divsChild>
                        <w:div w:id="520556214">
                          <w:marLeft w:val="0"/>
                          <w:marRight w:val="0"/>
                          <w:marTop w:val="0"/>
                          <w:marBottom w:val="0"/>
                          <w:divBdr>
                            <w:top w:val="none" w:sz="0" w:space="0" w:color="auto"/>
                            <w:left w:val="none" w:sz="0" w:space="0" w:color="auto"/>
                            <w:bottom w:val="none" w:sz="0" w:space="0" w:color="auto"/>
                            <w:right w:val="none" w:sz="0" w:space="0" w:color="auto"/>
                          </w:divBdr>
                          <w:divsChild>
                            <w:div w:id="9074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301743">
      <w:bodyDiv w:val="1"/>
      <w:marLeft w:val="0"/>
      <w:marRight w:val="0"/>
      <w:marTop w:val="0"/>
      <w:marBottom w:val="0"/>
      <w:divBdr>
        <w:top w:val="none" w:sz="0" w:space="0" w:color="auto"/>
        <w:left w:val="none" w:sz="0" w:space="0" w:color="auto"/>
        <w:bottom w:val="none" w:sz="0" w:space="0" w:color="auto"/>
        <w:right w:val="none" w:sz="0" w:space="0" w:color="auto"/>
      </w:divBdr>
      <w:divsChild>
        <w:div w:id="484391709">
          <w:marLeft w:val="0"/>
          <w:marRight w:val="0"/>
          <w:marTop w:val="0"/>
          <w:marBottom w:val="0"/>
          <w:divBdr>
            <w:top w:val="none" w:sz="0" w:space="0" w:color="auto"/>
            <w:left w:val="none" w:sz="0" w:space="0" w:color="auto"/>
            <w:bottom w:val="none" w:sz="0" w:space="0" w:color="auto"/>
            <w:right w:val="none" w:sz="0" w:space="0" w:color="auto"/>
          </w:divBdr>
          <w:divsChild>
            <w:div w:id="208224391">
              <w:marLeft w:val="0"/>
              <w:marRight w:val="0"/>
              <w:marTop w:val="0"/>
              <w:marBottom w:val="0"/>
              <w:divBdr>
                <w:top w:val="none" w:sz="0" w:space="0" w:color="auto"/>
                <w:left w:val="none" w:sz="0" w:space="0" w:color="auto"/>
                <w:bottom w:val="none" w:sz="0" w:space="0" w:color="auto"/>
                <w:right w:val="none" w:sz="0" w:space="0" w:color="auto"/>
              </w:divBdr>
              <w:divsChild>
                <w:div w:id="917405125">
                  <w:marLeft w:val="0"/>
                  <w:marRight w:val="0"/>
                  <w:marTop w:val="0"/>
                  <w:marBottom w:val="0"/>
                  <w:divBdr>
                    <w:top w:val="none" w:sz="0" w:space="0" w:color="auto"/>
                    <w:left w:val="none" w:sz="0" w:space="0" w:color="auto"/>
                    <w:bottom w:val="none" w:sz="0" w:space="0" w:color="auto"/>
                    <w:right w:val="none" w:sz="0" w:space="0" w:color="auto"/>
                  </w:divBdr>
                  <w:divsChild>
                    <w:div w:id="2006277248">
                      <w:marLeft w:val="0"/>
                      <w:marRight w:val="0"/>
                      <w:marTop w:val="0"/>
                      <w:marBottom w:val="0"/>
                      <w:divBdr>
                        <w:top w:val="none" w:sz="0" w:space="0" w:color="auto"/>
                        <w:left w:val="none" w:sz="0" w:space="0" w:color="auto"/>
                        <w:bottom w:val="none" w:sz="0" w:space="0" w:color="auto"/>
                        <w:right w:val="none" w:sz="0" w:space="0" w:color="auto"/>
                      </w:divBdr>
                      <w:divsChild>
                        <w:div w:id="1597010805">
                          <w:marLeft w:val="0"/>
                          <w:marRight w:val="0"/>
                          <w:marTop w:val="0"/>
                          <w:marBottom w:val="0"/>
                          <w:divBdr>
                            <w:top w:val="none" w:sz="0" w:space="0" w:color="auto"/>
                            <w:left w:val="none" w:sz="0" w:space="0" w:color="auto"/>
                            <w:bottom w:val="none" w:sz="0" w:space="0" w:color="auto"/>
                            <w:right w:val="none" w:sz="0" w:space="0" w:color="auto"/>
                          </w:divBdr>
                          <w:divsChild>
                            <w:div w:id="158579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589528">
      <w:bodyDiv w:val="1"/>
      <w:marLeft w:val="0"/>
      <w:marRight w:val="0"/>
      <w:marTop w:val="0"/>
      <w:marBottom w:val="0"/>
      <w:divBdr>
        <w:top w:val="none" w:sz="0" w:space="0" w:color="auto"/>
        <w:left w:val="none" w:sz="0" w:space="0" w:color="auto"/>
        <w:bottom w:val="none" w:sz="0" w:space="0" w:color="auto"/>
        <w:right w:val="none" w:sz="0" w:space="0" w:color="auto"/>
      </w:divBdr>
    </w:div>
    <w:div w:id="1695695071">
      <w:bodyDiv w:val="1"/>
      <w:marLeft w:val="0"/>
      <w:marRight w:val="0"/>
      <w:marTop w:val="0"/>
      <w:marBottom w:val="0"/>
      <w:divBdr>
        <w:top w:val="none" w:sz="0" w:space="0" w:color="auto"/>
        <w:left w:val="none" w:sz="0" w:space="0" w:color="auto"/>
        <w:bottom w:val="none" w:sz="0" w:space="0" w:color="auto"/>
        <w:right w:val="none" w:sz="0" w:space="0" w:color="auto"/>
      </w:divBdr>
    </w:div>
    <w:div w:id="1718435185">
      <w:bodyDiv w:val="1"/>
      <w:marLeft w:val="0"/>
      <w:marRight w:val="0"/>
      <w:marTop w:val="0"/>
      <w:marBottom w:val="0"/>
      <w:divBdr>
        <w:top w:val="none" w:sz="0" w:space="0" w:color="auto"/>
        <w:left w:val="none" w:sz="0" w:space="0" w:color="auto"/>
        <w:bottom w:val="none" w:sz="0" w:space="0" w:color="auto"/>
        <w:right w:val="none" w:sz="0" w:space="0" w:color="auto"/>
      </w:divBdr>
    </w:div>
    <w:div w:id="1770586837">
      <w:bodyDiv w:val="1"/>
      <w:marLeft w:val="0"/>
      <w:marRight w:val="0"/>
      <w:marTop w:val="0"/>
      <w:marBottom w:val="0"/>
      <w:divBdr>
        <w:top w:val="none" w:sz="0" w:space="0" w:color="auto"/>
        <w:left w:val="none" w:sz="0" w:space="0" w:color="auto"/>
        <w:bottom w:val="none" w:sz="0" w:space="0" w:color="auto"/>
        <w:right w:val="none" w:sz="0" w:space="0" w:color="auto"/>
      </w:divBdr>
    </w:div>
    <w:div w:id="1790395627">
      <w:bodyDiv w:val="1"/>
      <w:marLeft w:val="0"/>
      <w:marRight w:val="0"/>
      <w:marTop w:val="0"/>
      <w:marBottom w:val="0"/>
      <w:divBdr>
        <w:top w:val="none" w:sz="0" w:space="0" w:color="auto"/>
        <w:left w:val="none" w:sz="0" w:space="0" w:color="auto"/>
        <w:bottom w:val="none" w:sz="0" w:space="0" w:color="auto"/>
        <w:right w:val="none" w:sz="0" w:space="0" w:color="auto"/>
      </w:divBdr>
    </w:div>
    <w:div w:id="1803035455">
      <w:bodyDiv w:val="1"/>
      <w:marLeft w:val="0"/>
      <w:marRight w:val="0"/>
      <w:marTop w:val="0"/>
      <w:marBottom w:val="0"/>
      <w:divBdr>
        <w:top w:val="none" w:sz="0" w:space="0" w:color="auto"/>
        <w:left w:val="none" w:sz="0" w:space="0" w:color="auto"/>
        <w:bottom w:val="none" w:sz="0" w:space="0" w:color="auto"/>
        <w:right w:val="none" w:sz="0" w:space="0" w:color="auto"/>
      </w:divBdr>
      <w:divsChild>
        <w:div w:id="1125855078">
          <w:marLeft w:val="0"/>
          <w:marRight w:val="0"/>
          <w:marTop w:val="0"/>
          <w:marBottom w:val="0"/>
          <w:divBdr>
            <w:top w:val="none" w:sz="0" w:space="0" w:color="auto"/>
            <w:left w:val="none" w:sz="0" w:space="0" w:color="auto"/>
            <w:bottom w:val="none" w:sz="0" w:space="0" w:color="auto"/>
            <w:right w:val="none" w:sz="0" w:space="0" w:color="auto"/>
          </w:divBdr>
          <w:divsChild>
            <w:div w:id="129910100">
              <w:marLeft w:val="0"/>
              <w:marRight w:val="0"/>
              <w:marTop w:val="0"/>
              <w:marBottom w:val="0"/>
              <w:divBdr>
                <w:top w:val="none" w:sz="0" w:space="0" w:color="auto"/>
                <w:left w:val="none" w:sz="0" w:space="0" w:color="auto"/>
                <w:bottom w:val="none" w:sz="0" w:space="0" w:color="auto"/>
                <w:right w:val="none" w:sz="0" w:space="0" w:color="auto"/>
              </w:divBdr>
              <w:divsChild>
                <w:div w:id="1317296308">
                  <w:marLeft w:val="0"/>
                  <w:marRight w:val="0"/>
                  <w:marTop w:val="0"/>
                  <w:marBottom w:val="0"/>
                  <w:divBdr>
                    <w:top w:val="none" w:sz="0" w:space="0" w:color="auto"/>
                    <w:left w:val="none" w:sz="0" w:space="0" w:color="auto"/>
                    <w:bottom w:val="none" w:sz="0" w:space="0" w:color="auto"/>
                    <w:right w:val="none" w:sz="0" w:space="0" w:color="auto"/>
                  </w:divBdr>
                  <w:divsChild>
                    <w:div w:id="362824284">
                      <w:marLeft w:val="0"/>
                      <w:marRight w:val="0"/>
                      <w:marTop w:val="0"/>
                      <w:marBottom w:val="0"/>
                      <w:divBdr>
                        <w:top w:val="none" w:sz="0" w:space="0" w:color="auto"/>
                        <w:left w:val="none" w:sz="0" w:space="0" w:color="auto"/>
                        <w:bottom w:val="none" w:sz="0" w:space="0" w:color="auto"/>
                        <w:right w:val="none" w:sz="0" w:space="0" w:color="auto"/>
                      </w:divBdr>
                      <w:divsChild>
                        <w:div w:id="1945645116">
                          <w:marLeft w:val="0"/>
                          <w:marRight w:val="0"/>
                          <w:marTop w:val="0"/>
                          <w:marBottom w:val="0"/>
                          <w:divBdr>
                            <w:top w:val="none" w:sz="0" w:space="0" w:color="auto"/>
                            <w:left w:val="none" w:sz="0" w:space="0" w:color="auto"/>
                            <w:bottom w:val="none" w:sz="0" w:space="0" w:color="auto"/>
                            <w:right w:val="none" w:sz="0" w:space="0" w:color="auto"/>
                          </w:divBdr>
                          <w:divsChild>
                            <w:div w:id="12757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529352">
      <w:bodyDiv w:val="1"/>
      <w:marLeft w:val="0"/>
      <w:marRight w:val="0"/>
      <w:marTop w:val="0"/>
      <w:marBottom w:val="0"/>
      <w:divBdr>
        <w:top w:val="none" w:sz="0" w:space="0" w:color="auto"/>
        <w:left w:val="none" w:sz="0" w:space="0" w:color="auto"/>
        <w:bottom w:val="none" w:sz="0" w:space="0" w:color="auto"/>
        <w:right w:val="none" w:sz="0" w:space="0" w:color="auto"/>
      </w:divBdr>
    </w:div>
    <w:div w:id="1839343746">
      <w:bodyDiv w:val="1"/>
      <w:marLeft w:val="0"/>
      <w:marRight w:val="0"/>
      <w:marTop w:val="0"/>
      <w:marBottom w:val="0"/>
      <w:divBdr>
        <w:top w:val="none" w:sz="0" w:space="0" w:color="auto"/>
        <w:left w:val="none" w:sz="0" w:space="0" w:color="auto"/>
        <w:bottom w:val="none" w:sz="0" w:space="0" w:color="auto"/>
        <w:right w:val="none" w:sz="0" w:space="0" w:color="auto"/>
      </w:divBdr>
    </w:div>
    <w:div w:id="1839886094">
      <w:bodyDiv w:val="1"/>
      <w:marLeft w:val="0"/>
      <w:marRight w:val="0"/>
      <w:marTop w:val="0"/>
      <w:marBottom w:val="0"/>
      <w:divBdr>
        <w:top w:val="none" w:sz="0" w:space="0" w:color="auto"/>
        <w:left w:val="none" w:sz="0" w:space="0" w:color="auto"/>
        <w:bottom w:val="none" w:sz="0" w:space="0" w:color="auto"/>
        <w:right w:val="none" w:sz="0" w:space="0" w:color="auto"/>
      </w:divBdr>
    </w:div>
    <w:div w:id="1852793735">
      <w:bodyDiv w:val="1"/>
      <w:marLeft w:val="0"/>
      <w:marRight w:val="0"/>
      <w:marTop w:val="0"/>
      <w:marBottom w:val="0"/>
      <w:divBdr>
        <w:top w:val="none" w:sz="0" w:space="0" w:color="auto"/>
        <w:left w:val="none" w:sz="0" w:space="0" w:color="auto"/>
        <w:bottom w:val="none" w:sz="0" w:space="0" w:color="auto"/>
        <w:right w:val="none" w:sz="0" w:space="0" w:color="auto"/>
      </w:divBdr>
    </w:div>
    <w:div w:id="1898931397">
      <w:bodyDiv w:val="1"/>
      <w:marLeft w:val="0"/>
      <w:marRight w:val="0"/>
      <w:marTop w:val="0"/>
      <w:marBottom w:val="0"/>
      <w:divBdr>
        <w:top w:val="none" w:sz="0" w:space="0" w:color="auto"/>
        <w:left w:val="none" w:sz="0" w:space="0" w:color="auto"/>
        <w:bottom w:val="none" w:sz="0" w:space="0" w:color="auto"/>
        <w:right w:val="none" w:sz="0" w:space="0" w:color="auto"/>
      </w:divBdr>
      <w:divsChild>
        <w:div w:id="1430853386">
          <w:marLeft w:val="0"/>
          <w:marRight w:val="0"/>
          <w:marTop w:val="0"/>
          <w:marBottom w:val="0"/>
          <w:divBdr>
            <w:top w:val="none" w:sz="0" w:space="0" w:color="auto"/>
            <w:left w:val="none" w:sz="0" w:space="0" w:color="auto"/>
            <w:bottom w:val="none" w:sz="0" w:space="0" w:color="auto"/>
            <w:right w:val="none" w:sz="0" w:space="0" w:color="auto"/>
          </w:divBdr>
          <w:divsChild>
            <w:div w:id="1399092231">
              <w:marLeft w:val="0"/>
              <w:marRight w:val="0"/>
              <w:marTop w:val="0"/>
              <w:marBottom w:val="0"/>
              <w:divBdr>
                <w:top w:val="none" w:sz="0" w:space="0" w:color="auto"/>
                <w:left w:val="none" w:sz="0" w:space="0" w:color="auto"/>
                <w:bottom w:val="none" w:sz="0" w:space="0" w:color="auto"/>
                <w:right w:val="none" w:sz="0" w:space="0" w:color="auto"/>
              </w:divBdr>
              <w:divsChild>
                <w:div w:id="274479600">
                  <w:marLeft w:val="0"/>
                  <w:marRight w:val="0"/>
                  <w:marTop w:val="0"/>
                  <w:marBottom w:val="0"/>
                  <w:divBdr>
                    <w:top w:val="none" w:sz="0" w:space="0" w:color="auto"/>
                    <w:left w:val="none" w:sz="0" w:space="0" w:color="auto"/>
                    <w:bottom w:val="none" w:sz="0" w:space="0" w:color="auto"/>
                    <w:right w:val="none" w:sz="0" w:space="0" w:color="auto"/>
                  </w:divBdr>
                  <w:divsChild>
                    <w:div w:id="1029600064">
                      <w:marLeft w:val="0"/>
                      <w:marRight w:val="0"/>
                      <w:marTop w:val="0"/>
                      <w:marBottom w:val="0"/>
                      <w:divBdr>
                        <w:top w:val="none" w:sz="0" w:space="0" w:color="auto"/>
                        <w:left w:val="none" w:sz="0" w:space="0" w:color="auto"/>
                        <w:bottom w:val="none" w:sz="0" w:space="0" w:color="auto"/>
                        <w:right w:val="none" w:sz="0" w:space="0" w:color="auto"/>
                      </w:divBdr>
                      <w:divsChild>
                        <w:div w:id="1166751372">
                          <w:marLeft w:val="0"/>
                          <w:marRight w:val="0"/>
                          <w:marTop w:val="0"/>
                          <w:marBottom w:val="0"/>
                          <w:divBdr>
                            <w:top w:val="none" w:sz="0" w:space="0" w:color="auto"/>
                            <w:left w:val="none" w:sz="0" w:space="0" w:color="auto"/>
                            <w:bottom w:val="none" w:sz="0" w:space="0" w:color="auto"/>
                            <w:right w:val="none" w:sz="0" w:space="0" w:color="auto"/>
                          </w:divBdr>
                          <w:divsChild>
                            <w:div w:id="21288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064912">
      <w:bodyDiv w:val="1"/>
      <w:marLeft w:val="0"/>
      <w:marRight w:val="0"/>
      <w:marTop w:val="0"/>
      <w:marBottom w:val="0"/>
      <w:divBdr>
        <w:top w:val="none" w:sz="0" w:space="0" w:color="auto"/>
        <w:left w:val="none" w:sz="0" w:space="0" w:color="auto"/>
        <w:bottom w:val="none" w:sz="0" w:space="0" w:color="auto"/>
        <w:right w:val="none" w:sz="0" w:space="0" w:color="auto"/>
      </w:divBdr>
    </w:div>
    <w:div w:id="2040930149">
      <w:bodyDiv w:val="1"/>
      <w:marLeft w:val="0"/>
      <w:marRight w:val="0"/>
      <w:marTop w:val="0"/>
      <w:marBottom w:val="0"/>
      <w:divBdr>
        <w:top w:val="none" w:sz="0" w:space="0" w:color="auto"/>
        <w:left w:val="none" w:sz="0" w:space="0" w:color="auto"/>
        <w:bottom w:val="none" w:sz="0" w:space="0" w:color="auto"/>
        <w:right w:val="none" w:sz="0" w:space="0" w:color="auto"/>
      </w:divBdr>
    </w:div>
    <w:div w:id="2045327528">
      <w:bodyDiv w:val="1"/>
      <w:marLeft w:val="0"/>
      <w:marRight w:val="0"/>
      <w:marTop w:val="0"/>
      <w:marBottom w:val="0"/>
      <w:divBdr>
        <w:top w:val="none" w:sz="0" w:space="0" w:color="auto"/>
        <w:left w:val="none" w:sz="0" w:space="0" w:color="auto"/>
        <w:bottom w:val="none" w:sz="0" w:space="0" w:color="auto"/>
        <w:right w:val="none" w:sz="0" w:space="0" w:color="auto"/>
      </w:divBdr>
    </w:div>
    <w:div w:id="2084910179">
      <w:bodyDiv w:val="1"/>
      <w:marLeft w:val="0"/>
      <w:marRight w:val="0"/>
      <w:marTop w:val="0"/>
      <w:marBottom w:val="0"/>
      <w:divBdr>
        <w:top w:val="none" w:sz="0" w:space="0" w:color="auto"/>
        <w:left w:val="none" w:sz="0" w:space="0" w:color="auto"/>
        <w:bottom w:val="none" w:sz="0" w:space="0" w:color="auto"/>
        <w:right w:val="none" w:sz="0" w:space="0" w:color="auto"/>
      </w:divBdr>
      <w:divsChild>
        <w:div w:id="1062753576">
          <w:marLeft w:val="0"/>
          <w:marRight w:val="0"/>
          <w:marTop w:val="0"/>
          <w:marBottom w:val="0"/>
          <w:divBdr>
            <w:top w:val="none" w:sz="0" w:space="0" w:color="auto"/>
            <w:left w:val="none" w:sz="0" w:space="0" w:color="auto"/>
            <w:bottom w:val="none" w:sz="0" w:space="0" w:color="auto"/>
            <w:right w:val="none" w:sz="0" w:space="0" w:color="auto"/>
          </w:divBdr>
          <w:divsChild>
            <w:div w:id="1985500024">
              <w:marLeft w:val="0"/>
              <w:marRight w:val="0"/>
              <w:marTop w:val="0"/>
              <w:marBottom w:val="0"/>
              <w:divBdr>
                <w:top w:val="none" w:sz="0" w:space="0" w:color="auto"/>
                <w:left w:val="none" w:sz="0" w:space="0" w:color="auto"/>
                <w:bottom w:val="none" w:sz="0" w:space="0" w:color="auto"/>
                <w:right w:val="none" w:sz="0" w:space="0" w:color="auto"/>
              </w:divBdr>
              <w:divsChild>
                <w:div w:id="1660116241">
                  <w:marLeft w:val="0"/>
                  <w:marRight w:val="0"/>
                  <w:marTop w:val="0"/>
                  <w:marBottom w:val="0"/>
                  <w:divBdr>
                    <w:top w:val="none" w:sz="0" w:space="0" w:color="auto"/>
                    <w:left w:val="none" w:sz="0" w:space="0" w:color="auto"/>
                    <w:bottom w:val="none" w:sz="0" w:space="0" w:color="auto"/>
                    <w:right w:val="none" w:sz="0" w:space="0" w:color="auto"/>
                  </w:divBdr>
                  <w:divsChild>
                    <w:div w:id="1857115902">
                      <w:marLeft w:val="0"/>
                      <w:marRight w:val="0"/>
                      <w:marTop w:val="0"/>
                      <w:marBottom w:val="0"/>
                      <w:divBdr>
                        <w:top w:val="none" w:sz="0" w:space="0" w:color="auto"/>
                        <w:left w:val="none" w:sz="0" w:space="0" w:color="auto"/>
                        <w:bottom w:val="none" w:sz="0" w:space="0" w:color="auto"/>
                        <w:right w:val="none" w:sz="0" w:space="0" w:color="auto"/>
                      </w:divBdr>
                      <w:divsChild>
                        <w:div w:id="2095928856">
                          <w:marLeft w:val="0"/>
                          <w:marRight w:val="0"/>
                          <w:marTop w:val="0"/>
                          <w:marBottom w:val="0"/>
                          <w:divBdr>
                            <w:top w:val="none" w:sz="0" w:space="0" w:color="auto"/>
                            <w:left w:val="none" w:sz="0" w:space="0" w:color="auto"/>
                            <w:bottom w:val="none" w:sz="0" w:space="0" w:color="auto"/>
                            <w:right w:val="none" w:sz="0" w:space="0" w:color="auto"/>
                          </w:divBdr>
                          <w:divsChild>
                            <w:div w:id="15950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873219">
      <w:bodyDiv w:val="1"/>
      <w:marLeft w:val="0"/>
      <w:marRight w:val="0"/>
      <w:marTop w:val="0"/>
      <w:marBottom w:val="0"/>
      <w:divBdr>
        <w:top w:val="none" w:sz="0" w:space="0" w:color="auto"/>
        <w:left w:val="none" w:sz="0" w:space="0" w:color="auto"/>
        <w:bottom w:val="none" w:sz="0" w:space="0" w:color="auto"/>
        <w:right w:val="none" w:sz="0" w:space="0" w:color="auto"/>
      </w:divBdr>
    </w:div>
    <w:div w:id="2113740247">
      <w:bodyDiv w:val="1"/>
      <w:marLeft w:val="0"/>
      <w:marRight w:val="0"/>
      <w:marTop w:val="0"/>
      <w:marBottom w:val="0"/>
      <w:divBdr>
        <w:top w:val="none" w:sz="0" w:space="0" w:color="auto"/>
        <w:left w:val="none" w:sz="0" w:space="0" w:color="auto"/>
        <w:bottom w:val="none" w:sz="0" w:space="0" w:color="auto"/>
        <w:right w:val="none" w:sz="0" w:space="0" w:color="auto"/>
      </w:divBdr>
    </w:div>
    <w:div w:id="211432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s.google.com/forms/d/e/1FAIpQLSfSJWAmt36cc0bk8giWPN6DJ0nXvD7CyTZ0ZnQDdqsyZRzxdA/viewform?usp=sf_link" TargetMode="Externa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DEFBE-15D1-44B2-A452-D8874F63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96</Pages>
  <Words>22476</Words>
  <Characters>128114</Characters>
  <Application>Microsoft Office Word</Application>
  <DocSecurity>0</DocSecurity>
  <Lines>1067</Lines>
  <Paragraphs>300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Дмитриева</dc:creator>
  <cp:keywords/>
  <dc:description/>
  <cp:lastModifiedBy>Алёна Дмитриева</cp:lastModifiedBy>
  <cp:revision>8</cp:revision>
  <dcterms:created xsi:type="dcterms:W3CDTF">2024-12-13T08:01:00Z</dcterms:created>
  <dcterms:modified xsi:type="dcterms:W3CDTF">2024-12-22T12:47:00Z</dcterms:modified>
</cp:coreProperties>
</file>