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2D386" w14:textId="77777777" w:rsidR="004E144C" w:rsidRDefault="004E144C" w:rsidP="004E144C">
      <w:pPr>
        <w:spacing w:line="360" w:lineRule="auto"/>
        <w:ind w:firstLine="709"/>
        <w:jc w:val="center"/>
        <w:rPr>
          <w:b/>
          <w:bCs/>
          <w:caps/>
          <w:sz w:val="28"/>
          <w:szCs w:val="28"/>
          <w:lang w:val="uk-UA"/>
        </w:rPr>
      </w:pPr>
      <w:r w:rsidRPr="00BD3238">
        <w:rPr>
          <w:b/>
          <w:bCs/>
          <w:caps/>
          <w:sz w:val="28"/>
          <w:szCs w:val="28"/>
          <w:lang w:val="uk-UA"/>
        </w:rPr>
        <w:t>Розділ 1</w:t>
      </w:r>
    </w:p>
    <w:p w14:paraId="62E97E5D" w14:textId="77777777" w:rsidR="004E144C" w:rsidRDefault="004E144C" w:rsidP="004E144C">
      <w:pPr>
        <w:spacing w:line="360" w:lineRule="auto"/>
        <w:ind w:firstLine="709"/>
        <w:jc w:val="both"/>
        <w:rPr>
          <w:b/>
          <w:bCs/>
          <w:caps/>
          <w:sz w:val="28"/>
          <w:szCs w:val="28"/>
          <w:lang w:val="uk-UA"/>
        </w:rPr>
      </w:pPr>
      <w:r w:rsidRPr="00BD3238">
        <w:rPr>
          <w:b/>
          <w:bCs/>
          <w:caps/>
          <w:sz w:val="28"/>
          <w:szCs w:val="28"/>
          <w:lang w:val="uk-UA"/>
        </w:rPr>
        <w:t>Теоретичні основи та нормативно-правове забезпечення соціального захисту дітей з особливими освітніми потребами</w:t>
      </w:r>
    </w:p>
    <w:p w14:paraId="32A1A8F3" w14:textId="77777777" w:rsidR="004E144C" w:rsidRPr="00BD3238" w:rsidRDefault="004E144C" w:rsidP="004E144C">
      <w:pPr>
        <w:spacing w:line="360" w:lineRule="auto"/>
        <w:ind w:firstLine="709"/>
        <w:jc w:val="both"/>
        <w:rPr>
          <w:b/>
          <w:bCs/>
          <w:caps/>
          <w:sz w:val="28"/>
          <w:szCs w:val="28"/>
          <w:lang w:val="uk-UA"/>
        </w:rPr>
      </w:pPr>
    </w:p>
    <w:p w14:paraId="7EDB5315" w14:textId="77777777" w:rsidR="004E144C" w:rsidRDefault="004E144C" w:rsidP="004E144C">
      <w:pPr>
        <w:pStyle w:val="ae"/>
        <w:numPr>
          <w:ilvl w:val="1"/>
          <w:numId w:val="1"/>
        </w:numPr>
        <w:spacing w:after="0" w:line="360" w:lineRule="auto"/>
        <w:ind w:left="0" w:firstLine="709"/>
        <w:jc w:val="both"/>
        <w:rPr>
          <w:rFonts w:ascii="Times New Roman" w:hAnsi="Times New Roman" w:cs="Times New Roman"/>
          <w:b/>
          <w:bCs/>
          <w:sz w:val="28"/>
          <w:szCs w:val="28"/>
          <w:lang w:val="uk-UA"/>
        </w:rPr>
      </w:pPr>
      <w:r w:rsidRPr="00BD3238">
        <w:rPr>
          <w:rFonts w:ascii="Times New Roman" w:hAnsi="Times New Roman" w:cs="Times New Roman"/>
          <w:b/>
          <w:bCs/>
          <w:sz w:val="28"/>
          <w:szCs w:val="28"/>
          <w:lang w:val="uk-UA"/>
        </w:rPr>
        <w:t>Поняття та сутність соціального захисту дітей з особливими освітніми потребами</w:t>
      </w:r>
    </w:p>
    <w:p w14:paraId="3F0F408B" w14:textId="77777777" w:rsidR="004E144C" w:rsidRPr="00BD3238" w:rsidRDefault="004E144C" w:rsidP="004E144C">
      <w:pPr>
        <w:pStyle w:val="ae"/>
        <w:spacing w:after="0" w:line="360" w:lineRule="auto"/>
        <w:ind w:left="709"/>
        <w:jc w:val="both"/>
        <w:rPr>
          <w:rFonts w:ascii="Times New Roman" w:hAnsi="Times New Roman" w:cs="Times New Roman"/>
          <w:b/>
          <w:bCs/>
          <w:sz w:val="28"/>
          <w:szCs w:val="28"/>
          <w:lang w:val="uk-UA"/>
        </w:rPr>
      </w:pPr>
    </w:p>
    <w:p w14:paraId="472BEE5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Соціальний захист дітей з особливими освітніми потребами (далі – ООП) є важливою складовою соціальної політики будь-якої держави, в тому числі й України, оскільки ця категорія населення потребує особливої уваги та підтримки з боку суспільства. Соціальний захист забезпечує не лише базові потреби таких дітей, а й сприяє їхній соціальній інтеграції, розвитку їхніх можливостей і потенціалу.</w:t>
      </w:r>
    </w:p>
    <w:p w14:paraId="7B632AE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Поняття «діти з особливими освітніми потребами» охоплює категорію осіб, життєдіяльність яких характеризується певними обмеженнями чи відсутністю здатності здійснювати діяльність у спосіб або у межах, які вважаються нормальними людини даного віку. </w:t>
      </w:r>
    </w:p>
    <w:p w14:paraId="26722C6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Відповідно до численних професійних підходів до феноменології означеного поняття існують різні визначення такої категорії осіб, зокрема в законодавчих та підзаконних актах найчастіше вживаються такі: «діти, які потребують фізичної реабілітації», «діти, які вимагають психологічної допомоги», «діти, які можуть мати вади в розумовому чи фізичному розвитку через що не мають можливості повною мірою інтегруватися в суспільство та функціонувати в ньому на загальних засадах» [27]. Широкого вжитку поняття «діти з ООП» набуло після публікації </w:t>
      </w:r>
      <w:proofErr w:type="spellStart"/>
      <w:r w:rsidRPr="00BD3238">
        <w:rPr>
          <w:sz w:val="28"/>
          <w:szCs w:val="28"/>
          <w:lang w:val="uk-UA"/>
        </w:rPr>
        <w:t>Саламанкської</w:t>
      </w:r>
      <w:proofErr w:type="spellEnd"/>
      <w:r w:rsidRPr="00BD3238">
        <w:rPr>
          <w:sz w:val="28"/>
          <w:szCs w:val="28"/>
          <w:lang w:val="uk-UA"/>
        </w:rPr>
        <w:t xml:space="preserve"> декларації (1994) [45].</w:t>
      </w:r>
    </w:p>
    <w:p w14:paraId="051E135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законодавчому рівні в Законі Україну «Про освіту» закріплено термін «особа з особливими освітніми потребами», який визначається як</w:t>
      </w:r>
      <w:r w:rsidRPr="00BD3238">
        <w:rPr>
          <w:b/>
          <w:bCs/>
          <w:sz w:val="28"/>
          <w:szCs w:val="28"/>
          <w:lang w:val="uk-UA"/>
        </w:rPr>
        <w:t xml:space="preserve"> «</w:t>
      </w:r>
      <w:r w:rsidRPr="00BD3238">
        <w:rPr>
          <w:sz w:val="28"/>
          <w:szCs w:val="28"/>
          <w:lang w:val="uk-UA"/>
        </w:rPr>
        <w:t xml:space="preserve">особа, яка </w:t>
      </w:r>
      <w:r w:rsidRPr="00BD3238">
        <w:rPr>
          <w:sz w:val="28"/>
          <w:szCs w:val="28"/>
          <w:lang w:val="uk-UA"/>
        </w:rPr>
        <w:lastRenderedPageBreak/>
        <w:t xml:space="preserve">потребує додаткової постійної чи тимчасової підтримки в освітньому процесі з метою забезпечення її права на освіту (пункт 20 ч.1, стаття 1) [10]. </w:t>
      </w:r>
    </w:p>
    <w:p w14:paraId="6DD95CC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 огляду на зазначене, бачимо, що загальноприйнята дефініція поняття «діти з ООП» акцентує увагу на необхідності організації та надання додаткової підтримки й допомоги в навчанні дітей, які мають певні особливості в розумовому чи фізичному розвитку та вимагають додаткового соціального захисту [14, с. 21]. </w:t>
      </w:r>
    </w:p>
    <w:p w14:paraId="46C92C8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 науковій літературі під поняттям «соціальний захист дітей з ООП» розуміється комплекс державних та суспільних заходів, спрямованих на створення умов для забезпечення рівних можливостей у навчанні, розвитку, соціалізації та забезпеченні прав дітей, які мають особливі освітні потреби [16]. </w:t>
      </w:r>
    </w:p>
    <w:p w14:paraId="2EBD7EE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Діяльність, спрямована на соціальний захист дітей з ООП, містить  широкий спектр заходів, покликаних на надання допомоги у подоланні труднощів, з якими стикаються такі діти в повсякденному житті, в тому числі. Серед таких труднощів: забезпечення доступу до освіти, медичної допомоги, отримання соціальних послуг та інших видів підтримки [16].</w:t>
      </w:r>
    </w:p>
    <w:p w14:paraId="36BAFBB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Сутність соціального захисту дітей з особливими освітніми потребами полягає в забезпеченні таких умов, за яких кожна дитина, незалежно від своїх фізичних чи інтелектуальних можливостей, може реалізувати своє право на освіту та всебічний розвиток. </w:t>
      </w:r>
    </w:p>
    <w:p w14:paraId="3E56E54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Реалізація діяльності, спрямованої на забезпечення соціального захисту дітей з ООП, передбачає розробку системи інклюзивної освіти для означеного контингенту. </w:t>
      </w:r>
    </w:p>
    <w:p w14:paraId="26A7D50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 Методичних рекомендаціях щодо організації навчання осіб з ООП в закладах освіти обов’язковими умовами якісного інклюзивного навчання в контексті соціального захисту дітей з ООП є: створення інклюзивного середовища, реалізація психолого-педагогічного супроводу протягом всього періоду навчання,  забезпечення учнів спеціальними засобами корекції </w:t>
      </w:r>
      <w:r w:rsidRPr="00BD3238">
        <w:rPr>
          <w:sz w:val="28"/>
          <w:szCs w:val="28"/>
          <w:lang w:val="uk-UA"/>
        </w:rPr>
        <w:lastRenderedPageBreak/>
        <w:t xml:space="preserve">психофізичного розвитку, підготовка педагогічних працівників до роботи з дітьми з ООП [16]. </w:t>
      </w:r>
    </w:p>
    <w:p w14:paraId="0FA4326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 визначенням, наведеним в Законі України «Про освіту» під інклюзивним освітнім середовищем слід розуміти сукупність умов, засобів і методів їх реалізації для спільного навчання, виховання та розвитку здобувачів освіти з обов’язковим урахуванням їхніх потреб та можливостей (п. 13 ч.1, ст.1) [10].</w:t>
      </w:r>
    </w:p>
    <w:p w14:paraId="292E707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Створення інклюзивного середовища, в якому всі діти мають рівні можливості для навчання та участі у суспільному житті, ставить за мету усунення дискримінації, забезпечення соціальної справедливості та підтримки родин, які виховують дітей з ООП.</w:t>
      </w:r>
    </w:p>
    <w:p w14:paraId="759E216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Створення інклюзивного освітнього середовища та реалізація інклюзивного навчання має будуватися на визначенні та категоризації особливих освітніх потреб дитини</w:t>
      </w:r>
    </w:p>
    <w:p w14:paraId="4E7577BD" w14:textId="77777777" w:rsidR="004E144C" w:rsidRPr="00BD3238" w:rsidRDefault="004E144C" w:rsidP="004E144C">
      <w:pPr>
        <w:spacing w:line="360" w:lineRule="auto"/>
        <w:ind w:firstLine="709"/>
        <w:jc w:val="both"/>
        <w:rPr>
          <w:sz w:val="28"/>
          <w:szCs w:val="28"/>
          <w:lang w:val="uk-UA"/>
        </w:rPr>
      </w:pPr>
    </w:p>
    <w:p w14:paraId="0B7F7464" w14:textId="77777777" w:rsidR="004E144C" w:rsidRPr="00BD3238" w:rsidRDefault="004E144C" w:rsidP="004E144C">
      <w:pPr>
        <w:pStyle w:val="ae"/>
        <w:numPr>
          <w:ilvl w:val="2"/>
          <w:numId w:val="1"/>
        </w:numPr>
        <w:spacing w:after="0" w:line="360" w:lineRule="auto"/>
        <w:ind w:left="0" w:firstLine="709"/>
        <w:jc w:val="both"/>
        <w:rPr>
          <w:rFonts w:ascii="Times New Roman" w:hAnsi="Times New Roman" w:cs="Times New Roman"/>
          <w:b/>
          <w:bCs/>
          <w:sz w:val="28"/>
          <w:szCs w:val="28"/>
          <w:lang w:val="uk-UA"/>
        </w:rPr>
      </w:pPr>
      <w:r w:rsidRPr="00BD3238">
        <w:rPr>
          <w:rFonts w:ascii="Times New Roman" w:hAnsi="Times New Roman" w:cs="Times New Roman"/>
          <w:b/>
          <w:bCs/>
          <w:sz w:val="28"/>
          <w:szCs w:val="28"/>
          <w:lang w:val="uk-UA"/>
        </w:rPr>
        <w:t>Визначення особливих освітніх потреб та їх категоризація</w:t>
      </w:r>
    </w:p>
    <w:p w14:paraId="33A0D4E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Визначення ООП та їх категоризація є важливим етапом в організації ефективного навчального процесу в контексті соціального захисту, оскільки це дозволяє повною мірою забезпечити реалізацію індивідуального підходу до навчання та розвитку.</w:t>
      </w:r>
    </w:p>
    <w:p w14:paraId="3C15759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Особливі потреби – це поняття, яке охоплює осіб, чия  фізична, емоційна або соціальна особливість вимагає додаткової спеціальної уваги та захисту [20, c. 35]. </w:t>
      </w:r>
    </w:p>
    <w:p w14:paraId="1E4C23F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 наукових розвідках вітчизняних та вчених (В. Бондар, </w:t>
      </w:r>
      <w:proofErr w:type="spellStart"/>
      <w:r w:rsidRPr="00BD3238">
        <w:rPr>
          <w:sz w:val="28"/>
          <w:szCs w:val="28"/>
          <w:lang w:val="uk-UA"/>
        </w:rPr>
        <w:t>Дж</w:t>
      </w:r>
      <w:proofErr w:type="spellEnd"/>
      <w:r w:rsidRPr="00BD3238">
        <w:rPr>
          <w:sz w:val="28"/>
          <w:szCs w:val="28"/>
          <w:lang w:val="uk-UA"/>
        </w:rPr>
        <w:t xml:space="preserve">. Джонсон, </w:t>
      </w:r>
      <w:proofErr w:type="spellStart"/>
      <w:r w:rsidRPr="00BD3238">
        <w:rPr>
          <w:sz w:val="28"/>
          <w:szCs w:val="28"/>
          <w:lang w:val="uk-UA"/>
        </w:rPr>
        <w:t>Дж</w:t>
      </w:r>
      <w:proofErr w:type="spellEnd"/>
      <w:r w:rsidRPr="00BD3238">
        <w:rPr>
          <w:sz w:val="28"/>
          <w:szCs w:val="28"/>
          <w:lang w:val="uk-UA"/>
        </w:rPr>
        <w:t xml:space="preserve">. </w:t>
      </w:r>
      <w:proofErr w:type="spellStart"/>
      <w:r w:rsidRPr="00BD3238">
        <w:rPr>
          <w:sz w:val="28"/>
          <w:szCs w:val="28"/>
          <w:lang w:val="uk-UA"/>
        </w:rPr>
        <w:t>Ендрюз</w:t>
      </w:r>
      <w:proofErr w:type="spellEnd"/>
      <w:r w:rsidRPr="00BD3238">
        <w:rPr>
          <w:sz w:val="28"/>
          <w:szCs w:val="28"/>
          <w:lang w:val="uk-UA"/>
        </w:rPr>
        <w:t xml:space="preserve">,  А. </w:t>
      </w:r>
      <w:proofErr w:type="spellStart"/>
      <w:r w:rsidRPr="00BD3238">
        <w:rPr>
          <w:sz w:val="28"/>
          <w:szCs w:val="28"/>
          <w:lang w:val="uk-UA"/>
        </w:rPr>
        <w:t>Колупаєва</w:t>
      </w:r>
      <w:proofErr w:type="spellEnd"/>
      <w:r w:rsidRPr="00BD3238">
        <w:rPr>
          <w:sz w:val="28"/>
          <w:szCs w:val="28"/>
          <w:lang w:val="uk-UA"/>
        </w:rPr>
        <w:t>) наголошено на тому, що діти з ООП – це учні, які потребують залучення додаткових ресурсів або чиї освітні потреби виходять за межі встановлених стандартів [1, 20, 41].</w:t>
      </w:r>
    </w:p>
    <w:p w14:paraId="6A0D01A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Основну категорію дітей з особливими освітніми потребами в Україні складають діти з порушеннями психофізичного розвитку В довідковій </w:t>
      </w:r>
      <w:r w:rsidRPr="00BD3238">
        <w:rPr>
          <w:sz w:val="28"/>
          <w:szCs w:val="28"/>
          <w:lang w:val="uk-UA"/>
        </w:rPr>
        <w:lastRenderedPageBreak/>
        <w:t xml:space="preserve">літературі під терміном «порушення» розуміється відхилення або порушення в перебігу  фізіологічного процесу, функціонуванні певного органу чи системи [32]. </w:t>
      </w:r>
    </w:p>
    <w:p w14:paraId="1005BA6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Будь-яке порушення може викликати низку труднощів та обмежень, з якими можуть стикатися діти під час реалізації права на освіту. Зокрема, фізичні обмеження (порушення зору, слуху, рухових функцій, соматичні розлади) ускладнюють доступ до освітніх ресурсів або участь у навчальних заходах; інтелектуальні труднощі (розумова відсталість, порушення концентрації уваги) викликають ускладнення в засвоєнні навчального матеріалу; психологічні або емоційні труднощі (розлади </w:t>
      </w:r>
      <w:proofErr w:type="spellStart"/>
      <w:r w:rsidRPr="00BD3238">
        <w:rPr>
          <w:sz w:val="28"/>
          <w:szCs w:val="28"/>
          <w:lang w:val="uk-UA"/>
        </w:rPr>
        <w:t>аутистичного</w:t>
      </w:r>
      <w:proofErr w:type="spellEnd"/>
      <w:r w:rsidRPr="00BD3238">
        <w:rPr>
          <w:sz w:val="28"/>
          <w:szCs w:val="28"/>
          <w:lang w:val="uk-UA"/>
        </w:rPr>
        <w:t xml:space="preserve"> спектру, емоційно-вольові розлади), що впливають на здатність дитини взаємодіяти з ровесниками та вчителями; соціальні та комунікативні труднощі (</w:t>
      </w:r>
      <w:proofErr w:type="spellStart"/>
      <w:r w:rsidRPr="00BD3238">
        <w:rPr>
          <w:sz w:val="28"/>
          <w:szCs w:val="28"/>
          <w:lang w:val="uk-UA"/>
        </w:rPr>
        <w:t>мовні</w:t>
      </w:r>
      <w:proofErr w:type="spellEnd"/>
      <w:r w:rsidRPr="00BD3238">
        <w:rPr>
          <w:sz w:val="28"/>
          <w:szCs w:val="28"/>
          <w:lang w:val="uk-UA"/>
        </w:rPr>
        <w:t xml:space="preserve"> розлади, відчуття себе в соціумі) мають вплив на соціальну адаптацію [16, 17]. </w:t>
      </w:r>
    </w:p>
    <w:p w14:paraId="46CD3E5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Визначення ООП відбувається на основі комплексної оцінки індивідуальних можливостей дитини, що проводиться міждисциплінарною командою фахівців, до складу якої входять педагоги, психологи, логопеди, лікарі та інші спеціалісти. Провідною метою такого процесу є виявлення специфічних труднощів дитини та розробка індивідуального плану навчання, який дозволить найбільш ефективно задовольнити її освітні потреби [18].</w:t>
      </w:r>
    </w:p>
    <w:p w14:paraId="4ADC59A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Категоризація ООП є важливим етапом у плануванні та реалізації індивідуалізованого підходу до навчання. Вона дозволяє систематизувати різні види труднощів, які можуть виникати в дітей, та розробити відповідні освітні програми і методики. Відповідно до класифікації порушень, виокремлюють порушення сенсорної сфери, когнітивної, емоційно-вольової сфери [35, с. 6]. Таким чином, ООП </w:t>
      </w:r>
      <w:proofErr w:type="spellStart"/>
      <w:r w:rsidRPr="00BD3238">
        <w:rPr>
          <w:sz w:val="28"/>
          <w:szCs w:val="28"/>
          <w:lang w:val="uk-UA"/>
        </w:rPr>
        <w:t>категоризуються</w:t>
      </w:r>
      <w:proofErr w:type="spellEnd"/>
      <w:r w:rsidRPr="00BD3238">
        <w:rPr>
          <w:sz w:val="28"/>
          <w:szCs w:val="28"/>
          <w:lang w:val="uk-UA"/>
        </w:rPr>
        <w:t xml:space="preserve"> за такими основними напрямками:</w:t>
      </w:r>
    </w:p>
    <w:p w14:paraId="02694128" w14:textId="77777777" w:rsidR="004E144C" w:rsidRPr="00BD3238" w:rsidRDefault="004E144C" w:rsidP="004E144C">
      <w:pPr>
        <w:pStyle w:val="ae"/>
        <w:numPr>
          <w:ilvl w:val="0"/>
          <w:numId w:val="3"/>
        </w:numPr>
        <w:spacing w:after="0" w:line="360" w:lineRule="auto"/>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Фізичні особливості, порушення сенсорної системи.</w:t>
      </w:r>
    </w:p>
    <w:p w14:paraId="1AF53FF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Г. Коберник, В. </w:t>
      </w:r>
      <w:proofErr w:type="spellStart"/>
      <w:r w:rsidRPr="00BD3238">
        <w:rPr>
          <w:sz w:val="28"/>
          <w:szCs w:val="28"/>
          <w:lang w:val="uk-UA"/>
        </w:rPr>
        <w:t>Синьов</w:t>
      </w:r>
      <w:proofErr w:type="spellEnd"/>
      <w:r w:rsidRPr="00BD3238">
        <w:rPr>
          <w:sz w:val="28"/>
          <w:szCs w:val="28"/>
          <w:lang w:val="uk-UA"/>
        </w:rPr>
        <w:t xml:space="preserve"> до сенсорних порушень відносять зорові, слухові, мовленнєві вади та особливості опорно-рухової системи [Коберник].</w:t>
      </w:r>
    </w:p>
    <w:p w14:paraId="4DA30B6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 порушеннями зору дітей розділяють на дві категорії: з різким вираженням порушення зорового аналізатора (сліпі) та зі стійким зниженням гостроти зору (зі зниженим зором) [18, с. 127].</w:t>
      </w:r>
    </w:p>
    <w:p w14:paraId="02F9026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Порушення зору (сліпота, </w:t>
      </w:r>
      <w:proofErr w:type="spellStart"/>
      <w:r w:rsidRPr="00BD3238">
        <w:rPr>
          <w:sz w:val="28"/>
          <w:szCs w:val="28"/>
          <w:lang w:val="uk-UA"/>
        </w:rPr>
        <w:t>слабкозорість</w:t>
      </w:r>
      <w:proofErr w:type="spellEnd"/>
      <w:r w:rsidRPr="00BD3238">
        <w:rPr>
          <w:sz w:val="28"/>
          <w:szCs w:val="28"/>
          <w:lang w:val="uk-UA"/>
        </w:rPr>
        <w:t xml:space="preserve">) вимагають застосування спеціальних освітніх </w:t>
      </w:r>
      <w:proofErr w:type="spellStart"/>
      <w:r w:rsidRPr="00BD3238">
        <w:rPr>
          <w:sz w:val="28"/>
          <w:szCs w:val="28"/>
          <w:lang w:val="uk-UA"/>
        </w:rPr>
        <w:t>методик</w:t>
      </w:r>
      <w:proofErr w:type="spellEnd"/>
      <w:r w:rsidRPr="00BD3238">
        <w:rPr>
          <w:sz w:val="28"/>
          <w:szCs w:val="28"/>
          <w:lang w:val="uk-UA"/>
        </w:rPr>
        <w:t xml:space="preserve">, таких як використання шрифту Брайля, </w:t>
      </w:r>
      <w:proofErr w:type="spellStart"/>
      <w:r w:rsidRPr="00BD3238">
        <w:rPr>
          <w:sz w:val="28"/>
          <w:szCs w:val="28"/>
          <w:lang w:val="uk-UA"/>
        </w:rPr>
        <w:t>аудіокниг</w:t>
      </w:r>
      <w:proofErr w:type="spellEnd"/>
      <w:r w:rsidRPr="00BD3238">
        <w:rPr>
          <w:sz w:val="28"/>
          <w:szCs w:val="28"/>
          <w:lang w:val="uk-UA"/>
        </w:rPr>
        <w:t>, збільшувальних приладів тощо.</w:t>
      </w:r>
    </w:p>
    <w:p w14:paraId="25DED62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 порушеннями слуху дітей також розділяють на дві категорії: тяжкі порушення слуху (глухота) та тимчасове або постійне зниження слуху (зниження слуху) [14, с. 27]. Особливістю дітей цієї категорії є зниження або відсутність здатності сприймати мовлення оточення та продукувати власне, відповідно до чого погіршуються функції уваги, сприйняття, мислення. </w:t>
      </w:r>
    </w:p>
    <w:p w14:paraId="70CB809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Вади слуху вимагають впровадження жестової мови, використання слухових апаратів, </w:t>
      </w:r>
      <w:proofErr w:type="spellStart"/>
      <w:r w:rsidRPr="00BD3238">
        <w:rPr>
          <w:sz w:val="28"/>
          <w:szCs w:val="28"/>
          <w:lang w:val="uk-UA"/>
        </w:rPr>
        <w:t>субтитрованих</w:t>
      </w:r>
      <w:proofErr w:type="spellEnd"/>
      <w:r w:rsidRPr="00BD3238">
        <w:rPr>
          <w:sz w:val="28"/>
          <w:szCs w:val="28"/>
          <w:lang w:val="uk-UA"/>
        </w:rPr>
        <w:t xml:space="preserve"> матеріалів.</w:t>
      </w:r>
    </w:p>
    <w:p w14:paraId="4A114EE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Діти з порушеннями </w:t>
      </w:r>
      <w:proofErr w:type="spellStart"/>
      <w:r w:rsidRPr="00BD3238">
        <w:rPr>
          <w:sz w:val="28"/>
          <w:szCs w:val="28"/>
          <w:lang w:val="uk-UA"/>
        </w:rPr>
        <w:t>опорнорухового</w:t>
      </w:r>
      <w:proofErr w:type="spellEnd"/>
      <w:r w:rsidRPr="00BD3238">
        <w:rPr>
          <w:sz w:val="28"/>
          <w:szCs w:val="28"/>
          <w:lang w:val="uk-UA"/>
        </w:rPr>
        <w:t xml:space="preserve"> апарату найчастіше страждають від церебрального </w:t>
      </w:r>
      <w:proofErr w:type="spellStart"/>
      <w:r w:rsidRPr="00BD3238">
        <w:rPr>
          <w:sz w:val="28"/>
          <w:szCs w:val="28"/>
          <w:lang w:val="uk-UA"/>
        </w:rPr>
        <w:t>параліча</w:t>
      </w:r>
      <w:proofErr w:type="spellEnd"/>
      <w:r w:rsidRPr="00BD3238">
        <w:rPr>
          <w:sz w:val="28"/>
          <w:szCs w:val="28"/>
          <w:lang w:val="uk-UA"/>
        </w:rPr>
        <w:t xml:space="preserve">, </w:t>
      </w:r>
      <w:proofErr w:type="spellStart"/>
      <w:r w:rsidRPr="00BD3238">
        <w:rPr>
          <w:sz w:val="28"/>
          <w:szCs w:val="28"/>
          <w:lang w:val="uk-UA"/>
        </w:rPr>
        <w:t>поліомеліту</w:t>
      </w:r>
      <w:proofErr w:type="spellEnd"/>
      <w:r w:rsidRPr="00BD3238">
        <w:rPr>
          <w:sz w:val="28"/>
          <w:szCs w:val="28"/>
          <w:lang w:val="uk-UA"/>
        </w:rPr>
        <w:t xml:space="preserve">, сколіозу, </w:t>
      </w:r>
      <w:proofErr w:type="spellStart"/>
      <w:r w:rsidRPr="00BD3238">
        <w:rPr>
          <w:sz w:val="28"/>
          <w:szCs w:val="28"/>
          <w:lang w:val="uk-UA"/>
        </w:rPr>
        <w:t>остеоартриту</w:t>
      </w:r>
      <w:proofErr w:type="spellEnd"/>
      <w:r w:rsidRPr="00BD3238">
        <w:rPr>
          <w:sz w:val="28"/>
          <w:szCs w:val="28"/>
          <w:lang w:val="uk-UA"/>
        </w:rPr>
        <w:t xml:space="preserve">, </w:t>
      </w:r>
      <w:proofErr w:type="spellStart"/>
      <w:r w:rsidRPr="00BD3238">
        <w:rPr>
          <w:sz w:val="28"/>
          <w:szCs w:val="28"/>
          <w:lang w:val="uk-UA"/>
        </w:rPr>
        <w:t>артрогрипозу</w:t>
      </w:r>
      <w:proofErr w:type="spellEnd"/>
      <w:r w:rsidRPr="00BD3238">
        <w:rPr>
          <w:sz w:val="28"/>
          <w:szCs w:val="28"/>
          <w:lang w:val="uk-UA"/>
        </w:rPr>
        <w:t xml:space="preserve">, кіфозу та інших деформацій [14]. </w:t>
      </w:r>
    </w:p>
    <w:p w14:paraId="150D3F0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Рухові порушення вимагають адаптації фізичного середовища закладу освіти, використання спеціальних технічних засобів.</w:t>
      </w:r>
    </w:p>
    <w:p w14:paraId="3838999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Серед порушень мовлення у дітей можуть бути вади у здійсненні спілкування (фонетичні, лексичні, порушення зв’язного мовлення);  вади мовлення; заїкуватість, </w:t>
      </w:r>
      <w:proofErr w:type="spellStart"/>
      <w:r w:rsidRPr="00BD3238">
        <w:rPr>
          <w:sz w:val="28"/>
          <w:szCs w:val="28"/>
          <w:lang w:val="uk-UA"/>
        </w:rPr>
        <w:t>дислексія</w:t>
      </w:r>
      <w:proofErr w:type="spellEnd"/>
      <w:r w:rsidRPr="00BD3238">
        <w:rPr>
          <w:sz w:val="28"/>
          <w:szCs w:val="28"/>
          <w:lang w:val="uk-UA"/>
        </w:rPr>
        <w:t xml:space="preserve"> та інші [25]</w:t>
      </w:r>
    </w:p>
    <w:p w14:paraId="6E69BEE0" w14:textId="77777777" w:rsidR="004E144C" w:rsidRPr="00BD3238" w:rsidRDefault="004E144C" w:rsidP="004E144C">
      <w:pPr>
        <w:spacing w:line="360" w:lineRule="auto"/>
        <w:ind w:firstLine="709"/>
        <w:jc w:val="both"/>
        <w:rPr>
          <w:sz w:val="28"/>
          <w:szCs w:val="28"/>
          <w:lang w:val="uk-UA"/>
        </w:rPr>
      </w:pPr>
      <w:proofErr w:type="spellStart"/>
      <w:r w:rsidRPr="00BD3238">
        <w:rPr>
          <w:sz w:val="28"/>
          <w:szCs w:val="28"/>
          <w:lang w:val="uk-UA"/>
        </w:rPr>
        <w:t>Мовні</w:t>
      </w:r>
      <w:proofErr w:type="spellEnd"/>
      <w:r w:rsidRPr="00BD3238">
        <w:rPr>
          <w:sz w:val="28"/>
          <w:szCs w:val="28"/>
          <w:lang w:val="uk-UA"/>
        </w:rPr>
        <w:t xml:space="preserve"> порушення вимагають корекційної роботи з логопедом, використання спеціальних навчальних посібників. Комунікативні труднощі часто зустрічаються у дітей з аутизмом і потребують розвитку навичок соціальної взаємодії за допомогою спеціальних програм</w:t>
      </w:r>
    </w:p>
    <w:p w14:paraId="69CC82F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До порушень когнітивної сфери належать інтелектуальні вади, розумова відсталість, ураження головного мозку дифузного характеру, тощо [3]. </w:t>
      </w:r>
    </w:p>
    <w:p w14:paraId="65C95E0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Розумова відсталість вимагає розробки спрощених навчальних програм, які враховують більш повільний темп засвоєння матеріалу та необхідність постійного закріплення знань. </w:t>
      </w:r>
    </w:p>
    <w:p w14:paraId="7928142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Розлади </w:t>
      </w:r>
      <w:proofErr w:type="spellStart"/>
      <w:r w:rsidRPr="00BD3238">
        <w:rPr>
          <w:sz w:val="28"/>
          <w:szCs w:val="28"/>
          <w:lang w:val="uk-UA"/>
        </w:rPr>
        <w:t>аутистичного</w:t>
      </w:r>
      <w:proofErr w:type="spellEnd"/>
      <w:r w:rsidRPr="00BD3238">
        <w:rPr>
          <w:sz w:val="28"/>
          <w:szCs w:val="28"/>
          <w:lang w:val="uk-UA"/>
        </w:rPr>
        <w:t xml:space="preserve"> спектру потребують структурованого навчального середовища, чіткого розкладу, а також спеціальних </w:t>
      </w:r>
      <w:proofErr w:type="spellStart"/>
      <w:r w:rsidRPr="00BD3238">
        <w:rPr>
          <w:sz w:val="28"/>
          <w:szCs w:val="28"/>
          <w:lang w:val="uk-UA"/>
        </w:rPr>
        <w:t>методик</w:t>
      </w:r>
      <w:proofErr w:type="spellEnd"/>
      <w:r w:rsidRPr="00BD3238">
        <w:rPr>
          <w:sz w:val="28"/>
          <w:szCs w:val="28"/>
          <w:lang w:val="uk-UA"/>
        </w:rPr>
        <w:t xml:space="preserve"> розвитку комунікативних навичок [4].</w:t>
      </w:r>
    </w:p>
    <w:p w14:paraId="1199A9B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До емоційних та психологічних порушень у дітей належать синдром гіперактивності та дефіциту уваги, тривожні розлади, агресивна поведінка [4, c.31]. </w:t>
      </w:r>
    </w:p>
    <w:p w14:paraId="4F11402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Тривожні розлади, депресія, агресивна поведінка можуть вимагати психологічної підтримки, індивідуального підходу в навчанні, а також адаптації навчального середовища для зниження рівня стресу [15].</w:t>
      </w:r>
    </w:p>
    <w:p w14:paraId="63D5F99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Робота з дітьми з гіперактивністю та розладами поведінки потребує розробки спеціальних </w:t>
      </w:r>
      <w:proofErr w:type="spellStart"/>
      <w:r w:rsidRPr="00BD3238">
        <w:rPr>
          <w:sz w:val="28"/>
          <w:szCs w:val="28"/>
          <w:lang w:val="uk-UA"/>
        </w:rPr>
        <w:t>методик</w:t>
      </w:r>
      <w:proofErr w:type="spellEnd"/>
      <w:r w:rsidRPr="00BD3238">
        <w:rPr>
          <w:sz w:val="28"/>
          <w:szCs w:val="28"/>
          <w:lang w:val="uk-UA"/>
        </w:rPr>
        <w:t xml:space="preserve">, спрямованих на підвищення концентрації уваги, організації навчального процесу з урахуванням частих перерв тощо. </w:t>
      </w:r>
    </w:p>
    <w:p w14:paraId="22D6151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з огляду на викладене, зазначимо, що визначення та категоризація ООП є ключовим елементом в організації ефективного навчального процесу для дітей з ООП, що дозволяє педагогам та фахівцям повною мірою визначати, які саме освітні інструменти та методики найкраще підходять для конкретної дитини. З’ясування потреб кожної дитини сприяє створенню відповідних умов для реалізації потенціалу кожної дитини, досягнення успіху в навчанні та соціалізації. Розробка  відповідних освітніх програм забезпечує адекватну підтримку в процесі навчання.</w:t>
      </w:r>
    </w:p>
    <w:p w14:paraId="09F4D6E6" w14:textId="77777777" w:rsidR="004E144C" w:rsidRPr="00BD3238" w:rsidRDefault="004E144C" w:rsidP="004E144C">
      <w:pPr>
        <w:spacing w:line="360" w:lineRule="auto"/>
        <w:ind w:firstLine="709"/>
        <w:jc w:val="both"/>
        <w:rPr>
          <w:sz w:val="28"/>
          <w:szCs w:val="28"/>
          <w:lang w:val="uk-UA"/>
        </w:rPr>
      </w:pPr>
    </w:p>
    <w:p w14:paraId="10E4F579" w14:textId="77777777" w:rsidR="004E144C" w:rsidRDefault="004E144C" w:rsidP="004E144C">
      <w:pPr>
        <w:pStyle w:val="ae"/>
        <w:numPr>
          <w:ilvl w:val="2"/>
          <w:numId w:val="1"/>
        </w:numPr>
        <w:spacing w:after="0" w:line="360" w:lineRule="auto"/>
        <w:ind w:left="0" w:firstLine="709"/>
        <w:jc w:val="both"/>
        <w:rPr>
          <w:rFonts w:ascii="Times New Roman" w:hAnsi="Times New Roman" w:cs="Times New Roman"/>
          <w:b/>
          <w:bCs/>
          <w:sz w:val="28"/>
          <w:szCs w:val="28"/>
          <w:lang w:val="uk-UA"/>
        </w:rPr>
      </w:pPr>
      <w:r w:rsidRPr="00BD3238">
        <w:rPr>
          <w:rFonts w:ascii="Times New Roman" w:hAnsi="Times New Roman" w:cs="Times New Roman"/>
          <w:b/>
          <w:bCs/>
          <w:sz w:val="28"/>
          <w:szCs w:val="28"/>
          <w:lang w:val="uk-UA"/>
        </w:rPr>
        <w:t>Основні аспекти соціального захисту в контексті дітей з особливими потребами</w:t>
      </w:r>
    </w:p>
    <w:p w14:paraId="3AA9D41C" w14:textId="77777777" w:rsidR="004E144C" w:rsidRPr="00BD3238" w:rsidRDefault="004E144C" w:rsidP="004E144C">
      <w:pPr>
        <w:pStyle w:val="ae"/>
        <w:spacing w:after="0" w:line="360" w:lineRule="auto"/>
        <w:ind w:left="709"/>
        <w:jc w:val="both"/>
        <w:rPr>
          <w:rFonts w:ascii="Times New Roman" w:hAnsi="Times New Roman" w:cs="Times New Roman"/>
          <w:b/>
          <w:bCs/>
          <w:sz w:val="28"/>
          <w:szCs w:val="28"/>
          <w:lang w:val="uk-UA"/>
        </w:rPr>
      </w:pPr>
    </w:p>
    <w:p w14:paraId="203B160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Концепція соціального захисту дітей з ООП  є багатогранним та комплексним явищем, що будується на низці ключових аспектів, спрямованих </w:t>
      </w:r>
      <w:r w:rsidRPr="00BD3238">
        <w:rPr>
          <w:sz w:val="28"/>
          <w:szCs w:val="28"/>
          <w:lang w:val="uk-UA"/>
        </w:rPr>
        <w:lastRenderedPageBreak/>
        <w:t>на забезпечення рівноправного доступу таких дітей до ресурсів, послуг та підтримки, необхідних для їхнього гармонійного розвитку та інтеграції в суспільство. Серед ключових аспектів можна виділити правовий (нормативно-правове підґрунтя), педагогічний (інклюзивна освіта), медичний,  психологічний та соціальний [20, 23, 26].</w:t>
      </w:r>
    </w:p>
    <w:p w14:paraId="15C80A6B" w14:textId="77777777" w:rsidR="004E144C" w:rsidRPr="00BD3238" w:rsidRDefault="004E144C" w:rsidP="004E144C">
      <w:pPr>
        <w:numPr>
          <w:ilvl w:val="0"/>
          <w:numId w:val="2"/>
        </w:numPr>
        <w:spacing w:line="360" w:lineRule="auto"/>
        <w:ind w:left="0" w:firstLine="709"/>
        <w:jc w:val="both"/>
        <w:rPr>
          <w:sz w:val="28"/>
          <w:szCs w:val="28"/>
          <w:lang w:val="uk-UA"/>
        </w:rPr>
      </w:pPr>
      <w:r w:rsidRPr="00BD3238">
        <w:rPr>
          <w:i/>
          <w:iCs/>
          <w:sz w:val="28"/>
          <w:szCs w:val="28"/>
          <w:lang w:val="uk-UA"/>
        </w:rPr>
        <w:t>Правовий аспект</w:t>
      </w:r>
      <w:r w:rsidRPr="00BD3238">
        <w:rPr>
          <w:sz w:val="28"/>
          <w:szCs w:val="28"/>
          <w:lang w:val="uk-UA"/>
        </w:rPr>
        <w:t xml:space="preserve">. Нормативно-правове підґрунтя   є основою для забезпечення прав і свобод дітей з особливими потребами. Цей аспект відповідає за національне та міжнародне регулювання соціального захисту та включає аналіз міжнародних конвенцій, національних законів, інших нормативних актів, що регулюють права дітей з особливими потребами [17]. </w:t>
      </w:r>
    </w:p>
    <w:p w14:paraId="36446D7C" w14:textId="77777777" w:rsidR="004E144C" w:rsidRPr="00BD3238" w:rsidRDefault="004E144C" w:rsidP="004E144C">
      <w:pPr>
        <w:spacing w:line="360" w:lineRule="auto"/>
        <w:ind w:firstLine="709"/>
        <w:jc w:val="both"/>
        <w:rPr>
          <w:sz w:val="28"/>
          <w:szCs w:val="28"/>
          <w:lang w:val="uk-UA"/>
        </w:rPr>
      </w:pPr>
      <w:r w:rsidRPr="00BD3238">
        <w:rPr>
          <w:i/>
          <w:iCs/>
          <w:sz w:val="28"/>
          <w:szCs w:val="28"/>
          <w:lang w:val="uk-UA"/>
        </w:rPr>
        <w:t>2. Педагогічний аспект.</w:t>
      </w:r>
      <w:r w:rsidRPr="00BD3238">
        <w:rPr>
          <w:sz w:val="28"/>
          <w:szCs w:val="28"/>
          <w:lang w:val="uk-UA"/>
        </w:rPr>
        <w:t xml:space="preserve"> Діти з ООП потребують особливих підходів у навчанні та вихованні. Це включає розробку індивідуальних навчальних планів, застосування спеціальних </w:t>
      </w:r>
      <w:proofErr w:type="spellStart"/>
      <w:r w:rsidRPr="00BD3238">
        <w:rPr>
          <w:sz w:val="28"/>
          <w:szCs w:val="28"/>
          <w:lang w:val="uk-UA"/>
        </w:rPr>
        <w:t>методик</w:t>
      </w:r>
      <w:proofErr w:type="spellEnd"/>
      <w:r w:rsidRPr="00BD3238">
        <w:rPr>
          <w:sz w:val="28"/>
          <w:szCs w:val="28"/>
          <w:lang w:val="uk-UA"/>
        </w:rPr>
        <w:t xml:space="preserve"> навчання, забезпечення допоміжних технологій, а також залучення спеціалістів, таких як логопеди, психологи, дефектологи, які допомагають дітям з ООП адаптуватися до навчального процесу. Педагогічний аспект передбачає розробку системи інклюзивної освіти, про важливість якої наголошено в </w:t>
      </w:r>
      <w:proofErr w:type="spellStart"/>
      <w:r w:rsidRPr="00BD3238">
        <w:rPr>
          <w:sz w:val="28"/>
          <w:szCs w:val="28"/>
          <w:lang w:val="uk-UA"/>
        </w:rPr>
        <w:t>Саламанській</w:t>
      </w:r>
      <w:proofErr w:type="spellEnd"/>
      <w:r w:rsidRPr="00BD3238">
        <w:rPr>
          <w:sz w:val="28"/>
          <w:szCs w:val="28"/>
          <w:lang w:val="uk-UA"/>
        </w:rPr>
        <w:t xml:space="preserve"> конвенції [45].</w:t>
      </w:r>
    </w:p>
    <w:p w14:paraId="7A28F3E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Інклюзивне навчання ставить за мету адаптацію навчальних програм, забезпечення спеціального обладнання та підготовку педагогічного персоналу для роботи з дітьми з особливими потребами. Дослідження свідчать про те, що інклюзивне середовище сприяє покращенню академічних та соціальних результатів [45].</w:t>
      </w:r>
    </w:p>
    <w:p w14:paraId="1020E3A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Реалізація цього </w:t>
      </w:r>
      <w:proofErr w:type="spellStart"/>
      <w:r w:rsidRPr="00BD3238">
        <w:rPr>
          <w:sz w:val="28"/>
          <w:szCs w:val="28"/>
          <w:lang w:val="uk-UA"/>
        </w:rPr>
        <w:t>апспекту</w:t>
      </w:r>
      <w:proofErr w:type="spellEnd"/>
      <w:r w:rsidRPr="00BD3238">
        <w:rPr>
          <w:sz w:val="28"/>
          <w:szCs w:val="28"/>
          <w:lang w:val="uk-UA"/>
        </w:rPr>
        <w:t xml:space="preserve"> сприяє інтеграції дітей у суспільство, дозволяючи їм розвивати соціальні навички, налагоджувати відносини з однолітками та розкривати свій потенціал у навчанні.</w:t>
      </w:r>
    </w:p>
    <w:p w14:paraId="58CAE45F" w14:textId="77777777" w:rsidR="004E144C" w:rsidRPr="00BD3238" w:rsidRDefault="004E144C" w:rsidP="004E144C">
      <w:pPr>
        <w:spacing w:line="360" w:lineRule="auto"/>
        <w:ind w:firstLine="709"/>
        <w:jc w:val="both"/>
        <w:rPr>
          <w:sz w:val="28"/>
          <w:szCs w:val="28"/>
          <w:lang w:val="uk-UA"/>
        </w:rPr>
      </w:pPr>
      <w:r w:rsidRPr="00BD3238">
        <w:rPr>
          <w:i/>
          <w:iCs/>
          <w:sz w:val="28"/>
          <w:szCs w:val="28"/>
          <w:lang w:val="uk-UA"/>
        </w:rPr>
        <w:t>3. Медичний аспект.</w:t>
      </w:r>
      <w:r w:rsidRPr="00BD3238">
        <w:rPr>
          <w:sz w:val="28"/>
          <w:szCs w:val="28"/>
          <w:lang w:val="uk-UA"/>
        </w:rPr>
        <w:t xml:space="preserve"> Оскільки діти з ООП досить часто потребують спеціалізованого медичного обслуговування, медична та психологічна підтримка є важливим аспектом соціального захисту. Цей аспект передбачає </w:t>
      </w:r>
      <w:r w:rsidRPr="00BD3238">
        <w:rPr>
          <w:sz w:val="28"/>
          <w:szCs w:val="28"/>
          <w:lang w:val="uk-UA"/>
        </w:rPr>
        <w:lastRenderedPageBreak/>
        <w:t>надання якісної медичної допомоги, реабілітаційних послуг та психологічної підтримки для дітей з ООП [46].</w:t>
      </w:r>
    </w:p>
    <w:p w14:paraId="7AA7F4C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Систематичний підхід до медичного обслуговування та реабілітації дозволяє забезпечити фізичне та психічне здоров’я дітей, сприяючи їхній адаптації до сучасних реалій. </w:t>
      </w:r>
    </w:p>
    <w:p w14:paraId="1865DE6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4. </w:t>
      </w:r>
      <w:r w:rsidRPr="00BD3238">
        <w:rPr>
          <w:i/>
          <w:iCs/>
          <w:sz w:val="28"/>
          <w:szCs w:val="28"/>
          <w:lang w:val="uk-UA"/>
        </w:rPr>
        <w:t>Психологічний аспект.</w:t>
      </w:r>
      <w:r w:rsidRPr="00BD3238">
        <w:rPr>
          <w:sz w:val="28"/>
          <w:szCs w:val="28"/>
          <w:lang w:val="uk-UA"/>
        </w:rPr>
        <w:t xml:space="preserve"> Окремої уваги заслуговує психологічна підтримка дітей з ООП, орієнтована на роботу з дітьми та їхніми сім’ями. Метою такої підтримки є  створення позитивного психологічного клімату в родині, подолання стресів та емоційних й психологічних труднощів, підвищення рівня психологічного благополуччя,  інтеграції в соціум [49].</w:t>
      </w:r>
    </w:p>
    <w:p w14:paraId="17117E6B" w14:textId="77777777" w:rsidR="004E144C" w:rsidRPr="00BD3238" w:rsidRDefault="004E144C" w:rsidP="004E144C">
      <w:pPr>
        <w:spacing w:line="360" w:lineRule="auto"/>
        <w:ind w:firstLine="709"/>
        <w:jc w:val="both"/>
        <w:rPr>
          <w:sz w:val="28"/>
          <w:szCs w:val="28"/>
          <w:lang w:val="uk-UA"/>
        </w:rPr>
      </w:pPr>
      <w:r w:rsidRPr="00BD3238">
        <w:rPr>
          <w:i/>
          <w:iCs/>
          <w:sz w:val="28"/>
          <w:szCs w:val="28"/>
          <w:lang w:val="uk-UA"/>
        </w:rPr>
        <w:t>5. Соціальний аспект</w:t>
      </w:r>
      <w:r w:rsidRPr="00BD3238">
        <w:rPr>
          <w:sz w:val="28"/>
          <w:szCs w:val="28"/>
          <w:lang w:val="uk-UA"/>
        </w:rPr>
        <w:t>. Соціальна інфраструктура передбачає систему установ і служб з надання послуг дітям з особливими потребами та їхнім сім’ям. Це можуть бути центри реабілітації, консультаційні служби, спеціалізовані навчальні заклади, а також соціальні служби, що надають підтримку у питаннях працевлаштування, соціалізації та правової допомоги [27, c. 179].</w:t>
      </w:r>
    </w:p>
    <w:p w14:paraId="152B8B6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Розвинена соціальна інфраструктура забезпечує доступність послуг і ресурсів, необхідних для підтримки дітей з ООП, що сприяє їхній інтеграції в суспільство та забезпечує рівні можливості незалежно особливих потреб [52]. </w:t>
      </w:r>
    </w:p>
    <w:p w14:paraId="4290325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Важливою складовою соціального захисту дітей з ООП є надання різних видів фінансової допомоги: пенсії по інвалідності, матеріальна підтримка для сімей, що виховують таких дітей, організація соціальних програм, спрямованих на соціалізацію та інтеграцію дітей з ООП у суспільство. Фінансова підтримка допомагає зменшити фінансовий тягар на родини, які виховують дітей з особливими потребами, що в свою чергу сприяє поліпшенню якості життя таких дітей [53].</w:t>
      </w:r>
    </w:p>
    <w:p w14:paraId="30E8A68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Важливим напрямом є фінансування навчальних програм та закладів, що забезпечують інклюзивну освіту. Державні програми, які спрямовані на </w:t>
      </w:r>
      <w:r w:rsidRPr="00BD3238">
        <w:rPr>
          <w:sz w:val="28"/>
          <w:szCs w:val="28"/>
          <w:lang w:val="uk-UA"/>
        </w:rPr>
        <w:lastRenderedPageBreak/>
        <w:t>підтримку дітей з особливими потребами, здатні суттєво покращити життєві умови та можливості для розвитку [38].</w:t>
      </w:r>
    </w:p>
    <w:p w14:paraId="684937D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основні аспекти соціального захисту дітей ООП утворюють взаємопов’язану систему, яка сприяє забезпеченню їхніх прав та інтеграції в суспільство. Ефективна нормативно-правова база, інклюзивна освіта, медична та психологічна підтримка, фінансова допомога та розвинена соціальна інфраструктура є основою для досягнення цієї мети. Впровадження комплексного підходу до соціального захисту дітей з ООП сприятиме їхньому всебічному розвитку та соціальній інтеграції.</w:t>
      </w:r>
    </w:p>
    <w:p w14:paraId="5BF1540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br w:type="page"/>
      </w:r>
    </w:p>
    <w:p w14:paraId="54309D14" w14:textId="77777777" w:rsidR="004E144C" w:rsidRPr="00BD3238" w:rsidRDefault="004E144C" w:rsidP="004E144C">
      <w:pPr>
        <w:spacing w:line="360" w:lineRule="auto"/>
        <w:ind w:firstLine="709"/>
        <w:jc w:val="center"/>
        <w:rPr>
          <w:b/>
          <w:bCs/>
          <w:sz w:val="28"/>
          <w:szCs w:val="28"/>
          <w:lang w:val="uk-UA"/>
        </w:rPr>
      </w:pPr>
    </w:p>
    <w:p w14:paraId="6806E5A0" w14:textId="77777777" w:rsidR="004E144C" w:rsidRPr="000651BB" w:rsidRDefault="004E144C" w:rsidP="004E144C">
      <w:pPr>
        <w:pStyle w:val="ae"/>
        <w:numPr>
          <w:ilvl w:val="1"/>
          <w:numId w:val="1"/>
        </w:numPr>
        <w:spacing w:after="0" w:line="360" w:lineRule="auto"/>
        <w:jc w:val="center"/>
        <w:rPr>
          <w:rFonts w:ascii="Times New Roman" w:hAnsi="Times New Roman" w:cs="Times New Roman"/>
          <w:b/>
          <w:bCs/>
          <w:sz w:val="28"/>
          <w:szCs w:val="28"/>
          <w:lang w:val="uk-UA"/>
        </w:rPr>
      </w:pPr>
      <w:r w:rsidRPr="000651BB">
        <w:rPr>
          <w:rFonts w:ascii="Times New Roman" w:hAnsi="Times New Roman" w:cs="Times New Roman"/>
          <w:b/>
          <w:bCs/>
          <w:sz w:val="28"/>
          <w:szCs w:val="28"/>
          <w:lang w:val="uk-UA"/>
        </w:rPr>
        <w:t>Нормативно-правова база соціального захисту дітей з особливими освітніми потребами</w:t>
      </w:r>
    </w:p>
    <w:p w14:paraId="6BA41166" w14:textId="77777777" w:rsidR="004E144C" w:rsidRPr="000651BB" w:rsidRDefault="004E144C" w:rsidP="004E144C">
      <w:pPr>
        <w:pStyle w:val="ae"/>
        <w:spacing w:after="0" w:line="360" w:lineRule="auto"/>
        <w:jc w:val="both"/>
        <w:rPr>
          <w:rFonts w:ascii="Times New Roman" w:hAnsi="Times New Roman" w:cs="Times New Roman"/>
          <w:b/>
          <w:bCs/>
          <w:sz w:val="28"/>
          <w:szCs w:val="28"/>
          <w:lang w:val="uk-UA"/>
        </w:rPr>
      </w:pPr>
    </w:p>
    <w:p w14:paraId="103C73F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Нормативно-правова база відіграє ключову роль у забезпеченні соціального захисту дітей з ООП. Система законодавчих та нормативних актів визначає основні принципи, механізми та інструменти, що сприяють створенню рівних можливостей для всіх дітей, незалежно від їхніх фізичних або психічних особливостей та обмежень. </w:t>
      </w:r>
    </w:p>
    <w:p w14:paraId="7A3877A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 цьому підрозділі наведено огляд основних міжнародних та національних правових документів, що регулюють питання соціального захисту дітей з ООП, проаналізовано їхній вплив на формування інклюзивного середовища та забезпечення рівного доступу до освітніх, медичних та соціальних послуг. </w:t>
      </w:r>
    </w:p>
    <w:p w14:paraId="63534E1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Увагу приділено як міжнародним документам, що визначають загальні стандарти захисту прав дітей з особливими потребами, так і національному законодавству, що забезпечує реалізацію цих стандартів на рівні держави.</w:t>
      </w:r>
    </w:p>
    <w:p w14:paraId="0DE764C2" w14:textId="77777777" w:rsidR="004E144C" w:rsidRPr="00BD3238" w:rsidRDefault="004E144C" w:rsidP="004E144C">
      <w:pPr>
        <w:spacing w:line="360" w:lineRule="auto"/>
        <w:ind w:firstLine="709"/>
        <w:jc w:val="both"/>
        <w:rPr>
          <w:b/>
          <w:bCs/>
          <w:sz w:val="28"/>
          <w:szCs w:val="28"/>
          <w:lang w:val="uk-UA"/>
        </w:rPr>
      </w:pPr>
    </w:p>
    <w:p w14:paraId="011113E3" w14:textId="77777777" w:rsidR="004E144C" w:rsidRDefault="004E144C" w:rsidP="004E144C">
      <w:pPr>
        <w:spacing w:line="360" w:lineRule="auto"/>
        <w:ind w:firstLine="709"/>
        <w:jc w:val="center"/>
        <w:rPr>
          <w:b/>
          <w:bCs/>
          <w:sz w:val="28"/>
          <w:szCs w:val="28"/>
          <w:lang w:val="uk-UA"/>
        </w:rPr>
      </w:pPr>
      <w:r w:rsidRPr="00BD3238">
        <w:rPr>
          <w:b/>
          <w:bCs/>
          <w:sz w:val="28"/>
          <w:szCs w:val="28"/>
          <w:lang w:val="uk-UA"/>
        </w:rPr>
        <w:t>1.2.1. Огляд міжнародних документів щодо захисту прав дітей з особливими освітніми потребами</w:t>
      </w:r>
    </w:p>
    <w:p w14:paraId="0734A1CB" w14:textId="77777777" w:rsidR="004E144C" w:rsidRPr="00BD3238" w:rsidRDefault="004E144C" w:rsidP="004E144C">
      <w:pPr>
        <w:spacing w:line="360" w:lineRule="auto"/>
        <w:ind w:firstLine="709"/>
        <w:jc w:val="center"/>
        <w:rPr>
          <w:b/>
          <w:bCs/>
          <w:sz w:val="28"/>
          <w:szCs w:val="28"/>
          <w:lang w:val="uk-UA"/>
        </w:rPr>
      </w:pPr>
    </w:p>
    <w:p w14:paraId="092F905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У багатьох країнах світу ставлення суспільства і державних органів до дітей з ООП еволюціонувало від стагнації до інклюзії. Це знайшло відображення у формуванні концепцій щодо нормалізації життя дітей з ООП. Основною ідеєю міжнародної політики в цій галузі було створення умов для життя дітей з ООП, які б були максимально наближеними до реалій суспільства. </w:t>
      </w:r>
    </w:p>
    <w:p w14:paraId="00C0087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Міжнародні нормативні документи встановлюють базові стандарти, спрямовані на забезпечення рівного доступу до освіти, соціальних послуг та інших сфер життя для дітей з ООП. </w:t>
      </w:r>
    </w:p>
    <w:p w14:paraId="6210C22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Серед основних міжнародних організацій, які регулюють діяльність в сфері інклюзивної освіти є Організація Об’єднаних Націй (ООН), ЮНЕСКО, Організація Економічної Співпраці та Розвитку (OECD) [24]. </w:t>
      </w:r>
    </w:p>
    <w:p w14:paraId="37F57EB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Процес розвитку соціального захисту можна прослідкувати в низці ключових документів міжнародного рівня: Загальній декларації ООН прав людини (1948), Декларації ООН про права інвалідів (1975), Конвенція ООН про права дитини (1989), </w:t>
      </w:r>
      <w:proofErr w:type="spellStart"/>
      <w:r w:rsidRPr="00BD3238">
        <w:rPr>
          <w:sz w:val="28"/>
          <w:szCs w:val="28"/>
          <w:lang w:val="uk-UA"/>
        </w:rPr>
        <w:t>Саламанкська</w:t>
      </w:r>
      <w:proofErr w:type="spellEnd"/>
      <w:r w:rsidRPr="00BD3238">
        <w:rPr>
          <w:sz w:val="28"/>
          <w:szCs w:val="28"/>
          <w:lang w:val="uk-UA"/>
        </w:rPr>
        <w:t xml:space="preserve"> декларація (1994), Конвенція ООН про права осіб з інвалідністю (2006) та ін. [37]</w:t>
      </w:r>
    </w:p>
    <w:p w14:paraId="600A273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Загальна декларація прав людини, прийнята Генеральною Асамблеєю ООН у 1948 році, послугувала фундаментом для подальшого розвитку міжнародного права у сфері соціального захисту людини, в тому числі й дітей з ООП [50]. </w:t>
      </w:r>
    </w:p>
    <w:p w14:paraId="008E42F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Зокрема, у статті 26  означеного документу зазначається, що кожна людина має право на освіту, що має бути спрямована на повний розвиток людської особистості та зміцнення поваги до прав людини [7]. </w:t>
      </w:r>
    </w:p>
    <w:p w14:paraId="6CAADD9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 Декларації ООН «Про права інвалідів» вперше було зафіксовано  міжнародне дефініцію поняття «інвалід», згідно з яким дитина з інвалідністю визначається як така, що не може самостійно забезпечити частково або повністю свої життєві потреби через вроджені чи набуті вади [7]. </w:t>
      </w:r>
    </w:p>
    <w:p w14:paraId="72047D2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Одним із основоположних документів у сфері захисту прав дітей є Конвенція ООН про права дитини, прийнята в 1989 році. Згідно з положеннями Конвенції наголошено, що всі діти, незалежно від їхніх фізичних чи психічних можливостей, мають право на життя, розвиток, освіту та участь у суспільному житті на рівних засадах [21]. </w:t>
      </w:r>
    </w:p>
    <w:p w14:paraId="428E092F" w14:textId="0EA46074" w:rsidR="004E144C" w:rsidRPr="00BD3238" w:rsidRDefault="004E144C" w:rsidP="00365033">
      <w:pPr>
        <w:spacing w:line="360" w:lineRule="auto"/>
        <w:ind w:firstLine="709"/>
        <w:jc w:val="both"/>
        <w:rPr>
          <w:sz w:val="28"/>
          <w:szCs w:val="28"/>
          <w:lang w:val="uk-UA"/>
        </w:rPr>
      </w:pPr>
      <w:r w:rsidRPr="00BD3238">
        <w:rPr>
          <w:sz w:val="28"/>
          <w:szCs w:val="28"/>
          <w:lang w:val="uk-UA"/>
        </w:rPr>
        <w:t xml:space="preserve">Стаття 23 Конвенції підкреслює обов’язок держави в забезпеченні дітям з ООП умов, які сприятимуть їхній максимальній соціальній інтеграції та </w:t>
      </w:r>
      <w:r w:rsidRPr="00BD3238">
        <w:rPr>
          <w:sz w:val="28"/>
          <w:szCs w:val="28"/>
          <w:lang w:val="uk-UA"/>
        </w:rPr>
        <w:lastRenderedPageBreak/>
        <w:t>індивідуальному розвитку. Зазначена норма послугувала подальшою основою для розробки національних політик, спрямованих на інтеграцію дітей з ООП у суспільне життя через освіту та соціальний захист [50].</w:t>
      </w:r>
    </w:p>
    <w:p w14:paraId="5E0316F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Важливим етапом у розвитку інклюзивної освіти стала </w:t>
      </w:r>
      <w:proofErr w:type="spellStart"/>
      <w:r w:rsidRPr="00BD3238">
        <w:rPr>
          <w:sz w:val="28"/>
          <w:szCs w:val="28"/>
          <w:lang w:val="uk-UA"/>
        </w:rPr>
        <w:t>Саламанкська</w:t>
      </w:r>
      <w:proofErr w:type="spellEnd"/>
      <w:r w:rsidRPr="00BD3238">
        <w:rPr>
          <w:sz w:val="28"/>
          <w:szCs w:val="28"/>
          <w:lang w:val="uk-UA"/>
        </w:rPr>
        <w:t xml:space="preserve"> декларація 1994 року, прийнята на Світовій конференції з питань освіти осіб з особливими потребами. Названим документом інклюзивну освіту визначено основним підходом до навчання дітей з ООП; підкреслено, що загальноосвітні школи мають бути доступними для всіх дітей незалежно від їхніх фізичних чи інтелектуальних можливостей [45]. </w:t>
      </w:r>
    </w:p>
    <w:p w14:paraId="3794886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Декларація мала за мету наголосити на забезпеченні адаптації навчальних планів, методів навчання та матеріально-технічного забезпечення для потреб дітей з ООП [51].</w:t>
      </w:r>
    </w:p>
    <w:p w14:paraId="5841914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Іншим важливим документом є Конвенція ООН про права осіб з інвалідністю, ратифікована багатьма країнами, зокрема й Україною, у 2006 році. Названий документ встановлює міжнародні стандарти для захисту прав осіб з інвалідністю, включаючи дітей з ООП [21]. </w:t>
      </w:r>
    </w:p>
    <w:p w14:paraId="666E99D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статті 24 цього документа наголошується на необхідності забезпечення інклюзивної освіти на всіх рівнях навчання, що передбачає надання підтримки в освітньому процесі для дітей з особливими потребами.</w:t>
      </w:r>
    </w:p>
    <w:p w14:paraId="3C11D46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Конвенція також вимагає від держав-учасниць створення доступного освітнього середовища, адаптації навчальних програм і підготовки педагогічного персоналу до роботи з дітьми з ООП [50].</w:t>
      </w:r>
    </w:p>
    <w:p w14:paraId="130D7B5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Окрім зазначених документів, велике значення мають окремі регіональні та галузеві акти, зокрема Європейська стратегія з прав осіб з інвалідністю (2021–2030), спрямована на реалізацію принципів Конвенції ООН про права осіб з інвалідністю в Європейському Союзі. Означений документ надає практичні рекомендації щодо інтеграції осіб з інвалідністю, в тому числі і дітей з ООП, у всі аспекти суспільного життя [39].</w:t>
      </w:r>
    </w:p>
    <w:p w14:paraId="0740590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В цілому, реалізація принципів міжнародних документів на є важливим завданням для держав світу, що прагнуть створити інклюзивне суспільств, де кожна дитина має рівні можливості для розвитку та самореалізації та забезпечити соціальний захист на належному рівні. </w:t>
      </w:r>
    </w:p>
    <w:p w14:paraId="4AA3EE0E" w14:textId="77777777" w:rsidR="004E144C" w:rsidRPr="00BD3238" w:rsidRDefault="004E144C" w:rsidP="004E144C">
      <w:pPr>
        <w:spacing w:line="360" w:lineRule="auto"/>
        <w:ind w:firstLine="709"/>
        <w:jc w:val="both"/>
        <w:rPr>
          <w:sz w:val="28"/>
          <w:szCs w:val="28"/>
          <w:lang w:val="uk-UA"/>
        </w:rPr>
      </w:pPr>
    </w:p>
    <w:p w14:paraId="0DF075BE" w14:textId="77777777" w:rsidR="004E144C" w:rsidRPr="00BD3238" w:rsidRDefault="004E144C" w:rsidP="004E144C">
      <w:pPr>
        <w:spacing w:line="360" w:lineRule="auto"/>
        <w:ind w:firstLine="709"/>
        <w:jc w:val="both"/>
        <w:rPr>
          <w:b/>
          <w:bCs/>
          <w:sz w:val="28"/>
          <w:szCs w:val="28"/>
          <w:lang w:val="uk-UA"/>
        </w:rPr>
      </w:pPr>
      <w:r w:rsidRPr="00BD3238">
        <w:rPr>
          <w:b/>
          <w:bCs/>
          <w:sz w:val="28"/>
          <w:szCs w:val="28"/>
          <w:lang w:val="uk-UA"/>
        </w:rPr>
        <w:t>1.2.2. Національне законодавство України у сфері соціального захисту дітей з особливими освітніми потребами</w:t>
      </w:r>
    </w:p>
    <w:p w14:paraId="5CE1A7A7" w14:textId="77777777" w:rsidR="004E144C" w:rsidRPr="00BD3238" w:rsidRDefault="004E144C" w:rsidP="004E144C">
      <w:pPr>
        <w:spacing w:line="360" w:lineRule="auto"/>
        <w:ind w:firstLine="709"/>
        <w:jc w:val="both"/>
        <w:rPr>
          <w:b/>
          <w:bCs/>
          <w:sz w:val="28"/>
          <w:szCs w:val="28"/>
          <w:lang w:val="uk-UA"/>
        </w:rPr>
      </w:pPr>
    </w:p>
    <w:p w14:paraId="57E9A34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Українське законодавство у сфері соціального захисту дітей з ООП є комплексним, багатокомпонентним та орієнтоване на забезпечення рівних можливостей для дітей незалежно від їхніх фізичних чи психічних можливостей. </w:t>
      </w:r>
    </w:p>
    <w:p w14:paraId="392902E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Протягом останніх років у державі було прийнято низку важливих нормативно-правових актів, спрямованих на інтеграцію дітей з ООП у суспільне життя та створення умов для реалізації їхнього потенціалу. Основою для запровадження інклюзивної освіти є низка міжнародних та державних нормативно-правових документів. Фундаментом законодавчого регулювання цієї сфери виступає Конституція України, яка гарантує рівність прав і можливостей для всіх громадян, зокрема і дітей, які мають особливі освітні потреби [22].</w:t>
      </w:r>
    </w:p>
    <w:p w14:paraId="75612F4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Закріплення  на законодавчому рівні статусу дітей з особливими потребами зафіксовано у законах України «Про освіту» (1991, 2017), Закон України «Про охорону дитинства» (2001, зі змінами), Закон України «Про реабілітацію осіб з інвалідністю в Україні» (2005, зі змінами), Постанова Кабінету Міністрів України «Про затвердження Порядку організації інклюзивного навчання у закладах загальної середньої освіти» (2017), Національна стратегія розвитку інклюзивної освіти в Україні на 2020-2030 роки та ін. </w:t>
      </w:r>
    </w:p>
    <w:p w14:paraId="2C5FD56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Основним нормативним актом, який регулює освітню діяльність у державі, в тому числі й інклюзивну освіту для дітей з ООП є Закон України «Про освіту», прийнятий у 2017 році. Закон закріплює право кожної дитини на доступ до якісної освіти та встановлює принципи </w:t>
      </w:r>
      <w:proofErr w:type="spellStart"/>
      <w:r w:rsidRPr="00BD3238">
        <w:rPr>
          <w:sz w:val="28"/>
          <w:szCs w:val="28"/>
          <w:lang w:val="uk-UA"/>
        </w:rPr>
        <w:t>інклюзивності</w:t>
      </w:r>
      <w:proofErr w:type="spellEnd"/>
      <w:r w:rsidRPr="00BD3238">
        <w:rPr>
          <w:sz w:val="28"/>
          <w:szCs w:val="28"/>
          <w:lang w:val="uk-UA"/>
        </w:rPr>
        <w:t>, що передбачають створення спеціальних умов для дітей з ООП [10].</w:t>
      </w:r>
    </w:p>
    <w:p w14:paraId="738B31E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Відповідно до Статті 19 Закону визначено, що особам з ООП має забезпечуватися право на освіту шляхом створення інклюзивного освітнього середовища з урахуванням індивідуальних потреб [10]. Це положення стало нормативним підґрунтям для впровадження інклюзивного навчання в закладах освіти України.</w:t>
      </w:r>
    </w:p>
    <w:p w14:paraId="3E054D9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Закон України «Про охорону дитинства» є важливим нормативно-правовим актом в сфері державної політики щодо захисту прав дітей, зокрема дітей з ООП. В ньому закріплено право кожної дитини на особливий захист і допомогу з боку держави [11]. </w:t>
      </w:r>
    </w:p>
    <w:p w14:paraId="6C7DA2C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Суттєвим є те, що законом передбачено надання дітям з ООП спеціальної допомоги в освіті, реабілітації та соціальному захисті, що дозволяє їм брати повноцінну участь у суспільному житті. </w:t>
      </w:r>
    </w:p>
    <w:p w14:paraId="2ADB2DE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Зміни, внесені до закону в 2017 році, посилили механізми захисту прав дітей з ООП, що стало рішучим кроком у розвитку інклюзивної освіти в Україні [11].</w:t>
      </w:r>
    </w:p>
    <w:p w14:paraId="357C969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Ще одним документом, </w:t>
      </w:r>
      <w:proofErr w:type="spellStart"/>
      <w:r w:rsidRPr="00BD3238">
        <w:rPr>
          <w:sz w:val="28"/>
          <w:szCs w:val="28"/>
          <w:lang w:val="uk-UA"/>
        </w:rPr>
        <w:t>регулючим</w:t>
      </w:r>
      <w:proofErr w:type="spellEnd"/>
      <w:r w:rsidRPr="00BD3238">
        <w:rPr>
          <w:sz w:val="28"/>
          <w:szCs w:val="28"/>
          <w:lang w:val="uk-UA"/>
        </w:rPr>
        <w:t xml:space="preserve"> питання реабілітації та соціального захисту дітей з ООП є Закон України «Про реабілітацію осіб з інвалідністю в Україні». В ньому викладено основні принципи та механізми надання реабілітаційних послуг, спрямованих на забезпечення соціальної інтеграції осіб з інвалідністю [13]. </w:t>
      </w:r>
    </w:p>
    <w:p w14:paraId="07AAD88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Закон передбачає надання дітям з ООП комплексної реабілітаційної допомоги (медичних, психологічних та педагогічних послуг), що є необхідними для їхнього повноцінного розвитку [13].</w:t>
      </w:r>
    </w:p>
    <w:p w14:paraId="4040B40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Регламентує організацію інклюзивного навчання у школах Постанова Кабінету Міністрів України від 15 серпня 2017 року № 872 «Про затвердження Порядку організації інклюзивного навчання у закладах загальної середньої освіти». Даний документ визначає порядок створення умов для навчання дітей з ООП, зокрема забезпечення спеціального обладнання, залучення асистентів учителів та інших спеціалістів до надання підтримки в освітньому процесі [28].</w:t>
      </w:r>
    </w:p>
    <w:p w14:paraId="0D47C20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сьогодні в Україні розроблено Національна стратегію розвитку інклюзивної освіти в Україні на 2020-2030 роки, яка спрямована на виконання вимог міжнародних нормативно-правових документів та на розробку механізмів впровадження інклюзивної освіти на довгостроковий період. Стратегія передбачає вдосконалення нормативно-правової бази, розвиток матеріально-технічної інфраструктури, підготовку педагогічних кадрів та створення умов для забезпечення якісної освіти для всіх дітей, незалежно від їхніх освітніх потреб [32].</w:t>
      </w:r>
    </w:p>
    <w:p w14:paraId="14EBF4B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національне законодавство України у сфері соціального захисту дітей з ООП є багатогранним і спрямованим на забезпечення рівного доступу до освіти, соціальних та реабілітаційних послуг для всіх дітей, незалежно від їхніх індивідуальних можливостей. Розвиток інклюзивної освіти в Україні є важливим завданням для держави, яке потребує подальшої підтримки на законодавчому рівні.</w:t>
      </w:r>
    </w:p>
    <w:p w14:paraId="3B18E135" w14:textId="77777777" w:rsidR="004E144C" w:rsidRPr="00BD3238" w:rsidRDefault="004E144C" w:rsidP="004E144C">
      <w:pPr>
        <w:spacing w:line="360" w:lineRule="auto"/>
        <w:ind w:firstLine="709"/>
        <w:jc w:val="both"/>
        <w:rPr>
          <w:sz w:val="28"/>
          <w:szCs w:val="28"/>
          <w:lang w:val="uk-UA"/>
        </w:rPr>
      </w:pPr>
    </w:p>
    <w:p w14:paraId="44849355" w14:textId="77777777" w:rsidR="004E144C" w:rsidRPr="00BD3238" w:rsidRDefault="004E144C" w:rsidP="004E144C">
      <w:pPr>
        <w:spacing w:line="360" w:lineRule="auto"/>
        <w:ind w:firstLine="709"/>
        <w:jc w:val="both"/>
        <w:rPr>
          <w:b/>
          <w:bCs/>
          <w:sz w:val="28"/>
          <w:szCs w:val="28"/>
          <w:lang w:val="uk-UA"/>
        </w:rPr>
      </w:pPr>
      <w:r w:rsidRPr="00BD3238">
        <w:rPr>
          <w:b/>
          <w:bCs/>
          <w:sz w:val="28"/>
          <w:szCs w:val="28"/>
          <w:lang w:val="uk-UA"/>
        </w:rPr>
        <w:t>1.2.3. Роль державних органів та недержавних організацій у забезпеченні соціального захисту</w:t>
      </w:r>
    </w:p>
    <w:p w14:paraId="2D14FEF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Соціальний захист дітей з ООП є важливою складовою політики соціального забезпечення, яка спрямована на забезпечення рівного доступу до освіти, соціальних послуг та можливостей для всебічного розвитку. У цьому контексті ключову роль відіграють як державні органи, так і неурядові організації.</w:t>
      </w:r>
    </w:p>
    <w:p w14:paraId="19872B5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На міжнародному рівні визнано, що партнерство між державними та недержавними структурами є ключовим фактором у досягненні стійких результатів у сфері соціального захисту дітей з ООП. Наприклад, у багатьох європейських країнах впроваджуються спільні програми, що фінансуються урядом і реалізуються через недержавні організації, що дозволяє більш ефективно використовувати ресурси і досягати більш широкого охоплення [39].</w:t>
      </w:r>
    </w:p>
    <w:p w14:paraId="7195A27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Роль державних органів у забезпеченні соціального захисту дітей з особливими освітніми потребами полягає у формуванні та реалізації відповідної законодавчої та нормативно-правової бази, яка гарантує права таких дітей на освіту та соціальне забезпечення [6]. </w:t>
      </w:r>
    </w:p>
    <w:p w14:paraId="148743A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Недержавні організації доповнюють діяльність держави, надаючи різноманітні послуги та підтримку сім’ям і дітям з ООП. Вони відіграють важливу роль у розвитку інклюзивного суспільства через просвітницьку діяльність, організацію тренінгів для педагогів, соціальних працівників, а також через залучення громадськості до вирішення проблем дітей з особливими освітніми потребами. </w:t>
      </w:r>
    </w:p>
    <w:p w14:paraId="243AC74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Здебільшого такі організації надають спеціалізовані послуги, яких бракує на державному рівні, зокрема, психологічну підтримку, логопедичні послуги, реабілітаційні програми та інші форми спеціалізованої допомоги.  Наприклад, Міжнародна організація «</w:t>
      </w:r>
      <w:proofErr w:type="spellStart"/>
      <w:r w:rsidRPr="00BD3238">
        <w:rPr>
          <w:sz w:val="28"/>
          <w:szCs w:val="28"/>
          <w:lang w:val="uk-UA"/>
        </w:rPr>
        <w:t>Save</w:t>
      </w:r>
      <w:proofErr w:type="spellEnd"/>
      <w:r w:rsidRPr="00BD3238">
        <w:rPr>
          <w:sz w:val="28"/>
          <w:szCs w:val="28"/>
          <w:lang w:val="uk-UA"/>
        </w:rPr>
        <w:t xml:space="preserve"> </w:t>
      </w:r>
      <w:proofErr w:type="spellStart"/>
      <w:r w:rsidRPr="00BD3238">
        <w:rPr>
          <w:sz w:val="28"/>
          <w:szCs w:val="28"/>
          <w:lang w:val="uk-UA"/>
        </w:rPr>
        <w:t>the</w:t>
      </w:r>
      <w:proofErr w:type="spellEnd"/>
      <w:r w:rsidRPr="00BD3238">
        <w:rPr>
          <w:sz w:val="28"/>
          <w:szCs w:val="28"/>
          <w:lang w:val="uk-UA"/>
        </w:rPr>
        <w:t xml:space="preserve"> </w:t>
      </w:r>
      <w:proofErr w:type="spellStart"/>
      <w:r w:rsidRPr="00BD3238">
        <w:rPr>
          <w:sz w:val="28"/>
          <w:szCs w:val="28"/>
          <w:lang w:val="uk-UA"/>
        </w:rPr>
        <w:t>Children</w:t>
      </w:r>
      <w:proofErr w:type="spellEnd"/>
      <w:r w:rsidRPr="00BD3238">
        <w:rPr>
          <w:sz w:val="28"/>
          <w:szCs w:val="28"/>
          <w:lang w:val="uk-UA"/>
        </w:rPr>
        <w:t xml:space="preserve">», активно працює над розробкою та впровадженням програм соціального захисту дітей з особливими потребами в усьому світі, підкреслюючи важливість </w:t>
      </w:r>
      <w:proofErr w:type="spellStart"/>
      <w:r w:rsidRPr="00BD3238">
        <w:rPr>
          <w:sz w:val="28"/>
          <w:szCs w:val="28"/>
          <w:lang w:val="uk-UA"/>
        </w:rPr>
        <w:t>міжсекторальної</w:t>
      </w:r>
      <w:proofErr w:type="spellEnd"/>
      <w:r w:rsidRPr="00BD3238">
        <w:rPr>
          <w:sz w:val="28"/>
          <w:szCs w:val="28"/>
          <w:lang w:val="uk-UA"/>
        </w:rPr>
        <w:t xml:space="preserve"> співпраці [46]. Організація «Інститут спеціальної педагогіки» в Україні, активно працює над розробкою і впровадженням програм, спрямованих на розвиток і корекцію освітніх потреб [16].</w:t>
      </w:r>
    </w:p>
    <w:p w14:paraId="7DFB49A0" w14:textId="77777777" w:rsidR="004E144C" w:rsidRPr="00BD3238" w:rsidRDefault="004E144C" w:rsidP="004E144C">
      <w:pPr>
        <w:spacing w:line="360" w:lineRule="auto"/>
        <w:ind w:firstLine="360"/>
        <w:jc w:val="both"/>
        <w:rPr>
          <w:sz w:val="28"/>
          <w:szCs w:val="28"/>
          <w:lang w:val="uk-UA"/>
        </w:rPr>
      </w:pPr>
      <w:r w:rsidRPr="00BD3238">
        <w:rPr>
          <w:sz w:val="28"/>
          <w:szCs w:val="28"/>
          <w:lang w:val="uk-UA"/>
        </w:rPr>
        <w:t xml:space="preserve">Недержавні організації сприяють підвищенню рівня обізнаності суспільства щодо потреб та прав дітей з ООП. Вони проводять кампанії, тренінги та семінари для педагогів, соціальних працівників і батьків, </w:t>
      </w:r>
      <w:r w:rsidRPr="00BD3238">
        <w:rPr>
          <w:sz w:val="28"/>
          <w:szCs w:val="28"/>
          <w:lang w:val="uk-UA"/>
        </w:rPr>
        <w:lastRenderedPageBreak/>
        <w:t xml:space="preserve">покликаних на допомогу формування інклюзивного мислення та підтримки таких дітей. </w:t>
      </w:r>
    </w:p>
    <w:p w14:paraId="2C447BBB" w14:textId="77777777" w:rsidR="004E144C" w:rsidRPr="00BD3238" w:rsidRDefault="004E144C" w:rsidP="004E144C">
      <w:pPr>
        <w:spacing w:line="360" w:lineRule="auto"/>
        <w:ind w:firstLine="360"/>
        <w:jc w:val="both"/>
        <w:rPr>
          <w:sz w:val="28"/>
          <w:szCs w:val="28"/>
          <w:lang w:val="uk-UA"/>
        </w:rPr>
      </w:pPr>
      <w:r w:rsidRPr="00BD3238">
        <w:rPr>
          <w:sz w:val="28"/>
          <w:szCs w:val="28"/>
          <w:lang w:val="uk-UA"/>
        </w:rPr>
        <w:t xml:space="preserve">Низка недержавних організацій займаються </w:t>
      </w:r>
      <w:proofErr w:type="spellStart"/>
      <w:r w:rsidRPr="00BD3238">
        <w:rPr>
          <w:sz w:val="28"/>
          <w:szCs w:val="28"/>
          <w:lang w:val="uk-UA"/>
        </w:rPr>
        <w:t>адвокацією</w:t>
      </w:r>
      <w:proofErr w:type="spellEnd"/>
      <w:r w:rsidRPr="00BD3238">
        <w:rPr>
          <w:sz w:val="28"/>
          <w:szCs w:val="28"/>
          <w:lang w:val="uk-UA"/>
        </w:rPr>
        <w:t>, спрямованою на захист прав дітей з особливими освітніми потребами. Вони активно працюють над зміною політики і законодавства, беруть участь у розробці нормативно-правових актів і стандартизації послуг. Наприклад, Європейська асоціація інклюзивної освіти (</w:t>
      </w:r>
      <w:proofErr w:type="spellStart"/>
      <w:r w:rsidRPr="00BD3238">
        <w:rPr>
          <w:sz w:val="28"/>
          <w:szCs w:val="28"/>
          <w:lang w:val="uk-UA"/>
        </w:rPr>
        <w:t>European</w:t>
      </w:r>
      <w:proofErr w:type="spellEnd"/>
      <w:r w:rsidRPr="00BD3238">
        <w:rPr>
          <w:sz w:val="28"/>
          <w:szCs w:val="28"/>
          <w:lang w:val="uk-UA"/>
        </w:rPr>
        <w:t xml:space="preserve"> </w:t>
      </w:r>
      <w:proofErr w:type="spellStart"/>
      <w:r w:rsidRPr="00BD3238">
        <w:rPr>
          <w:sz w:val="28"/>
          <w:szCs w:val="28"/>
          <w:lang w:val="uk-UA"/>
        </w:rPr>
        <w:t>Association</w:t>
      </w:r>
      <w:proofErr w:type="spellEnd"/>
      <w:r w:rsidRPr="00BD3238">
        <w:rPr>
          <w:sz w:val="28"/>
          <w:szCs w:val="28"/>
          <w:lang w:val="uk-UA"/>
        </w:rPr>
        <w:t xml:space="preserve"> </w:t>
      </w:r>
      <w:proofErr w:type="spellStart"/>
      <w:r w:rsidRPr="00BD3238">
        <w:rPr>
          <w:sz w:val="28"/>
          <w:szCs w:val="28"/>
          <w:lang w:val="uk-UA"/>
        </w:rPr>
        <w:t>of</w:t>
      </w:r>
      <w:proofErr w:type="spellEnd"/>
      <w:r w:rsidRPr="00BD3238">
        <w:rPr>
          <w:sz w:val="28"/>
          <w:szCs w:val="28"/>
          <w:lang w:val="uk-UA"/>
        </w:rPr>
        <w:t xml:space="preserve"> </w:t>
      </w:r>
      <w:proofErr w:type="spellStart"/>
      <w:r w:rsidRPr="00BD3238">
        <w:rPr>
          <w:sz w:val="28"/>
          <w:szCs w:val="28"/>
          <w:lang w:val="uk-UA"/>
        </w:rPr>
        <w:t>Service</w:t>
      </w:r>
      <w:proofErr w:type="spellEnd"/>
      <w:r w:rsidRPr="00BD3238">
        <w:rPr>
          <w:sz w:val="28"/>
          <w:szCs w:val="28"/>
          <w:lang w:val="uk-UA"/>
        </w:rPr>
        <w:t xml:space="preserve"> </w:t>
      </w:r>
      <w:proofErr w:type="spellStart"/>
      <w:r w:rsidRPr="00BD3238">
        <w:rPr>
          <w:sz w:val="28"/>
          <w:szCs w:val="28"/>
          <w:lang w:val="uk-UA"/>
        </w:rPr>
        <w:t>providers</w:t>
      </w:r>
      <w:proofErr w:type="spellEnd"/>
      <w:r w:rsidRPr="00BD3238">
        <w:rPr>
          <w:sz w:val="28"/>
          <w:szCs w:val="28"/>
          <w:lang w:val="uk-UA"/>
        </w:rPr>
        <w:t xml:space="preserve"> </w:t>
      </w:r>
      <w:proofErr w:type="spellStart"/>
      <w:r w:rsidRPr="00BD3238">
        <w:rPr>
          <w:sz w:val="28"/>
          <w:szCs w:val="28"/>
          <w:lang w:val="uk-UA"/>
        </w:rPr>
        <w:t>for</w:t>
      </w:r>
      <w:proofErr w:type="spellEnd"/>
      <w:r w:rsidRPr="00BD3238">
        <w:rPr>
          <w:sz w:val="28"/>
          <w:szCs w:val="28"/>
          <w:lang w:val="uk-UA"/>
        </w:rPr>
        <w:t xml:space="preserve"> </w:t>
      </w:r>
      <w:proofErr w:type="spellStart"/>
      <w:r w:rsidRPr="00BD3238">
        <w:rPr>
          <w:sz w:val="28"/>
          <w:szCs w:val="28"/>
          <w:lang w:val="uk-UA"/>
        </w:rPr>
        <w:t>Persons</w:t>
      </w:r>
      <w:proofErr w:type="spellEnd"/>
      <w:r w:rsidRPr="00BD3238">
        <w:rPr>
          <w:sz w:val="28"/>
          <w:szCs w:val="28"/>
          <w:lang w:val="uk-UA"/>
        </w:rPr>
        <w:t xml:space="preserve"> </w:t>
      </w:r>
      <w:proofErr w:type="spellStart"/>
      <w:r w:rsidRPr="00BD3238">
        <w:rPr>
          <w:sz w:val="28"/>
          <w:szCs w:val="28"/>
          <w:lang w:val="uk-UA"/>
        </w:rPr>
        <w:t>with</w:t>
      </w:r>
      <w:proofErr w:type="spellEnd"/>
      <w:r w:rsidRPr="00BD3238">
        <w:rPr>
          <w:sz w:val="28"/>
          <w:szCs w:val="28"/>
          <w:lang w:val="uk-UA"/>
        </w:rPr>
        <w:t xml:space="preserve"> </w:t>
      </w:r>
      <w:proofErr w:type="spellStart"/>
      <w:r w:rsidRPr="00BD3238">
        <w:rPr>
          <w:sz w:val="28"/>
          <w:szCs w:val="28"/>
          <w:lang w:val="uk-UA"/>
        </w:rPr>
        <w:t>Disabilities</w:t>
      </w:r>
      <w:proofErr w:type="spellEnd"/>
      <w:r w:rsidRPr="00BD3238">
        <w:rPr>
          <w:sz w:val="28"/>
          <w:szCs w:val="28"/>
          <w:lang w:val="uk-UA"/>
        </w:rPr>
        <w:t>, EASPD) займається підтримкою і просуванням інклюзивної освіти на європейському рівні, впливаючи на політику ЄС щодо захисту прав дітей з особливими потребами [38].</w:t>
      </w:r>
    </w:p>
    <w:p w14:paraId="5A4B9178" w14:textId="77777777" w:rsidR="004E144C" w:rsidRPr="00BD3238" w:rsidRDefault="004E144C" w:rsidP="004E144C">
      <w:pPr>
        <w:spacing w:line="360" w:lineRule="auto"/>
        <w:ind w:firstLine="360"/>
        <w:jc w:val="both"/>
        <w:rPr>
          <w:sz w:val="28"/>
          <w:szCs w:val="28"/>
          <w:lang w:val="uk-UA"/>
        </w:rPr>
      </w:pPr>
      <w:r w:rsidRPr="00BD3238">
        <w:rPr>
          <w:sz w:val="28"/>
          <w:szCs w:val="28"/>
          <w:lang w:val="uk-UA"/>
        </w:rPr>
        <w:t xml:space="preserve"> Недержавні організації також залучають фінансові ресурси для реалізації різних програм, зокрема через гранти, стипендії та міжнародну допомогу. Це дозволяє їм надавати додаткові послуги та ресурси, які не можуть бути повністю забезпечені державою. Наприклад, Фонд «Відродження» в Україні надає фінансову підтримку </w:t>
      </w:r>
      <w:proofErr w:type="spellStart"/>
      <w:r w:rsidRPr="00BD3238">
        <w:rPr>
          <w:sz w:val="28"/>
          <w:szCs w:val="28"/>
          <w:lang w:val="uk-UA"/>
        </w:rPr>
        <w:t>проєктам</w:t>
      </w:r>
      <w:proofErr w:type="spellEnd"/>
      <w:r w:rsidRPr="00BD3238">
        <w:rPr>
          <w:sz w:val="28"/>
          <w:szCs w:val="28"/>
          <w:lang w:val="uk-UA"/>
        </w:rPr>
        <w:t>, спрямованим на розвиток інклюзивної освіти та соціального захисту дітей з особливими потребами [33].</w:t>
      </w:r>
    </w:p>
    <w:p w14:paraId="20188EF3" w14:textId="77777777" w:rsidR="004E144C" w:rsidRPr="00BD3238" w:rsidRDefault="004E144C" w:rsidP="004E144C">
      <w:pPr>
        <w:spacing w:line="360" w:lineRule="auto"/>
        <w:ind w:firstLine="360"/>
        <w:jc w:val="both"/>
        <w:rPr>
          <w:sz w:val="28"/>
          <w:szCs w:val="28"/>
          <w:lang w:val="uk-UA"/>
        </w:rPr>
      </w:pPr>
      <w:r w:rsidRPr="00BD3238">
        <w:rPr>
          <w:sz w:val="28"/>
          <w:szCs w:val="28"/>
          <w:lang w:val="uk-UA"/>
        </w:rPr>
        <w:t>Неурядові організації можуть бути залучені до впровадження нових методів і підходів до навчання і підтримки дітей з ООП. Вони експериментують з новітніми технологіями, методиками та підходами, які можуть бути згодом інтегровані в державні програми. Наприклад, програми з використанням інформаційно-комунікаційних технологій (ІКТ) для підтримки дітей з ООП, впроваджені деякими організаціями, виявляються ефективними та стають моделлю для державних установ [51].</w:t>
      </w:r>
    </w:p>
    <w:p w14:paraId="6930B86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ефективне забезпечення соціального захисту дітей з ООП вимагає тісної співпраці між державними органами та недержавними організаціями, кожна з яких вносить свій внесок у створення інклюзивного середовища для таких дітей.</w:t>
      </w:r>
    </w:p>
    <w:p w14:paraId="0D1EFCC5" w14:textId="77777777" w:rsidR="004E144C" w:rsidRPr="00BD3238" w:rsidRDefault="004E144C" w:rsidP="004E144C">
      <w:pPr>
        <w:spacing w:line="360" w:lineRule="auto"/>
        <w:ind w:firstLine="709"/>
        <w:jc w:val="both"/>
        <w:rPr>
          <w:sz w:val="28"/>
          <w:szCs w:val="28"/>
          <w:lang w:val="uk-UA"/>
        </w:rPr>
      </w:pPr>
    </w:p>
    <w:p w14:paraId="02443B1E" w14:textId="77777777" w:rsidR="004E144C" w:rsidRPr="00BD3238" w:rsidRDefault="004E144C" w:rsidP="00365033">
      <w:pPr>
        <w:spacing w:line="360" w:lineRule="auto"/>
        <w:jc w:val="both"/>
        <w:rPr>
          <w:sz w:val="28"/>
          <w:szCs w:val="28"/>
          <w:lang w:val="uk-UA"/>
        </w:rPr>
      </w:pPr>
    </w:p>
    <w:p w14:paraId="0E9C9444" w14:textId="77777777" w:rsidR="004E144C" w:rsidRPr="00BD3238" w:rsidRDefault="004E144C" w:rsidP="004E144C">
      <w:pPr>
        <w:spacing w:line="360" w:lineRule="auto"/>
        <w:ind w:firstLine="709"/>
        <w:jc w:val="both"/>
        <w:rPr>
          <w:sz w:val="28"/>
          <w:szCs w:val="28"/>
          <w:lang w:val="uk-UA"/>
        </w:rPr>
      </w:pPr>
    </w:p>
    <w:p w14:paraId="27F0A82F" w14:textId="77777777" w:rsidR="004E144C" w:rsidRDefault="004E144C" w:rsidP="004E144C">
      <w:pPr>
        <w:spacing w:line="360" w:lineRule="auto"/>
        <w:ind w:firstLine="709"/>
        <w:jc w:val="both"/>
        <w:rPr>
          <w:b/>
          <w:bCs/>
          <w:sz w:val="28"/>
          <w:szCs w:val="28"/>
          <w:lang w:val="uk-UA"/>
        </w:rPr>
      </w:pPr>
      <w:r w:rsidRPr="00BD3238">
        <w:rPr>
          <w:b/>
          <w:bCs/>
          <w:sz w:val="28"/>
          <w:szCs w:val="28"/>
          <w:lang w:val="uk-UA"/>
        </w:rPr>
        <w:t>Висновки до першого розділу</w:t>
      </w:r>
    </w:p>
    <w:p w14:paraId="5670D562" w14:textId="77777777" w:rsidR="004E144C" w:rsidRPr="00BD3238" w:rsidRDefault="004E144C" w:rsidP="004E144C">
      <w:pPr>
        <w:spacing w:line="360" w:lineRule="auto"/>
        <w:ind w:firstLine="709"/>
        <w:jc w:val="both"/>
        <w:rPr>
          <w:b/>
          <w:bCs/>
          <w:sz w:val="28"/>
          <w:szCs w:val="28"/>
          <w:lang w:val="uk-UA"/>
        </w:rPr>
      </w:pPr>
    </w:p>
    <w:p w14:paraId="41B7074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першому розділі роботи було детально розглянуто поняття та сутність соціального захисту дітей з особливими освітніми потребами (ООП), окреслено основні аспекти та нормативно-правове забезпечення цього процесу в Україні.</w:t>
      </w:r>
    </w:p>
    <w:p w14:paraId="259F70E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Визначено, що згідно з проведеним аналізом, соціальний захист дітей з ООП є багатокомпонентною системою, яка включає правовий, педагогічний, медичний, психологічний та соціальний аспекти. Важливою складовою цієї системи є інклюзивна освіта, яка ставить за мету забезпечення рівних можливостей для навчання та розвитку дітей з ООП через створення інклюзивного середовища та індивідуальних навчальних програм.</w:t>
      </w:r>
    </w:p>
    <w:p w14:paraId="70BC4C8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З’ясовано, що нормативно-правове забезпечення соціального захисту дітей з ООП в Україні базується на міжнародних конвенціях, таких як </w:t>
      </w:r>
      <w:proofErr w:type="spellStart"/>
      <w:r w:rsidRPr="00BD3238">
        <w:rPr>
          <w:sz w:val="28"/>
          <w:szCs w:val="28"/>
          <w:lang w:val="uk-UA"/>
        </w:rPr>
        <w:t>Саламанкська</w:t>
      </w:r>
      <w:proofErr w:type="spellEnd"/>
      <w:r w:rsidRPr="00BD3238">
        <w:rPr>
          <w:sz w:val="28"/>
          <w:szCs w:val="28"/>
          <w:lang w:val="uk-UA"/>
        </w:rPr>
        <w:t xml:space="preserve"> декларація, а також на національних законах, зокрема Законі України «Про освіту». Ці нормативні акти закладають основи для реалізації прав дітей з ООП на освіту та соціальну інтеграцію.</w:t>
      </w:r>
    </w:p>
    <w:p w14:paraId="02CFB5E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Особливу увагу приділено визначенню та категоризації особливих освітніх потреб, що є основою для розробки ефективних освітніх стратегій і забезпечення індивідуального підходу до кожної дитини. Встановлено, що коректне визначення та категоризація ООП сприяють ефективній організації навчального процесу та забезпеченню відповідних умов для розвитку і соціалізації дітей з ООП.</w:t>
      </w:r>
    </w:p>
    <w:p w14:paraId="7581111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соціальний захист дітей з ООП вимагає комплексного підходу, який включає інтеграцію зусиль держави, суспільства, освітніх установ та медичних і соціальних служб для забезпечення повноцінного розвитку та соціальної інтеграції цієї категорії дітей.</w:t>
      </w:r>
    </w:p>
    <w:p w14:paraId="73797A78" w14:textId="77777777" w:rsidR="004E144C" w:rsidRPr="00BD3238" w:rsidRDefault="004E144C" w:rsidP="004E144C">
      <w:pPr>
        <w:spacing w:line="360" w:lineRule="auto"/>
        <w:ind w:firstLine="709"/>
        <w:jc w:val="both"/>
        <w:rPr>
          <w:sz w:val="28"/>
          <w:szCs w:val="28"/>
          <w:lang w:val="uk-UA"/>
        </w:rPr>
      </w:pPr>
    </w:p>
    <w:p w14:paraId="165C39B8" w14:textId="77777777" w:rsidR="004E144C" w:rsidRPr="00BD3238" w:rsidRDefault="004E144C" w:rsidP="004E144C">
      <w:pPr>
        <w:spacing w:line="259" w:lineRule="auto"/>
        <w:rPr>
          <w:lang w:val="uk-UA"/>
        </w:rPr>
      </w:pPr>
      <w:r w:rsidRPr="00BD3238">
        <w:rPr>
          <w:lang w:val="uk-UA"/>
        </w:rPr>
        <w:br w:type="page"/>
      </w:r>
    </w:p>
    <w:p w14:paraId="6B1EFF83" w14:textId="77777777" w:rsidR="004E144C" w:rsidRDefault="004E144C" w:rsidP="004E144C">
      <w:pPr>
        <w:spacing w:line="360" w:lineRule="auto"/>
        <w:ind w:firstLine="709"/>
        <w:jc w:val="center"/>
        <w:rPr>
          <w:b/>
          <w:bCs/>
          <w:caps/>
          <w:sz w:val="28"/>
          <w:szCs w:val="28"/>
          <w:lang w:val="uk-UA"/>
        </w:rPr>
      </w:pPr>
      <w:r w:rsidRPr="00BD3238">
        <w:rPr>
          <w:b/>
          <w:bCs/>
          <w:caps/>
          <w:sz w:val="28"/>
          <w:szCs w:val="28"/>
          <w:lang w:val="uk-UA"/>
        </w:rPr>
        <w:lastRenderedPageBreak/>
        <w:t xml:space="preserve">Розділ 2 </w:t>
      </w:r>
    </w:p>
    <w:p w14:paraId="1F3D4339" w14:textId="77777777" w:rsidR="004E144C" w:rsidRPr="00BD3238" w:rsidRDefault="004E144C" w:rsidP="004E144C">
      <w:pPr>
        <w:spacing w:line="360" w:lineRule="auto"/>
        <w:ind w:firstLine="709"/>
        <w:jc w:val="center"/>
        <w:rPr>
          <w:b/>
          <w:bCs/>
          <w:caps/>
          <w:sz w:val="28"/>
          <w:szCs w:val="28"/>
          <w:lang w:val="uk-UA"/>
        </w:rPr>
      </w:pPr>
      <w:r w:rsidRPr="00BD3238">
        <w:rPr>
          <w:b/>
          <w:bCs/>
          <w:caps/>
          <w:sz w:val="28"/>
          <w:szCs w:val="28"/>
          <w:lang w:val="uk-UA"/>
        </w:rPr>
        <w:t>Аналіз сучасного стану та викликів у системі соціального захисту дітей з особливими освітніми потребами</w:t>
      </w:r>
    </w:p>
    <w:p w14:paraId="0C48944A" w14:textId="77777777" w:rsidR="004E144C" w:rsidRPr="00BD3238" w:rsidRDefault="004E144C" w:rsidP="004E144C">
      <w:pPr>
        <w:spacing w:line="360" w:lineRule="auto"/>
        <w:ind w:firstLine="709"/>
        <w:jc w:val="center"/>
        <w:rPr>
          <w:b/>
          <w:bCs/>
          <w:caps/>
          <w:sz w:val="28"/>
          <w:szCs w:val="28"/>
          <w:lang w:val="uk-UA"/>
        </w:rPr>
      </w:pPr>
    </w:p>
    <w:p w14:paraId="576D7F4C" w14:textId="77777777" w:rsidR="004E144C" w:rsidRPr="00BD3238" w:rsidRDefault="004E144C" w:rsidP="004E144C">
      <w:pPr>
        <w:spacing w:line="360" w:lineRule="auto"/>
        <w:ind w:firstLine="709"/>
        <w:jc w:val="center"/>
        <w:rPr>
          <w:b/>
          <w:bCs/>
          <w:sz w:val="28"/>
          <w:szCs w:val="28"/>
          <w:lang w:val="uk-UA"/>
        </w:rPr>
      </w:pPr>
      <w:r w:rsidRPr="00BD3238">
        <w:rPr>
          <w:b/>
          <w:bCs/>
          <w:sz w:val="28"/>
          <w:szCs w:val="28"/>
          <w:lang w:val="uk-UA"/>
        </w:rPr>
        <w:t xml:space="preserve">2.1. Аналіз проблем та викликів у системі соціального захисту дітей </w:t>
      </w:r>
    </w:p>
    <w:p w14:paraId="1EB96B17" w14:textId="77777777" w:rsidR="004E144C" w:rsidRPr="00BD3238" w:rsidRDefault="004E144C" w:rsidP="004E144C">
      <w:pPr>
        <w:spacing w:line="360" w:lineRule="auto"/>
        <w:ind w:firstLine="709"/>
        <w:jc w:val="center"/>
        <w:rPr>
          <w:b/>
          <w:bCs/>
          <w:sz w:val="28"/>
          <w:szCs w:val="28"/>
          <w:lang w:val="uk-UA"/>
        </w:rPr>
      </w:pPr>
      <w:r w:rsidRPr="00BD3238">
        <w:rPr>
          <w:b/>
          <w:bCs/>
          <w:sz w:val="28"/>
          <w:szCs w:val="28"/>
          <w:lang w:val="uk-UA"/>
        </w:rPr>
        <w:t>з особливими освітніми потребами</w:t>
      </w:r>
    </w:p>
    <w:p w14:paraId="4A4E1B16" w14:textId="77777777" w:rsidR="004E144C" w:rsidRPr="00BD3238" w:rsidRDefault="004E144C" w:rsidP="004E144C">
      <w:pPr>
        <w:spacing w:line="360" w:lineRule="auto"/>
        <w:ind w:firstLine="709"/>
        <w:jc w:val="both"/>
        <w:rPr>
          <w:sz w:val="28"/>
          <w:szCs w:val="28"/>
          <w:lang w:val="uk-UA"/>
        </w:rPr>
      </w:pPr>
    </w:p>
    <w:p w14:paraId="3171EAA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Обов’язком кожної держави є соціальний захист населення, зокрема її найбільш вразливих верств, до яких можна віднести і дітей з особливими освітніми потребами. В сучасних умовах держава зобов’язана забезпечити соціальну інтеграцію таких осіб, створюючи рівні можливості для їхнього повноцінного життя, самореалізації, здобуття освіти та подальшого працевлаштування. Щоб діти з обмеженими можливостями не відчували себе ізольованими і могли повністю реалізувати свій потенціал, необхідно вносити зміни в соціальну політику, створюючи умови для їхньої реабілітації та інтеграції в суспільство. </w:t>
      </w:r>
    </w:p>
    <w:p w14:paraId="7A4372A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 енциклопедії для спеціалістів у сфері соціальної роботи термін «соціальний захист» визначається як «сукупність організаційно-правових та економічних заходів, спрямованих на забезпечення добробуту кожного члена суспільства в умовах конкретної економічної ситуації» [9, с. 421]. Соціальний захист охоплює державну соціальну допомогу, систему пільг і компенсацій, фінансування програм соціального захисту осіб з інвалідністю, освіту, соціальну та професійну реабілітацію, а також медичне забезпечення інвалідів [1, с. 37].</w:t>
      </w:r>
    </w:p>
    <w:p w14:paraId="0891C7F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Однак, в реаліях сьогодення соціальна система стикається з численними проблемами та викликами, які обмежують її ефективність і якість надання послуг. Складні економічні умови, погіршення екології, зниження якості харчування, зростання стресів у повсякденному житті, а також недоліки в </w:t>
      </w:r>
      <w:r w:rsidRPr="00BD3238">
        <w:rPr>
          <w:sz w:val="28"/>
          <w:szCs w:val="28"/>
          <w:lang w:val="uk-UA"/>
        </w:rPr>
        <w:lastRenderedPageBreak/>
        <w:t>системі медичного та соціального забезпечення ведуть до збільшення кількості дітей з інвалідністю.</w:t>
      </w:r>
    </w:p>
    <w:p w14:paraId="5BB1D042" w14:textId="77777777" w:rsidR="004E144C" w:rsidRPr="00BD3238" w:rsidRDefault="004E144C" w:rsidP="004E144C">
      <w:pPr>
        <w:spacing w:line="360" w:lineRule="auto"/>
        <w:ind w:firstLine="709"/>
        <w:jc w:val="both"/>
        <w:rPr>
          <w:sz w:val="28"/>
          <w:szCs w:val="28"/>
          <w:lang w:val="uk-UA"/>
        </w:rPr>
      </w:pPr>
    </w:p>
    <w:p w14:paraId="4F8F594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Спираючись на численні дослідження існуючого стану системи соціального захисту дітей з ООП,  зарубіжний досвід та українську практику останніх років, можна сформулювати та виокремити основні проблеми та намітити шляхи їх вирішення. </w:t>
      </w:r>
    </w:p>
    <w:p w14:paraId="4960E8CF" w14:textId="77777777" w:rsidR="004E144C" w:rsidRPr="00BD3238" w:rsidRDefault="004E144C" w:rsidP="004E144C">
      <w:pPr>
        <w:numPr>
          <w:ilvl w:val="0"/>
          <w:numId w:val="5"/>
        </w:numPr>
        <w:spacing w:line="360" w:lineRule="auto"/>
        <w:ind w:left="0" w:firstLine="709"/>
        <w:jc w:val="both"/>
        <w:rPr>
          <w:i/>
          <w:iCs/>
          <w:sz w:val="28"/>
          <w:szCs w:val="28"/>
          <w:lang w:val="uk-UA"/>
        </w:rPr>
      </w:pPr>
      <w:r w:rsidRPr="00BD3238">
        <w:rPr>
          <w:i/>
          <w:iCs/>
          <w:sz w:val="28"/>
          <w:szCs w:val="28"/>
          <w:lang w:val="uk-UA"/>
        </w:rPr>
        <w:t xml:space="preserve">Недостатнє фінансування та матеріально-технічне забезпечення. </w:t>
      </w:r>
    </w:p>
    <w:p w14:paraId="25D03C3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 Україні соціальний захист здійснюється через надання матеріальної підтримки економічно активному населенню за рахунок соціального страхування; забезпечення пенсіями; надання соціальної допомоги найбільш уразливим групам; фінансову допомогу сім’ям з дітьми; компенсації, індексації та пільги для громадян; а також через соціальне обслуговування тощо [5].</w:t>
      </w:r>
    </w:p>
    <w:p w14:paraId="40A3F7B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Однією з нагальних проблем є недостатнє фінансування програм соціального захисту дітей з ООП. За даними звіту Міністерства соціальної політики України, виділені кошти часто не покривають всіх потреб, що призводить до браку ресурсів для забезпечення якісної освіти, реабілітації та інших необхідних послуг (Міністерство соціальної політики України, 2021). Наприклад, у багатьох спеціальних закладах освіти спостерігається дефіцит сучасного обладнання для реабілітації та корекційної роботи, що значно обмежує можливості для розвитку дітей.</w:t>
      </w:r>
    </w:p>
    <w:p w14:paraId="6D62A4C8" w14:textId="77777777" w:rsidR="004E144C" w:rsidRPr="00BD3238" w:rsidRDefault="004E144C" w:rsidP="004E144C">
      <w:pPr>
        <w:numPr>
          <w:ilvl w:val="0"/>
          <w:numId w:val="5"/>
        </w:numPr>
        <w:spacing w:line="360" w:lineRule="auto"/>
        <w:ind w:left="0" w:firstLine="709"/>
        <w:jc w:val="both"/>
        <w:rPr>
          <w:i/>
          <w:iCs/>
          <w:sz w:val="28"/>
          <w:szCs w:val="28"/>
          <w:lang w:val="uk-UA"/>
        </w:rPr>
      </w:pPr>
      <w:r w:rsidRPr="00BD3238">
        <w:rPr>
          <w:i/>
          <w:iCs/>
          <w:sz w:val="28"/>
          <w:szCs w:val="28"/>
          <w:lang w:val="uk-UA"/>
        </w:rPr>
        <w:t xml:space="preserve">Недостатній рівень безперешкодного доступу до системи освіти для дітей з ООП. </w:t>
      </w:r>
    </w:p>
    <w:p w14:paraId="7C58782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Офіційною позицією європейської спільноти, затвердженою ЮНЕСКО, є рівний доступ до освіти  без будь-яких проявів дискримінації щодо дітей з ООП, оскільки найпоширенішою перешкодою є не наявність  у таких дітей певних вад, а саме дискримінація, з якою вони стикаються [51]. </w:t>
      </w:r>
    </w:p>
    <w:p w14:paraId="6907495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Рівний доступ до освіти передбачає задоволення особливих освітніх потреб кожної дитини, зокрема й з ООП, без відриву її від звичного для неї соціального оточення, сім’ї, однолітків, друзів,  а також з урахування місця проживання та необхідної психолого-педагогічної допомоги та корекційно-реабілітаційної підтримки. [35]. Таким чином, основи доступності та задоволення специфічних освітніх потреб є ключовими елементами, на які має спиратися інклюзивна освіта. </w:t>
      </w:r>
    </w:p>
    <w:p w14:paraId="579647B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Отже, проблема освіти є надзвичайно актуальною. Сьогодні створення інтегрованої системи освіти для дітей з обмеженими освітніми потребами відбувається в умовах, які характеризуються недостатньою забезпеченістю навчально-методичними матеріалами, матеріально-технічною базою, </w:t>
      </w:r>
      <w:proofErr w:type="spellStart"/>
      <w:r w:rsidRPr="00BD3238">
        <w:rPr>
          <w:sz w:val="28"/>
          <w:szCs w:val="28"/>
          <w:lang w:val="uk-UA"/>
        </w:rPr>
        <w:t>безбар’єрним</w:t>
      </w:r>
      <w:proofErr w:type="spellEnd"/>
      <w:r w:rsidRPr="00BD3238">
        <w:rPr>
          <w:sz w:val="28"/>
          <w:szCs w:val="28"/>
          <w:lang w:val="uk-UA"/>
        </w:rPr>
        <w:t xml:space="preserve"> середовищем та державною підтримкою. На сьогодні лише 2,2 тисячі дітей навчаються в інклюзивних класах, де створені всі необхідні умови, тоді як понад 100 тисяч дітей з інвалідністю інтегровані в загальноосвітні навчальні заклади, які не мають спеціальних умов [1, с. 38].</w:t>
      </w:r>
    </w:p>
    <w:p w14:paraId="3B4AADB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думку науковців, для забезпечення ефективного навчання та виховання дітей з ООП потрібно вирішити низку першочергових завдань. По-перше, вимагає оновлення законодавча та нормативно-правова база, що стосується доступності освіти для дітей з ООП. Потребує узгодження термінологія, що використовується в законодавчих та нормативно-правових актах. Правовою основою, на якій базується соціальний захист дітей з ООП, є низка документів, зазначених в Розділі 1 даного дослідження. Проте, на державному рівні на сьогодні відсутні документи, які в повному обсязі регулюють процес здобуття освіти цією категорією. Відсутні правові регуляції, де були визначалися б права та обов’язки закладу освіти, а також  батьків таких дітей [14].</w:t>
      </w:r>
    </w:p>
    <w:p w14:paraId="3AF65A8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Для того щоб освітня система досягла рівня провідних країн світу, необхідно запровадити нові форми організації навчального процесу, які базуватимуться на точному прогнозуванні та оперативному реагуванні на </w:t>
      </w:r>
      <w:r w:rsidRPr="00BD3238">
        <w:rPr>
          <w:sz w:val="28"/>
          <w:szCs w:val="28"/>
          <w:lang w:val="uk-UA"/>
        </w:rPr>
        <w:lastRenderedPageBreak/>
        <w:t xml:space="preserve">можливі виклики сучасного суспільства. Успішне реформування освітньої сфери, з огляду на досвід передових держав, залежить від комплексної трансформації суспільно-політичної та соціокультурної структур країни. Важливу роль відіграє ретельно підготовлена система впровадження змін, яка включає фінансові, кадрові, інфраструктурні ресурси, а також науково обґрунтована і підтримана всіма учасниками освітнього процесу концепція реформ. </w:t>
      </w:r>
    </w:p>
    <w:p w14:paraId="17FCF21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Ефективність таких заходів буде залежати від цілісного підходу до організації навчального процесу, методів викладання, змісту освітніх програм і навчальних планів. Кожен із цих елементів вимагає системного, обдуманого та поетапного впровадження, оскільки хаотичність і порушення логіки реалізації можуть призвести до </w:t>
      </w:r>
      <w:proofErr w:type="spellStart"/>
      <w:r w:rsidRPr="00BD3238">
        <w:rPr>
          <w:sz w:val="28"/>
          <w:szCs w:val="28"/>
          <w:lang w:val="uk-UA"/>
        </w:rPr>
        <w:t>деструктивності</w:t>
      </w:r>
      <w:proofErr w:type="spellEnd"/>
      <w:r w:rsidRPr="00BD3238">
        <w:rPr>
          <w:sz w:val="28"/>
          <w:szCs w:val="28"/>
          <w:lang w:val="uk-UA"/>
        </w:rPr>
        <w:t xml:space="preserve"> та відторгнення змін різними учасниками реформи [26].</w:t>
      </w:r>
    </w:p>
    <w:p w14:paraId="5DDF7960" w14:textId="77777777" w:rsidR="004E144C" w:rsidRPr="00BD3238" w:rsidRDefault="004E144C" w:rsidP="004E144C">
      <w:pPr>
        <w:numPr>
          <w:ilvl w:val="0"/>
          <w:numId w:val="5"/>
        </w:numPr>
        <w:spacing w:line="360" w:lineRule="auto"/>
        <w:ind w:left="0" w:firstLine="709"/>
        <w:jc w:val="both"/>
        <w:rPr>
          <w:i/>
          <w:iCs/>
          <w:sz w:val="28"/>
          <w:szCs w:val="28"/>
          <w:lang w:val="uk-UA"/>
        </w:rPr>
      </w:pPr>
      <w:r w:rsidRPr="00BD3238">
        <w:rPr>
          <w:sz w:val="28"/>
          <w:szCs w:val="28"/>
          <w:lang w:val="uk-UA"/>
        </w:rPr>
        <w:t xml:space="preserve">Серед загальних рекомендацій щодо вдосконалення існуючої системи та вирішення проблеми недостатнього рівня безперешкодного доступу до системи освіти для дітей з ООП можна виокремити [25, 26, 27, 29]: </w:t>
      </w:r>
    </w:p>
    <w:p w14:paraId="614033B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 залучення ресурсів спеціальної освіти для забезпечення корекційно-</w:t>
      </w:r>
      <w:proofErr w:type="spellStart"/>
      <w:r w:rsidRPr="00BD3238">
        <w:rPr>
          <w:sz w:val="28"/>
          <w:szCs w:val="28"/>
          <w:lang w:val="uk-UA"/>
        </w:rPr>
        <w:t>розвиткової</w:t>
      </w:r>
      <w:proofErr w:type="spellEnd"/>
      <w:r w:rsidRPr="00BD3238">
        <w:rPr>
          <w:sz w:val="28"/>
          <w:szCs w:val="28"/>
          <w:lang w:val="uk-UA"/>
        </w:rPr>
        <w:t xml:space="preserve"> підтримки дітям з ООП, які навчаються в умовах інклюзії, а також надання консультативної допомоги їхнім батькам і педагогам;</w:t>
      </w:r>
    </w:p>
    <w:p w14:paraId="770DA7A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створення організаційно-педагогічних умов для раннього виявлення та корекції розвитку дітей з ООП, а також їх підготовки до дошкільного навчання;</w:t>
      </w:r>
    </w:p>
    <w:p w14:paraId="61E5DB9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впровадження новітніх форм і методів навчання для дітей з ООП, зокрема в рамках інклюзивної освіти;</w:t>
      </w:r>
    </w:p>
    <w:p w14:paraId="4A26A1A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організація профільного навчання для учнів з особливими потребами як у загальноосвітніх закладах, так і в окремих класах чи групах;</w:t>
      </w:r>
    </w:p>
    <w:p w14:paraId="47143D1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розробка психолого-педагогічних підходів для навчання, розвитку та соціальної адаптації дітей з ООП;</w:t>
      </w:r>
    </w:p>
    <w:p w14:paraId="6E776DE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оснащення освітніх закладів сучасним корекційно-</w:t>
      </w:r>
      <w:proofErr w:type="spellStart"/>
      <w:r w:rsidRPr="00BD3238">
        <w:rPr>
          <w:sz w:val="28"/>
          <w:szCs w:val="28"/>
          <w:lang w:val="uk-UA"/>
        </w:rPr>
        <w:t>розвитковим</w:t>
      </w:r>
      <w:proofErr w:type="spellEnd"/>
      <w:r w:rsidRPr="00BD3238">
        <w:rPr>
          <w:sz w:val="28"/>
          <w:szCs w:val="28"/>
          <w:lang w:val="uk-UA"/>
        </w:rPr>
        <w:t xml:space="preserve"> обладнанням; </w:t>
      </w:r>
    </w:p>
    <w:p w14:paraId="76BFD74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фінансування видання спеціалізованої літератури, оскільки багато рукописів залишаються невиданими та з часом втрачають актуальність.</w:t>
      </w:r>
    </w:p>
    <w:p w14:paraId="38B2F758" w14:textId="77777777" w:rsidR="004E144C" w:rsidRPr="00BD3238" w:rsidRDefault="004E144C" w:rsidP="004E144C">
      <w:pPr>
        <w:numPr>
          <w:ilvl w:val="0"/>
          <w:numId w:val="5"/>
        </w:numPr>
        <w:spacing w:line="360" w:lineRule="auto"/>
        <w:ind w:left="0" w:firstLine="709"/>
        <w:jc w:val="both"/>
        <w:rPr>
          <w:i/>
          <w:iCs/>
          <w:sz w:val="28"/>
          <w:szCs w:val="28"/>
          <w:lang w:val="uk-UA"/>
        </w:rPr>
      </w:pPr>
      <w:r w:rsidRPr="00BD3238">
        <w:rPr>
          <w:i/>
          <w:iCs/>
          <w:sz w:val="28"/>
          <w:szCs w:val="28"/>
          <w:lang w:val="uk-UA"/>
        </w:rPr>
        <w:t>Недостатній рівень підготовки кадрів</w:t>
      </w:r>
    </w:p>
    <w:p w14:paraId="44C7AD2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Якість надання послуг у сфері соціального захисту дітей з ООП значною мірою залежить від кваліфікації працівників. Проте існує проблема браку спеціалістів, які мають достатній рівень підготовки для роботи з дітьми з ООП. Недостатня підготовка педагогів, що працюють в умовах інклюзивної освіти, є серйозною проблемою. За даними дослідження Українського центру оцінювання якості освіти, більшість вчителів не мають необхідної підготовки для роботи з дітьми з ООП, що знижує ефективність їхньої діяльності [34].</w:t>
      </w:r>
    </w:p>
    <w:p w14:paraId="3B49B3B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Низка вчителів загальноосвітніх закладів освіти, які не мали досвіду роботи з дітьми ЗООП, не володіють потрібними знаннями, методиками та підходами до навчання таких учнів, навіть після проходження курсів підвищення кваліфікації. Вчителям бракує компетенцій як для корекції існуючих у дитини порушень, так і для її інтеграції в навчальний процес. </w:t>
      </w:r>
    </w:p>
    <w:p w14:paraId="158130F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До того ж, деякі педагоги негативно ставляться до інклюзії через додаткові труднощі, які не компенсуються матеріально. </w:t>
      </w:r>
    </w:p>
    <w:p w14:paraId="183FCB9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Окремі дослідники наголошують на тому, що важливою умовою для ефективного розвитку системи соціального захисту є забезпечення відповідних установ підготовленими соціальними та педагогічними працівниками [36]. Це вимагає не лише удосконалення системи підготовки та перепідготовки цих фахівців, але й регулярного підвищення їх кваліфікації, а також поліпшення соціального статусу і надання відповідних економічних і соціальних гарантій. У зв’язку з цим важливо забезпечити достатню кількість кваліфікованих кадрів для роботи з дітьми з інвалідністю і створити можливості для постійного професійного розвитку через курси підвищення кваліфікації [36].</w:t>
      </w:r>
    </w:p>
    <w:p w14:paraId="62716C1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Для успішної реалізації інклюзивної освіти необхідно забезпечити підтримку вчителів, як внутрішню, так і зовнішню, зокрема: участь </w:t>
      </w:r>
      <w:proofErr w:type="spellStart"/>
      <w:r w:rsidRPr="00BD3238">
        <w:rPr>
          <w:sz w:val="28"/>
          <w:szCs w:val="28"/>
          <w:lang w:val="uk-UA"/>
        </w:rPr>
        <w:t>тьюторів</w:t>
      </w:r>
      <w:proofErr w:type="spellEnd"/>
      <w:r w:rsidRPr="00BD3238">
        <w:rPr>
          <w:sz w:val="28"/>
          <w:szCs w:val="28"/>
          <w:lang w:val="uk-UA"/>
        </w:rPr>
        <w:t xml:space="preserve"> зі спеціальною підготовкою, професійний діалог між педагогами та фахівцями, організацію педагогічних рад, консультування від зовнішніх експертів, а також підвищення кваліфікації шляхом проведення лекцій, семінарів і тренінгів.</w:t>
      </w:r>
    </w:p>
    <w:p w14:paraId="344C9635" w14:textId="77777777" w:rsidR="004E144C" w:rsidRPr="00BD3238" w:rsidRDefault="004E144C" w:rsidP="004E144C">
      <w:pPr>
        <w:numPr>
          <w:ilvl w:val="0"/>
          <w:numId w:val="5"/>
        </w:numPr>
        <w:spacing w:line="360" w:lineRule="auto"/>
        <w:ind w:left="0" w:firstLine="709"/>
        <w:jc w:val="both"/>
        <w:rPr>
          <w:sz w:val="28"/>
          <w:szCs w:val="28"/>
          <w:lang w:val="uk-UA"/>
        </w:rPr>
      </w:pPr>
      <w:r w:rsidRPr="00BD3238">
        <w:rPr>
          <w:i/>
          <w:iCs/>
          <w:sz w:val="28"/>
          <w:szCs w:val="28"/>
          <w:lang w:val="uk-UA"/>
        </w:rPr>
        <w:t>Відсутність інтегрованого підходу до надання послуг</w:t>
      </w:r>
      <w:r w:rsidRPr="00BD3238">
        <w:rPr>
          <w:sz w:val="28"/>
          <w:szCs w:val="28"/>
          <w:lang w:val="uk-UA"/>
        </w:rPr>
        <w:br/>
        <w:t>Ще однією значущою проблемою є відсутність інтегрованого підходу до надання соціальних послуг дітям з ООП. Система часто функціонує ізольовано, без належної координації між різними установами, такими як освітні заклади, соціальні служби, медичні установи та громадські організації (Державна служба статистики України, 2019). Це призводить до того, що діти та їхні родини не отримують повного спектру необхідних послуг, що суттєво обмежує можливості для соціалізації та інтеграції дітей з ООП у суспільство.</w:t>
      </w:r>
    </w:p>
    <w:p w14:paraId="792B3FA6" w14:textId="77777777" w:rsidR="004E144C" w:rsidRPr="00BD3238" w:rsidRDefault="004E144C" w:rsidP="004E144C">
      <w:pPr>
        <w:spacing w:line="360" w:lineRule="auto"/>
        <w:ind w:firstLine="709"/>
        <w:jc w:val="both"/>
        <w:rPr>
          <w:sz w:val="28"/>
          <w:szCs w:val="28"/>
          <w:lang w:val="uk-UA"/>
        </w:rPr>
      </w:pPr>
      <w:r w:rsidRPr="00BD3238">
        <w:rPr>
          <w:i/>
          <w:iCs/>
          <w:sz w:val="28"/>
          <w:szCs w:val="28"/>
          <w:lang w:val="uk-UA"/>
        </w:rPr>
        <w:t>6.  Відсутність системи медико-психолого-педагогічного та соціального супроводу дітей з ООП у школі</w:t>
      </w:r>
      <w:r w:rsidRPr="00BD3238">
        <w:rPr>
          <w:sz w:val="28"/>
          <w:szCs w:val="28"/>
          <w:lang w:val="uk-UA"/>
        </w:rPr>
        <w:t xml:space="preserve">. </w:t>
      </w:r>
    </w:p>
    <w:p w14:paraId="0B35BFB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Інклюзія дітей з особливими освітніми потребами в загальноосвітні заклади передбачає постійний супровід навчального процесу. Без участі спеціалістів, таких як педагоги, які працюють у загальноосвітніх школах, ефективна інклюзія неможлива. Навчання таких дітей потребує систематичної та цілеспрямованої підтримки з боку психологів, соціальних педагогів, логопедів та дефектологів з урахуванням індивідуальних потреб кожної дитини. Ця підтримка включає не лише проведення корекційно-розвивальних занять у індивідуальній або груповій формі, але й роботу з адміністрацією школи, педагогічним колективом, батьками та іншими учнями [32]. </w:t>
      </w:r>
    </w:p>
    <w:p w14:paraId="28078A7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Для вирішення актуальних питань розвитку інклюзивної освіти необхідно прийняття комплексної програми розвитку, яка передбачатиме вдосконалення нормативно-правової бази, фінансування, матеріально-технічне оснащення та підготовку кадрів [6]. </w:t>
      </w:r>
    </w:p>
    <w:p w14:paraId="4458EF8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Успішність інклюзивної освіти залежить від потенціалу дитини, підтримки з боку батьків і наявності кваліфікованого психолого-педагогічного та медико-соціального супроводу на всіх етапах навчання. Організація інклюзивних класів повинна бути вирішена на рівні органів управління освітою, що мають забезпечити включення до штатного розкладу школи посад спеціального психолога та педагога-дефектолога [14]. </w:t>
      </w:r>
    </w:p>
    <w:p w14:paraId="22E9A2C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Також важливо розробити навчальні програми та забезпечити школи відповідним обладнанням і пристроями, адаптованими до потреб дітей, такими як засоби для щоденного користування, альтернативні засоби спілкування, комп’ютери та транспортні пристрої.</w:t>
      </w:r>
    </w:p>
    <w:p w14:paraId="7817520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7</w:t>
      </w:r>
      <w:r w:rsidRPr="00BD3238">
        <w:rPr>
          <w:i/>
          <w:iCs/>
          <w:sz w:val="28"/>
          <w:szCs w:val="28"/>
          <w:lang w:val="uk-UA"/>
        </w:rPr>
        <w:t>. Неготовність суспільства до прийняття дітей з ООП</w:t>
      </w:r>
      <w:r w:rsidRPr="00BD3238">
        <w:rPr>
          <w:sz w:val="28"/>
          <w:szCs w:val="28"/>
          <w:lang w:val="uk-UA"/>
        </w:rPr>
        <w:t xml:space="preserve">. </w:t>
      </w:r>
    </w:p>
    <w:p w14:paraId="31B2182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Дана проблема має вияв у наявності негативних соціальних стереотипів щодо дітей із проблемами розвитку. Це особливо знаходить відображення в небажанні батьків дітей без особливих потреб, щоб їхні діти навчалися разом із дітьми з ООП. Існує хибна думка, що інклюзивне навчання знизить рівень освіти інших дітей, а увага до учнів з ООП може шкодити іншим дітям. Це свідчить про важливість проведення медико-психолого-педагогічного просвітництва для населення, а також спеціальної підготовки батьків, учнів та педагогів. Метою таких заходів має бути трансформація ставлення до дітей з ООП серед усіх учасників освітнього процесу.</w:t>
      </w:r>
    </w:p>
    <w:p w14:paraId="1854782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Також існує проблема недостатнього фінансування інклюзивних навчальних закладів, що призводить до браку необхідних технічних засобів для навчання дітей з особливими освітніми потребами. Для забезпечення ефективної інклюзії необхідно обладнати школи спеціальними пристроями: дітям з порушенням слуху потрібна якісна електроакустична апаратура, дітям з порушенням опорно-рухового апарату – інвалідні візки, пандуси, ліфти, а дітям з порушенням зору – інноваційні технічні засоби [5]. Окрім того, необхідно облаштувати медичні кабінети, кімнати для лікувальної </w:t>
      </w:r>
      <w:r w:rsidRPr="00BD3238">
        <w:rPr>
          <w:sz w:val="28"/>
          <w:szCs w:val="28"/>
          <w:lang w:val="uk-UA"/>
        </w:rPr>
        <w:lastRenderedPageBreak/>
        <w:t>фізкультури, сенсорні зали та приміщення для логопедичних і корекційних занять з фахівцями, які працюють у рамках інклюзивної освіти.</w:t>
      </w:r>
    </w:p>
    <w:p w14:paraId="7B91C1D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 огляду на викладене, можна сформулювати нагальні виклики, з якими стикається сучасна система соціального захисту дітей з ООП. По-перше, наголошено, що активне впровадження інклюзивної освіти передбачає інтеграцію дітей з ООП у загальноосвітні заклади. Для цього необхідно забезпечити доступність шкіл для дітей з різними формами ООП, що вимагає значних фінансових вкладень [27]. Окрім того, важливим вбачається систематичне підвищення кваліфікації педагогічного складу для роботи в умовах інклюзії, що наразі є проблемою для багатьох освітніх установ.</w:t>
      </w:r>
    </w:p>
    <w:p w14:paraId="21C70B6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По-друге, слід активізувати заходи щодо забезпечення належного правового захисту дітей з ООП. Оскільки незважаючи на наявність законодавства, яке гарантує права дітей з ООП, в реальній дійсності досить  часто виникають суперечні ситуації, зокрема дискримінація у доступі до освітніх ресурсів або недостатня підтримка з боку державних установ [29]. Вирішення цієї проблеми вимагає покращення правової освіти для батьків та дітей, а також посилення контролю за дотриманням законодавства.</w:t>
      </w:r>
    </w:p>
    <w:p w14:paraId="6C0C8F2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По-третє одним із найважчих викликів є забезпечення соціальної адаптації та інтеграції дітей з ООП у суспільство. Через те, що більшість дітей з ООП стикаються з проблемами соціалізації, </w:t>
      </w:r>
      <w:proofErr w:type="spellStart"/>
      <w:r w:rsidRPr="00BD3238">
        <w:rPr>
          <w:sz w:val="28"/>
          <w:szCs w:val="28"/>
          <w:lang w:val="uk-UA"/>
        </w:rPr>
        <w:t>ускладнюється</w:t>
      </w:r>
      <w:proofErr w:type="spellEnd"/>
      <w:r w:rsidRPr="00BD3238">
        <w:rPr>
          <w:sz w:val="28"/>
          <w:szCs w:val="28"/>
          <w:lang w:val="uk-UA"/>
        </w:rPr>
        <w:t xml:space="preserve"> їхнє залучення у соціальне середовище. Це пов’язано як з обмеженими можливостями для участі у суспільному житті, так і з наявністю стереотипів у суспільстві щодо дітей з ООП [31]. Подолання цього виклику вимагає комплексного підходу, який включає освітні програми, соціальні кампанії та підтримку з боку громадських організацій.</w:t>
      </w:r>
    </w:p>
    <w:p w14:paraId="38DDDD1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Таким чином, система соціального захисту дітей з особливими освітніми потребами в Україні стикається з численними проблемами та викликами, які потребують негайного вирішення. Недостатнє фінансування, брак кваліфікованих кадрів, відсутність інтегрованого підходу до надання послуг </w:t>
      </w:r>
      <w:r w:rsidRPr="00BD3238">
        <w:rPr>
          <w:sz w:val="28"/>
          <w:szCs w:val="28"/>
          <w:lang w:val="uk-UA"/>
        </w:rPr>
        <w:lastRenderedPageBreak/>
        <w:t>та виклики інклюзії є основними перешкодами на шляху до забезпечення рівного доступу до соціальних і освітніх послуг для дітей з ООП. Вирішення цих проблем вимагає комплексного підходу, що включає підвищення фінансування, підготовку кадрів, реформування законодавства та активізацію громадських ініціатив.</w:t>
      </w:r>
    </w:p>
    <w:p w14:paraId="327754C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Розвиток національної системи соціального захисту дітей з ООП має відбуватися з урахуванням сучасних процесів інтеграції та глобалізації, що сприятиме прогресу України та вдосконаленню освітньої системи країни відповідно до європейського і світового досвіду.  Одним з ключових напрямів реалізації цієї стратегії є впровадження інклюзивної освіти, яка повинна бути </w:t>
      </w:r>
      <w:proofErr w:type="spellStart"/>
      <w:r w:rsidRPr="00BD3238">
        <w:rPr>
          <w:sz w:val="28"/>
          <w:szCs w:val="28"/>
          <w:lang w:val="uk-UA"/>
        </w:rPr>
        <w:t>грамотно</w:t>
      </w:r>
      <w:proofErr w:type="spellEnd"/>
      <w:r w:rsidRPr="00BD3238">
        <w:rPr>
          <w:sz w:val="28"/>
          <w:szCs w:val="28"/>
          <w:lang w:val="uk-UA"/>
        </w:rPr>
        <w:t xml:space="preserve"> організована та поєднуватися з існуючими загальною і спеціальною системами освіти.</w:t>
      </w:r>
    </w:p>
    <w:p w14:paraId="26FB600F" w14:textId="77777777" w:rsidR="004E144C" w:rsidRPr="00BD3238" w:rsidRDefault="004E144C" w:rsidP="004E144C">
      <w:pPr>
        <w:spacing w:line="360" w:lineRule="auto"/>
        <w:ind w:firstLine="709"/>
        <w:jc w:val="both"/>
        <w:rPr>
          <w:sz w:val="28"/>
          <w:szCs w:val="28"/>
          <w:lang w:val="uk-UA"/>
        </w:rPr>
      </w:pPr>
    </w:p>
    <w:p w14:paraId="14A0E12A" w14:textId="77777777" w:rsidR="004E144C" w:rsidRDefault="004E144C" w:rsidP="004E144C">
      <w:pPr>
        <w:spacing w:line="360" w:lineRule="auto"/>
        <w:ind w:firstLine="709"/>
        <w:jc w:val="center"/>
        <w:rPr>
          <w:b/>
          <w:bCs/>
          <w:sz w:val="28"/>
          <w:szCs w:val="28"/>
          <w:lang w:val="uk-UA"/>
        </w:rPr>
      </w:pPr>
      <w:r w:rsidRPr="00BD3238">
        <w:rPr>
          <w:b/>
          <w:bCs/>
          <w:sz w:val="28"/>
          <w:szCs w:val="28"/>
          <w:lang w:val="uk-UA"/>
        </w:rPr>
        <w:t>2.2. Міжнародний досвід удосконалення соціального захисту дітей з особливими освітніми потребами та можливості його адаптації в українських реаліях</w:t>
      </w:r>
    </w:p>
    <w:p w14:paraId="7AEAC732" w14:textId="77777777" w:rsidR="004E144C" w:rsidRPr="00BD3238" w:rsidRDefault="004E144C" w:rsidP="004E144C">
      <w:pPr>
        <w:spacing w:line="360" w:lineRule="auto"/>
        <w:ind w:firstLine="709"/>
        <w:jc w:val="center"/>
        <w:rPr>
          <w:b/>
          <w:bCs/>
          <w:sz w:val="28"/>
          <w:szCs w:val="28"/>
          <w:lang w:val="uk-UA"/>
        </w:rPr>
      </w:pPr>
    </w:p>
    <w:p w14:paraId="1BE8B92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Соціальний захист дітей з ООП є пріоритетним завданням для багатьох країн, що прагнуть створити інклюзивне суспільство, де кожна дитина має можливість розвиватися та реалізовувати свій потенціал. Для досягнення цієї мети було впроваджено низку заходів, спрямованих на підвищення якості соціального захисту таких дітей, зокрема через вдосконалення освітніх систем та соціальної підтримки. В низці країн світе існують свої унікальні підходи до вирішення цієї проблеми, які вже довели свою ефективність. Розгляд та врахування закордонного досвіду дозволяє визначити найкращі практики, що можуть бути адаптовані для  впровадження в Україні.</w:t>
      </w:r>
    </w:p>
    <w:p w14:paraId="4A1508D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Зокрема, є однією з провідних країн у галузі інклюзивної освіти стала Фінляндія. В цій країні запроваджено комплексний підхід, який включає координацію між школами, соціальними службами та медичними установами. </w:t>
      </w:r>
      <w:r w:rsidRPr="00BD3238">
        <w:rPr>
          <w:sz w:val="28"/>
          <w:szCs w:val="28"/>
          <w:lang w:val="uk-UA"/>
        </w:rPr>
        <w:lastRenderedPageBreak/>
        <w:t xml:space="preserve">В країні активно функціонують </w:t>
      </w:r>
      <w:proofErr w:type="spellStart"/>
      <w:r w:rsidRPr="00BD3238">
        <w:rPr>
          <w:sz w:val="28"/>
          <w:szCs w:val="28"/>
          <w:lang w:val="uk-UA"/>
        </w:rPr>
        <w:t>мультидисциплінарні</w:t>
      </w:r>
      <w:proofErr w:type="spellEnd"/>
      <w:r w:rsidRPr="00BD3238">
        <w:rPr>
          <w:sz w:val="28"/>
          <w:szCs w:val="28"/>
          <w:lang w:val="uk-UA"/>
        </w:rPr>
        <w:t xml:space="preserve"> команди, до складу яких входять педагоги, психологи, соціальні працівники та медики, які спільно розробляють індивідуальні плани розвитку для кожної дитини з ООП [43]. Такий підхід дозволяє забезпечити комплексну підтримку, враховуючи всі аспекти розвитку дитини з ООП.</w:t>
      </w:r>
    </w:p>
    <w:p w14:paraId="2400952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Значущим є те, що  навчання дітей з ООП в цій країні передбачає занурення їх в спеціально створене диференційоване освітнє середовище. Диференціація може бути реалізована декількома способами: в розподілі класу на декілька груп або з виділенням окремого класу для дітей з ООП [20]. В першому випадку викладання предметів здійснюється кількома вчителями нерідко з залученням спеціального педагога. В другому – формується невеликий клас чисельністю до 10 осіб та також залучаються кілька вчителів та асистент. </w:t>
      </w:r>
    </w:p>
    <w:p w14:paraId="4567588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Високий рівень інтеграції дітей з ООП у загальноосвітні школи підтверджує ефективність цього підходу. За даними Міністерства освіти Фінляндії, понад 95% дітей з ООП навчаються в звичайних класах, що є результатом якісно організованої системи підтримки та підготовки педагогічних кадрів. Крім того, держава забезпечує постійну підготовку та підвищення кваліфікації педагогів, які працюють з дітьми з ООП, що є ключовим фактором успішної інклюзії [36] .</w:t>
      </w:r>
    </w:p>
    <w:p w14:paraId="28BC1EF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Іншою країною з розвиненою системою соціального захисту дітей з ООП є Німеччина. Досвід Німеччини показовий в тому, що означена країна має розвинену систему соціального захисту дітей з ООП, яка поєднує інклюзивну освіту з наданням різноманітних соціальних послуг. У країні функціонують спеціалізовані навчальні заклади для дітей з тяжкими формами інвалідності, проте основний акцент робиться на інтеграції таких дітей у загальноосвітні школи. Важливим аспектом є впровадження індивідуальних освітніх планів та забезпечення підтримки з боку спеціалістів, таких як асистенти вчителів, які супроводжують дітей з ООП під час навчання .</w:t>
      </w:r>
    </w:p>
    <w:p w14:paraId="53FBCC9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Одним із найбільших досягнень Німеччини у цій сфері є створення та впровадження системи професійної підготовки для дітей з особливими освітніми потребами. Спеціальні професійні школи та програми допомагають таким дітям отримати доступ до здобуття професій, адаптованих до їхніх індивідуальних потреб, що суттєво підвищує їхні можливості працевлаштування та сприяє соціальній інтеграції [47].</w:t>
      </w:r>
    </w:p>
    <w:p w14:paraId="7DE533F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багатьох університетах Німеччини діють спеціальні Центри підтримки студентів з особливими потребами. Вони допомагають оцінити рівень знань студентів, сприяють вибору спеціальності, надають інформацію про індивідуальні навчальні технічні засоби та допомагають інтегруватися в навчальний колектив.</w:t>
      </w:r>
    </w:p>
    <w:p w14:paraId="5D078CE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Крім того, діти з ООП в Німеччині мають доступ до певних пільг: дітям з тяжкими порушеннями опорно-рухового апарату, які користуються інвалідними візками, можуть відшкодовувати транспортні витрати через податкові пільги; якщо дитина з інвалідністю потребує постійного супроводу, супроводжуюча особа також має право на безкоштовний проїзд в громадському транспорті по всій території країни, а також пільги при відвідуванні громадських заходів, музеїв, виставок. Окрім того, надається допомога для дітей з інвалідністю, яка виплачується навіть після досягнення 27 років, якщо особа не може забезпечувати себе фінансово, а інвалідність була встановлена до досягнення цього віку [47].  </w:t>
      </w:r>
    </w:p>
    <w:p w14:paraId="05B4813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Цікавим може бути досвід Італії, однієї з провідних європейських країн у розвитку соціального захисту дітей з ООП та інклюзивної освіти. На сьогодні Італія досягла майже 99,6% інтеграції дітей з ООП у загальну систему освіти, оскільки згідно з Законом «Про освіту», спеціальних класів та шкіл в італійській освітній не запроваджено[</w:t>
      </w:r>
      <w:r w:rsidRPr="00BD3238">
        <w:rPr>
          <w:lang w:val="uk-UA"/>
        </w:rPr>
        <w:t>24</w:t>
      </w:r>
      <w:r w:rsidRPr="00BD3238">
        <w:rPr>
          <w:sz w:val="28"/>
          <w:szCs w:val="28"/>
          <w:lang w:val="uk-UA"/>
        </w:rPr>
        <w:t>].</w:t>
      </w:r>
    </w:p>
    <w:p w14:paraId="78CDB68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Процес підвищення уваги до дітей з ООП в Італії стартував у 1972 році під впливом руху «Демократична психіатрія», лідери якого вважали, що відсутність спілкування з однолітками негативно впливає на дітей з </w:t>
      </w:r>
      <w:r w:rsidRPr="00BD3238">
        <w:rPr>
          <w:sz w:val="28"/>
          <w:szCs w:val="28"/>
          <w:lang w:val="uk-UA"/>
        </w:rPr>
        <w:lastRenderedPageBreak/>
        <w:t xml:space="preserve">психічними розладами та запропонували реформувати шкільну систему, створивши рівні можливості для всіх дітей, включаючи дітей з ООП. На їхню думку, це мало сприяти соціалізації таких дітей. Тому, в 1971 році було прийнято Закон «Про освіту»,  який закріпив право кожної дитини на навчання в загальноосвітній школі [31]. Батьки отримали можливість вибирати навчальний заклад для своїх дітей. Закон гарантував безкоштовний проїзд для дітей з ООП до школи, </w:t>
      </w:r>
      <w:proofErr w:type="spellStart"/>
      <w:r w:rsidRPr="00BD3238">
        <w:rPr>
          <w:sz w:val="28"/>
          <w:szCs w:val="28"/>
          <w:lang w:val="uk-UA"/>
        </w:rPr>
        <w:t>безбар’єрний</w:t>
      </w:r>
      <w:proofErr w:type="spellEnd"/>
      <w:r w:rsidRPr="00BD3238">
        <w:rPr>
          <w:sz w:val="28"/>
          <w:szCs w:val="28"/>
          <w:lang w:val="uk-UA"/>
        </w:rPr>
        <w:t xml:space="preserve"> доступ до шкільних будівель і підтримку педагогічного персоналу. Пізніше до Закону були внесені зміни, що передбачали, можливість для дітей з ООП навчатися разом з однолітками, а інклюзивні класи не повинні перевищувати 20 учнів, серед яких не більше двох дітей з ООП, які потребували індивідуального підходу та додаткової підтримки від вчителів або медичних працівників [36].</w:t>
      </w:r>
    </w:p>
    <w:p w14:paraId="06E1396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Наступне оновлення Закону відбулося у 1992 році та поширило інклюзивну освіту на дошкільний та вищий рівні. Пріоритетним завданням у той час стало зміцнення співпраці між освітніми закладами, установами, що підтримують дітей з ООП, і їхніми батьками. До системи соціального захисту було введено нові посади, такі як асистент вчителя, а також започатковано розробку індивідуальних навчальних програм та </w:t>
      </w:r>
      <w:proofErr w:type="spellStart"/>
      <w:r w:rsidRPr="00BD3238">
        <w:rPr>
          <w:sz w:val="28"/>
          <w:szCs w:val="28"/>
          <w:lang w:val="uk-UA"/>
        </w:rPr>
        <w:t>методик</w:t>
      </w:r>
      <w:proofErr w:type="spellEnd"/>
      <w:r w:rsidRPr="00BD3238">
        <w:rPr>
          <w:sz w:val="28"/>
          <w:szCs w:val="28"/>
          <w:lang w:val="uk-UA"/>
        </w:rPr>
        <w:t xml:space="preserve"> надання педагогічних і психологічних послуг для дітей з ООП [36].</w:t>
      </w:r>
    </w:p>
    <w:p w14:paraId="096514B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Швеції, яка стала однією з перших країн, що ратифікували всі міжнародні документи щодо прав дітей з ООП, ще в 1989 році було затверджено «Навчальний план», який визначив державну стратегію в освітній сфері [</w:t>
      </w:r>
      <w:r w:rsidRPr="00BD3238">
        <w:rPr>
          <w:lang w:val="uk-UA"/>
        </w:rPr>
        <w:t>47</w:t>
      </w:r>
      <w:r w:rsidRPr="00BD3238">
        <w:rPr>
          <w:sz w:val="28"/>
          <w:szCs w:val="28"/>
          <w:lang w:val="uk-UA"/>
        </w:rPr>
        <w:t>]. Було повністю реорганізовано спеціальні школи, на базі яких були створені ресурсні центри. Уряд забезпечив функціонування позашкільних служб з надання психологічної, медичної та соціальної допомоги дітям з ООП, а також запроваджено роботу спеціалістів, з надання допоміжних послуг на договірній основі з закладами освіти.</w:t>
      </w:r>
    </w:p>
    <w:p w14:paraId="05D79B1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Діяльність дитячих реабілітаційних центрів відіграє важливу роль у покращенні навчального процесу для дітей з ООП. Їх працівники займаються </w:t>
      </w:r>
      <w:r w:rsidRPr="00BD3238">
        <w:rPr>
          <w:sz w:val="28"/>
          <w:szCs w:val="28"/>
          <w:lang w:val="uk-UA"/>
        </w:rPr>
        <w:lastRenderedPageBreak/>
        <w:t>розробкою індивідуальних програм навчання та підходів до надання освітніх послуг [54].</w:t>
      </w:r>
    </w:p>
    <w:p w14:paraId="3B64FA6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Швеції також працює Агентство спеціальної освіти, яке підтримує батьків та родини дітей з ООП. Радники Агентства контролюють підготовку вчителів і їхніх асистентів [54].</w:t>
      </w:r>
    </w:p>
    <w:p w14:paraId="2BE6F45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Значної уваги в цій країні приділено створенню сприятливих умов для здобуття вищої освіти дітьми з ООП [54]. Університети оснащені спеціальними під’їзними шляхами, ліфтами з широкими дверима, а навчальні аудиторії обладнані сучасною технікою, включаючи апарати для роботи з </w:t>
      </w:r>
      <w:proofErr w:type="spellStart"/>
      <w:r w:rsidRPr="00BD3238">
        <w:rPr>
          <w:sz w:val="28"/>
          <w:szCs w:val="28"/>
          <w:lang w:val="uk-UA"/>
        </w:rPr>
        <w:t>аудіопідручниками</w:t>
      </w:r>
      <w:proofErr w:type="spellEnd"/>
      <w:r w:rsidRPr="00BD3238">
        <w:rPr>
          <w:sz w:val="28"/>
          <w:szCs w:val="28"/>
          <w:lang w:val="uk-UA"/>
        </w:rPr>
        <w:t xml:space="preserve"> та комп’ютерні програми для обробки тексту. Університети також надають телефонні консультації фахівців. За організацію належних умов для людей з інвалідністю відповідають місцеві ради, які сприяють їх працевлаштуванню, забезпеченню адаптованим житлом та створенню умов для повноцінного життя. В освітніх закладах для них створюються робочі місця, спрямовані на формування толерантного ставлення молоді до цієї категорії осіб. Шведське суспільство показує, що фізичні обмеження не повинні заважати досягненню успіху, а люди з інвалідністю є активними членами суспільства [55].</w:t>
      </w:r>
    </w:p>
    <w:p w14:paraId="5639A7C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Досвід Австрії у впровадженні інклюзивної освіти також є цінним. До 1980-х років у країні діяла система спеціальних навчальних закладів для дітей з порушеннями слуху, зору, інтелектуальними відхиленнями, проблемами опорно-рухового апарату та іншими ООП. Як і в Італії, в Австрії сформувався громадський рух, метою якого було впровадження інтегрованого навчання для дітей з ООП. Для цього в державному управлінні була створена робоча група з науковців, вчителів, фахівців в галузі освіти, представників громадськості та батьків [20]. Було розроблено низку заходів, покликаних на вдосконалення соціального захисту дітей з ООП. Зокрема, було впроваджено взаємодіючі класи, в яких навчальний процес відбувався як у звичайних класах, так і у спеціальних, однак для дітей проводили спільні позашкільні заняття; </w:t>
      </w:r>
      <w:r w:rsidRPr="00BD3238">
        <w:rPr>
          <w:sz w:val="28"/>
          <w:szCs w:val="28"/>
          <w:lang w:val="uk-UA"/>
        </w:rPr>
        <w:lastRenderedPageBreak/>
        <w:t>інтегровані класи, в яких навчалися одночасно 20 дітей, з яких четверо мали ООП. Діти з особливими потребами навчалися за індивідуальними програмами; звичайні класи, в яких працювали консультанти та надавалася освітня підтримка як дітям з ООП, так і їхнім батькам та вчителям, а також малокомплектні класи, в яких навчалося до 11 учнів, більшість з яких мали психічні відхилення, а програма початкової освіти тривала шість років [20].</w:t>
      </w:r>
    </w:p>
    <w:p w14:paraId="7CE6007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1991 році Австрійський центр експериментальної освіти та шкільного розвитку визнав інтегровані класи найбільш ефективними. У зв’язку з цим в Австрії почали функціонувати 290 інтегрованих та 24 взаємодіючих класи [20]. Крім того, до навчального процесу було залучено близько 3200 спеціально підготовлених педагогів. Пізніше в країні був прийнятий Закон «Про освіту», який закріпив інклюзивні навчальні заклади, що дозволило дітям з ООП навчатися в загальноосвітніх школах [21].</w:t>
      </w:r>
    </w:p>
    <w:p w14:paraId="1EABBAA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сьогодні в Австрії діють центри спеціальної освіти, основною метою яких є координація навчання дітей з ООП. Їхня діяльність охоплює оцінку особливостей дітей, консультування батьків, забезпечення вчителів навчальними матеріалами, проведення тренінгів і форумів для подальшого розвитку інклюзивної освіти [23]</w:t>
      </w:r>
    </w:p>
    <w:p w14:paraId="3D247D2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Франції для дітей з ООП до 20 років діє Спеціалізована комісія з освіти, що ухвалює рішення щодо їх можливості навчатися разом з іншими дітьми. Батьки, які виховують дитину з ООП отримують фінансову допомогу, а у випадку догляду сторонньою особою на це також виділяються кошти. Розмір допомоги залежить від матеріального становища сім’ї [25].</w:t>
      </w:r>
    </w:p>
    <w:p w14:paraId="3BE1E48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У Польщі для дітей з ООП створені спеціалізовані та інтегровані навчальні заклади, які надають освіту. Наприклад, у </w:t>
      </w:r>
      <w:proofErr w:type="spellStart"/>
      <w:r w:rsidRPr="00BD3238">
        <w:rPr>
          <w:sz w:val="28"/>
          <w:szCs w:val="28"/>
          <w:lang w:val="uk-UA"/>
        </w:rPr>
        <w:t>Підляському</w:t>
      </w:r>
      <w:proofErr w:type="spellEnd"/>
      <w:r w:rsidRPr="00BD3238">
        <w:rPr>
          <w:sz w:val="28"/>
          <w:szCs w:val="28"/>
          <w:lang w:val="uk-UA"/>
        </w:rPr>
        <w:t xml:space="preserve"> університеті в </w:t>
      </w:r>
      <w:proofErr w:type="spellStart"/>
      <w:r w:rsidRPr="00BD3238">
        <w:rPr>
          <w:sz w:val="28"/>
          <w:szCs w:val="28"/>
          <w:lang w:val="uk-UA"/>
        </w:rPr>
        <w:t>Седльце</w:t>
      </w:r>
      <w:proofErr w:type="spellEnd"/>
      <w:r w:rsidRPr="00BD3238">
        <w:rPr>
          <w:sz w:val="28"/>
          <w:szCs w:val="28"/>
          <w:lang w:val="uk-UA"/>
        </w:rPr>
        <w:t xml:space="preserve"> навчальні аудиторії обладнані спеціально для студентів із порушеннями зору та слуху, а навчальний процес поєднується з реабілітаційними програмами [27].</w:t>
      </w:r>
    </w:p>
    <w:p w14:paraId="64092B6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У США інклюзивна освіта ґрунтується на Законі про освіту осіб з інвалідністю (IDEA), який забезпечує кожній дитині право на безкоштовну та відповідну освіту в умовах, що максимально сприяють інтеграції. Одним із ключових елементів є створення Індивідуальних освітніх програм (IEP) з урахуванням </w:t>
      </w:r>
      <w:proofErr w:type="spellStart"/>
      <w:r w:rsidRPr="00BD3238">
        <w:rPr>
          <w:sz w:val="28"/>
          <w:szCs w:val="28"/>
          <w:lang w:val="uk-UA"/>
        </w:rPr>
        <w:t>уікальних</w:t>
      </w:r>
      <w:proofErr w:type="spellEnd"/>
      <w:r w:rsidRPr="00BD3238">
        <w:rPr>
          <w:sz w:val="28"/>
          <w:szCs w:val="28"/>
          <w:lang w:val="uk-UA"/>
        </w:rPr>
        <w:t xml:space="preserve"> потреб кожного учня [29]. </w:t>
      </w:r>
    </w:p>
    <w:p w14:paraId="4ED384E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Крім того, в країні активно впроваджуються технології підтримки для дітей з ООП, зокрема </w:t>
      </w:r>
      <w:proofErr w:type="spellStart"/>
      <w:r w:rsidRPr="00BD3238">
        <w:rPr>
          <w:sz w:val="28"/>
          <w:szCs w:val="28"/>
          <w:lang w:val="uk-UA"/>
        </w:rPr>
        <w:t>асистивні</w:t>
      </w:r>
      <w:proofErr w:type="spellEnd"/>
      <w:r w:rsidRPr="00BD3238">
        <w:rPr>
          <w:sz w:val="28"/>
          <w:szCs w:val="28"/>
          <w:lang w:val="uk-UA"/>
        </w:rPr>
        <w:t xml:space="preserve"> технології, що дозволяють учням з фізичними або інтелектуальними обмеженнями брати повноцінну участь у навчальному процесі нарівні з іншими.</w:t>
      </w:r>
    </w:p>
    <w:p w14:paraId="239F8F3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Канада також має багатий досвід у сфері соціального захисту дітей з особливими освітніми потребами. Основним принципом канадської системи інклюзивної освіти є концепція «школи для всіх», яка гарантує кожній дитині право навчатися у загальноосвітньому середовищі, незалежно від її особливостей. Для цього в країні створено широку систему підтримки, що включає залучення педагогічних асистентів, використання спеціальних навчальних матеріалів і технологій [30]. Особлива увага приділяється також підготовці вчителів, які проходять обов’язкові тренінги з питань інклюзивної освіти.</w:t>
      </w:r>
    </w:p>
    <w:p w14:paraId="3B468C1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Велика Британія є однією з країн, де інклюзивна освіта є невід’ємною частиною національної політики. Законодавство забезпечує право дітей з особливими освітніми потребами на навчання в загальноосвітніх школах. Для підтримки таких учнів впроваджено різноманітні програми, серед яких створення ресурсних класів і надання спеціалізованої допомоги. Важливу роль відіграє розвиток професійних навичок педагогів та фахівців, які працюють з дітьми з ООП [32].</w:t>
      </w:r>
    </w:p>
    <w:p w14:paraId="1C786CE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У Шотландії соціальні послуги для людей з фізичними та ментальними вадами надаються через департамент соціальної роботи місцевої влади та за підтримки волонтерських організацій. Їхньою метою є допомога людям з обмеженими можливостями у веденні повноцінного життя, наближеного до </w:t>
      </w:r>
      <w:r w:rsidRPr="00BD3238">
        <w:rPr>
          <w:sz w:val="28"/>
          <w:szCs w:val="28"/>
          <w:lang w:val="uk-UA"/>
        </w:rPr>
        <w:lastRenderedPageBreak/>
        <w:t>звичайного суспільного середовища. Основна форма підтримки – це допомога вдома, що включає доставку продуктів, обслуговування систем сигналізації та надання послуг з прання. Соціальні служби також забезпечують як довготривалу, так і короткострокову опіку, зокрема під час вихідних або відпустки [34].</w:t>
      </w:r>
    </w:p>
    <w:p w14:paraId="52F59B2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Україна може використовувати досвід інших країн для покращення соціального захисту дітей з ООП. Зокрема, впровадження </w:t>
      </w:r>
      <w:proofErr w:type="spellStart"/>
      <w:r w:rsidRPr="00BD3238">
        <w:rPr>
          <w:sz w:val="28"/>
          <w:szCs w:val="28"/>
          <w:lang w:val="uk-UA"/>
        </w:rPr>
        <w:t>мультидисциплінарних</w:t>
      </w:r>
      <w:proofErr w:type="spellEnd"/>
      <w:r w:rsidRPr="00BD3238">
        <w:rPr>
          <w:sz w:val="28"/>
          <w:szCs w:val="28"/>
          <w:lang w:val="uk-UA"/>
        </w:rPr>
        <w:t xml:space="preserve"> команд, як це практикується в низці країн, може значно покращити якість послуг, що надаються дітям з ООП та їхнім сім’ям. Цей підхід дозволить забезпечити комплексну підтримку, враховуючи не лише освітні, а й медичні та соціальні потреби дітей.</w:t>
      </w:r>
    </w:p>
    <w:p w14:paraId="334DEF7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Також варто розглянути можливість впровадження індивідуальних освітніх програм, подібних до тих, що використовуються у США, Канаді, Європі. Це допоможе краще адаптувати освітні процеси до унікальних потреб кожної дитини та забезпечити їй максимальні можливості для розвитку.</w:t>
      </w:r>
    </w:p>
    <w:p w14:paraId="4FE8D9A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Залучення </w:t>
      </w:r>
      <w:proofErr w:type="spellStart"/>
      <w:r w:rsidRPr="00BD3238">
        <w:rPr>
          <w:sz w:val="28"/>
          <w:szCs w:val="28"/>
          <w:lang w:val="uk-UA"/>
        </w:rPr>
        <w:t>асистивних</w:t>
      </w:r>
      <w:proofErr w:type="spellEnd"/>
      <w:r w:rsidRPr="00BD3238">
        <w:rPr>
          <w:sz w:val="28"/>
          <w:szCs w:val="28"/>
          <w:lang w:val="uk-UA"/>
        </w:rPr>
        <w:t xml:space="preserve"> технологій може бути корисним для українських шкіл, особливо в умовах, коли не всі навчальні заклади мають необхідні ресурси для підтримки дітей з ООП. Це дозволить значно розширити можливості таких дітей та зробити навчальний процес більш доступним і ефективним.</w:t>
      </w:r>
    </w:p>
    <w:p w14:paraId="32F3070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Важливим аспектом є і підготовка педагогічних кадрів, яка має стати пріоритетом у реформуванні освітньої системи України. Організація постійних курсів підвищення кваліфікації для вчителів та спеціалістів, які працюють з дітьми з ООП, є необхідною умовою для успішної адаптації міжнародного досвіду до українських реалій.</w:t>
      </w:r>
    </w:p>
    <w:p w14:paraId="27A612FD" w14:textId="5314FEC2" w:rsidR="004E144C" w:rsidRPr="00BD3238" w:rsidRDefault="004E144C" w:rsidP="00365033">
      <w:pPr>
        <w:spacing w:line="360" w:lineRule="auto"/>
        <w:ind w:firstLine="709"/>
        <w:jc w:val="both"/>
        <w:rPr>
          <w:sz w:val="28"/>
          <w:szCs w:val="28"/>
          <w:lang w:val="uk-UA"/>
        </w:rPr>
      </w:pPr>
      <w:r w:rsidRPr="00BD3238">
        <w:rPr>
          <w:sz w:val="28"/>
          <w:szCs w:val="28"/>
          <w:lang w:val="uk-UA"/>
        </w:rPr>
        <w:t>Отже, адаптація міжнародного досвіду в Україні має значний потенціал для підвищення ефективності соціального захисту дітей з особливими освітніми потребами та сприятиме створенню інклюзивного суспільства, де кожна дитина має рівні можливості для розвитку та самореалізації.</w:t>
      </w:r>
      <w:r w:rsidRPr="00BD3238">
        <w:rPr>
          <w:sz w:val="28"/>
          <w:szCs w:val="28"/>
          <w:lang w:val="uk-UA"/>
        </w:rPr>
        <w:br w:type="page"/>
      </w:r>
    </w:p>
    <w:p w14:paraId="293333C0" w14:textId="77777777" w:rsidR="004E144C" w:rsidRPr="00BD3238" w:rsidRDefault="004E144C" w:rsidP="004E144C">
      <w:pPr>
        <w:spacing w:line="360" w:lineRule="auto"/>
        <w:ind w:firstLine="709"/>
        <w:jc w:val="both"/>
        <w:rPr>
          <w:b/>
          <w:bCs/>
          <w:sz w:val="28"/>
          <w:szCs w:val="28"/>
          <w:lang w:val="uk-UA"/>
        </w:rPr>
      </w:pPr>
      <w:r w:rsidRPr="00BD3238">
        <w:rPr>
          <w:b/>
          <w:bCs/>
          <w:sz w:val="28"/>
          <w:szCs w:val="28"/>
          <w:lang w:val="uk-UA"/>
        </w:rPr>
        <w:lastRenderedPageBreak/>
        <w:t>Висновки до другого розділу</w:t>
      </w:r>
    </w:p>
    <w:p w14:paraId="2C551D4D" w14:textId="77777777" w:rsidR="004E144C" w:rsidRPr="00BD3238" w:rsidRDefault="004E144C" w:rsidP="004E144C">
      <w:pPr>
        <w:spacing w:line="360" w:lineRule="auto"/>
        <w:ind w:firstLine="709"/>
        <w:jc w:val="both"/>
        <w:rPr>
          <w:b/>
          <w:bCs/>
          <w:sz w:val="28"/>
          <w:szCs w:val="28"/>
          <w:lang w:val="uk-UA"/>
        </w:rPr>
      </w:pPr>
    </w:p>
    <w:p w14:paraId="5851D09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даному розділі було проаналізовано сучасний стан та основні виклики у системі соціального захисту дітей з особливими освітніми потребами. Сучасні підходи до забезпечення прав дітей з ООП вимагають комплексних та скоординованих дій з боку держави та суспільства. На основі аналізу зарубіжного досвіду, було визначено декілька ключових проблем і рекомендацій для подальшого вдосконалення системи соціального захисту в Україні.</w:t>
      </w:r>
    </w:p>
    <w:p w14:paraId="55BB09F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По-перше, одним з основних викликів є недостатнє фінансування програм соціального захисту, що призводить до браку матеріально-технічних ресурсів, які необхідні для забезпечення ефективної інклюзивної освіти. Як свідчать дані, багато навчальних закладів не мають спеціалізованого обладнання для роботи з дітьми з ООП, що обмежує можливості для їхньої соціальної та професійної інтеграції.</w:t>
      </w:r>
    </w:p>
    <w:p w14:paraId="037B1B6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По-друге, рівний доступ до освіти для дітей з ООП залишається проблемою через наявність фізичних, соціальних та освітніх бар’єрів. Необхідно створити </w:t>
      </w:r>
      <w:proofErr w:type="spellStart"/>
      <w:r w:rsidRPr="00BD3238">
        <w:rPr>
          <w:sz w:val="28"/>
          <w:szCs w:val="28"/>
          <w:lang w:val="uk-UA"/>
        </w:rPr>
        <w:t>безбар’єрне</w:t>
      </w:r>
      <w:proofErr w:type="spellEnd"/>
      <w:r w:rsidRPr="00BD3238">
        <w:rPr>
          <w:sz w:val="28"/>
          <w:szCs w:val="28"/>
          <w:lang w:val="uk-UA"/>
        </w:rPr>
        <w:t xml:space="preserve"> середовище, що включає в себе не лише фізичну доступність будівель, але й психологічну та педагогічну підтримку для цих дітей. Важливою умовою є залучення підготовлених спеціалістів – педагогів, психологів та соціальних працівників, які можуть надати необхідну допомогу для навчання дітей з ООП у загальноосвітніх школах.</w:t>
      </w:r>
    </w:p>
    <w:p w14:paraId="24D73F3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По-третє, система підготовки кадрів є ще однією важливою проблемою, яка вимагає невідкладного вирішення. Більшість педагогів не мають достатньої підготовки для роботи з дітьми з ООП, що негативно впливає на ефективність навчального процесу. Важливим аспектом є регулярне підвищення кваліфікації працівників, які працюють в умовах інклюзивної освіти, через курси та тренінги.</w:t>
      </w:r>
    </w:p>
    <w:p w14:paraId="70A12A6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Також важливо зазначити, що інклюзія у сфері освіти передбачає не лише інтеграцію дітей з ООП у загальні навчальні заклади, але й забезпечення їх комплексною підтримкою, яка включає медико-соціальні та психолого-педагогічні послуги. Відсутність системного підходу до надання таких послуг значно обмежує можливості для їх соціалізації.</w:t>
      </w:r>
    </w:p>
    <w:p w14:paraId="71E469D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Зарубіжний досвід, розглянутий у цьому розділі, свідчить про успішність комплексного підходу до вирішення проблем дітей з ООП. Наприклад, у Фінляндії та Німеччині активно використовуються індивідуальні освітні програми та </w:t>
      </w:r>
      <w:proofErr w:type="spellStart"/>
      <w:r w:rsidRPr="00BD3238">
        <w:rPr>
          <w:sz w:val="28"/>
          <w:szCs w:val="28"/>
          <w:lang w:val="uk-UA"/>
        </w:rPr>
        <w:t>мультидисциплінарні</w:t>
      </w:r>
      <w:proofErr w:type="spellEnd"/>
      <w:r w:rsidRPr="00BD3238">
        <w:rPr>
          <w:sz w:val="28"/>
          <w:szCs w:val="28"/>
          <w:lang w:val="uk-UA"/>
        </w:rPr>
        <w:t xml:space="preserve"> команди для надання всебічної підтримки дітям з ООП. Це підвищує ефективність навчального процесу та сприяє їхній соціалізації. Україна може використати ці приклади для вдосконалення власної системи.</w:t>
      </w:r>
    </w:p>
    <w:p w14:paraId="62BD2E6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Отже, для покращення системи соціального захисту дітей з ООП в Україні, необхідно здійснити комплексні заходи, спрямовані на покращення фінансування, забезпечення рівного доступу до освіти, підготовку кадрів, а також впровадження інноваційних підходів, таких як індивідуальні освітні програми та </w:t>
      </w:r>
      <w:proofErr w:type="spellStart"/>
      <w:r w:rsidRPr="00BD3238">
        <w:rPr>
          <w:sz w:val="28"/>
          <w:szCs w:val="28"/>
          <w:lang w:val="uk-UA"/>
        </w:rPr>
        <w:t>мультидисциплінарні</w:t>
      </w:r>
      <w:proofErr w:type="spellEnd"/>
      <w:r w:rsidRPr="00BD3238">
        <w:rPr>
          <w:sz w:val="28"/>
          <w:szCs w:val="28"/>
          <w:lang w:val="uk-UA"/>
        </w:rPr>
        <w:t xml:space="preserve"> команди. Лише за таких умов можливо забезпечити ефективну соціальну інтеграцію дітей з ООП у суспільство.</w:t>
      </w:r>
    </w:p>
    <w:p w14:paraId="0EAA0268" w14:textId="77777777" w:rsidR="004E144C" w:rsidRPr="00BD3238" w:rsidRDefault="004E144C" w:rsidP="004E144C">
      <w:pPr>
        <w:spacing w:line="360" w:lineRule="auto"/>
        <w:ind w:firstLine="709"/>
        <w:jc w:val="both"/>
        <w:rPr>
          <w:sz w:val="28"/>
          <w:szCs w:val="28"/>
          <w:lang w:val="uk-UA"/>
        </w:rPr>
      </w:pPr>
    </w:p>
    <w:p w14:paraId="2B2B1338" w14:textId="77777777" w:rsidR="004E144C" w:rsidRPr="00BD3238" w:rsidRDefault="004E144C" w:rsidP="004E144C">
      <w:pPr>
        <w:spacing w:line="259" w:lineRule="auto"/>
        <w:rPr>
          <w:lang w:val="uk-UA"/>
        </w:rPr>
      </w:pPr>
      <w:r w:rsidRPr="00BD3238">
        <w:rPr>
          <w:lang w:val="uk-UA"/>
        </w:rPr>
        <w:br w:type="page"/>
      </w:r>
    </w:p>
    <w:p w14:paraId="2E8D111A" w14:textId="77777777" w:rsidR="004E144C" w:rsidRPr="00BD3238" w:rsidRDefault="004E144C" w:rsidP="004E144C">
      <w:pPr>
        <w:spacing w:line="360" w:lineRule="auto"/>
        <w:ind w:firstLine="709"/>
        <w:jc w:val="center"/>
        <w:rPr>
          <w:b/>
          <w:bCs/>
          <w:caps/>
          <w:sz w:val="28"/>
          <w:szCs w:val="28"/>
          <w:lang w:val="uk-UA"/>
        </w:rPr>
      </w:pPr>
      <w:r w:rsidRPr="00BD3238">
        <w:rPr>
          <w:b/>
          <w:bCs/>
          <w:caps/>
          <w:sz w:val="28"/>
          <w:szCs w:val="28"/>
          <w:lang w:val="uk-UA"/>
        </w:rPr>
        <w:lastRenderedPageBreak/>
        <w:t>Розділ 3. Пропозиції щодо удосконалення соціального захисту дітей з особливими освітніми потребами в Україні</w:t>
      </w:r>
    </w:p>
    <w:p w14:paraId="74D5F067" w14:textId="77777777" w:rsidR="004E144C" w:rsidRPr="00BD3238" w:rsidRDefault="004E144C" w:rsidP="004E144C">
      <w:pPr>
        <w:spacing w:line="360" w:lineRule="auto"/>
        <w:ind w:firstLine="709"/>
        <w:jc w:val="center"/>
        <w:rPr>
          <w:b/>
          <w:bCs/>
          <w:caps/>
          <w:sz w:val="28"/>
          <w:szCs w:val="28"/>
          <w:lang w:val="uk-UA"/>
        </w:rPr>
      </w:pPr>
    </w:p>
    <w:p w14:paraId="4E749714" w14:textId="77777777" w:rsidR="004E144C" w:rsidRPr="00BD3238" w:rsidRDefault="004E144C" w:rsidP="004E144C">
      <w:pPr>
        <w:spacing w:line="360" w:lineRule="auto"/>
        <w:ind w:firstLine="709"/>
        <w:jc w:val="center"/>
        <w:rPr>
          <w:b/>
          <w:bCs/>
          <w:sz w:val="28"/>
          <w:szCs w:val="28"/>
          <w:lang w:val="uk-UA"/>
        </w:rPr>
      </w:pPr>
      <w:r w:rsidRPr="00BD3238">
        <w:rPr>
          <w:b/>
          <w:bCs/>
          <w:sz w:val="28"/>
          <w:szCs w:val="28"/>
          <w:lang w:val="uk-UA"/>
        </w:rPr>
        <w:t>3.1. Розробка ефективних механізмів підтримки дітей з особливими освітніми потребами</w:t>
      </w:r>
    </w:p>
    <w:p w14:paraId="69D4B740"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Оскільки в сучасній системі освіти одним із найважливіших завдань є забезпечення рівного доступу до навчання всіх дітей, незалежно від їхніх фізичних, психічних або соціальних особливостей, підтримка дітей з ООП є актуальним питанням як у світовому контексті, так і в українській освітній системі. Діти з ООП потребують спеціальних умов для навчання, зокрема адаптованих освітніх програм, матеріальних ресурсів, спеціалістів та допоміжних технологій.</w:t>
      </w:r>
    </w:p>
    <w:p w14:paraId="2086FC0D"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Для створення інклюзивного середовища, покликаного на сприяння успішній соціалізації та навчальному процесу таких дітей, необхідна розробка та впровадження ефективних механізмів підтримки. Такі механізми повинні бути комплексними, системними, орієнтованими на індивідуальні потреби учнів та спрямованими на формування толерантного і підтримуючого середовища як серед однолітків, так і серед педагогів.</w:t>
      </w:r>
    </w:p>
    <w:p w14:paraId="7580447A"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Механізми підтримки дітей з особливими освітніми потребами можуть бути умовно поділені на кілька ключових напрямів: педагогічна підтримка, психологічна допомога, соціальна адаптація, матеріально-технічне забезпечення та нормативно-правове регулювання. Кожен із цих напрямів потребує окремого розгляду та інтеграції в освітній процес.</w:t>
      </w:r>
    </w:p>
    <w:p w14:paraId="54D000A5"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 xml:space="preserve">Одним із фундаментальних напрямів у системі допомоги дітям з ООП є педагогічна підтримка, що є основою навчального розвитку. Вона включає адаптацію навчальних програм, методів викладання та оцінювання, що дозволяють враховувати індивідуальні потреби учнів [35]. За даними досліджень, однією з найбільш ефективних педагогічних стратегій є </w:t>
      </w:r>
      <w:r w:rsidRPr="00BD3238">
        <w:rPr>
          <w:sz w:val="28"/>
          <w:szCs w:val="28"/>
          <w:lang w:val="uk-UA" w:eastAsia="ru-UA"/>
        </w:rPr>
        <w:lastRenderedPageBreak/>
        <w:t>диференційоване навчання, яке передбачає підбір відповідних методів та матеріалів для кожної дитини залежно від її можливостей та рівня підготовки та особливостей сприйняття інформації [48].</w:t>
      </w:r>
    </w:p>
    <w:p w14:paraId="4AB58B63"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Особлива увага має бути приділена використанню інклюзивних методів навчання, що передбачають інтеграцію дітей з ООП у звичайні класи. При цьому має бути надана необхідна підтримка з боку педагогів. Така модель сприятиме не лише академічному розвитку, але й формуванню соціальних навичок, що є важливим аспектом соціалізації та подальшого самостійного життя учнів з ООП.  [44].</w:t>
      </w:r>
    </w:p>
    <w:p w14:paraId="31B13FD0"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 xml:space="preserve">Для надання якісного педагогічного супроводу педагоги мають бути підготовлені до роботи з такими дітьми та володіти необхідними знаннями, вміннями та навичками, методами адаптації навчального матеріалу. Окрім того, обов’язковим є обізнаність про види ООП, такі як розлади </w:t>
      </w:r>
      <w:proofErr w:type="spellStart"/>
      <w:r w:rsidRPr="00BD3238">
        <w:rPr>
          <w:sz w:val="28"/>
          <w:szCs w:val="28"/>
          <w:lang w:val="uk-UA" w:eastAsia="ru-UA"/>
        </w:rPr>
        <w:t>аутистичного</w:t>
      </w:r>
      <w:proofErr w:type="spellEnd"/>
      <w:r w:rsidRPr="00BD3238">
        <w:rPr>
          <w:sz w:val="28"/>
          <w:szCs w:val="28"/>
          <w:lang w:val="uk-UA" w:eastAsia="ru-UA"/>
        </w:rPr>
        <w:t xml:space="preserve"> спектра, порушення слуху, зору або рухової активності Цьому сприятиме відповідне підвищення кваліфікації, безперервне навчання, розширення професійних компетенцій. </w:t>
      </w:r>
    </w:p>
    <w:p w14:paraId="77E9E926"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Психологічна підтримка є не менш важливим аспектом у розвитку та навчанні дітей з ООП. Психологічна допомога передбачає корекційно-розвивальну роботу, спрямовану на розвиток емоційної стійкості, адаптацію до освітнього середовища та підтримку мотивації до навчання [41]. Діти з ООП можуть стикатися з різними викликами, такими як занижена самооцінка, відчуття соціальної ізоляції та тривога, тому роль шкільного психолога або соціального педагога є вкрай важливою.</w:t>
      </w:r>
    </w:p>
    <w:p w14:paraId="63A247CB"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 xml:space="preserve">Одним із ефективних методів роботи є застосування </w:t>
      </w:r>
      <w:proofErr w:type="spellStart"/>
      <w:r w:rsidRPr="00BD3238">
        <w:rPr>
          <w:sz w:val="28"/>
          <w:szCs w:val="28"/>
          <w:lang w:val="uk-UA" w:eastAsia="ru-UA"/>
        </w:rPr>
        <w:t>когнітивно</w:t>
      </w:r>
      <w:proofErr w:type="spellEnd"/>
      <w:r w:rsidRPr="00BD3238">
        <w:rPr>
          <w:sz w:val="28"/>
          <w:szCs w:val="28"/>
          <w:lang w:val="uk-UA" w:eastAsia="ru-UA"/>
        </w:rPr>
        <w:t>-поведінкової терапії (</w:t>
      </w:r>
      <w:proofErr w:type="spellStart"/>
      <w:r w:rsidRPr="00BD3238">
        <w:rPr>
          <w:sz w:val="28"/>
          <w:szCs w:val="28"/>
          <w:lang w:val="uk-UA" w:eastAsia="ru-UA"/>
        </w:rPr>
        <w:t>Cognitive</w:t>
      </w:r>
      <w:proofErr w:type="spellEnd"/>
      <w:r w:rsidRPr="00BD3238">
        <w:rPr>
          <w:sz w:val="28"/>
          <w:szCs w:val="28"/>
          <w:lang w:val="uk-UA" w:eastAsia="ru-UA"/>
        </w:rPr>
        <w:t xml:space="preserve"> </w:t>
      </w:r>
      <w:proofErr w:type="spellStart"/>
      <w:r w:rsidRPr="00BD3238">
        <w:rPr>
          <w:sz w:val="28"/>
          <w:szCs w:val="28"/>
          <w:lang w:val="uk-UA" w:eastAsia="ru-UA"/>
        </w:rPr>
        <w:t>Behavioral</w:t>
      </w:r>
      <w:proofErr w:type="spellEnd"/>
      <w:r w:rsidRPr="00BD3238">
        <w:rPr>
          <w:sz w:val="28"/>
          <w:szCs w:val="28"/>
          <w:lang w:val="uk-UA" w:eastAsia="ru-UA"/>
        </w:rPr>
        <w:t xml:space="preserve"> </w:t>
      </w:r>
      <w:proofErr w:type="spellStart"/>
      <w:r w:rsidRPr="00BD3238">
        <w:rPr>
          <w:sz w:val="28"/>
          <w:szCs w:val="28"/>
          <w:lang w:val="uk-UA" w:eastAsia="ru-UA"/>
        </w:rPr>
        <w:t>Therapy</w:t>
      </w:r>
      <w:proofErr w:type="spellEnd"/>
      <w:r w:rsidRPr="00BD3238">
        <w:rPr>
          <w:sz w:val="28"/>
          <w:szCs w:val="28"/>
          <w:lang w:val="uk-UA" w:eastAsia="ru-UA"/>
        </w:rPr>
        <w:t>, CBT), що сприятиме розвитку позитивного мислення та саморегуляції поведінки у дітей з ООП [42]. Додатково, важливо забезпечити можливість регулярного психологічного супроводу учнів та тісної взаємодії між психологами, педагогами та батьками, що дозволить вирішувати проблеми комплексно.</w:t>
      </w:r>
    </w:p>
    <w:p w14:paraId="63A933A6"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lastRenderedPageBreak/>
        <w:t>Соціалізація дітей з ООП є важливим аспектом їхнього успішного розвитку. Вона полягає у створенні умов для повноцінної участі таких дітей у житті колективу, формуванні комунікативних навичок та навичок співпраці. Соціальні програми адаптації передбачають організацію групових заходів, розвиток соціальних навичок через ігри та спеціальні вправи, а також роботу з однолітками для формування толерантного та підтримуючого середовища [47].</w:t>
      </w:r>
    </w:p>
    <w:p w14:paraId="6D2F5FA3"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 xml:space="preserve">Одним із важливих механізмів соціальної адаптації є використання </w:t>
      </w:r>
      <w:proofErr w:type="spellStart"/>
      <w:r w:rsidRPr="00BD3238">
        <w:rPr>
          <w:sz w:val="28"/>
          <w:szCs w:val="28"/>
          <w:lang w:val="uk-UA" w:eastAsia="ru-UA"/>
        </w:rPr>
        <w:t>тьюторів</w:t>
      </w:r>
      <w:proofErr w:type="spellEnd"/>
      <w:r w:rsidRPr="00BD3238">
        <w:rPr>
          <w:sz w:val="28"/>
          <w:szCs w:val="28"/>
          <w:lang w:val="uk-UA" w:eastAsia="ru-UA"/>
        </w:rPr>
        <w:t xml:space="preserve"> та асистентів, які допомагають дітям з ООП в освітньому процесі. Такі фахівці виконують роль посередників між учнем та педагогом, допомагають у виконанні завдань, а також сприяють ефективній соціалізації та інтеграції дитини в колектив [47]. Роль </w:t>
      </w:r>
      <w:proofErr w:type="spellStart"/>
      <w:r w:rsidRPr="00BD3238">
        <w:rPr>
          <w:sz w:val="28"/>
          <w:szCs w:val="28"/>
          <w:lang w:val="uk-UA" w:eastAsia="ru-UA"/>
        </w:rPr>
        <w:t>тьютора</w:t>
      </w:r>
      <w:proofErr w:type="spellEnd"/>
      <w:r w:rsidRPr="00BD3238">
        <w:rPr>
          <w:sz w:val="28"/>
          <w:szCs w:val="28"/>
          <w:lang w:val="uk-UA" w:eastAsia="ru-UA"/>
        </w:rPr>
        <w:t xml:space="preserve"> полягає в індивідуальному супроводі дитини протягом навчального процесу. Вони допомагають вирішувати освітні та соціальні завдання, працюючи як підтримка для вчителів у адаптації навчального процесу до індивідуальних потреб учнів.</w:t>
      </w:r>
    </w:p>
    <w:p w14:paraId="4D74E57A"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Ефективна організація навчального процесу для дітей з ООП неможлива без відповідного матеріально-технічного забезпечення. Це стосується як адаптації навчальних приміщень, так і використання спеціальних технічних засобів, які полегшують доступ до інформації для учнів із порушеннями зору, слуху або рухової активності. Наприклад, для дітей з порушеннями зору використовуються навчальні матеріали з великим шрифтом, шрифтом Брайля або цифрові пристрої з озвученням текстів, тоді як для дітей з порушеннями слуху можуть бути застосовані спеціальні слухові апарати або системи FM-трансляції [42].</w:t>
      </w:r>
    </w:p>
    <w:p w14:paraId="18945D81"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Сучасні інформаційно-комунікаційні технології (ІКТ) відкривають широкі можливості для інтеграції дітей з ООП в освітній процес. Наприклад, програмне забезпечення для автоматизованого озвучення текстів, електронні підручники та інтерактивні дошки дозволяють адаптувати навчальний матеріал відповідно до потреб кожної дитини.</w:t>
      </w:r>
    </w:p>
    <w:p w14:paraId="0ED3CBB9"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lastRenderedPageBreak/>
        <w:t>Нормативно-правове забезпечення інклюзивної освіти є важливим елементом у створенні умов для рівного доступу до навчання дітей з особливими освітніми потребами. В Україні цей процес регулюється Законом «Про освіту», який гарантує право на освіту для всіх дітей, незалежно від їхніх фізичних або психічних особливостей [10]. Законодавство передбачає впровадження інклюзивних класів, надання спеціальної педагогічної та психологічної підтримки, а також адаптацію освітніх програм і середовища.</w:t>
      </w:r>
    </w:p>
    <w:p w14:paraId="6E3B31F9"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На міжнародному рівні основні принципи підтримки дітей з ООП закріплені у Конвенції ООН про права людей з інвалідністю, яка наголошує на важливості забезпечення доступу до якісної освіти для всіх [50]. Це передбачає створення умов для інклюзії через нормативно-правову базу, фінансову підтримку та розвиток професійних компетенцій педагогів.</w:t>
      </w:r>
    </w:p>
    <w:p w14:paraId="6FF91F61" w14:textId="77777777" w:rsidR="004E144C" w:rsidRPr="00BD3238" w:rsidRDefault="004E144C" w:rsidP="004E144C">
      <w:pPr>
        <w:spacing w:line="360" w:lineRule="auto"/>
        <w:ind w:firstLine="709"/>
        <w:jc w:val="both"/>
        <w:rPr>
          <w:sz w:val="28"/>
          <w:szCs w:val="28"/>
          <w:lang w:val="uk-UA" w:eastAsia="ru-UA"/>
        </w:rPr>
      </w:pPr>
      <w:r w:rsidRPr="00BD3238">
        <w:rPr>
          <w:sz w:val="28"/>
          <w:szCs w:val="28"/>
          <w:lang w:val="uk-UA" w:eastAsia="ru-UA"/>
        </w:rPr>
        <w:t>Ефективна підтримка дітей з особливими освітніми потребами вимагає комплексного підходу, який охоплює педагогічні, психологічні, соціальні, технічні та правові аспекти. Важливою складовою цього процесу є розвиток інклюзивної культури в освітніх закладах, яка ґрунтується на толерантності, розумінні та підтримці всіх учасників навчального процесу. Результативність впровадження таких механізмів залежить від співпраці між державними установами, освітніми закладами, педагогами, психологами та батьками, а також від активного розвитку матеріально-технічної бази та удосконалення нормативно-правової бази.</w:t>
      </w:r>
    </w:p>
    <w:p w14:paraId="4335CB3E" w14:textId="77777777" w:rsidR="004E144C" w:rsidRPr="00BD3238" w:rsidRDefault="004E144C" w:rsidP="004E144C">
      <w:pPr>
        <w:spacing w:line="259" w:lineRule="auto"/>
        <w:rPr>
          <w:lang w:val="uk-UA"/>
        </w:rPr>
      </w:pPr>
      <w:r w:rsidRPr="00BD3238">
        <w:rPr>
          <w:lang w:val="uk-UA"/>
        </w:rPr>
        <w:br w:type="page"/>
      </w:r>
    </w:p>
    <w:p w14:paraId="01C2DEDF" w14:textId="77777777" w:rsidR="004E144C" w:rsidRPr="00BD3238" w:rsidRDefault="004E144C" w:rsidP="004E144C">
      <w:pPr>
        <w:spacing w:line="360" w:lineRule="auto"/>
        <w:ind w:firstLine="709"/>
        <w:jc w:val="both"/>
        <w:rPr>
          <w:b/>
          <w:bCs/>
          <w:sz w:val="28"/>
          <w:szCs w:val="28"/>
          <w:lang w:val="uk-UA"/>
        </w:rPr>
      </w:pPr>
      <w:r w:rsidRPr="00BD3238">
        <w:rPr>
          <w:b/>
          <w:bCs/>
          <w:sz w:val="28"/>
          <w:szCs w:val="28"/>
          <w:lang w:val="uk-UA"/>
        </w:rPr>
        <w:lastRenderedPageBreak/>
        <w:t xml:space="preserve">3.2. Методологія та організація дослідження щодо процесу вдосконалення соціального захисту дітей з особливими освітніми потребами. </w:t>
      </w:r>
    </w:p>
    <w:p w14:paraId="2BECC038" w14:textId="77777777" w:rsidR="004E144C" w:rsidRPr="00BD3238" w:rsidRDefault="004E144C" w:rsidP="004E144C">
      <w:pPr>
        <w:spacing w:line="360" w:lineRule="auto"/>
        <w:ind w:firstLine="709"/>
        <w:jc w:val="both"/>
        <w:rPr>
          <w:b/>
          <w:bCs/>
          <w:sz w:val="28"/>
          <w:szCs w:val="28"/>
          <w:lang w:val="uk-UA"/>
        </w:rPr>
      </w:pPr>
    </w:p>
    <w:p w14:paraId="3496E87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Соціальний захист дітей з особливими освітніми потребами (ООП) є важливою складовою забезпечення їхнього рівного доступу до навчання, розвитку та інтеграції в суспільство. Сучасні системи соціального захисту прагнуть створити умови, які дозволяють дітям з ООП не лише отримувати необхідну освіту, а й користуватися соціальними послугами, підтримкою та правовими гарантіями. Дослідження в цій галузі дозволяють удосконалювати наявні механізми, розробляти нові підходи та сприяти їх ефективному впровадженню на національному рівні.</w:t>
      </w:r>
    </w:p>
    <w:p w14:paraId="1C609F4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Соціальний захист дітей з ООП включає в себе широкий спектр заходів, спрямованих на забезпечення їхніх прав та створення умов для повноцінного розвитку та інтеграції в суспільство. Серед ключових механізмів можна виділити наступні:</w:t>
      </w:r>
    </w:p>
    <w:p w14:paraId="41CA56C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соціальні послуги. Діти з ООП мають право на отримання спеціальних соціальних послуг, які включають консультування, психологічну підтримку, медичне обслуговування та допомогу у навчанні. Ці послуги надаються соціальними службами, медичними установами та спеціалізованими навчальними закладами.</w:t>
      </w:r>
    </w:p>
    <w:p w14:paraId="0A700C27"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фінансова підтримка, яка є одним із важливих аспектів соціального захисту та допомоги родинам, що виховують дітей з ООП. Така підтримка може включати пільги, субсидії на медичні послуги, оплату навчання або спеціального обладнання, необхідного для навчання [55].</w:t>
      </w:r>
    </w:p>
    <w:p w14:paraId="078EF15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педагогічна підтримка, яка передбачає надання додаткових ресурсів та допоміжних технологій для навчання дітей з ООП, а також підготовку педагогів до роботи з такими дітьми. Крім того, важливу роль відіграють інклюзивні </w:t>
      </w:r>
      <w:proofErr w:type="spellStart"/>
      <w:r w:rsidRPr="00BD3238">
        <w:rPr>
          <w:sz w:val="28"/>
          <w:szCs w:val="28"/>
          <w:lang w:val="uk-UA"/>
        </w:rPr>
        <w:t>тьютори</w:t>
      </w:r>
      <w:proofErr w:type="spellEnd"/>
      <w:r w:rsidRPr="00BD3238">
        <w:rPr>
          <w:sz w:val="28"/>
          <w:szCs w:val="28"/>
          <w:lang w:val="uk-UA"/>
        </w:rPr>
        <w:t xml:space="preserve"> та асистенти, які допомагають у процесі навчання.</w:t>
      </w:r>
    </w:p>
    <w:p w14:paraId="11CC45E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юридичний захист, оскільки захист прав дітей з ООП забезпечується через правову систему, що включає міжнародні та національні нормативні документи. Зокрема, це стосується захисту права на освіту, медичні послуги та соціальну підтримку, а також механізмів захисту від дискримінації [51].</w:t>
      </w:r>
    </w:p>
    <w:p w14:paraId="64A39A5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Методологія дослідження процесу вдосконалення соціального захисту дітей з ООП ґрунтується на системному підході до вивчення взаємодії між освітніми, соціальними, медичними та правовими аспектами підтримки таких дітей. У цьому розділі будуть описані основні методи збору даних, які використовувалися для аналізу наявної системи соціального захисту, зокрема методи кількісного та якісного дослідження, експертні опитування, аналіз нормативних документів та робота з дітьми з ООП та їхніми батьками.</w:t>
      </w:r>
    </w:p>
    <w:p w14:paraId="736413F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Процес дослідження соціального захисту дітей з ООП ґрунтується на кількох базових методологічних підходах, серед яких можна виділити наступні: системний, компаративний та інклюзивний підходи. </w:t>
      </w:r>
    </w:p>
    <w:p w14:paraId="615F560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Враховуючи комплексність проблематики соціального захисту дітей з ООП, системний підхід дозволяє розглядати всі компоненти соціального захисту як взаємопов’язані елементи, що впливають один на одного. Зокрема, це стосується взаємодії освітньої системи, соціальних служб, медичних установ та правового забезпечення [37].</w:t>
      </w:r>
    </w:p>
    <w:p w14:paraId="21734BB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Для дослідження процесів вдосконалення соціального захисту було важливо провести порівняльний аналіз практик інших країн у сфері інклюзивної освіти та соціального захисту дітей з ООП. Це дозволяє оцінити ефективність національних механізмів та виявити можливі напрямки для адаптації міжнародного досвіду [47].</w:t>
      </w:r>
    </w:p>
    <w:p w14:paraId="5F2B8B4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Дослідження охоплювало не лише академічні та управлінські аспекти соціального захисту, але й враховувало думки самих дітей з ООП, їхніх батьків та вчителів, що безпосередньо взаємодіють із цими дітьми в процесі навчання та соціальної підтримки. Такий підхід дозволив отримати більш глибоке розуміння проблематики та шляхів вдосконалення системи.</w:t>
      </w:r>
    </w:p>
    <w:p w14:paraId="248B3C0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Для проведення дослідження було розроблено декілька етапів, кожен з яких був спрямований на досягнення конкретних цілей, зокрема вивчення існуючих механізмів підтримки, аналіз їх ефективності та розробку рекомендацій щодо їх удосконалення.</w:t>
      </w:r>
    </w:p>
    <w:p w14:paraId="0C8A771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першому етапі було проведено аналіз наукової літератури, нормативних документів та існуючих політик щодо соціального захисту дітей з ООП в Україні та за кордоном. Зокрема, було розглянуто національні закони, такі як Закон України «Про освіту», Закон України «Про соціальні послуги» та відповідні підзаконні акти, що регламентують надання послуг дітям з ООП.</w:t>
      </w:r>
    </w:p>
    <w:p w14:paraId="3708719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Вивчення міжнародного досвіду включало аналіз практик країн Європейського Союзу та Північної Америки, які показали позитивні результати в сфері соціального захисту дітей з ООП. Особлива увага приділялася Конвенції ООН про права осіб з інвалідністю [51] та іншим міжнародним документам, що визначають стандарти інклюзивної освіти та соціального захисту.</w:t>
      </w:r>
    </w:p>
    <w:p w14:paraId="59F9C64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Наступним  етапом був збір емпіричних даних. Для збору даних було використано комплекс методів, зокрема: опитування, інтерв’ю з експертами, спостереження. </w:t>
      </w:r>
    </w:p>
    <w:p w14:paraId="5E39772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межах дослідження було проведено опитування серед кількох груп респондентів: батьків дітей з особливими освітніми потребами (ООП), вчителів, шкільних психологів та соціальних працівників. Метою опитування було виявлення проблем, з якими стикаються учасники освітнього процесу, та оцінка ефективності наявних механізмів соціального захисту дітей з ООП.</w:t>
      </w:r>
    </w:p>
    <w:p w14:paraId="5D9BE9D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Опитування проводилося шляхом анкетування, яке включало як закриті, так і відкриті питання. Усього було опитано 150 осіб, які розподілилися таким чином:</w:t>
      </w:r>
    </w:p>
    <w:p w14:paraId="416656BD"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Батьки дітей з ООП – 60 респондентів</w:t>
      </w:r>
    </w:p>
    <w:p w14:paraId="0E1A59A5"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Вчителі – 40 респондентів</w:t>
      </w:r>
    </w:p>
    <w:p w14:paraId="23EDBF46"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Шкільні психологи – 30 респондентів</w:t>
      </w:r>
    </w:p>
    <w:p w14:paraId="72CF99F9"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lastRenderedPageBreak/>
        <w:t>Соціальні працівники – 20 респондентів</w:t>
      </w:r>
    </w:p>
    <w:p w14:paraId="2152D27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Опитування охоплювало такі ключові питання:</w:t>
      </w:r>
    </w:p>
    <w:p w14:paraId="01617741" w14:textId="77777777" w:rsidR="004E144C" w:rsidRPr="00BD3238" w:rsidRDefault="004E144C" w:rsidP="00500D3E">
      <w:pPr>
        <w:numPr>
          <w:ilvl w:val="0"/>
          <w:numId w:val="6"/>
        </w:numPr>
        <w:spacing w:line="360" w:lineRule="auto"/>
        <w:ind w:left="0" w:firstLine="709"/>
        <w:jc w:val="both"/>
        <w:rPr>
          <w:sz w:val="28"/>
          <w:szCs w:val="28"/>
          <w:lang w:val="uk-UA"/>
        </w:rPr>
      </w:pPr>
      <w:r w:rsidRPr="00BD3238">
        <w:rPr>
          <w:sz w:val="28"/>
          <w:szCs w:val="28"/>
          <w:lang w:val="uk-UA"/>
        </w:rPr>
        <w:t>Оцінка доступності соціальних та освітніх послуг для дітей з ООП.</w:t>
      </w:r>
    </w:p>
    <w:p w14:paraId="13289F6E" w14:textId="77777777" w:rsidR="004E144C" w:rsidRPr="00BD3238" w:rsidRDefault="004E144C" w:rsidP="00500D3E">
      <w:pPr>
        <w:numPr>
          <w:ilvl w:val="0"/>
          <w:numId w:val="6"/>
        </w:numPr>
        <w:spacing w:line="360" w:lineRule="auto"/>
        <w:ind w:left="0" w:firstLine="709"/>
        <w:jc w:val="both"/>
        <w:rPr>
          <w:sz w:val="28"/>
          <w:szCs w:val="28"/>
          <w:lang w:val="uk-UA"/>
        </w:rPr>
      </w:pPr>
      <w:r w:rsidRPr="00BD3238">
        <w:rPr>
          <w:sz w:val="28"/>
          <w:szCs w:val="28"/>
          <w:lang w:val="uk-UA"/>
        </w:rPr>
        <w:t>Оцінка ефективності механізмів фінансової підтримки.</w:t>
      </w:r>
    </w:p>
    <w:p w14:paraId="1878F5E3" w14:textId="77777777" w:rsidR="004E144C" w:rsidRPr="00BD3238" w:rsidRDefault="004E144C" w:rsidP="00500D3E">
      <w:pPr>
        <w:numPr>
          <w:ilvl w:val="0"/>
          <w:numId w:val="6"/>
        </w:numPr>
        <w:spacing w:line="360" w:lineRule="auto"/>
        <w:ind w:left="0" w:firstLine="709"/>
        <w:jc w:val="both"/>
        <w:rPr>
          <w:sz w:val="28"/>
          <w:szCs w:val="28"/>
          <w:lang w:val="uk-UA"/>
        </w:rPr>
      </w:pPr>
      <w:r w:rsidRPr="00BD3238">
        <w:rPr>
          <w:sz w:val="28"/>
          <w:szCs w:val="28"/>
          <w:lang w:val="uk-UA"/>
        </w:rPr>
        <w:t>Якість педагогічної підтримки та готовність педагогів працювати з дітьми з ООП.</w:t>
      </w:r>
    </w:p>
    <w:p w14:paraId="737DC9E9" w14:textId="77777777" w:rsidR="004E144C" w:rsidRPr="00BD3238" w:rsidRDefault="004E144C" w:rsidP="00500D3E">
      <w:pPr>
        <w:numPr>
          <w:ilvl w:val="0"/>
          <w:numId w:val="6"/>
        </w:numPr>
        <w:spacing w:line="360" w:lineRule="auto"/>
        <w:ind w:left="0" w:firstLine="709"/>
        <w:jc w:val="both"/>
        <w:rPr>
          <w:sz w:val="28"/>
          <w:szCs w:val="28"/>
          <w:lang w:val="uk-UA"/>
        </w:rPr>
      </w:pPr>
      <w:r w:rsidRPr="00BD3238">
        <w:rPr>
          <w:sz w:val="28"/>
          <w:szCs w:val="28"/>
          <w:lang w:val="uk-UA"/>
        </w:rPr>
        <w:t>Доступність інформації про права та соціальні гарантії для батьків.</w:t>
      </w:r>
    </w:p>
    <w:p w14:paraId="3BB7D9EE" w14:textId="77777777" w:rsidR="004E144C" w:rsidRPr="00BD3238" w:rsidRDefault="004E144C" w:rsidP="00500D3E">
      <w:pPr>
        <w:numPr>
          <w:ilvl w:val="0"/>
          <w:numId w:val="6"/>
        </w:numPr>
        <w:spacing w:line="360" w:lineRule="auto"/>
        <w:ind w:left="0" w:firstLine="709"/>
        <w:jc w:val="both"/>
        <w:rPr>
          <w:sz w:val="28"/>
          <w:szCs w:val="28"/>
          <w:lang w:val="uk-UA"/>
        </w:rPr>
      </w:pPr>
      <w:r w:rsidRPr="00BD3238">
        <w:rPr>
          <w:sz w:val="28"/>
          <w:szCs w:val="28"/>
          <w:lang w:val="uk-UA"/>
        </w:rPr>
        <w:t>Проблеми, з якими стикаються сім’ї та фахівці при взаємодії з соціальними та освітніми установами.</w:t>
      </w:r>
    </w:p>
    <w:p w14:paraId="17305F7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Приклад опитувальника для батьків дітей з ООП, вчителів, психологів та соціальних працівників наведено в додатках А, Б, В, Г.</w:t>
      </w:r>
    </w:p>
    <w:p w14:paraId="35CA660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Результати аналізу за показниками «доступність соціальних послуг», «задоволеність якістю освіти», «фінансова підтримка», «проблеми у сфері соціального захисту», «доступ до інформації» систематизовано та наведено в таблиці 3.1. </w:t>
      </w:r>
    </w:p>
    <w:p w14:paraId="30B96E5E" w14:textId="77777777" w:rsidR="004E144C" w:rsidRPr="00BD3238" w:rsidRDefault="004E144C" w:rsidP="004E144C">
      <w:pPr>
        <w:spacing w:line="360" w:lineRule="auto"/>
        <w:ind w:left="360" w:firstLine="360"/>
        <w:jc w:val="both"/>
        <w:rPr>
          <w:sz w:val="28"/>
          <w:szCs w:val="28"/>
          <w:lang w:val="uk-UA"/>
        </w:rPr>
      </w:pPr>
    </w:p>
    <w:p w14:paraId="54CBD2BB" w14:textId="77777777" w:rsidR="004E144C" w:rsidRPr="000651BB" w:rsidRDefault="004E144C" w:rsidP="004E144C">
      <w:pPr>
        <w:spacing w:line="360" w:lineRule="auto"/>
        <w:ind w:left="360" w:firstLine="360"/>
        <w:jc w:val="right"/>
        <w:rPr>
          <w:i/>
          <w:iCs/>
          <w:sz w:val="28"/>
          <w:szCs w:val="28"/>
          <w:lang w:val="uk-UA"/>
        </w:rPr>
      </w:pPr>
      <w:r w:rsidRPr="000651BB">
        <w:rPr>
          <w:i/>
          <w:iCs/>
          <w:sz w:val="28"/>
          <w:szCs w:val="28"/>
          <w:lang w:val="uk-UA"/>
        </w:rPr>
        <w:t>Таблиця 3.1</w:t>
      </w:r>
    </w:p>
    <w:tbl>
      <w:tblPr>
        <w:tblStyle w:val="af3"/>
        <w:tblW w:w="0" w:type="auto"/>
        <w:tblInd w:w="-5" w:type="dxa"/>
        <w:tblLook w:val="04A0" w:firstRow="1" w:lastRow="0" w:firstColumn="1" w:lastColumn="0" w:noHBand="0" w:noVBand="1"/>
      </w:tblPr>
      <w:tblGrid>
        <w:gridCol w:w="542"/>
        <w:gridCol w:w="2434"/>
        <w:gridCol w:w="1531"/>
        <w:gridCol w:w="1588"/>
        <w:gridCol w:w="1559"/>
        <w:gridCol w:w="1695"/>
      </w:tblGrid>
      <w:tr w:rsidR="004E144C" w:rsidRPr="00BD3238" w14:paraId="636684EC" w14:textId="77777777" w:rsidTr="00F76231">
        <w:tc>
          <w:tcPr>
            <w:tcW w:w="542" w:type="dxa"/>
          </w:tcPr>
          <w:p w14:paraId="2A602DD2" w14:textId="77777777" w:rsidR="004E144C" w:rsidRPr="00BD3238" w:rsidRDefault="004E144C" w:rsidP="00F76231">
            <w:pPr>
              <w:spacing w:line="360" w:lineRule="auto"/>
              <w:jc w:val="both"/>
              <w:rPr>
                <w:sz w:val="28"/>
                <w:szCs w:val="28"/>
                <w:lang w:val="uk-UA"/>
              </w:rPr>
            </w:pPr>
            <w:r w:rsidRPr="00BD3238">
              <w:rPr>
                <w:sz w:val="28"/>
                <w:szCs w:val="28"/>
                <w:lang w:val="uk-UA"/>
              </w:rPr>
              <w:t>№</w:t>
            </w:r>
          </w:p>
        </w:tc>
        <w:tc>
          <w:tcPr>
            <w:tcW w:w="2435" w:type="dxa"/>
          </w:tcPr>
          <w:p w14:paraId="46CA9B9E" w14:textId="77777777" w:rsidR="004E144C" w:rsidRPr="00BD3238" w:rsidRDefault="004E144C" w:rsidP="00F76231">
            <w:pPr>
              <w:spacing w:line="360" w:lineRule="auto"/>
              <w:jc w:val="both"/>
              <w:rPr>
                <w:sz w:val="28"/>
                <w:szCs w:val="28"/>
                <w:lang w:val="uk-UA"/>
              </w:rPr>
            </w:pPr>
            <w:r w:rsidRPr="00BD3238">
              <w:rPr>
                <w:sz w:val="28"/>
                <w:szCs w:val="28"/>
                <w:lang w:val="uk-UA"/>
              </w:rPr>
              <w:t>Аспект</w:t>
            </w:r>
          </w:p>
        </w:tc>
        <w:tc>
          <w:tcPr>
            <w:tcW w:w="1531" w:type="dxa"/>
          </w:tcPr>
          <w:p w14:paraId="65C0DD6E" w14:textId="77777777" w:rsidR="004E144C" w:rsidRPr="00BD3238" w:rsidRDefault="004E144C" w:rsidP="00F76231">
            <w:pPr>
              <w:spacing w:line="360" w:lineRule="auto"/>
              <w:jc w:val="both"/>
              <w:rPr>
                <w:sz w:val="28"/>
                <w:szCs w:val="28"/>
                <w:lang w:val="uk-UA"/>
              </w:rPr>
            </w:pPr>
            <w:r w:rsidRPr="00BD3238">
              <w:rPr>
                <w:sz w:val="28"/>
                <w:szCs w:val="28"/>
                <w:lang w:val="uk-UA"/>
              </w:rPr>
              <w:t>Батьки</w:t>
            </w:r>
          </w:p>
        </w:tc>
        <w:tc>
          <w:tcPr>
            <w:tcW w:w="1588" w:type="dxa"/>
          </w:tcPr>
          <w:p w14:paraId="32FBA76B"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Вчителі </w:t>
            </w:r>
          </w:p>
        </w:tc>
        <w:tc>
          <w:tcPr>
            <w:tcW w:w="1559" w:type="dxa"/>
          </w:tcPr>
          <w:p w14:paraId="7B528145"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Шкільні психологи </w:t>
            </w:r>
          </w:p>
        </w:tc>
        <w:tc>
          <w:tcPr>
            <w:tcW w:w="1695" w:type="dxa"/>
          </w:tcPr>
          <w:p w14:paraId="27362642"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Соціальні працівники </w:t>
            </w:r>
          </w:p>
        </w:tc>
      </w:tr>
      <w:tr w:rsidR="004E144C" w:rsidRPr="00BD3238" w14:paraId="692DB85F" w14:textId="77777777" w:rsidTr="00F76231">
        <w:tc>
          <w:tcPr>
            <w:tcW w:w="542" w:type="dxa"/>
          </w:tcPr>
          <w:p w14:paraId="6F062E7E" w14:textId="77777777" w:rsidR="004E144C" w:rsidRPr="00BD3238" w:rsidRDefault="004E144C" w:rsidP="00F76231">
            <w:pPr>
              <w:spacing w:line="360" w:lineRule="auto"/>
              <w:jc w:val="both"/>
              <w:rPr>
                <w:sz w:val="28"/>
                <w:szCs w:val="28"/>
                <w:lang w:val="uk-UA"/>
              </w:rPr>
            </w:pPr>
            <w:r w:rsidRPr="00BD3238">
              <w:rPr>
                <w:sz w:val="28"/>
                <w:szCs w:val="28"/>
                <w:lang w:val="uk-UA"/>
              </w:rPr>
              <w:t>1</w:t>
            </w:r>
          </w:p>
        </w:tc>
        <w:tc>
          <w:tcPr>
            <w:tcW w:w="2435" w:type="dxa"/>
          </w:tcPr>
          <w:p w14:paraId="5B329307" w14:textId="77777777" w:rsidR="004E144C" w:rsidRPr="00BD3238" w:rsidRDefault="004E144C" w:rsidP="00F76231">
            <w:pPr>
              <w:spacing w:line="360" w:lineRule="auto"/>
              <w:jc w:val="both"/>
              <w:rPr>
                <w:sz w:val="28"/>
                <w:szCs w:val="28"/>
                <w:lang w:val="uk-UA"/>
              </w:rPr>
            </w:pPr>
            <w:r w:rsidRPr="00BD3238">
              <w:rPr>
                <w:sz w:val="28"/>
                <w:szCs w:val="28"/>
                <w:lang w:val="uk-UA"/>
              </w:rPr>
              <w:t>Доступність соціальних послуг</w:t>
            </w:r>
          </w:p>
        </w:tc>
        <w:tc>
          <w:tcPr>
            <w:tcW w:w="1531" w:type="dxa"/>
          </w:tcPr>
          <w:p w14:paraId="3E3F6C1A" w14:textId="77777777" w:rsidR="004E144C" w:rsidRPr="00BD3238" w:rsidRDefault="004E144C" w:rsidP="00F76231">
            <w:pPr>
              <w:spacing w:line="360" w:lineRule="auto"/>
              <w:jc w:val="both"/>
              <w:rPr>
                <w:sz w:val="28"/>
                <w:szCs w:val="28"/>
                <w:lang w:val="uk-UA"/>
              </w:rPr>
            </w:pPr>
            <w:r w:rsidRPr="00BD3238">
              <w:rPr>
                <w:sz w:val="28"/>
                <w:szCs w:val="28"/>
                <w:lang w:val="uk-UA"/>
              </w:rPr>
              <w:t>60% обмежені</w:t>
            </w:r>
          </w:p>
        </w:tc>
        <w:tc>
          <w:tcPr>
            <w:tcW w:w="1588" w:type="dxa"/>
          </w:tcPr>
          <w:p w14:paraId="22230540" w14:textId="77777777" w:rsidR="004E144C" w:rsidRPr="00BD3238" w:rsidRDefault="004E144C" w:rsidP="00F76231">
            <w:pPr>
              <w:spacing w:line="360" w:lineRule="auto"/>
              <w:jc w:val="both"/>
              <w:rPr>
                <w:sz w:val="28"/>
                <w:szCs w:val="28"/>
                <w:lang w:val="uk-UA"/>
              </w:rPr>
            </w:pPr>
            <w:r w:rsidRPr="00BD3238">
              <w:rPr>
                <w:sz w:val="28"/>
                <w:szCs w:val="28"/>
                <w:lang w:val="uk-UA"/>
              </w:rPr>
              <w:t>50% обмежені</w:t>
            </w:r>
          </w:p>
        </w:tc>
        <w:tc>
          <w:tcPr>
            <w:tcW w:w="1559" w:type="dxa"/>
          </w:tcPr>
          <w:p w14:paraId="348D3FFE" w14:textId="77777777" w:rsidR="004E144C" w:rsidRPr="00BD3238" w:rsidRDefault="004E144C" w:rsidP="00F76231">
            <w:pPr>
              <w:spacing w:line="360" w:lineRule="auto"/>
              <w:jc w:val="both"/>
              <w:rPr>
                <w:sz w:val="28"/>
                <w:szCs w:val="28"/>
                <w:lang w:val="uk-UA"/>
              </w:rPr>
            </w:pPr>
            <w:r w:rsidRPr="00BD3238">
              <w:rPr>
                <w:sz w:val="28"/>
                <w:szCs w:val="28"/>
                <w:lang w:val="uk-UA"/>
              </w:rPr>
              <w:t>65% обмежені</w:t>
            </w:r>
          </w:p>
        </w:tc>
        <w:tc>
          <w:tcPr>
            <w:tcW w:w="1695" w:type="dxa"/>
          </w:tcPr>
          <w:p w14:paraId="29DCC1A6"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45% </w:t>
            </w:r>
          </w:p>
          <w:p w14:paraId="14FDD6FF" w14:textId="77777777" w:rsidR="004E144C" w:rsidRPr="00BD3238" w:rsidRDefault="004E144C" w:rsidP="00F76231">
            <w:pPr>
              <w:spacing w:line="360" w:lineRule="auto"/>
              <w:jc w:val="both"/>
              <w:rPr>
                <w:sz w:val="28"/>
                <w:szCs w:val="28"/>
                <w:lang w:val="uk-UA"/>
              </w:rPr>
            </w:pPr>
            <w:r w:rsidRPr="00BD3238">
              <w:rPr>
                <w:sz w:val="28"/>
                <w:szCs w:val="28"/>
                <w:lang w:val="uk-UA"/>
              </w:rPr>
              <w:t>обмежені</w:t>
            </w:r>
          </w:p>
        </w:tc>
      </w:tr>
      <w:tr w:rsidR="004E144C" w:rsidRPr="00BD3238" w14:paraId="27DD5D5B" w14:textId="77777777" w:rsidTr="00F76231">
        <w:tc>
          <w:tcPr>
            <w:tcW w:w="542" w:type="dxa"/>
          </w:tcPr>
          <w:p w14:paraId="1A06F625" w14:textId="77777777" w:rsidR="004E144C" w:rsidRPr="00BD3238" w:rsidRDefault="004E144C" w:rsidP="00F76231">
            <w:pPr>
              <w:spacing w:line="360" w:lineRule="auto"/>
              <w:jc w:val="both"/>
              <w:rPr>
                <w:sz w:val="28"/>
                <w:szCs w:val="28"/>
                <w:lang w:val="uk-UA"/>
              </w:rPr>
            </w:pPr>
            <w:r w:rsidRPr="00BD3238">
              <w:rPr>
                <w:sz w:val="28"/>
                <w:szCs w:val="28"/>
                <w:lang w:val="uk-UA"/>
              </w:rPr>
              <w:t>2</w:t>
            </w:r>
          </w:p>
        </w:tc>
        <w:tc>
          <w:tcPr>
            <w:tcW w:w="2435" w:type="dxa"/>
          </w:tcPr>
          <w:p w14:paraId="181DB6EC" w14:textId="77777777" w:rsidR="004E144C" w:rsidRPr="00BD3238" w:rsidRDefault="004E144C" w:rsidP="00F76231">
            <w:pPr>
              <w:spacing w:line="360" w:lineRule="auto"/>
              <w:jc w:val="both"/>
              <w:rPr>
                <w:sz w:val="28"/>
                <w:szCs w:val="28"/>
                <w:lang w:val="uk-UA"/>
              </w:rPr>
            </w:pPr>
            <w:r w:rsidRPr="00BD3238">
              <w:rPr>
                <w:sz w:val="28"/>
                <w:szCs w:val="28"/>
                <w:lang w:val="uk-UA"/>
              </w:rPr>
              <w:t>Задоволеність якістю освіти</w:t>
            </w:r>
          </w:p>
        </w:tc>
        <w:tc>
          <w:tcPr>
            <w:tcW w:w="1531" w:type="dxa"/>
          </w:tcPr>
          <w:p w14:paraId="46FF282B" w14:textId="77777777" w:rsidR="004E144C" w:rsidRPr="00BD3238" w:rsidRDefault="004E144C" w:rsidP="00F76231">
            <w:pPr>
              <w:spacing w:line="360" w:lineRule="auto"/>
              <w:jc w:val="both"/>
              <w:rPr>
                <w:sz w:val="28"/>
                <w:szCs w:val="28"/>
                <w:lang w:val="uk-UA"/>
              </w:rPr>
            </w:pPr>
            <w:r w:rsidRPr="00BD3238">
              <w:rPr>
                <w:sz w:val="28"/>
                <w:szCs w:val="28"/>
                <w:lang w:val="uk-UA"/>
              </w:rPr>
              <w:t>30% задоволені</w:t>
            </w:r>
          </w:p>
        </w:tc>
        <w:tc>
          <w:tcPr>
            <w:tcW w:w="15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tblGrid>
            <w:tr w:rsidR="004E144C" w:rsidRPr="00BD3238" w14:paraId="437A9A8D" w14:textId="77777777" w:rsidTr="00F76231">
              <w:trPr>
                <w:tblCellSpacing w:w="15" w:type="dxa"/>
              </w:trPr>
              <w:tc>
                <w:tcPr>
                  <w:tcW w:w="0" w:type="auto"/>
                  <w:vAlign w:val="center"/>
                  <w:hideMark/>
                </w:tcPr>
                <w:p w14:paraId="45B4C872" w14:textId="77777777" w:rsidR="004E144C" w:rsidRPr="00BD3238" w:rsidRDefault="004E144C" w:rsidP="00F76231">
                  <w:pPr>
                    <w:spacing w:line="360" w:lineRule="auto"/>
                    <w:jc w:val="both"/>
                    <w:rPr>
                      <w:sz w:val="28"/>
                      <w:szCs w:val="28"/>
                      <w:lang w:val="uk-UA"/>
                    </w:rPr>
                  </w:pPr>
                  <w:r w:rsidRPr="00BD3238">
                    <w:rPr>
                      <w:sz w:val="28"/>
                      <w:szCs w:val="28"/>
                      <w:lang w:val="uk-UA"/>
                    </w:rPr>
                    <w:t>45% задоволені</w:t>
                  </w:r>
                </w:p>
              </w:tc>
            </w:tr>
          </w:tbl>
          <w:p w14:paraId="5187E498" w14:textId="77777777" w:rsidR="004E144C" w:rsidRPr="00BD3238" w:rsidRDefault="004E144C" w:rsidP="00F76231">
            <w:pPr>
              <w:spacing w:line="360" w:lineRule="auto"/>
              <w:jc w:val="both"/>
              <w:rPr>
                <w:vanish/>
                <w:sz w:val="28"/>
                <w:szCs w:val="28"/>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144C" w:rsidRPr="00BD3238" w14:paraId="356DC0CB" w14:textId="77777777" w:rsidTr="00F76231">
              <w:trPr>
                <w:tblCellSpacing w:w="15" w:type="dxa"/>
              </w:trPr>
              <w:tc>
                <w:tcPr>
                  <w:tcW w:w="0" w:type="auto"/>
                  <w:vAlign w:val="center"/>
                  <w:hideMark/>
                </w:tcPr>
                <w:p w14:paraId="65597F19" w14:textId="77777777" w:rsidR="004E144C" w:rsidRPr="00BD3238" w:rsidRDefault="004E144C" w:rsidP="00F76231">
                  <w:pPr>
                    <w:spacing w:line="360" w:lineRule="auto"/>
                    <w:jc w:val="both"/>
                    <w:rPr>
                      <w:sz w:val="28"/>
                      <w:szCs w:val="28"/>
                      <w:lang w:val="uk-UA"/>
                    </w:rPr>
                  </w:pPr>
                </w:p>
              </w:tc>
            </w:tr>
          </w:tbl>
          <w:p w14:paraId="4E89F600" w14:textId="77777777" w:rsidR="004E144C" w:rsidRPr="00BD3238" w:rsidRDefault="004E144C" w:rsidP="00F76231">
            <w:pPr>
              <w:spacing w:line="360" w:lineRule="auto"/>
              <w:jc w:val="both"/>
              <w:rPr>
                <w:sz w:val="28"/>
                <w:szCs w:val="28"/>
                <w:lang w:val="uk-UA"/>
              </w:rPr>
            </w:pPr>
          </w:p>
        </w:tc>
        <w:tc>
          <w:tcPr>
            <w:tcW w:w="1559" w:type="dxa"/>
          </w:tcPr>
          <w:p w14:paraId="1DAF3811" w14:textId="77777777" w:rsidR="004E144C" w:rsidRPr="00BD3238" w:rsidRDefault="004E144C" w:rsidP="00F76231">
            <w:pPr>
              <w:spacing w:line="360" w:lineRule="auto"/>
              <w:jc w:val="both"/>
              <w:rPr>
                <w:sz w:val="28"/>
                <w:szCs w:val="28"/>
                <w:lang w:val="uk-UA"/>
              </w:rPr>
            </w:pPr>
            <w:r w:rsidRPr="00BD3238">
              <w:rPr>
                <w:sz w:val="28"/>
                <w:szCs w:val="28"/>
                <w:lang w:val="uk-UA"/>
              </w:rPr>
              <w:t>40% задоволені</w:t>
            </w:r>
          </w:p>
        </w:tc>
        <w:tc>
          <w:tcPr>
            <w:tcW w:w="1695" w:type="dxa"/>
          </w:tcPr>
          <w:p w14:paraId="6606A463" w14:textId="77777777" w:rsidR="004E144C" w:rsidRPr="00BD3238" w:rsidRDefault="004E144C" w:rsidP="00F76231">
            <w:pPr>
              <w:spacing w:line="360" w:lineRule="auto"/>
              <w:jc w:val="both"/>
              <w:rPr>
                <w:sz w:val="28"/>
                <w:szCs w:val="28"/>
                <w:lang w:val="uk-UA"/>
              </w:rPr>
            </w:pPr>
            <w:r w:rsidRPr="00BD3238">
              <w:rPr>
                <w:sz w:val="28"/>
                <w:szCs w:val="28"/>
                <w:lang w:val="uk-UA"/>
              </w:rPr>
              <w:t>35% задоволені</w:t>
            </w:r>
          </w:p>
        </w:tc>
      </w:tr>
      <w:tr w:rsidR="004E144C" w:rsidRPr="00BD3238" w14:paraId="41348F17" w14:textId="77777777" w:rsidTr="00F76231">
        <w:tc>
          <w:tcPr>
            <w:tcW w:w="542" w:type="dxa"/>
          </w:tcPr>
          <w:p w14:paraId="72533B68" w14:textId="77777777" w:rsidR="004E144C" w:rsidRPr="00BD3238" w:rsidRDefault="004E144C" w:rsidP="00F76231">
            <w:pPr>
              <w:spacing w:line="360" w:lineRule="auto"/>
              <w:jc w:val="both"/>
              <w:rPr>
                <w:sz w:val="28"/>
                <w:szCs w:val="28"/>
                <w:lang w:val="uk-UA"/>
              </w:rPr>
            </w:pPr>
            <w:r w:rsidRPr="00BD3238">
              <w:rPr>
                <w:sz w:val="28"/>
                <w:szCs w:val="28"/>
                <w:lang w:val="uk-UA"/>
              </w:rPr>
              <w:t>3</w:t>
            </w:r>
          </w:p>
        </w:tc>
        <w:tc>
          <w:tcPr>
            <w:tcW w:w="2435" w:type="dxa"/>
          </w:tcPr>
          <w:p w14:paraId="7E1AEC54" w14:textId="77777777" w:rsidR="004E144C" w:rsidRPr="00BD3238" w:rsidRDefault="004E144C" w:rsidP="00F76231">
            <w:pPr>
              <w:spacing w:line="360" w:lineRule="auto"/>
              <w:jc w:val="both"/>
              <w:rPr>
                <w:sz w:val="28"/>
                <w:szCs w:val="28"/>
                <w:lang w:val="uk-UA"/>
              </w:rPr>
            </w:pPr>
            <w:r w:rsidRPr="00BD3238">
              <w:rPr>
                <w:sz w:val="28"/>
                <w:szCs w:val="28"/>
                <w:lang w:val="uk-UA"/>
              </w:rPr>
              <w:t>Фінансова підтримка</w:t>
            </w:r>
          </w:p>
        </w:tc>
        <w:tc>
          <w:tcPr>
            <w:tcW w:w="1531" w:type="dxa"/>
          </w:tcPr>
          <w:p w14:paraId="69E953EA" w14:textId="77777777" w:rsidR="004E144C" w:rsidRPr="00BD3238" w:rsidRDefault="004E144C" w:rsidP="00F76231">
            <w:pPr>
              <w:spacing w:line="360" w:lineRule="auto"/>
              <w:jc w:val="both"/>
              <w:rPr>
                <w:sz w:val="28"/>
                <w:szCs w:val="28"/>
                <w:lang w:val="uk-UA"/>
              </w:rPr>
            </w:pPr>
            <w:r w:rsidRPr="00BD3238">
              <w:rPr>
                <w:sz w:val="28"/>
                <w:szCs w:val="28"/>
                <w:lang w:val="uk-UA"/>
              </w:rPr>
              <w:t>40% достатня</w:t>
            </w:r>
          </w:p>
        </w:tc>
        <w:tc>
          <w:tcPr>
            <w:tcW w:w="1588" w:type="dxa"/>
          </w:tcPr>
          <w:p w14:paraId="37452C86" w14:textId="77777777" w:rsidR="004E144C" w:rsidRPr="00BD3238" w:rsidRDefault="004E144C" w:rsidP="00F76231">
            <w:pPr>
              <w:spacing w:line="360" w:lineRule="auto"/>
              <w:jc w:val="both"/>
              <w:rPr>
                <w:sz w:val="28"/>
                <w:szCs w:val="28"/>
                <w:lang w:val="uk-UA"/>
              </w:rPr>
            </w:pPr>
            <w:r w:rsidRPr="00BD3238">
              <w:rPr>
                <w:sz w:val="28"/>
                <w:szCs w:val="28"/>
                <w:lang w:val="uk-UA"/>
              </w:rPr>
              <w:t>55% достатня</w:t>
            </w:r>
          </w:p>
        </w:tc>
        <w:tc>
          <w:tcPr>
            <w:tcW w:w="1559" w:type="dxa"/>
          </w:tcPr>
          <w:p w14:paraId="73C9D576" w14:textId="77777777" w:rsidR="004E144C" w:rsidRPr="00BD3238" w:rsidRDefault="004E144C" w:rsidP="00F76231">
            <w:pPr>
              <w:spacing w:line="360" w:lineRule="auto"/>
              <w:jc w:val="both"/>
              <w:rPr>
                <w:sz w:val="28"/>
                <w:szCs w:val="28"/>
                <w:lang w:val="uk-UA"/>
              </w:rPr>
            </w:pPr>
            <w:r w:rsidRPr="00BD3238">
              <w:rPr>
                <w:sz w:val="28"/>
                <w:szCs w:val="28"/>
                <w:lang w:val="uk-UA"/>
              </w:rPr>
              <w:t>50% достатня</w:t>
            </w:r>
          </w:p>
        </w:tc>
        <w:tc>
          <w:tcPr>
            <w:tcW w:w="1695" w:type="dxa"/>
          </w:tcPr>
          <w:p w14:paraId="210F0655"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60% </w:t>
            </w:r>
          </w:p>
          <w:p w14:paraId="5872A519" w14:textId="77777777" w:rsidR="004E144C" w:rsidRPr="00BD3238" w:rsidRDefault="004E144C" w:rsidP="00F76231">
            <w:pPr>
              <w:spacing w:line="360" w:lineRule="auto"/>
              <w:jc w:val="both"/>
              <w:rPr>
                <w:sz w:val="28"/>
                <w:szCs w:val="28"/>
                <w:lang w:val="uk-UA"/>
              </w:rPr>
            </w:pPr>
            <w:r w:rsidRPr="00BD3238">
              <w:rPr>
                <w:sz w:val="28"/>
                <w:szCs w:val="28"/>
                <w:lang w:val="uk-UA"/>
              </w:rPr>
              <w:t>достатня</w:t>
            </w:r>
          </w:p>
        </w:tc>
      </w:tr>
      <w:tr w:rsidR="004E144C" w:rsidRPr="00BD3238" w14:paraId="6708ED9B" w14:textId="77777777" w:rsidTr="00F76231">
        <w:tc>
          <w:tcPr>
            <w:tcW w:w="542" w:type="dxa"/>
          </w:tcPr>
          <w:p w14:paraId="18624B7C" w14:textId="77777777" w:rsidR="004E144C" w:rsidRPr="00BD3238" w:rsidRDefault="004E144C" w:rsidP="00F76231">
            <w:pPr>
              <w:spacing w:line="360" w:lineRule="auto"/>
              <w:jc w:val="both"/>
              <w:rPr>
                <w:sz w:val="28"/>
                <w:szCs w:val="28"/>
                <w:lang w:val="uk-UA"/>
              </w:rPr>
            </w:pPr>
            <w:r w:rsidRPr="00BD3238">
              <w:rPr>
                <w:sz w:val="28"/>
                <w:szCs w:val="28"/>
                <w:lang w:val="uk-UA"/>
              </w:rPr>
              <w:t>4</w:t>
            </w:r>
          </w:p>
        </w:tc>
        <w:tc>
          <w:tcPr>
            <w:tcW w:w="2435" w:type="dxa"/>
          </w:tcPr>
          <w:p w14:paraId="0DF69DA1" w14:textId="77777777" w:rsidR="004E144C" w:rsidRPr="00BD3238" w:rsidRDefault="004E144C" w:rsidP="00F76231">
            <w:pPr>
              <w:spacing w:line="360" w:lineRule="auto"/>
              <w:jc w:val="both"/>
              <w:rPr>
                <w:sz w:val="28"/>
                <w:szCs w:val="28"/>
                <w:lang w:val="uk-UA"/>
              </w:rPr>
            </w:pPr>
            <w:r w:rsidRPr="00BD3238">
              <w:rPr>
                <w:sz w:val="28"/>
                <w:szCs w:val="28"/>
                <w:lang w:val="uk-UA"/>
              </w:rPr>
              <w:t>Проблеми у сфері соціального захисту</w:t>
            </w:r>
          </w:p>
        </w:tc>
        <w:tc>
          <w:tcPr>
            <w:tcW w:w="1531" w:type="dxa"/>
          </w:tcPr>
          <w:p w14:paraId="4909EB33" w14:textId="77777777" w:rsidR="004E144C" w:rsidRPr="00BD3238" w:rsidRDefault="004E144C" w:rsidP="00F76231">
            <w:pPr>
              <w:spacing w:line="360" w:lineRule="auto"/>
              <w:jc w:val="both"/>
              <w:rPr>
                <w:sz w:val="28"/>
                <w:szCs w:val="28"/>
                <w:lang w:val="uk-UA"/>
              </w:rPr>
            </w:pPr>
            <w:r w:rsidRPr="00BD3238">
              <w:rPr>
                <w:sz w:val="28"/>
                <w:szCs w:val="28"/>
                <w:lang w:val="uk-UA"/>
              </w:rPr>
              <w:t>70% доступ до послуг</w:t>
            </w:r>
          </w:p>
        </w:tc>
        <w:tc>
          <w:tcPr>
            <w:tcW w:w="1588" w:type="dxa"/>
          </w:tcPr>
          <w:p w14:paraId="1C90E8D5" w14:textId="77777777" w:rsidR="004E144C" w:rsidRPr="00BD3238" w:rsidRDefault="004E144C" w:rsidP="00F76231">
            <w:pPr>
              <w:spacing w:line="360" w:lineRule="auto"/>
              <w:jc w:val="both"/>
              <w:rPr>
                <w:sz w:val="28"/>
                <w:szCs w:val="28"/>
                <w:lang w:val="uk-UA"/>
              </w:rPr>
            </w:pPr>
            <w:r w:rsidRPr="00BD3238">
              <w:rPr>
                <w:sz w:val="28"/>
                <w:szCs w:val="28"/>
                <w:lang w:val="uk-UA"/>
              </w:rPr>
              <w:t>65% підготовка кадрів</w:t>
            </w:r>
          </w:p>
        </w:tc>
        <w:tc>
          <w:tcPr>
            <w:tcW w:w="1559" w:type="dxa"/>
          </w:tcPr>
          <w:p w14:paraId="7E40FD08" w14:textId="77777777" w:rsidR="004E144C" w:rsidRPr="00BD3238" w:rsidRDefault="004E144C" w:rsidP="00F76231">
            <w:pPr>
              <w:spacing w:line="360" w:lineRule="auto"/>
              <w:jc w:val="both"/>
              <w:rPr>
                <w:sz w:val="28"/>
                <w:szCs w:val="28"/>
                <w:lang w:val="uk-UA"/>
              </w:rPr>
            </w:pPr>
            <w:r w:rsidRPr="00BD3238">
              <w:rPr>
                <w:sz w:val="28"/>
                <w:szCs w:val="28"/>
                <w:lang w:val="uk-UA"/>
              </w:rPr>
              <w:t>55% доступ до послуг</w:t>
            </w:r>
          </w:p>
        </w:tc>
        <w:tc>
          <w:tcPr>
            <w:tcW w:w="1695" w:type="dxa"/>
          </w:tcPr>
          <w:p w14:paraId="1E380AF4" w14:textId="77777777" w:rsidR="004E144C" w:rsidRPr="00BD3238" w:rsidRDefault="004E144C" w:rsidP="00F76231">
            <w:pPr>
              <w:spacing w:line="360" w:lineRule="auto"/>
              <w:jc w:val="both"/>
              <w:rPr>
                <w:sz w:val="28"/>
                <w:szCs w:val="28"/>
                <w:lang w:val="uk-UA"/>
              </w:rPr>
            </w:pPr>
            <w:r w:rsidRPr="00BD3238">
              <w:rPr>
                <w:sz w:val="28"/>
                <w:szCs w:val="28"/>
                <w:lang w:val="uk-UA"/>
              </w:rPr>
              <w:t>60% координація служб</w:t>
            </w:r>
          </w:p>
        </w:tc>
      </w:tr>
      <w:tr w:rsidR="004E144C" w:rsidRPr="00BD3238" w14:paraId="3BCDDC2D" w14:textId="77777777" w:rsidTr="00F76231">
        <w:tc>
          <w:tcPr>
            <w:tcW w:w="542" w:type="dxa"/>
          </w:tcPr>
          <w:p w14:paraId="5C9051A3" w14:textId="77777777" w:rsidR="004E144C" w:rsidRPr="00BD3238" w:rsidRDefault="004E144C" w:rsidP="00F76231">
            <w:pPr>
              <w:spacing w:line="360" w:lineRule="auto"/>
              <w:jc w:val="both"/>
              <w:rPr>
                <w:sz w:val="28"/>
                <w:szCs w:val="28"/>
                <w:lang w:val="uk-UA"/>
              </w:rPr>
            </w:pPr>
            <w:r w:rsidRPr="00BD3238">
              <w:rPr>
                <w:sz w:val="28"/>
                <w:szCs w:val="28"/>
                <w:lang w:val="uk-UA"/>
              </w:rPr>
              <w:lastRenderedPageBreak/>
              <w:t>5</w:t>
            </w:r>
          </w:p>
        </w:tc>
        <w:tc>
          <w:tcPr>
            <w:tcW w:w="2435" w:type="dxa"/>
          </w:tcPr>
          <w:p w14:paraId="2798BD7F" w14:textId="77777777" w:rsidR="004E144C" w:rsidRPr="00BD3238" w:rsidRDefault="004E144C" w:rsidP="00F76231">
            <w:pPr>
              <w:spacing w:line="360" w:lineRule="auto"/>
              <w:jc w:val="both"/>
              <w:rPr>
                <w:sz w:val="28"/>
                <w:szCs w:val="28"/>
                <w:lang w:val="uk-UA"/>
              </w:rPr>
            </w:pPr>
            <w:r w:rsidRPr="00BD3238">
              <w:rPr>
                <w:sz w:val="28"/>
                <w:szCs w:val="28"/>
                <w:lang w:val="uk-UA"/>
              </w:rPr>
              <w:t>Доступ до інформації про права</w:t>
            </w:r>
          </w:p>
        </w:tc>
        <w:tc>
          <w:tcPr>
            <w:tcW w:w="1531" w:type="dxa"/>
          </w:tcPr>
          <w:p w14:paraId="29AA7E77" w14:textId="77777777" w:rsidR="004E144C" w:rsidRPr="00BD3238" w:rsidRDefault="004E144C" w:rsidP="00F76231">
            <w:pPr>
              <w:spacing w:line="360" w:lineRule="auto"/>
              <w:jc w:val="both"/>
              <w:rPr>
                <w:sz w:val="28"/>
                <w:szCs w:val="28"/>
                <w:lang w:val="uk-UA"/>
              </w:rPr>
            </w:pPr>
            <w:r w:rsidRPr="00BD3238">
              <w:rPr>
                <w:sz w:val="28"/>
                <w:szCs w:val="28"/>
                <w:lang w:val="uk-UA"/>
              </w:rPr>
              <w:t>45% достатній</w:t>
            </w:r>
          </w:p>
        </w:tc>
        <w:tc>
          <w:tcPr>
            <w:tcW w:w="1588" w:type="dxa"/>
          </w:tcPr>
          <w:p w14:paraId="0CC26018" w14:textId="77777777" w:rsidR="004E144C" w:rsidRPr="00BD3238" w:rsidRDefault="004E144C" w:rsidP="00F76231">
            <w:pPr>
              <w:spacing w:line="360" w:lineRule="auto"/>
              <w:jc w:val="both"/>
              <w:rPr>
                <w:sz w:val="28"/>
                <w:szCs w:val="28"/>
                <w:lang w:val="uk-UA"/>
              </w:rPr>
            </w:pPr>
            <w:r w:rsidRPr="00BD3238">
              <w:rPr>
                <w:sz w:val="28"/>
                <w:szCs w:val="28"/>
                <w:lang w:val="uk-UA"/>
              </w:rPr>
              <w:t>50% достатній</w:t>
            </w:r>
          </w:p>
        </w:tc>
        <w:tc>
          <w:tcPr>
            <w:tcW w:w="1559" w:type="dxa"/>
          </w:tcPr>
          <w:p w14:paraId="17ED296D" w14:textId="77777777" w:rsidR="004E144C" w:rsidRPr="00BD3238" w:rsidRDefault="004E144C" w:rsidP="00F76231">
            <w:pPr>
              <w:spacing w:line="360" w:lineRule="auto"/>
              <w:jc w:val="both"/>
              <w:rPr>
                <w:sz w:val="28"/>
                <w:szCs w:val="28"/>
                <w:lang w:val="uk-UA"/>
              </w:rPr>
            </w:pPr>
            <w:r w:rsidRPr="00BD3238">
              <w:rPr>
                <w:sz w:val="28"/>
                <w:szCs w:val="28"/>
                <w:lang w:val="uk-UA"/>
              </w:rPr>
              <w:t>40% достатній</w:t>
            </w:r>
          </w:p>
        </w:tc>
        <w:tc>
          <w:tcPr>
            <w:tcW w:w="1695" w:type="dxa"/>
          </w:tcPr>
          <w:p w14:paraId="005AF0A0" w14:textId="77777777" w:rsidR="004E144C" w:rsidRPr="00BD3238" w:rsidRDefault="004E144C" w:rsidP="00F76231">
            <w:pPr>
              <w:spacing w:line="360" w:lineRule="auto"/>
              <w:jc w:val="both"/>
              <w:rPr>
                <w:sz w:val="28"/>
                <w:szCs w:val="28"/>
                <w:lang w:val="uk-UA"/>
              </w:rPr>
            </w:pPr>
            <w:r w:rsidRPr="00BD3238">
              <w:rPr>
                <w:sz w:val="28"/>
                <w:szCs w:val="28"/>
                <w:lang w:val="uk-UA"/>
              </w:rPr>
              <w:t>55% достатній</w:t>
            </w:r>
          </w:p>
        </w:tc>
      </w:tr>
    </w:tbl>
    <w:p w14:paraId="63849113" w14:textId="77777777" w:rsidR="004E144C" w:rsidRPr="00BD3238" w:rsidRDefault="004E144C" w:rsidP="004E144C">
      <w:pPr>
        <w:spacing w:line="360" w:lineRule="auto"/>
        <w:ind w:firstLine="709"/>
        <w:jc w:val="both"/>
        <w:rPr>
          <w:sz w:val="28"/>
          <w:szCs w:val="28"/>
          <w:lang w:val="uk-UA"/>
        </w:rPr>
      </w:pPr>
    </w:p>
    <w:p w14:paraId="6FBE6F4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Результати опитування показали, що більшість респондентів оцінюють доступ до соціальних послуг як обмежений (від 45% до 65%). Батьки дітей з ООП, зокрема, вважають, що доступність послуг є недостатньою, що підтверджує необхідність вдосконалення механізмів соціального захисту. Вчителі та психологи відзначають проблеми з підготовкою кадрів, які працюють з дітьми з ООП.</w:t>
      </w:r>
    </w:p>
    <w:p w14:paraId="77BED2E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Для вчителів, шкільних психологів та </w:t>
      </w:r>
      <w:proofErr w:type="spellStart"/>
      <w:r w:rsidRPr="00BD3238">
        <w:rPr>
          <w:sz w:val="28"/>
          <w:szCs w:val="28"/>
          <w:lang w:val="uk-UA"/>
        </w:rPr>
        <w:t>соцальних</w:t>
      </w:r>
      <w:proofErr w:type="spellEnd"/>
      <w:r w:rsidRPr="00BD3238">
        <w:rPr>
          <w:sz w:val="28"/>
          <w:szCs w:val="28"/>
          <w:lang w:val="uk-UA"/>
        </w:rPr>
        <w:t xml:space="preserve"> працівників окремо аналізувалися аспекти «підготовленість закладів освіти», «наявність ресурсів для роботи з дітьми з ООП», «потреба в додатковому навчанні», «взаємодія з батьками», «координація між школами та соціальними службами». Результати аналізу відповідей наведено в таблиці 2. </w:t>
      </w:r>
    </w:p>
    <w:p w14:paraId="6EAE9E7E" w14:textId="77777777" w:rsidR="004E144C" w:rsidRPr="000651BB" w:rsidRDefault="004E144C" w:rsidP="004E144C">
      <w:pPr>
        <w:spacing w:line="360" w:lineRule="auto"/>
        <w:ind w:firstLine="709"/>
        <w:jc w:val="right"/>
        <w:rPr>
          <w:i/>
          <w:iCs/>
          <w:sz w:val="28"/>
          <w:szCs w:val="28"/>
          <w:lang w:val="uk-UA"/>
        </w:rPr>
      </w:pPr>
      <w:r w:rsidRPr="000651BB">
        <w:rPr>
          <w:i/>
          <w:iCs/>
          <w:sz w:val="28"/>
          <w:szCs w:val="28"/>
          <w:lang w:val="uk-UA"/>
        </w:rPr>
        <w:t xml:space="preserve">Таблиця 3.2 </w:t>
      </w:r>
    </w:p>
    <w:tbl>
      <w:tblPr>
        <w:tblStyle w:val="af3"/>
        <w:tblW w:w="0" w:type="auto"/>
        <w:tblLook w:val="04A0" w:firstRow="1" w:lastRow="0" w:firstColumn="1" w:lastColumn="0" w:noHBand="0" w:noVBand="1"/>
      </w:tblPr>
      <w:tblGrid>
        <w:gridCol w:w="704"/>
        <w:gridCol w:w="3033"/>
        <w:gridCol w:w="1869"/>
        <w:gridCol w:w="1869"/>
        <w:gridCol w:w="1869"/>
      </w:tblGrid>
      <w:tr w:rsidR="004E144C" w:rsidRPr="00BD3238" w14:paraId="1DD7D55F" w14:textId="77777777" w:rsidTr="00F76231">
        <w:tc>
          <w:tcPr>
            <w:tcW w:w="704" w:type="dxa"/>
          </w:tcPr>
          <w:p w14:paraId="3C03443B" w14:textId="77777777" w:rsidR="004E144C" w:rsidRPr="00BD3238" w:rsidRDefault="004E144C" w:rsidP="00F76231">
            <w:pPr>
              <w:spacing w:line="360" w:lineRule="auto"/>
              <w:jc w:val="both"/>
              <w:rPr>
                <w:sz w:val="28"/>
                <w:szCs w:val="28"/>
                <w:lang w:val="uk-UA"/>
              </w:rPr>
            </w:pPr>
            <w:r w:rsidRPr="00BD3238">
              <w:rPr>
                <w:sz w:val="28"/>
                <w:szCs w:val="28"/>
                <w:lang w:val="uk-UA"/>
              </w:rPr>
              <w:t>№</w:t>
            </w:r>
          </w:p>
        </w:tc>
        <w:tc>
          <w:tcPr>
            <w:tcW w:w="3034" w:type="dxa"/>
          </w:tcPr>
          <w:p w14:paraId="645D5A08" w14:textId="77777777" w:rsidR="004E144C" w:rsidRPr="00BD3238" w:rsidRDefault="004E144C" w:rsidP="00F76231">
            <w:pPr>
              <w:spacing w:line="360" w:lineRule="auto"/>
              <w:jc w:val="both"/>
              <w:rPr>
                <w:sz w:val="28"/>
                <w:szCs w:val="28"/>
                <w:lang w:val="uk-UA"/>
              </w:rPr>
            </w:pPr>
            <w:r w:rsidRPr="00BD3238">
              <w:rPr>
                <w:sz w:val="28"/>
                <w:szCs w:val="28"/>
                <w:lang w:val="uk-UA"/>
              </w:rPr>
              <w:t>Аспект</w:t>
            </w:r>
          </w:p>
        </w:tc>
        <w:tc>
          <w:tcPr>
            <w:tcW w:w="1869" w:type="dxa"/>
          </w:tcPr>
          <w:p w14:paraId="6C53D37F"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Вчителі </w:t>
            </w:r>
          </w:p>
        </w:tc>
        <w:tc>
          <w:tcPr>
            <w:tcW w:w="1869" w:type="dxa"/>
          </w:tcPr>
          <w:p w14:paraId="66E5B33C" w14:textId="77777777" w:rsidR="004E144C" w:rsidRPr="00BD3238" w:rsidRDefault="004E144C" w:rsidP="00F76231">
            <w:pPr>
              <w:spacing w:line="360" w:lineRule="auto"/>
              <w:jc w:val="both"/>
              <w:rPr>
                <w:sz w:val="28"/>
                <w:szCs w:val="28"/>
                <w:lang w:val="uk-UA"/>
              </w:rPr>
            </w:pPr>
            <w:r w:rsidRPr="00BD3238">
              <w:rPr>
                <w:sz w:val="28"/>
                <w:szCs w:val="28"/>
                <w:lang w:val="uk-UA"/>
              </w:rPr>
              <w:t>Шкільні психологи</w:t>
            </w:r>
          </w:p>
        </w:tc>
        <w:tc>
          <w:tcPr>
            <w:tcW w:w="1869" w:type="dxa"/>
          </w:tcPr>
          <w:p w14:paraId="1519E7A1" w14:textId="77777777" w:rsidR="004E144C" w:rsidRPr="00BD3238" w:rsidRDefault="004E144C" w:rsidP="00F76231">
            <w:pPr>
              <w:spacing w:line="360" w:lineRule="auto"/>
              <w:jc w:val="both"/>
              <w:rPr>
                <w:sz w:val="28"/>
                <w:szCs w:val="28"/>
                <w:lang w:val="uk-UA"/>
              </w:rPr>
            </w:pPr>
            <w:r w:rsidRPr="00BD3238">
              <w:rPr>
                <w:sz w:val="28"/>
                <w:szCs w:val="28"/>
                <w:lang w:val="uk-UA"/>
              </w:rPr>
              <w:t>Соціальні працівники</w:t>
            </w:r>
          </w:p>
        </w:tc>
      </w:tr>
      <w:tr w:rsidR="004E144C" w:rsidRPr="00BD3238" w14:paraId="39B372D8" w14:textId="77777777" w:rsidTr="00F76231">
        <w:tc>
          <w:tcPr>
            <w:tcW w:w="704" w:type="dxa"/>
          </w:tcPr>
          <w:p w14:paraId="7C2154BB" w14:textId="77777777" w:rsidR="004E144C" w:rsidRPr="00BD3238" w:rsidRDefault="004E144C" w:rsidP="00F76231">
            <w:pPr>
              <w:spacing w:line="360" w:lineRule="auto"/>
              <w:jc w:val="both"/>
              <w:rPr>
                <w:sz w:val="28"/>
                <w:szCs w:val="28"/>
                <w:lang w:val="uk-UA"/>
              </w:rPr>
            </w:pPr>
            <w:r w:rsidRPr="00BD3238">
              <w:rPr>
                <w:sz w:val="28"/>
                <w:szCs w:val="28"/>
                <w:lang w:val="uk-UA"/>
              </w:rPr>
              <w:t>1</w:t>
            </w:r>
          </w:p>
        </w:tc>
        <w:tc>
          <w:tcPr>
            <w:tcW w:w="303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tblGrid>
            <w:tr w:rsidR="004E144C" w:rsidRPr="00BD3238" w14:paraId="4C4B9B0D" w14:textId="77777777" w:rsidTr="00F76231">
              <w:trPr>
                <w:tblCellSpacing w:w="15" w:type="dxa"/>
              </w:trPr>
              <w:tc>
                <w:tcPr>
                  <w:tcW w:w="0" w:type="auto"/>
                  <w:vAlign w:val="center"/>
                  <w:hideMark/>
                </w:tcPr>
                <w:p w14:paraId="25BC851E" w14:textId="77777777" w:rsidR="004E144C" w:rsidRPr="00BD3238" w:rsidRDefault="004E144C" w:rsidP="00F76231">
                  <w:pPr>
                    <w:spacing w:line="360" w:lineRule="auto"/>
                    <w:jc w:val="both"/>
                    <w:rPr>
                      <w:sz w:val="28"/>
                      <w:szCs w:val="28"/>
                      <w:lang w:val="uk-UA"/>
                    </w:rPr>
                  </w:pPr>
                  <w:r w:rsidRPr="00BD3238">
                    <w:rPr>
                      <w:sz w:val="28"/>
                      <w:szCs w:val="28"/>
                      <w:lang w:val="uk-UA"/>
                    </w:rPr>
                    <w:t>Підготовленість навчальних закладів</w:t>
                  </w:r>
                </w:p>
              </w:tc>
            </w:tr>
          </w:tbl>
          <w:p w14:paraId="0B8822AF" w14:textId="77777777" w:rsidR="004E144C" w:rsidRPr="00BD3238" w:rsidRDefault="004E144C" w:rsidP="00F76231">
            <w:pPr>
              <w:spacing w:line="360" w:lineRule="auto"/>
              <w:jc w:val="both"/>
              <w:rPr>
                <w:vanish/>
                <w:sz w:val="28"/>
                <w:szCs w:val="28"/>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144C" w:rsidRPr="00BD3238" w14:paraId="2C9CCC8D" w14:textId="77777777" w:rsidTr="00F76231">
              <w:trPr>
                <w:tblCellSpacing w:w="15" w:type="dxa"/>
              </w:trPr>
              <w:tc>
                <w:tcPr>
                  <w:tcW w:w="0" w:type="auto"/>
                  <w:vAlign w:val="center"/>
                  <w:hideMark/>
                </w:tcPr>
                <w:p w14:paraId="00A748B4" w14:textId="77777777" w:rsidR="004E144C" w:rsidRPr="00BD3238" w:rsidRDefault="004E144C" w:rsidP="00F76231">
                  <w:pPr>
                    <w:spacing w:line="360" w:lineRule="auto"/>
                    <w:jc w:val="both"/>
                    <w:rPr>
                      <w:sz w:val="28"/>
                      <w:szCs w:val="28"/>
                      <w:lang w:val="uk-UA"/>
                    </w:rPr>
                  </w:pPr>
                </w:p>
              </w:tc>
            </w:tr>
          </w:tbl>
          <w:p w14:paraId="166008AE" w14:textId="77777777" w:rsidR="004E144C" w:rsidRPr="00BD3238" w:rsidRDefault="004E144C" w:rsidP="00F76231">
            <w:pPr>
              <w:spacing w:line="360" w:lineRule="auto"/>
              <w:jc w:val="both"/>
              <w:rPr>
                <w:sz w:val="28"/>
                <w:szCs w:val="28"/>
                <w:lang w:val="uk-UA"/>
              </w:rPr>
            </w:pPr>
          </w:p>
        </w:tc>
        <w:tc>
          <w:tcPr>
            <w:tcW w:w="1869" w:type="dxa"/>
          </w:tcPr>
          <w:p w14:paraId="7D39B6D0" w14:textId="77777777" w:rsidR="004E144C" w:rsidRPr="00BD3238" w:rsidRDefault="004E144C" w:rsidP="00F76231">
            <w:pPr>
              <w:spacing w:line="360" w:lineRule="auto"/>
              <w:jc w:val="both"/>
              <w:rPr>
                <w:sz w:val="28"/>
                <w:szCs w:val="28"/>
                <w:lang w:val="uk-UA"/>
              </w:rPr>
            </w:pPr>
            <w:r w:rsidRPr="00BD3238">
              <w:rPr>
                <w:sz w:val="28"/>
                <w:szCs w:val="28"/>
                <w:lang w:val="uk-UA"/>
              </w:rPr>
              <w:t>40% частково</w:t>
            </w:r>
          </w:p>
        </w:tc>
        <w:tc>
          <w:tcPr>
            <w:tcW w:w="1869" w:type="dxa"/>
          </w:tcPr>
          <w:p w14:paraId="2A274994" w14:textId="77777777" w:rsidR="004E144C" w:rsidRPr="00BD3238" w:rsidRDefault="004E144C" w:rsidP="00F76231">
            <w:pPr>
              <w:spacing w:line="360" w:lineRule="auto"/>
              <w:jc w:val="both"/>
              <w:rPr>
                <w:sz w:val="28"/>
                <w:szCs w:val="28"/>
                <w:lang w:val="uk-UA"/>
              </w:rPr>
            </w:pPr>
            <w:r w:rsidRPr="00BD3238">
              <w:rPr>
                <w:sz w:val="28"/>
                <w:szCs w:val="28"/>
                <w:lang w:val="uk-UA"/>
              </w:rPr>
              <w:t>50% недостатньо</w:t>
            </w:r>
          </w:p>
        </w:tc>
        <w:tc>
          <w:tcPr>
            <w:tcW w:w="1869" w:type="dxa"/>
          </w:tcPr>
          <w:p w14:paraId="403E8650"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    -</w:t>
            </w:r>
          </w:p>
        </w:tc>
      </w:tr>
      <w:tr w:rsidR="004E144C" w:rsidRPr="00BD3238" w14:paraId="6BD68D65" w14:textId="77777777" w:rsidTr="00F76231">
        <w:tc>
          <w:tcPr>
            <w:tcW w:w="704" w:type="dxa"/>
          </w:tcPr>
          <w:p w14:paraId="3449A2C2" w14:textId="77777777" w:rsidR="004E144C" w:rsidRPr="00BD3238" w:rsidRDefault="004E144C" w:rsidP="00F76231">
            <w:pPr>
              <w:spacing w:line="360" w:lineRule="auto"/>
              <w:jc w:val="both"/>
              <w:rPr>
                <w:sz w:val="28"/>
                <w:szCs w:val="28"/>
                <w:lang w:val="uk-UA"/>
              </w:rPr>
            </w:pPr>
            <w:r w:rsidRPr="00BD3238">
              <w:rPr>
                <w:sz w:val="28"/>
                <w:szCs w:val="28"/>
                <w:lang w:val="uk-UA"/>
              </w:rPr>
              <w:t>2</w:t>
            </w:r>
          </w:p>
        </w:tc>
        <w:tc>
          <w:tcPr>
            <w:tcW w:w="3034" w:type="dxa"/>
          </w:tcPr>
          <w:p w14:paraId="07F5C199" w14:textId="77777777" w:rsidR="004E144C" w:rsidRPr="00BD3238" w:rsidRDefault="004E144C" w:rsidP="00F76231">
            <w:pPr>
              <w:spacing w:line="360" w:lineRule="auto"/>
              <w:jc w:val="both"/>
              <w:rPr>
                <w:sz w:val="28"/>
                <w:szCs w:val="28"/>
                <w:lang w:val="uk-UA"/>
              </w:rPr>
            </w:pPr>
            <w:r w:rsidRPr="00BD3238">
              <w:rPr>
                <w:sz w:val="28"/>
                <w:szCs w:val="28"/>
                <w:lang w:val="uk-UA"/>
              </w:rPr>
              <w:t>Наявність ресурсів для роботи з дітьми з ООП</w:t>
            </w:r>
          </w:p>
        </w:tc>
        <w:tc>
          <w:tcPr>
            <w:tcW w:w="1869" w:type="dxa"/>
          </w:tcPr>
          <w:p w14:paraId="7A10CB3E" w14:textId="77777777" w:rsidR="004E144C" w:rsidRPr="00BD3238" w:rsidRDefault="004E144C" w:rsidP="00F76231">
            <w:pPr>
              <w:spacing w:line="360" w:lineRule="auto"/>
              <w:jc w:val="both"/>
              <w:rPr>
                <w:sz w:val="28"/>
                <w:szCs w:val="28"/>
                <w:lang w:val="uk-UA"/>
              </w:rPr>
            </w:pPr>
            <w:r w:rsidRPr="00BD3238">
              <w:rPr>
                <w:sz w:val="28"/>
                <w:szCs w:val="28"/>
                <w:lang w:val="uk-UA"/>
              </w:rPr>
              <w:t>45% недостатньо</w:t>
            </w:r>
          </w:p>
        </w:tc>
        <w:tc>
          <w:tcPr>
            <w:tcW w:w="1869" w:type="dxa"/>
          </w:tcPr>
          <w:p w14:paraId="7152005B" w14:textId="77777777" w:rsidR="004E144C" w:rsidRPr="00BD3238" w:rsidRDefault="004E144C" w:rsidP="00F76231">
            <w:pPr>
              <w:spacing w:line="360" w:lineRule="auto"/>
              <w:jc w:val="both"/>
              <w:rPr>
                <w:sz w:val="28"/>
                <w:szCs w:val="28"/>
                <w:lang w:val="uk-UA"/>
              </w:rPr>
            </w:pPr>
            <w:r w:rsidRPr="00BD3238">
              <w:rPr>
                <w:sz w:val="28"/>
                <w:szCs w:val="28"/>
                <w:lang w:val="uk-UA"/>
              </w:rPr>
              <w:t>60% так</w:t>
            </w:r>
          </w:p>
        </w:tc>
        <w:tc>
          <w:tcPr>
            <w:tcW w:w="1869" w:type="dxa"/>
          </w:tcPr>
          <w:p w14:paraId="71E4A68E" w14:textId="77777777" w:rsidR="004E144C" w:rsidRPr="00BD3238" w:rsidRDefault="004E144C" w:rsidP="00F76231">
            <w:pPr>
              <w:spacing w:line="360" w:lineRule="auto"/>
              <w:jc w:val="both"/>
              <w:rPr>
                <w:sz w:val="28"/>
                <w:szCs w:val="28"/>
                <w:lang w:val="uk-UA"/>
              </w:rPr>
            </w:pPr>
            <w:r w:rsidRPr="00BD3238">
              <w:rPr>
                <w:sz w:val="28"/>
                <w:szCs w:val="28"/>
                <w:lang w:val="uk-UA"/>
              </w:rPr>
              <w:t>55% недостатньо</w:t>
            </w:r>
          </w:p>
        </w:tc>
      </w:tr>
      <w:tr w:rsidR="004E144C" w:rsidRPr="00BD3238" w14:paraId="4D60DD73" w14:textId="77777777" w:rsidTr="00F76231">
        <w:tc>
          <w:tcPr>
            <w:tcW w:w="704" w:type="dxa"/>
          </w:tcPr>
          <w:p w14:paraId="20FB469E" w14:textId="77777777" w:rsidR="004E144C" w:rsidRPr="00BD3238" w:rsidRDefault="004E144C" w:rsidP="00F76231">
            <w:pPr>
              <w:spacing w:line="360" w:lineRule="auto"/>
              <w:jc w:val="both"/>
              <w:rPr>
                <w:sz w:val="28"/>
                <w:szCs w:val="28"/>
                <w:lang w:val="uk-UA"/>
              </w:rPr>
            </w:pPr>
            <w:r w:rsidRPr="00BD3238">
              <w:rPr>
                <w:sz w:val="28"/>
                <w:szCs w:val="28"/>
                <w:lang w:val="uk-UA"/>
              </w:rPr>
              <w:t>3</w:t>
            </w:r>
          </w:p>
        </w:tc>
        <w:tc>
          <w:tcPr>
            <w:tcW w:w="3034" w:type="dxa"/>
          </w:tcPr>
          <w:p w14:paraId="62D0D6AA" w14:textId="77777777" w:rsidR="004E144C" w:rsidRPr="00BD3238" w:rsidRDefault="004E144C" w:rsidP="00F76231">
            <w:pPr>
              <w:spacing w:line="360" w:lineRule="auto"/>
              <w:jc w:val="both"/>
              <w:rPr>
                <w:sz w:val="28"/>
                <w:szCs w:val="28"/>
                <w:lang w:val="uk-UA"/>
              </w:rPr>
            </w:pPr>
            <w:r w:rsidRPr="00BD3238">
              <w:rPr>
                <w:sz w:val="28"/>
                <w:szCs w:val="28"/>
                <w:lang w:val="uk-UA"/>
              </w:rPr>
              <w:t>Потреба в додатковому навчанні</w:t>
            </w:r>
          </w:p>
        </w:tc>
        <w:tc>
          <w:tcPr>
            <w:tcW w:w="1869" w:type="dxa"/>
          </w:tcPr>
          <w:p w14:paraId="00C82B9A" w14:textId="77777777" w:rsidR="004E144C" w:rsidRPr="00BD3238" w:rsidRDefault="004E144C" w:rsidP="00F76231">
            <w:pPr>
              <w:spacing w:line="360" w:lineRule="auto"/>
              <w:jc w:val="both"/>
              <w:rPr>
                <w:sz w:val="28"/>
                <w:szCs w:val="28"/>
                <w:lang w:val="uk-UA"/>
              </w:rPr>
            </w:pPr>
            <w:r w:rsidRPr="00BD3238">
              <w:rPr>
                <w:sz w:val="28"/>
                <w:szCs w:val="28"/>
                <w:lang w:val="uk-UA"/>
              </w:rPr>
              <w:t>70% так</w:t>
            </w:r>
          </w:p>
        </w:tc>
        <w:tc>
          <w:tcPr>
            <w:tcW w:w="1869" w:type="dxa"/>
          </w:tcPr>
          <w:p w14:paraId="1A3D5F61" w14:textId="77777777" w:rsidR="004E144C" w:rsidRPr="00BD3238" w:rsidRDefault="004E144C" w:rsidP="00F76231">
            <w:pPr>
              <w:spacing w:line="360" w:lineRule="auto"/>
              <w:jc w:val="both"/>
              <w:rPr>
                <w:sz w:val="28"/>
                <w:szCs w:val="28"/>
                <w:lang w:val="uk-UA"/>
              </w:rPr>
            </w:pPr>
            <w:r w:rsidRPr="00BD3238">
              <w:rPr>
                <w:sz w:val="28"/>
                <w:szCs w:val="28"/>
                <w:lang w:val="uk-UA"/>
              </w:rPr>
              <w:t>45% частково</w:t>
            </w:r>
          </w:p>
        </w:tc>
        <w:tc>
          <w:tcPr>
            <w:tcW w:w="1869" w:type="dxa"/>
          </w:tcPr>
          <w:p w14:paraId="3F80DB10" w14:textId="77777777" w:rsidR="004E144C" w:rsidRPr="00BD3238" w:rsidRDefault="004E144C" w:rsidP="00F76231">
            <w:pPr>
              <w:spacing w:line="360" w:lineRule="auto"/>
              <w:jc w:val="both"/>
              <w:rPr>
                <w:sz w:val="28"/>
                <w:szCs w:val="28"/>
                <w:lang w:val="uk-UA"/>
              </w:rPr>
            </w:pPr>
            <w:r w:rsidRPr="00BD3238">
              <w:rPr>
                <w:sz w:val="28"/>
                <w:szCs w:val="28"/>
                <w:lang w:val="uk-UA"/>
              </w:rPr>
              <w:t>65% так</w:t>
            </w:r>
          </w:p>
        </w:tc>
      </w:tr>
      <w:tr w:rsidR="004E144C" w:rsidRPr="00BD3238" w14:paraId="6BA746A9" w14:textId="77777777" w:rsidTr="00F76231">
        <w:tc>
          <w:tcPr>
            <w:tcW w:w="704" w:type="dxa"/>
          </w:tcPr>
          <w:p w14:paraId="181C64D7" w14:textId="77777777" w:rsidR="004E144C" w:rsidRPr="00BD3238" w:rsidRDefault="004E144C" w:rsidP="00F76231">
            <w:pPr>
              <w:spacing w:line="360" w:lineRule="auto"/>
              <w:jc w:val="both"/>
              <w:rPr>
                <w:sz w:val="28"/>
                <w:szCs w:val="28"/>
                <w:lang w:val="uk-UA"/>
              </w:rPr>
            </w:pPr>
            <w:r w:rsidRPr="00BD3238">
              <w:rPr>
                <w:sz w:val="28"/>
                <w:szCs w:val="28"/>
                <w:lang w:val="uk-UA"/>
              </w:rPr>
              <w:t>4</w:t>
            </w:r>
          </w:p>
        </w:tc>
        <w:tc>
          <w:tcPr>
            <w:tcW w:w="3034" w:type="dxa"/>
          </w:tcPr>
          <w:p w14:paraId="14553A57" w14:textId="77777777" w:rsidR="004E144C" w:rsidRPr="00BD3238" w:rsidRDefault="004E144C" w:rsidP="00F76231">
            <w:pPr>
              <w:spacing w:line="360" w:lineRule="auto"/>
              <w:jc w:val="both"/>
              <w:rPr>
                <w:sz w:val="28"/>
                <w:szCs w:val="28"/>
                <w:lang w:val="uk-UA"/>
              </w:rPr>
            </w:pPr>
            <w:r w:rsidRPr="00BD3238">
              <w:rPr>
                <w:sz w:val="28"/>
                <w:szCs w:val="28"/>
                <w:lang w:val="uk-UA"/>
              </w:rPr>
              <w:t>Взаємодія з батьками</w:t>
            </w:r>
          </w:p>
        </w:tc>
        <w:tc>
          <w:tcPr>
            <w:tcW w:w="1869" w:type="dxa"/>
          </w:tcPr>
          <w:p w14:paraId="24ABD1DB" w14:textId="77777777" w:rsidR="004E144C" w:rsidRPr="00BD3238" w:rsidRDefault="004E144C" w:rsidP="00F76231">
            <w:pPr>
              <w:spacing w:line="360" w:lineRule="auto"/>
              <w:jc w:val="both"/>
              <w:rPr>
                <w:sz w:val="28"/>
                <w:szCs w:val="28"/>
                <w:lang w:val="uk-UA"/>
              </w:rPr>
            </w:pPr>
            <w:r w:rsidRPr="00BD3238">
              <w:rPr>
                <w:sz w:val="28"/>
                <w:szCs w:val="28"/>
                <w:lang w:val="uk-UA"/>
              </w:rPr>
              <w:t>50% частково</w:t>
            </w:r>
          </w:p>
        </w:tc>
        <w:tc>
          <w:tcPr>
            <w:tcW w:w="1869" w:type="dxa"/>
          </w:tcPr>
          <w:p w14:paraId="6E9E8583" w14:textId="77777777" w:rsidR="004E144C" w:rsidRPr="00BD3238" w:rsidRDefault="004E144C" w:rsidP="00F76231">
            <w:pPr>
              <w:spacing w:line="360" w:lineRule="auto"/>
              <w:jc w:val="both"/>
              <w:rPr>
                <w:sz w:val="28"/>
                <w:szCs w:val="28"/>
                <w:lang w:val="uk-UA"/>
              </w:rPr>
            </w:pPr>
            <w:r w:rsidRPr="00BD3238">
              <w:rPr>
                <w:sz w:val="28"/>
                <w:szCs w:val="28"/>
                <w:lang w:val="uk-UA"/>
              </w:rPr>
              <w:t>50% частково</w:t>
            </w:r>
          </w:p>
        </w:tc>
        <w:tc>
          <w:tcPr>
            <w:tcW w:w="1869" w:type="dxa"/>
          </w:tcPr>
          <w:p w14:paraId="5274F351" w14:textId="77777777" w:rsidR="004E144C" w:rsidRPr="00BD3238" w:rsidRDefault="004E144C" w:rsidP="00F76231">
            <w:pPr>
              <w:spacing w:line="360" w:lineRule="auto"/>
              <w:jc w:val="both"/>
              <w:rPr>
                <w:sz w:val="28"/>
                <w:szCs w:val="28"/>
                <w:lang w:val="uk-UA"/>
              </w:rPr>
            </w:pPr>
            <w:r w:rsidRPr="00BD3238">
              <w:rPr>
                <w:sz w:val="28"/>
                <w:szCs w:val="28"/>
                <w:lang w:val="uk-UA"/>
              </w:rPr>
              <w:t>40% частково</w:t>
            </w:r>
          </w:p>
        </w:tc>
      </w:tr>
      <w:tr w:rsidR="004E144C" w:rsidRPr="00BD3238" w14:paraId="2DD08670" w14:textId="77777777" w:rsidTr="00F76231">
        <w:tc>
          <w:tcPr>
            <w:tcW w:w="704" w:type="dxa"/>
          </w:tcPr>
          <w:p w14:paraId="0B4EB23D" w14:textId="77777777" w:rsidR="004E144C" w:rsidRPr="00BD3238" w:rsidRDefault="004E144C" w:rsidP="00F76231">
            <w:pPr>
              <w:spacing w:line="360" w:lineRule="auto"/>
              <w:jc w:val="both"/>
              <w:rPr>
                <w:sz w:val="28"/>
                <w:szCs w:val="28"/>
                <w:lang w:val="uk-UA"/>
              </w:rPr>
            </w:pPr>
            <w:r w:rsidRPr="00BD3238">
              <w:rPr>
                <w:sz w:val="28"/>
                <w:szCs w:val="28"/>
                <w:lang w:val="uk-UA"/>
              </w:rPr>
              <w:t>5</w:t>
            </w:r>
          </w:p>
        </w:tc>
        <w:tc>
          <w:tcPr>
            <w:tcW w:w="3034" w:type="dxa"/>
          </w:tcPr>
          <w:p w14:paraId="651896EA"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Координація між школами та </w:t>
            </w:r>
            <w:proofErr w:type="spellStart"/>
            <w:r w:rsidRPr="00BD3238">
              <w:rPr>
                <w:sz w:val="28"/>
                <w:szCs w:val="28"/>
                <w:lang w:val="uk-UA"/>
              </w:rPr>
              <w:t>соц</w:t>
            </w:r>
            <w:proofErr w:type="spellEnd"/>
            <w:r w:rsidRPr="00BD3238">
              <w:rPr>
                <w:sz w:val="28"/>
                <w:szCs w:val="28"/>
                <w:lang w:val="uk-UA"/>
              </w:rPr>
              <w:t>. службами</w:t>
            </w:r>
          </w:p>
        </w:tc>
        <w:tc>
          <w:tcPr>
            <w:tcW w:w="1869" w:type="dxa"/>
          </w:tcPr>
          <w:p w14:paraId="7B627728"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 -</w:t>
            </w:r>
          </w:p>
        </w:tc>
        <w:tc>
          <w:tcPr>
            <w:tcW w:w="1869" w:type="dxa"/>
          </w:tcPr>
          <w:p w14:paraId="0B8225CE" w14:textId="77777777" w:rsidR="004E144C" w:rsidRPr="00BD3238" w:rsidRDefault="004E144C" w:rsidP="00F76231">
            <w:pPr>
              <w:spacing w:line="360" w:lineRule="auto"/>
              <w:jc w:val="both"/>
              <w:rPr>
                <w:sz w:val="28"/>
                <w:szCs w:val="28"/>
                <w:lang w:val="uk-UA"/>
              </w:rPr>
            </w:pPr>
            <w:r w:rsidRPr="00BD3238">
              <w:rPr>
                <w:sz w:val="28"/>
                <w:szCs w:val="28"/>
                <w:lang w:val="uk-UA"/>
              </w:rPr>
              <w:t>-</w:t>
            </w:r>
          </w:p>
        </w:tc>
        <w:tc>
          <w:tcPr>
            <w:tcW w:w="1869" w:type="dxa"/>
          </w:tcPr>
          <w:p w14:paraId="1AF11572" w14:textId="77777777" w:rsidR="004E144C" w:rsidRPr="00BD3238" w:rsidRDefault="004E144C" w:rsidP="00F76231">
            <w:pPr>
              <w:spacing w:line="360" w:lineRule="auto"/>
              <w:jc w:val="both"/>
              <w:rPr>
                <w:sz w:val="28"/>
                <w:szCs w:val="28"/>
                <w:lang w:val="uk-UA"/>
              </w:rPr>
            </w:pPr>
            <w:r w:rsidRPr="00BD3238">
              <w:rPr>
                <w:sz w:val="28"/>
                <w:szCs w:val="28"/>
                <w:lang w:val="uk-UA"/>
              </w:rPr>
              <w:t>60% середній рівень</w:t>
            </w:r>
          </w:p>
        </w:tc>
      </w:tr>
    </w:tbl>
    <w:p w14:paraId="33C2503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Більшість вчителів (70%), шкільних психологів (60%) та соціальних працівників (65%) відзначили потребу в додатковому навчанні для роботи з дітьми з ООП. Основними викликами, на думку респондентів, є недостатність ресурсів для роботи з дітьми з ООП та середній рівень координації між соціальними службами та освітніми установами.</w:t>
      </w:r>
    </w:p>
    <w:p w14:paraId="408C9D3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Для більш глибокого аналізу проблематики було проведено серію інтерв’ю з фахівцями у сфері інклюзивної освіти, соціального захисту дітей з ООП, представниками соціальних служб. Метою інтерв’ю було виявлення розуміння викликів та перспектив вдосконалення системи соціального захисту, а також вивчити досвід впровадження нових механізмів підтримки дітей з ООП. Таким чином, інтерв’ю з експертами дозволило зібрати якісну інформацію щодо поточних проблем і перспектив вдосконалення системи соціального захисту.</w:t>
      </w:r>
    </w:p>
    <w:p w14:paraId="6D78CA4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Для інтерв’ю було відібрано чотири експерти, які мають значний досвід у різних сферах, пов’язаних із підтримкою дітей з ООП:</w:t>
      </w:r>
    </w:p>
    <w:p w14:paraId="4DF6056D" w14:textId="77777777" w:rsidR="004E144C" w:rsidRPr="00BD3238" w:rsidRDefault="004E144C" w:rsidP="00500D3E">
      <w:pPr>
        <w:numPr>
          <w:ilvl w:val="0"/>
          <w:numId w:val="7"/>
        </w:numPr>
        <w:spacing w:line="360" w:lineRule="auto"/>
        <w:ind w:left="0" w:firstLine="709"/>
        <w:jc w:val="both"/>
        <w:rPr>
          <w:sz w:val="28"/>
          <w:szCs w:val="28"/>
          <w:lang w:val="uk-UA"/>
        </w:rPr>
      </w:pPr>
      <w:r w:rsidRPr="00BD3238">
        <w:rPr>
          <w:sz w:val="28"/>
          <w:szCs w:val="28"/>
          <w:lang w:val="uk-UA"/>
        </w:rPr>
        <w:t>Керівник освітньої установи, який активно впроваджує інклюзивну освіту.</w:t>
      </w:r>
    </w:p>
    <w:p w14:paraId="723B006F" w14:textId="77777777" w:rsidR="004E144C" w:rsidRPr="00BD3238" w:rsidRDefault="004E144C" w:rsidP="00500D3E">
      <w:pPr>
        <w:numPr>
          <w:ilvl w:val="0"/>
          <w:numId w:val="7"/>
        </w:numPr>
        <w:spacing w:line="360" w:lineRule="auto"/>
        <w:ind w:left="0" w:firstLine="709"/>
        <w:jc w:val="both"/>
        <w:rPr>
          <w:sz w:val="28"/>
          <w:szCs w:val="28"/>
          <w:lang w:val="uk-UA"/>
        </w:rPr>
      </w:pPr>
      <w:r w:rsidRPr="00BD3238">
        <w:rPr>
          <w:sz w:val="28"/>
          <w:szCs w:val="28"/>
          <w:lang w:val="uk-UA"/>
        </w:rPr>
        <w:t>Соціальний працівник, який працює з дітьми з ООП у регіональній соціальній службі.</w:t>
      </w:r>
    </w:p>
    <w:p w14:paraId="5C8C9A5C" w14:textId="77777777" w:rsidR="004E144C" w:rsidRPr="00BD3238" w:rsidRDefault="004E144C" w:rsidP="00500D3E">
      <w:pPr>
        <w:numPr>
          <w:ilvl w:val="0"/>
          <w:numId w:val="7"/>
        </w:numPr>
        <w:spacing w:line="360" w:lineRule="auto"/>
        <w:ind w:left="0" w:firstLine="709"/>
        <w:jc w:val="both"/>
        <w:rPr>
          <w:sz w:val="28"/>
          <w:szCs w:val="28"/>
          <w:lang w:val="uk-UA"/>
        </w:rPr>
      </w:pPr>
      <w:r w:rsidRPr="00BD3238">
        <w:rPr>
          <w:sz w:val="28"/>
          <w:szCs w:val="28"/>
          <w:lang w:val="uk-UA"/>
        </w:rPr>
        <w:t>Психолог, спеціаліст із інклюзивної освіти в державній установі.</w:t>
      </w:r>
    </w:p>
    <w:p w14:paraId="190A94F7" w14:textId="77777777" w:rsidR="004E144C" w:rsidRPr="00BD3238" w:rsidRDefault="004E144C" w:rsidP="00500D3E">
      <w:pPr>
        <w:numPr>
          <w:ilvl w:val="0"/>
          <w:numId w:val="7"/>
        </w:numPr>
        <w:spacing w:line="360" w:lineRule="auto"/>
        <w:ind w:left="0" w:firstLine="709"/>
        <w:jc w:val="both"/>
        <w:rPr>
          <w:sz w:val="28"/>
          <w:szCs w:val="28"/>
          <w:lang w:val="uk-UA"/>
        </w:rPr>
      </w:pPr>
      <w:r w:rsidRPr="00BD3238">
        <w:rPr>
          <w:sz w:val="28"/>
          <w:szCs w:val="28"/>
          <w:lang w:val="uk-UA"/>
        </w:rPr>
        <w:t>Педагог-методист, який розробляє методичні рекомендації для роботи з дітьми з ООП.</w:t>
      </w:r>
    </w:p>
    <w:p w14:paraId="46017D87" w14:textId="77777777" w:rsidR="004E144C" w:rsidRPr="00BD3238" w:rsidRDefault="004E144C" w:rsidP="004E144C">
      <w:pPr>
        <w:pStyle w:val="af4"/>
        <w:spacing w:before="0" w:beforeAutospacing="0" w:after="0" w:afterAutospacing="0" w:line="360" w:lineRule="auto"/>
        <w:ind w:firstLine="709"/>
        <w:jc w:val="both"/>
        <w:rPr>
          <w:sz w:val="28"/>
          <w:szCs w:val="28"/>
          <w:lang w:val="uk-UA"/>
        </w:rPr>
      </w:pPr>
      <w:r w:rsidRPr="00BD3238">
        <w:rPr>
          <w:sz w:val="28"/>
          <w:szCs w:val="28"/>
          <w:lang w:val="uk-UA"/>
        </w:rPr>
        <w:t xml:space="preserve">Інтерв’ю були </w:t>
      </w:r>
      <w:proofErr w:type="spellStart"/>
      <w:r w:rsidRPr="00BD3238">
        <w:rPr>
          <w:sz w:val="28"/>
          <w:szCs w:val="28"/>
          <w:lang w:val="uk-UA"/>
        </w:rPr>
        <w:t>напівструктурованими</w:t>
      </w:r>
      <w:proofErr w:type="spellEnd"/>
      <w:r w:rsidRPr="00BD3238">
        <w:rPr>
          <w:sz w:val="28"/>
          <w:szCs w:val="28"/>
          <w:lang w:val="uk-UA"/>
        </w:rPr>
        <w:t>, що дозволило поєднати стандартизовані запитання з відкритими, де експерти могли вільно висловлювати свою думку. Кожне інтерв’ю тривало від 45 до 60 хвилин.</w:t>
      </w:r>
    </w:p>
    <w:p w14:paraId="42398DE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Питання до інтерв’ю та вибірку з відповідей експертів наведено в Додатку Д. В результаті інтерв’ю було виявлено кілька ключових проблем у сфері соціального захисту дітей з ООП:</w:t>
      </w:r>
    </w:p>
    <w:p w14:paraId="35063D19" w14:textId="77777777" w:rsidR="004E144C" w:rsidRPr="00BD3238" w:rsidRDefault="004E144C" w:rsidP="00500D3E">
      <w:pPr>
        <w:numPr>
          <w:ilvl w:val="0"/>
          <w:numId w:val="8"/>
        </w:numPr>
        <w:spacing w:line="360" w:lineRule="auto"/>
        <w:ind w:left="0" w:firstLine="709"/>
        <w:jc w:val="both"/>
        <w:rPr>
          <w:sz w:val="28"/>
          <w:szCs w:val="28"/>
          <w:lang w:val="uk-UA"/>
        </w:rPr>
      </w:pPr>
      <w:r w:rsidRPr="00BD3238">
        <w:rPr>
          <w:sz w:val="28"/>
          <w:szCs w:val="28"/>
          <w:lang w:val="uk-UA"/>
        </w:rPr>
        <w:lastRenderedPageBreak/>
        <w:t>Недостатнє фінансування та ресурси на всіх рівнях системи підтримки дітей з ООП.</w:t>
      </w:r>
    </w:p>
    <w:p w14:paraId="4B62C1EC" w14:textId="77777777" w:rsidR="004E144C" w:rsidRPr="00BD3238" w:rsidRDefault="004E144C" w:rsidP="00500D3E">
      <w:pPr>
        <w:numPr>
          <w:ilvl w:val="0"/>
          <w:numId w:val="8"/>
        </w:numPr>
        <w:spacing w:line="360" w:lineRule="auto"/>
        <w:ind w:left="0" w:firstLine="709"/>
        <w:jc w:val="both"/>
        <w:rPr>
          <w:sz w:val="28"/>
          <w:szCs w:val="28"/>
          <w:lang w:val="uk-UA"/>
        </w:rPr>
      </w:pPr>
      <w:r w:rsidRPr="00BD3238">
        <w:rPr>
          <w:sz w:val="28"/>
          <w:szCs w:val="28"/>
          <w:lang w:val="uk-UA"/>
        </w:rPr>
        <w:t>Брак кваліфікованих фахівців та необхідність їх постійного навчання.</w:t>
      </w:r>
    </w:p>
    <w:p w14:paraId="26B64C68" w14:textId="77777777" w:rsidR="004E144C" w:rsidRPr="00BD3238" w:rsidRDefault="004E144C" w:rsidP="00500D3E">
      <w:pPr>
        <w:numPr>
          <w:ilvl w:val="0"/>
          <w:numId w:val="8"/>
        </w:numPr>
        <w:spacing w:line="360" w:lineRule="auto"/>
        <w:ind w:left="0" w:firstLine="709"/>
        <w:jc w:val="both"/>
        <w:rPr>
          <w:sz w:val="28"/>
          <w:szCs w:val="28"/>
          <w:lang w:val="uk-UA"/>
        </w:rPr>
      </w:pPr>
      <w:r w:rsidRPr="00BD3238">
        <w:rPr>
          <w:sz w:val="28"/>
          <w:szCs w:val="28"/>
          <w:lang w:val="uk-UA"/>
        </w:rPr>
        <w:t>Слабка координація між освітніми та соціальними службами, що ускладнює надання комплексних послуг.</w:t>
      </w:r>
    </w:p>
    <w:p w14:paraId="3A9E0B2C" w14:textId="77777777" w:rsidR="004E144C" w:rsidRPr="00BD3238" w:rsidRDefault="004E144C" w:rsidP="00500D3E">
      <w:pPr>
        <w:numPr>
          <w:ilvl w:val="0"/>
          <w:numId w:val="8"/>
        </w:numPr>
        <w:spacing w:line="360" w:lineRule="auto"/>
        <w:ind w:left="0" w:firstLine="709"/>
        <w:jc w:val="both"/>
        <w:rPr>
          <w:sz w:val="28"/>
          <w:szCs w:val="28"/>
          <w:lang w:val="uk-UA"/>
        </w:rPr>
      </w:pPr>
      <w:r w:rsidRPr="00BD3238">
        <w:rPr>
          <w:sz w:val="28"/>
          <w:szCs w:val="28"/>
          <w:lang w:val="uk-UA"/>
        </w:rPr>
        <w:t>Низький рівень обізнаності батьків щодо прав їхніх дітей на соціальну та освітню підтримку.</w:t>
      </w:r>
    </w:p>
    <w:p w14:paraId="5C1F653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Експерти висловили рекомендації щодо вдосконалення законодавчої бази, збільшення фінансування та розширення співпраці між різними структурами, що займаються підтримкою дітей з ООП.</w:t>
      </w:r>
    </w:p>
    <w:p w14:paraId="3B7A945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Ще одним із методів дослідження було спостереження за роботою навчальних закладів, що впроваджують інклюзивну освіту, а також взаємодією дітей з ООП із педагогами, соціальними працівниками та однолітками. Цей метод дозволив оцінити практичне впровадження соціальної підтримки.</w:t>
      </w:r>
    </w:p>
    <w:p w14:paraId="689ACC7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Метод спостереження використовувався для збору емпіричних даних щодо процесів підтримки дітей з ООП в закладах освіти. Спостереження дозволило отримати реальну картину того, як на практиці реалізуються механізми соціального та педагогічного захисту дітей з ООП, які труднощі виникають у вчителів, психологів та дітей під час навчального процесу.</w:t>
      </w:r>
    </w:p>
    <w:p w14:paraId="15A3B84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Спостереження проводилося в трьох різних закладах освіти:</w:t>
      </w:r>
    </w:p>
    <w:p w14:paraId="44E1E9C4" w14:textId="77777777" w:rsidR="004E144C" w:rsidRPr="00BD3238" w:rsidRDefault="004E144C" w:rsidP="00500D3E">
      <w:pPr>
        <w:numPr>
          <w:ilvl w:val="0"/>
          <w:numId w:val="9"/>
        </w:numPr>
        <w:spacing w:line="360" w:lineRule="auto"/>
        <w:ind w:left="0" w:firstLine="709"/>
        <w:jc w:val="both"/>
        <w:rPr>
          <w:sz w:val="28"/>
          <w:szCs w:val="28"/>
          <w:lang w:val="uk-UA"/>
        </w:rPr>
      </w:pPr>
      <w:r w:rsidRPr="00BD3238">
        <w:rPr>
          <w:sz w:val="28"/>
          <w:szCs w:val="28"/>
          <w:lang w:val="uk-UA"/>
        </w:rPr>
        <w:t>Загальноосвітня школа з інклюзивними класами (місто).</w:t>
      </w:r>
    </w:p>
    <w:p w14:paraId="29D1D9D9" w14:textId="77777777" w:rsidR="004E144C" w:rsidRPr="00BD3238" w:rsidRDefault="004E144C" w:rsidP="00500D3E">
      <w:pPr>
        <w:numPr>
          <w:ilvl w:val="0"/>
          <w:numId w:val="9"/>
        </w:numPr>
        <w:spacing w:line="360" w:lineRule="auto"/>
        <w:ind w:left="0" w:firstLine="709"/>
        <w:jc w:val="both"/>
        <w:rPr>
          <w:sz w:val="28"/>
          <w:szCs w:val="28"/>
          <w:lang w:val="uk-UA"/>
        </w:rPr>
      </w:pPr>
      <w:r w:rsidRPr="00BD3238">
        <w:rPr>
          <w:sz w:val="28"/>
          <w:szCs w:val="28"/>
          <w:lang w:val="uk-UA"/>
        </w:rPr>
        <w:t>Спеціалізована школа для дітей з ООП (регіональний центр).</w:t>
      </w:r>
    </w:p>
    <w:p w14:paraId="729F24E8" w14:textId="77777777" w:rsidR="004E144C" w:rsidRPr="00BD3238" w:rsidRDefault="004E144C" w:rsidP="00500D3E">
      <w:pPr>
        <w:numPr>
          <w:ilvl w:val="0"/>
          <w:numId w:val="9"/>
        </w:numPr>
        <w:spacing w:line="360" w:lineRule="auto"/>
        <w:ind w:left="0" w:firstLine="709"/>
        <w:jc w:val="both"/>
        <w:rPr>
          <w:sz w:val="28"/>
          <w:szCs w:val="28"/>
          <w:lang w:val="uk-UA"/>
        </w:rPr>
      </w:pPr>
      <w:r w:rsidRPr="00BD3238">
        <w:rPr>
          <w:sz w:val="28"/>
          <w:szCs w:val="28"/>
          <w:lang w:val="uk-UA"/>
        </w:rPr>
        <w:t>Сільська школа з окремим інклюзивним класом (сільська місцевість).</w:t>
      </w:r>
    </w:p>
    <w:p w14:paraId="5E57D8A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Вибір цих закладів був здійснений для того, щоб охопити різні типи установ і зрозуміти, як різні освітні середовища впливають на реалізацію підтримки для дітей з ООП.</w:t>
      </w:r>
    </w:p>
    <w:p w14:paraId="6B1E9E8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Метод спостереження був прямим, оскільки було відвідано навчальні заклади та проаналізовано навчальний процес та взаємодією між вчителями, учнями з ООП, їх однокласниками та іншими працівниками закладу. Для забезпечення повноти даних використовувалася структурована схема спостереження, що включала кілька ключових аспектів:</w:t>
      </w:r>
    </w:p>
    <w:p w14:paraId="10B4C5E3"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Організація навчального процесу: як організовано інклюзивне навчання; наявність індивідуальних навчальних планів для дітей з ООП; методи та підходи, які використовують вчителі для адаптації матеріалу.</w:t>
      </w:r>
    </w:p>
    <w:p w14:paraId="02186053"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Взаємодія між учнями: взаємовідносини між дітьми з ООП та іншими учнями; вплив інклюзивного середовища на розвиток соціальних навичок дітей з ООП.</w:t>
      </w:r>
    </w:p>
    <w:p w14:paraId="7C33EEDF"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Взаємодія між вчителями та дітьми з ООП: способи підтримки з боку вчителів та педагогів-асистентів; використання індивідуальних підходів до навчання.</w:t>
      </w:r>
    </w:p>
    <w:p w14:paraId="6F5FCCFC"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Фізичне та матеріально-технічне середовище: наявність спеціальних матеріалів, обладнання для дітей з ООП (підручники, технічні засоби); організація простору класної кімнати.</w:t>
      </w:r>
    </w:p>
    <w:p w14:paraId="4947C693" w14:textId="77777777" w:rsidR="004E144C" w:rsidRPr="00BD3238" w:rsidRDefault="004E144C" w:rsidP="00500D3E">
      <w:pPr>
        <w:pStyle w:val="ae"/>
        <w:numPr>
          <w:ilvl w:val="0"/>
          <w:numId w:val="10"/>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Психологічна та соціальна підтримка: Робота шкільного психолога з дітьми з ООП; наявність індивідуальних або групових занять для дітей з ООП; взаємодія з батьками дітей.</w:t>
      </w:r>
    </w:p>
    <w:p w14:paraId="6199C5F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Спостереження проводилося протягом одного тижня в кожному закладі. Кожен день дослідник проводив від 4 до 6 годин у школі, відвідуючи різні класи, а також спілкуючись із педагогами, психологами та соціальними працівниками.</w:t>
      </w:r>
    </w:p>
    <w:p w14:paraId="634BDF3B" w14:textId="77777777" w:rsidR="004E144C" w:rsidRPr="00BD3238" w:rsidRDefault="004E144C" w:rsidP="004E144C">
      <w:pPr>
        <w:spacing w:line="360" w:lineRule="auto"/>
        <w:ind w:left="709"/>
        <w:jc w:val="both"/>
        <w:rPr>
          <w:sz w:val="28"/>
          <w:szCs w:val="28"/>
          <w:lang w:val="uk-UA"/>
        </w:rPr>
      </w:pPr>
      <w:r w:rsidRPr="00BD3238">
        <w:rPr>
          <w:sz w:val="28"/>
          <w:szCs w:val="28"/>
          <w:lang w:val="uk-UA"/>
        </w:rPr>
        <w:t xml:space="preserve">На основі проведеного спостереження було виявлено наступне: </w:t>
      </w:r>
    </w:p>
    <w:p w14:paraId="70BFC01C" w14:textId="77777777" w:rsidR="004E144C" w:rsidRPr="00BD3238" w:rsidRDefault="004E144C" w:rsidP="004E144C">
      <w:pPr>
        <w:tabs>
          <w:tab w:val="num" w:pos="1440"/>
        </w:tabs>
        <w:spacing w:line="360" w:lineRule="auto"/>
        <w:jc w:val="both"/>
        <w:rPr>
          <w:sz w:val="28"/>
          <w:szCs w:val="28"/>
          <w:lang w:val="uk-UA"/>
        </w:rPr>
      </w:pPr>
      <w:r w:rsidRPr="00BD3238">
        <w:rPr>
          <w:sz w:val="28"/>
          <w:szCs w:val="28"/>
          <w:lang w:val="uk-UA"/>
        </w:rPr>
        <w:t xml:space="preserve">Для загальноосвітньої школи з інклюзивними класами (місто) характерне те, що в класі з інклюзивною формою навчання дитина з ООП активно залучена до навчального процесу. Учителі використовували адаптовані матеріали, проте часом відчувався брак педагогічної підтримки, оскільки не було </w:t>
      </w:r>
      <w:r w:rsidRPr="00BD3238">
        <w:rPr>
          <w:sz w:val="28"/>
          <w:szCs w:val="28"/>
          <w:lang w:val="uk-UA"/>
        </w:rPr>
        <w:lastRenderedPageBreak/>
        <w:t>педагогів-асистентів. Взаємодія з іншими учнями була частково обмежена, оскільки діти без ООП не завжди розуміли потреби свого однокласника. Проте під час колективних занять дитина з ООП проявляла інтерес та активно включалася у роботу.</w:t>
      </w:r>
    </w:p>
    <w:p w14:paraId="0739DEAC"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 xml:space="preserve">В спеціалізованій школі для дітей з ООП (регіональний центр) спостерігалася добре організована система підтримки. Кожна дитина мала індивідуальний навчальний план та отримувала персональну увагу з боку вчителів і психологів. Важливо зазначити, що </w:t>
      </w:r>
      <w:proofErr w:type="spellStart"/>
      <w:r w:rsidRPr="00BD3238">
        <w:rPr>
          <w:sz w:val="28"/>
          <w:szCs w:val="28"/>
          <w:lang w:val="uk-UA"/>
        </w:rPr>
        <w:t>уроки</w:t>
      </w:r>
      <w:proofErr w:type="spellEnd"/>
      <w:r w:rsidRPr="00BD3238">
        <w:rPr>
          <w:sz w:val="28"/>
          <w:szCs w:val="28"/>
          <w:lang w:val="uk-UA"/>
        </w:rPr>
        <w:t xml:space="preserve"> проводилися з урахуванням фізичних та психологічних особливостей кожного учня. Діти мали змогу працювати в невеликих групах, що сприяло розвитку соціальних навичок, однак були випадки труднощів із концентрацією уваги та підтриманням дисципліни на заняттях.</w:t>
      </w:r>
    </w:p>
    <w:p w14:paraId="5220208F" w14:textId="77777777" w:rsidR="004E144C" w:rsidRPr="00BD3238" w:rsidRDefault="004E144C" w:rsidP="004E144C">
      <w:pPr>
        <w:tabs>
          <w:tab w:val="num" w:pos="1440"/>
        </w:tabs>
        <w:spacing w:line="360" w:lineRule="auto"/>
        <w:ind w:firstLine="709"/>
        <w:jc w:val="both"/>
        <w:rPr>
          <w:sz w:val="28"/>
          <w:szCs w:val="28"/>
          <w:lang w:val="uk-UA"/>
        </w:rPr>
      </w:pPr>
      <w:r w:rsidRPr="00BD3238">
        <w:rPr>
          <w:sz w:val="28"/>
          <w:szCs w:val="28"/>
          <w:lang w:val="uk-UA"/>
        </w:rPr>
        <w:t>Спостереження показало, що в сільській школі з інклюзивним класом</w:t>
      </w:r>
      <w:r w:rsidRPr="00BD3238">
        <w:rPr>
          <w:b/>
          <w:bCs/>
          <w:sz w:val="28"/>
          <w:szCs w:val="28"/>
          <w:lang w:val="uk-UA"/>
        </w:rPr>
        <w:t xml:space="preserve"> </w:t>
      </w:r>
      <w:r w:rsidRPr="00BD3238">
        <w:rPr>
          <w:sz w:val="28"/>
          <w:szCs w:val="28"/>
          <w:lang w:val="uk-UA"/>
        </w:rPr>
        <w:t>відчувався значний брак ресурсів. У класі для дітей з ООП не було спеціального обладнання, матеріали для адаптованого навчання практично не використовувалися. Вчитель намагався залучати дитину до роботи, проте через відсутність асистента це було складно. Соціальна взаємодія між дітьми з ООП та іншими учнями була мінімальною, що частково пов’язано з відсутністю програм адаптації та соціалізації дітей з ООП.</w:t>
      </w:r>
    </w:p>
    <w:p w14:paraId="358DF10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 ході спостереження було виявлено кілька ключових проблем та успішних практик:</w:t>
      </w:r>
    </w:p>
    <w:p w14:paraId="21639226" w14:textId="77777777" w:rsidR="004E144C" w:rsidRPr="00BD3238" w:rsidRDefault="004E144C" w:rsidP="004E144C">
      <w:pPr>
        <w:spacing w:line="360" w:lineRule="auto"/>
        <w:ind w:firstLine="709"/>
        <w:jc w:val="both"/>
        <w:rPr>
          <w:sz w:val="28"/>
          <w:szCs w:val="28"/>
          <w:lang w:val="uk-UA"/>
        </w:rPr>
      </w:pPr>
      <w:r w:rsidRPr="00BD3238">
        <w:rPr>
          <w:b/>
          <w:bCs/>
          <w:sz w:val="28"/>
          <w:szCs w:val="28"/>
          <w:lang w:val="uk-UA"/>
        </w:rPr>
        <w:t xml:space="preserve">- </w:t>
      </w:r>
      <w:r w:rsidRPr="00BD3238">
        <w:rPr>
          <w:sz w:val="28"/>
          <w:szCs w:val="28"/>
          <w:lang w:val="uk-UA"/>
        </w:rPr>
        <w:t>Організація навчального процесу. У спеціалізованих закладах існує чітка система індивідуального підходу до дітей з ООП, але у загальноосвітніх та сільських школах відчувається брак ресурсів та недостатня підтримка педагогів-асистентів.</w:t>
      </w:r>
    </w:p>
    <w:p w14:paraId="03EA8D0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Соціальна взаємодія. У містах соціальна інтеграція дітей з ООП в освітньому середовищі краще розвинута, але в сільській місцевості вона практично відсутня через відсутність спеціальних програм.</w:t>
      </w:r>
    </w:p>
    <w:p w14:paraId="58311B7C"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Матеріально-технічне забезпечення. У спеціалізованих школах наявні технічні засоби та адаптовані матеріали, тоді як у загальноосвітніх та сільських школах вони часто відсутні.</w:t>
      </w:r>
    </w:p>
    <w:p w14:paraId="6EF84AFF"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Психологічна підтримка. У спеціалізованих закладах проводиться регулярна психологічна підтримка, в той час як у загальноосвітніх школах вона надається нерегулярно або взагалі відсутня через обмежений доступ до ресурсів.</w:t>
      </w:r>
    </w:p>
    <w:p w14:paraId="46620881" w14:textId="77777777" w:rsidR="004E144C" w:rsidRPr="00BD3238" w:rsidRDefault="004E144C" w:rsidP="004E144C">
      <w:pPr>
        <w:spacing w:line="360" w:lineRule="auto"/>
        <w:ind w:left="1080"/>
        <w:jc w:val="both"/>
        <w:rPr>
          <w:sz w:val="28"/>
          <w:szCs w:val="28"/>
          <w:lang w:val="uk-UA"/>
        </w:rPr>
      </w:pPr>
      <w:r w:rsidRPr="00BD3238">
        <w:rPr>
          <w:sz w:val="28"/>
          <w:szCs w:val="28"/>
          <w:lang w:val="uk-UA"/>
        </w:rPr>
        <w:t>Узагальнені результати спостереження наведено в таблиці 3.3.</w:t>
      </w:r>
    </w:p>
    <w:p w14:paraId="39ED1E0C" w14:textId="77777777" w:rsidR="004E144C" w:rsidRPr="00BD3238" w:rsidRDefault="004E144C" w:rsidP="004E144C">
      <w:pPr>
        <w:spacing w:line="360" w:lineRule="auto"/>
        <w:ind w:left="1080"/>
        <w:jc w:val="right"/>
        <w:rPr>
          <w:i/>
          <w:iCs/>
          <w:sz w:val="28"/>
          <w:szCs w:val="28"/>
          <w:lang w:val="uk-UA"/>
        </w:rPr>
      </w:pPr>
      <w:r w:rsidRPr="00BD3238">
        <w:rPr>
          <w:i/>
          <w:iCs/>
          <w:sz w:val="28"/>
          <w:szCs w:val="28"/>
          <w:lang w:val="uk-UA"/>
        </w:rPr>
        <w:t>Таблиця 3.3</w:t>
      </w:r>
    </w:p>
    <w:tbl>
      <w:tblPr>
        <w:tblStyle w:val="af3"/>
        <w:tblW w:w="10035" w:type="dxa"/>
        <w:tblInd w:w="-542" w:type="dxa"/>
        <w:tblLook w:val="04A0" w:firstRow="1" w:lastRow="0" w:firstColumn="1" w:lastColumn="0" w:noHBand="0" w:noVBand="1"/>
      </w:tblPr>
      <w:tblGrid>
        <w:gridCol w:w="666"/>
        <w:gridCol w:w="3568"/>
        <w:gridCol w:w="1949"/>
        <w:gridCol w:w="2025"/>
        <w:gridCol w:w="1827"/>
      </w:tblGrid>
      <w:tr w:rsidR="004E144C" w:rsidRPr="00BD3238" w14:paraId="4FE20EF6" w14:textId="77777777" w:rsidTr="00F76231">
        <w:tc>
          <w:tcPr>
            <w:tcW w:w="666" w:type="dxa"/>
          </w:tcPr>
          <w:p w14:paraId="58A67C63" w14:textId="77777777" w:rsidR="004E144C" w:rsidRPr="00BD3238" w:rsidRDefault="004E144C" w:rsidP="00F76231">
            <w:pPr>
              <w:spacing w:line="360" w:lineRule="auto"/>
              <w:jc w:val="both"/>
              <w:rPr>
                <w:sz w:val="28"/>
                <w:szCs w:val="28"/>
                <w:lang w:val="uk-UA"/>
              </w:rPr>
            </w:pPr>
            <w:r w:rsidRPr="00BD3238">
              <w:rPr>
                <w:sz w:val="28"/>
                <w:szCs w:val="28"/>
                <w:lang w:val="uk-UA"/>
              </w:rPr>
              <w:t>№</w:t>
            </w:r>
          </w:p>
        </w:tc>
        <w:tc>
          <w:tcPr>
            <w:tcW w:w="3568" w:type="dxa"/>
          </w:tcPr>
          <w:p w14:paraId="05FECD7E" w14:textId="77777777" w:rsidR="004E144C" w:rsidRPr="00BD3238" w:rsidRDefault="004E144C" w:rsidP="00F76231">
            <w:pPr>
              <w:spacing w:line="360" w:lineRule="auto"/>
              <w:jc w:val="both"/>
              <w:rPr>
                <w:sz w:val="28"/>
                <w:szCs w:val="28"/>
                <w:lang w:val="uk-UA"/>
              </w:rPr>
            </w:pPr>
            <w:r w:rsidRPr="00BD3238">
              <w:rPr>
                <w:sz w:val="28"/>
                <w:szCs w:val="28"/>
                <w:lang w:val="uk-UA"/>
              </w:rPr>
              <w:t>Аспект</w:t>
            </w:r>
          </w:p>
        </w:tc>
        <w:tc>
          <w:tcPr>
            <w:tcW w:w="1949" w:type="dxa"/>
          </w:tcPr>
          <w:p w14:paraId="1B1E00FD" w14:textId="77777777" w:rsidR="004E144C" w:rsidRPr="00BD3238" w:rsidRDefault="004E144C" w:rsidP="00F76231">
            <w:pPr>
              <w:spacing w:line="360" w:lineRule="auto"/>
              <w:jc w:val="both"/>
              <w:rPr>
                <w:sz w:val="28"/>
                <w:szCs w:val="28"/>
                <w:lang w:val="uk-UA"/>
              </w:rPr>
            </w:pPr>
            <w:r w:rsidRPr="00BD3238">
              <w:rPr>
                <w:sz w:val="28"/>
                <w:szCs w:val="28"/>
                <w:lang w:val="uk-UA"/>
              </w:rPr>
              <w:t>Міська школа</w:t>
            </w:r>
          </w:p>
        </w:tc>
        <w:tc>
          <w:tcPr>
            <w:tcW w:w="2025" w:type="dxa"/>
          </w:tcPr>
          <w:p w14:paraId="6918B5CF" w14:textId="77777777" w:rsidR="004E144C" w:rsidRPr="00BD3238" w:rsidRDefault="004E144C" w:rsidP="00F76231">
            <w:pPr>
              <w:spacing w:line="360" w:lineRule="auto"/>
              <w:jc w:val="both"/>
              <w:rPr>
                <w:sz w:val="28"/>
                <w:szCs w:val="28"/>
                <w:lang w:val="uk-UA"/>
              </w:rPr>
            </w:pPr>
            <w:r w:rsidRPr="00BD3238">
              <w:rPr>
                <w:sz w:val="28"/>
                <w:szCs w:val="28"/>
                <w:lang w:val="uk-UA"/>
              </w:rPr>
              <w:t>Спеціалізована школа</w:t>
            </w:r>
          </w:p>
        </w:tc>
        <w:tc>
          <w:tcPr>
            <w:tcW w:w="1827" w:type="dxa"/>
          </w:tcPr>
          <w:p w14:paraId="7403C679" w14:textId="77777777" w:rsidR="004E144C" w:rsidRPr="00BD3238" w:rsidRDefault="004E144C" w:rsidP="00F76231">
            <w:pPr>
              <w:spacing w:line="360" w:lineRule="auto"/>
              <w:jc w:val="both"/>
              <w:rPr>
                <w:sz w:val="28"/>
                <w:szCs w:val="28"/>
                <w:lang w:val="uk-UA"/>
              </w:rPr>
            </w:pPr>
            <w:r w:rsidRPr="00BD3238">
              <w:rPr>
                <w:sz w:val="28"/>
                <w:szCs w:val="28"/>
                <w:lang w:val="uk-UA"/>
              </w:rPr>
              <w:t>Сільська школа</w:t>
            </w:r>
          </w:p>
        </w:tc>
      </w:tr>
      <w:tr w:rsidR="004E144C" w:rsidRPr="00BD3238" w14:paraId="3CB87672" w14:textId="77777777" w:rsidTr="00F76231">
        <w:tc>
          <w:tcPr>
            <w:tcW w:w="666" w:type="dxa"/>
          </w:tcPr>
          <w:p w14:paraId="2E64C8B6" w14:textId="77777777" w:rsidR="004E144C" w:rsidRPr="00BD3238" w:rsidRDefault="004E144C" w:rsidP="00F76231">
            <w:pPr>
              <w:spacing w:line="360" w:lineRule="auto"/>
              <w:jc w:val="both"/>
              <w:rPr>
                <w:sz w:val="28"/>
                <w:szCs w:val="28"/>
                <w:lang w:val="uk-UA"/>
              </w:rPr>
            </w:pPr>
            <w:r w:rsidRPr="00BD3238">
              <w:rPr>
                <w:sz w:val="28"/>
                <w:szCs w:val="28"/>
                <w:lang w:val="uk-UA"/>
              </w:rPr>
              <w:t>1</w:t>
            </w:r>
          </w:p>
        </w:tc>
        <w:tc>
          <w:tcPr>
            <w:tcW w:w="3568" w:type="dxa"/>
          </w:tcPr>
          <w:p w14:paraId="6B74C3AF" w14:textId="77777777" w:rsidR="004E144C" w:rsidRPr="00BD3238" w:rsidRDefault="004E144C" w:rsidP="00F76231">
            <w:pPr>
              <w:spacing w:line="360" w:lineRule="auto"/>
              <w:jc w:val="both"/>
              <w:rPr>
                <w:sz w:val="28"/>
                <w:szCs w:val="28"/>
                <w:lang w:val="uk-UA"/>
              </w:rPr>
            </w:pPr>
            <w:r w:rsidRPr="00BD3238">
              <w:rPr>
                <w:sz w:val="28"/>
                <w:szCs w:val="28"/>
                <w:lang w:val="uk-UA"/>
              </w:rPr>
              <w:t>Наявність педагогів-асистентів</w:t>
            </w:r>
          </w:p>
        </w:tc>
        <w:tc>
          <w:tcPr>
            <w:tcW w:w="1949" w:type="dxa"/>
          </w:tcPr>
          <w:p w14:paraId="7983FB0B" w14:textId="77777777" w:rsidR="004E144C" w:rsidRPr="00BD3238" w:rsidRDefault="004E144C" w:rsidP="00F76231">
            <w:pPr>
              <w:spacing w:line="360" w:lineRule="auto"/>
              <w:jc w:val="both"/>
              <w:rPr>
                <w:sz w:val="28"/>
                <w:szCs w:val="28"/>
                <w:lang w:val="uk-UA"/>
              </w:rPr>
            </w:pPr>
            <w:r w:rsidRPr="00BD3238">
              <w:rPr>
                <w:sz w:val="28"/>
                <w:szCs w:val="28"/>
                <w:lang w:val="uk-UA"/>
              </w:rPr>
              <w:t>Частково</w:t>
            </w:r>
          </w:p>
        </w:tc>
        <w:tc>
          <w:tcPr>
            <w:tcW w:w="2025" w:type="dxa"/>
          </w:tcPr>
          <w:p w14:paraId="5742D98B" w14:textId="77777777" w:rsidR="004E144C" w:rsidRPr="00BD3238" w:rsidRDefault="004E144C" w:rsidP="00F76231">
            <w:pPr>
              <w:spacing w:line="360" w:lineRule="auto"/>
              <w:jc w:val="both"/>
              <w:rPr>
                <w:sz w:val="28"/>
                <w:szCs w:val="28"/>
                <w:lang w:val="uk-UA"/>
              </w:rPr>
            </w:pPr>
            <w:r w:rsidRPr="00BD3238">
              <w:rPr>
                <w:sz w:val="28"/>
                <w:szCs w:val="28"/>
                <w:lang w:val="uk-UA"/>
              </w:rPr>
              <w:t>Так</w:t>
            </w:r>
          </w:p>
        </w:tc>
        <w:tc>
          <w:tcPr>
            <w:tcW w:w="1827" w:type="dxa"/>
          </w:tcPr>
          <w:p w14:paraId="3AA08FC6" w14:textId="77777777" w:rsidR="004E144C" w:rsidRPr="00BD3238" w:rsidRDefault="004E144C" w:rsidP="00F76231">
            <w:pPr>
              <w:spacing w:line="360" w:lineRule="auto"/>
              <w:jc w:val="both"/>
              <w:rPr>
                <w:sz w:val="28"/>
                <w:szCs w:val="28"/>
                <w:lang w:val="uk-UA"/>
              </w:rPr>
            </w:pPr>
            <w:r w:rsidRPr="00BD3238">
              <w:rPr>
                <w:sz w:val="28"/>
                <w:szCs w:val="28"/>
                <w:lang w:val="uk-UA"/>
              </w:rPr>
              <w:t>Ні</w:t>
            </w:r>
          </w:p>
        </w:tc>
      </w:tr>
      <w:tr w:rsidR="004E144C" w:rsidRPr="00BD3238" w14:paraId="4ECC9EB2" w14:textId="77777777" w:rsidTr="00F76231">
        <w:tc>
          <w:tcPr>
            <w:tcW w:w="666" w:type="dxa"/>
          </w:tcPr>
          <w:p w14:paraId="0BA4D340" w14:textId="77777777" w:rsidR="004E144C" w:rsidRPr="00BD3238" w:rsidRDefault="004E144C" w:rsidP="00F76231">
            <w:pPr>
              <w:spacing w:line="360" w:lineRule="auto"/>
              <w:jc w:val="both"/>
              <w:rPr>
                <w:sz w:val="28"/>
                <w:szCs w:val="28"/>
                <w:lang w:val="uk-UA"/>
              </w:rPr>
            </w:pPr>
            <w:r w:rsidRPr="00BD3238">
              <w:rPr>
                <w:sz w:val="28"/>
                <w:szCs w:val="28"/>
                <w:lang w:val="uk-UA"/>
              </w:rPr>
              <w:t>2</w:t>
            </w:r>
          </w:p>
        </w:tc>
        <w:tc>
          <w:tcPr>
            <w:tcW w:w="3568" w:type="dxa"/>
          </w:tcPr>
          <w:p w14:paraId="4D48FDF0" w14:textId="77777777" w:rsidR="004E144C" w:rsidRPr="00BD3238" w:rsidRDefault="004E144C" w:rsidP="00F76231">
            <w:pPr>
              <w:spacing w:line="360" w:lineRule="auto"/>
              <w:jc w:val="both"/>
              <w:rPr>
                <w:sz w:val="28"/>
                <w:szCs w:val="28"/>
                <w:lang w:val="uk-UA"/>
              </w:rPr>
            </w:pPr>
            <w:r w:rsidRPr="00BD3238">
              <w:rPr>
                <w:sz w:val="28"/>
                <w:szCs w:val="28"/>
                <w:lang w:val="uk-UA"/>
              </w:rPr>
              <w:t>Соціальна взаємодія</w:t>
            </w:r>
          </w:p>
        </w:tc>
        <w:tc>
          <w:tcPr>
            <w:tcW w:w="1949" w:type="dxa"/>
          </w:tcPr>
          <w:p w14:paraId="0442C92A" w14:textId="77777777" w:rsidR="004E144C" w:rsidRPr="00BD3238" w:rsidRDefault="004E144C" w:rsidP="00F76231">
            <w:pPr>
              <w:spacing w:line="360" w:lineRule="auto"/>
              <w:jc w:val="both"/>
              <w:rPr>
                <w:sz w:val="28"/>
                <w:szCs w:val="28"/>
                <w:lang w:val="uk-UA"/>
              </w:rPr>
            </w:pPr>
            <w:r w:rsidRPr="00BD3238">
              <w:rPr>
                <w:sz w:val="28"/>
                <w:szCs w:val="28"/>
                <w:lang w:val="uk-UA"/>
              </w:rPr>
              <w:t>Середній рівень</w:t>
            </w:r>
          </w:p>
        </w:tc>
        <w:tc>
          <w:tcPr>
            <w:tcW w:w="2025" w:type="dxa"/>
          </w:tcPr>
          <w:p w14:paraId="112C1618" w14:textId="77777777" w:rsidR="004E144C" w:rsidRPr="00BD3238" w:rsidRDefault="004E144C" w:rsidP="00F76231">
            <w:pPr>
              <w:spacing w:line="360" w:lineRule="auto"/>
              <w:jc w:val="both"/>
              <w:rPr>
                <w:sz w:val="28"/>
                <w:szCs w:val="28"/>
                <w:lang w:val="uk-UA"/>
              </w:rPr>
            </w:pPr>
            <w:r w:rsidRPr="00BD3238">
              <w:rPr>
                <w:sz w:val="28"/>
                <w:szCs w:val="28"/>
                <w:lang w:val="uk-UA"/>
              </w:rPr>
              <w:t>Високий рівень</w:t>
            </w:r>
          </w:p>
        </w:tc>
        <w:tc>
          <w:tcPr>
            <w:tcW w:w="1827" w:type="dxa"/>
          </w:tcPr>
          <w:p w14:paraId="63585548" w14:textId="77777777" w:rsidR="004E144C" w:rsidRPr="00BD3238" w:rsidRDefault="004E144C" w:rsidP="00F76231">
            <w:pPr>
              <w:spacing w:line="360" w:lineRule="auto"/>
              <w:jc w:val="both"/>
              <w:rPr>
                <w:sz w:val="28"/>
                <w:szCs w:val="28"/>
                <w:lang w:val="uk-UA"/>
              </w:rPr>
            </w:pPr>
            <w:r w:rsidRPr="00BD3238">
              <w:rPr>
                <w:sz w:val="28"/>
                <w:szCs w:val="28"/>
                <w:lang w:val="uk-UA"/>
              </w:rPr>
              <w:t>Низький рівень</w:t>
            </w:r>
          </w:p>
        </w:tc>
      </w:tr>
      <w:tr w:rsidR="004E144C" w:rsidRPr="00BD3238" w14:paraId="48C4BD07" w14:textId="77777777" w:rsidTr="00F76231">
        <w:tc>
          <w:tcPr>
            <w:tcW w:w="666" w:type="dxa"/>
          </w:tcPr>
          <w:p w14:paraId="1AF0EFF4" w14:textId="77777777" w:rsidR="004E144C" w:rsidRPr="00BD3238" w:rsidRDefault="004E144C" w:rsidP="00F76231">
            <w:pPr>
              <w:spacing w:line="360" w:lineRule="auto"/>
              <w:jc w:val="both"/>
              <w:rPr>
                <w:sz w:val="28"/>
                <w:szCs w:val="28"/>
                <w:lang w:val="uk-UA"/>
              </w:rPr>
            </w:pPr>
            <w:r w:rsidRPr="00BD3238">
              <w:rPr>
                <w:sz w:val="28"/>
                <w:szCs w:val="28"/>
                <w:lang w:val="uk-UA"/>
              </w:rPr>
              <w:t>3</w:t>
            </w:r>
          </w:p>
        </w:tc>
        <w:tc>
          <w:tcPr>
            <w:tcW w:w="3568" w:type="dxa"/>
          </w:tcPr>
          <w:p w14:paraId="28321C97" w14:textId="77777777" w:rsidR="004E144C" w:rsidRPr="00BD3238" w:rsidRDefault="004E144C" w:rsidP="00F76231">
            <w:pPr>
              <w:spacing w:line="360" w:lineRule="auto"/>
              <w:jc w:val="both"/>
              <w:rPr>
                <w:sz w:val="28"/>
                <w:szCs w:val="28"/>
                <w:lang w:val="uk-UA"/>
              </w:rPr>
            </w:pPr>
            <w:r w:rsidRPr="00BD3238">
              <w:rPr>
                <w:sz w:val="28"/>
                <w:szCs w:val="28"/>
                <w:lang w:val="uk-UA"/>
              </w:rPr>
              <w:t>Адаптовані навчальні матеріали</w:t>
            </w:r>
          </w:p>
        </w:tc>
        <w:tc>
          <w:tcPr>
            <w:tcW w:w="1949" w:type="dxa"/>
          </w:tcPr>
          <w:p w14:paraId="257F8222" w14:textId="77777777" w:rsidR="004E144C" w:rsidRPr="00BD3238" w:rsidRDefault="004E144C" w:rsidP="00F76231">
            <w:pPr>
              <w:spacing w:line="360" w:lineRule="auto"/>
              <w:jc w:val="both"/>
              <w:rPr>
                <w:sz w:val="28"/>
                <w:szCs w:val="28"/>
                <w:lang w:val="uk-UA"/>
              </w:rPr>
            </w:pPr>
            <w:r w:rsidRPr="00BD3238">
              <w:rPr>
                <w:sz w:val="28"/>
                <w:szCs w:val="28"/>
                <w:lang w:val="uk-UA"/>
              </w:rPr>
              <w:t>Частково</w:t>
            </w:r>
          </w:p>
        </w:tc>
        <w:tc>
          <w:tcPr>
            <w:tcW w:w="2025" w:type="dxa"/>
          </w:tcPr>
          <w:p w14:paraId="27B00B73" w14:textId="77777777" w:rsidR="004E144C" w:rsidRPr="00BD3238" w:rsidRDefault="004E144C" w:rsidP="00F76231">
            <w:pPr>
              <w:spacing w:line="360" w:lineRule="auto"/>
              <w:jc w:val="both"/>
              <w:rPr>
                <w:sz w:val="28"/>
                <w:szCs w:val="28"/>
                <w:lang w:val="uk-UA"/>
              </w:rPr>
            </w:pPr>
            <w:r w:rsidRPr="00BD3238">
              <w:rPr>
                <w:sz w:val="28"/>
                <w:szCs w:val="28"/>
                <w:lang w:val="uk-UA"/>
              </w:rPr>
              <w:t>Так</w:t>
            </w:r>
          </w:p>
        </w:tc>
        <w:tc>
          <w:tcPr>
            <w:tcW w:w="18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144C" w:rsidRPr="00BD3238" w14:paraId="3F23AA21" w14:textId="77777777" w:rsidTr="00F76231">
              <w:trPr>
                <w:tblCellSpacing w:w="15" w:type="dxa"/>
              </w:trPr>
              <w:tc>
                <w:tcPr>
                  <w:tcW w:w="0" w:type="auto"/>
                  <w:vAlign w:val="center"/>
                  <w:hideMark/>
                </w:tcPr>
                <w:p w14:paraId="27B3FDFD" w14:textId="77777777" w:rsidR="004E144C" w:rsidRPr="00BD3238" w:rsidRDefault="004E144C" w:rsidP="00F76231">
                  <w:pPr>
                    <w:spacing w:line="360" w:lineRule="auto"/>
                    <w:jc w:val="both"/>
                    <w:rPr>
                      <w:sz w:val="28"/>
                      <w:szCs w:val="28"/>
                      <w:lang w:val="uk-UA"/>
                    </w:rPr>
                  </w:pPr>
                </w:p>
              </w:tc>
            </w:tr>
          </w:tbl>
          <w:p w14:paraId="564277F2" w14:textId="77777777" w:rsidR="004E144C" w:rsidRPr="00BD3238" w:rsidRDefault="004E144C" w:rsidP="00F76231">
            <w:pPr>
              <w:spacing w:line="360" w:lineRule="auto"/>
              <w:jc w:val="both"/>
              <w:rPr>
                <w:vanish/>
                <w:sz w:val="28"/>
                <w:szCs w:val="28"/>
                <w:lang w:val="uk-UA"/>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
            </w:tblGrid>
            <w:tr w:rsidR="004E144C" w:rsidRPr="00BD3238" w14:paraId="5FA6A440" w14:textId="77777777" w:rsidTr="00F76231">
              <w:trPr>
                <w:tblCellSpacing w:w="15" w:type="dxa"/>
              </w:trPr>
              <w:tc>
                <w:tcPr>
                  <w:tcW w:w="0" w:type="auto"/>
                  <w:vAlign w:val="center"/>
                  <w:hideMark/>
                </w:tcPr>
                <w:p w14:paraId="4F007573" w14:textId="77777777" w:rsidR="004E144C" w:rsidRPr="00BD3238" w:rsidRDefault="004E144C" w:rsidP="00F76231">
                  <w:pPr>
                    <w:spacing w:line="360" w:lineRule="auto"/>
                    <w:jc w:val="both"/>
                    <w:rPr>
                      <w:sz w:val="28"/>
                      <w:szCs w:val="28"/>
                      <w:lang w:val="uk-UA"/>
                    </w:rPr>
                  </w:pPr>
                  <w:r w:rsidRPr="00BD3238">
                    <w:rPr>
                      <w:sz w:val="28"/>
                      <w:szCs w:val="28"/>
                      <w:lang w:val="uk-UA"/>
                    </w:rPr>
                    <w:t>Ні</w:t>
                  </w:r>
                </w:p>
              </w:tc>
            </w:tr>
          </w:tbl>
          <w:p w14:paraId="16F82589" w14:textId="77777777" w:rsidR="004E144C" w:rsidRPr="00BD3238" w:rsidRDefault="004E144C" w:rsidP="00F76231">
            <w:pPr>
              <w:spacing w:line="360" w:lineRule="auto"/>
              <w:jc w:val="both"/>
              <w:rPr>
                <w:sz w:val="28"/>
                <w:szCs w:val="28"/>
                <w:lang w:val="uk-UA"/>
              </w:rPr>
            </w:pPr>
          </w:p>
        </w:tc>
      </w:tr>
      <w:tr w:rsidR="004E144C" w:rsidRPr="00BD3238" w14:paraId="75DE2CFE" w14:textId="77777777" w:rsidTr="00F76231">
        <w:tc>
          <w:tcPr>
            <w:tcW w:w="666" w:type="dxa"/>
          </w:tcPr>
          <w:p w14:paraId="3E94A197" w14:textId="77777777" w:rsidR="004E144C" w:rsidRPr="00BD3238" w:rsidRDefault="004E144C" w:rsidP="00F76231">
            <w:pPr>
              <w:spacing w:line="360" w:lineRule="auto"/>
              <w:jc w:val="both"/>
              <w:rPr>
                <w:sz w:val="28"/>
                <w:szCs w:val="28"/>
                <w:lang w:val="uk-UA"/>
              </w:rPr>
            </w:pPr>
            <w:r w:rsidRPr="00BD3238">
              <w:rPr>
                <w:sz w:val="28"/>
                <w:szCs w:val="28"/>
                <w:lang w:val="uk-UA"/>
              </w:rPr>
              <w:t>4</w:t>
            </w:r>
          </w:p>
        </w:tc>
        <w:tc>
          <w:tcPr>
            <w:tcW w:w="3568" w:type="dxa"/>
          </w:tcPr>
          <w:p w14:paraId="6707F4D8" w14:textId="77777777" w:rsidR="004E144C" w:rsidRPr="00BD3238" w:rsidRDefault="004E144C" w:rsidP="00F76231">
            <w:pPr>
              <w:spacing w:line="360" w:lineRule="auto"/>
              <w:jc w:val="both"/>
              <w:rPr>
                <w:sz w:val="28"/>
                <w:szCs w:val="28"/>
                <w:lang w:val="uk-UA"/>
              </w:rPr>
            </w:pPr>
            <w:r w:rsidRPr="00BD3238">
              <w:rPr>
                <w:sz w:val="28"/>
                <w:szCs w:val="28"/>
                <w:lang w:val="uk-UA"/>
              </w:rPr>
              <w:t>Психологічна підтримка</w:t>
            </w:r>
          </w:p>
        </w:tc>
        <w:tc>
          <w:tcPr>
            <w:tcW w:w="1949" w:type="dxa"/>
          </w:tcPr>
          <w:p w14:paraId="3748FE40" w14:textId="77777777" w:rsidR="004E144C" w:rsidRPr="00BD3238" w:rsidRDefault="004E144C" w:rsidP="00F76231">
            <w:pPr>
              <w:spacing w:line="360" w:lineRule="auto"/>
              <w:jc w:val="both"/>
              <w:rPr>
                <w:sz w:val="28"/>
                <w:szCs w:val="28"/>
                <w:lang w:val="uk-UA"/>
              </w:rPr>
            </w:pPr>
            <w:r w:rsidRPr="00BD3238">
              <w:rPr>
                <w:sz w:val="28"/>
                <w:szCs w:val="28"/>
                <w:lang w:val="uk-UA"/>
              </w:rPr>
              <w:t>Обмежена</w:t>
            </w:r>
          </w:p>
        </w:tc>
        <w:tc>
          <w:tcPr>
            <w:tcW w:w="2025" w:type="dxa"/>
          </w:tcPr>
          <w:p w14:paraId="064EB9CA" w14:textId="77777777" w:rsidR="004E144C" w:rsidRPr="00BD3238" w:rsidRDefault="004E144C" w:rsidP="00F76231">
            <w:pPr>
              <w:spacing w:line="360" w:lineRule="auto"/>
              <w:jc w:val="both"/>
              <w:rPr>
                <w:sz w:val="28"/>
                <w:szCs w:val="28"/>
                <w:lang w:val="uk-UA"/>
              </w:rPr>
            </w:pPr>
            <w:r w:rsidRPr="00BD3238">
              <w:rPr>
                <w:sz w:val="28"/>
                <w:szCs w:val="28"/>
                <w:lang w:val="uk-UA"/>
              </w:rPr>
              <w:t>Регулярна</w:t>
            </w:r>
          </w:p>
        </w:tc>
        <w:tc>
          <w:tcPr>
            <w:tcW w:w="1827" w:type="dxa"/>
          </w:tcPr>
          <w:p w14:paraId="153A3A60" w14:textId="77777777" w:rsidR="004E144C" w:rsidRPr="00BD3238" w:rsidRDefault="004E144C" w:rsidP="00F76231">
            <w:pPr>
              <w:spacing w:line="360" w:lineRule="auto"/>
              <w:jc w:val="both"/>
              <w:rPr>
                <w:sz w:val="28"/>
                <w:szCs w:val="28"/>
                <w:lang w:val="uk-UA"/>
              </w:rPr>
            </w:pPr>
            <w:r w:rsidRPr="00BD3238">
              <w:rPr>
                <w:sz w:val="28"/>
                <w:szCs w:val="28"/>
                <w:lang w:val="uk-UA"/>
              </w:rPr>
              <w:t>Немає</w:t>
            </w:r>
          </w:p>
        </w:tc>
      </w:tr>
      <w:tr w:rsidR="004E144C" w:rsidRPr="00BD3238" w14:paraId="09A65645" w14:textId="77777777" w:rsidTr="00F76231">
        <w:tc>
          <w:tcPr>
            <w:tcW w:w="666" w:type="dxa"/>
          </w:tcPr>
          <w:p w14:paraId="67710E59" w14:textId="77777777" w:rsidR="004E144C" w:rsidRPr="00BD3238" w:rsidRDefault="004E144C" w:rsidP="00F76231">
            <w:pPr>
              <w:spacing w:line="360" w:lineRule="auto"/>
              <w:jc w:val="both"/>
              <w:rPr>
                <w:sz w:val="28"/>
                <w:szCs w:val="28"/>
                <w:lang w:val="uk-UA"/>
              </w:rPr>
            </w:pPr>
            <w:r w:rsidRPr="00BD3238">
              <w:rPr>
                <w:sz w:val="28"/>
                <w:szCs w:val="28"/>
                <w:lang w:val="uk-UA"/>
              </w:rPr>
              <w:t>5</w:t>
            </w:r>
          </w:p>
        </w:tc>
        <w:tc>
          <w:tcPr>
            <w:tcW w:w="3568" w:type="dxa"/>
          </w:tcPr>
          <w:p w14:paraId="774052C2" w14:textId="77777777" w:rsidR="004E144C" w:rsidRPr="00BD3238" w:rsidRDefault="004E144C" w:rsidP="00F76231">
            <w:pPr>
              <w:spacing w:line="360" w:lineRule="auto"/>
              <w:jc w:val="both"/>
              <w:rPr>
                <w:sz w:val="28"/>
                <w:szCs w:val="28"/>
                <w:lang w:val="uk-UA"/>
              </w:rPr>
            </w:pPr>
            <w:r w:rsidRPr="00BD3238">
              <w:rPr>
                <w:sz w:val="28"/>
                <w:szCs w:val="28"/>
                <w:lang w:val="uk-UA"/>
              </w:rPr>
              <w:t>Матеріально-технічне забезпечення</w:t>
            </w:r>
          </w:p>
        </w:tc>
        <w:tc>
          <w:tcPr>
            <w:tcW w:w="1949" w:type="dxa"/>
          </w:tcPr>
          <w:p w14:paraId="79B3C1ED" w14:textId="77777777" w:rsidR="004E144C" w:rsidRPr="00BD3238" w:rsidRDefault="004E144C" w:rsidP="00F76231">
            <w:pPr>
              <w:spacing w:line="360" w:lineRule="auto"/>
              <w:jc w:val="both"/>
              <w:rPr>
                <w:sz w:val="28"/>
                <w:szCs w:val="28"/>
                <w:lang w:val="uk-UA"/>
              </w:rPr>
            </w:pPr>
            <w:r w:rsidRPr="00BD3238">
              <w:rPr>
                <w:sz w:val="28"/>
                <w:szCs w:val="28"/>
                <w:lang w:val="uk-UA"/>
              </w:rPr>
              <w:t>Частково достатнє</w:t>
            </w:r>
          </w:p>
        </w:tc>
        <w:tc>
          <w:tcPr>
            <w:tcW w:w="2025" w:type="dxa"/>
          </w:tcPr>
          <w:p w14:paraId="00239F35" w14:textId="77777777" w:rsidR="004E144C" w:rsidRPr="00BD3238" w:rsidRDefault="004E144C" w:rsidP="00F76231">
            <w:pPr>
              <w:spacing w:line="360" w:lineRule="auto"/>
              <w:jc w:val="both"/>
              <w:rPr>
                <w:sz w:val="28"/>
                <w:szCs w:val="28"/>
                <w:lang w:val="uk-UA"/>
              </w:rPr>
            </w:pPr>
            <w:r w:rsidRPr="00BD3238">
              <w:rPr>
                <w:sz w:val="28"/>
                <w:szCs w:val="28"/>
                <w:lang w:val="uk-UA"/>
              </w:rPr>
              <w:t>Достатнє</w:t>
            </w:r>
          </w:p>
        </w:tc>
        <w:tc>
          <w:tcPr>
            <w:tcW w:w="1827" w:type="dxa"/>
          </w:tcPr>
          <w:p w14:paraId="719F5C56" w14:textId="77777777" w:rsidR="004E144C" w:rsidRPr="00BD3238" w:rsidRDefault="004E144C" w:rsidP="00F76231">
            <w:pPr>
              <w:spacing w:line="360" w:lineRule="auto"/>
              <w:jc w:val="both"/>
              <w:rPr>
                <w:sz w:val="28"/>
                <w:szCs w:val="28"/>
                <w:lang w:val="uk-UA"/>
              </w:rPr>
            </w:pPr>
            <w:r w:rsidRPr="00BD3238">
              <w:rPr>
                <w:sz w:val="28"/>
                <w:szCs w:val="28"/>
                <w:lang w:val="uk-UA"/>
              </w:rPr>
              <w:t>Недостатнє</w:t>
            </w:r>
          </w:p>
        </w:tc>
      </w:tr>
    </w:tbl>
    <w:p w14:paraId="4D483CB4" w14:textId="77777777" w:rsidR="004E144C" w:rsidRPr="00BD3238" w:rsidRDefault="004E144C" w:rsidP="004E144C">
      <w:pPr>
        <w:spacing w:line="360" w:lineRule="auto"/>
        <w:jc w:val="both"/>
        <w:rPr>
          <w:sz w:val="28"/>
          <w:szCs w:val="28"/>
          <w:lang w:val="uk-UA"/>
        </w:rPr>
      </w:pPr>
    </w:p>
    <w:p w14:paraId="674DA29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Спостереження вказує на суттєві відмінності у забезпеченні дітей з ООП залежно від типу закладу. Спеціалізовані заклади надають більше ресурсів та підтримки, тоді як загальноосвітні школи, особливо в сільській місцевості, відчувають значні труднощі в забезпеченні якісної підтримки дітям з ООП.</w:t>
      </w:r>
    </w:p>
    <w:p w14:paraId="2863C64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Після завершення збору даних було проведено їх детальний аналіз із застосуванням кількісних та якісних методів обробки. Для аналізу результатів опитувань використовувалися статистичні методи, такі як факторний аналіз та кореляційний аналіз. Якісні дані з інтерв’ю та спостережень оброблялися з </w:t>
      </w:r>
      <w:r w:rsidRPr="00BD3238">
        <w:rPr>
          <w:sz w:val="28"/>
          <w:szCs w:val="28"/>
          <w:lang w:val="uk-UA"/>
        </w:rPr>
        <w:lastRenderedPageBreak/>
        <w:t>використанням методів контент-аналізу, що дозволило виявити ключові тенденції та проблеми у сфері соціального захисту дітей з ООП.</w:t>
      </w:r>
    </w:p>
    <w:p w14:paraId="16BABE4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Факторний аналіз є статистичним методом, який використовується для виявлення прихованих змінних (факторів), що пояснюють кореляції між набором спостережуваних змінних. У контексті дослідження соціального захисту дітей з ООП, факторний аналіз був використаний для скорочення кількості змінних та визначення основних факторів, що впливають на ефективність підтримки дітей з ООП. За результатами опитувань були виділені кілька ключових факторів, які об’єднували питання з подібною варіацією відповідей.</w:t>
      </w:r>
    </w:p>
    <w:p w14:paraId="152288E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Алгоритм факторного аналізу можна представити наступним чином. Зібрані дані від батьків, вчителів, шкільних психологів та соціальних працівників містили оцінки різних аспектів соціального захисту дітей з ООП. Анкети містили числові шкали (від 1 до 5) для оцінки різних параметрів:</w:t>
      </w:r>
    </w:p>
    <w:p w14:paraId="68E9E678" w14:textId="77777777" w:rsidR="004E144C" w:rsidRPr="00BD3238" w:rsidRDefault="004E144C" w:rsidP="00500D3E">
      <w:pPr>
        <w:numPr>
          <w:ilvl w:val="0"/>
          <w:numId w:val="11"/>
        </w:numPr>
        <w:spacing w:line="360" w:lineRule="auto"/>
        <w:jc w:val="both"/>
        <w:rPr>
          <w:sz w:val="28"/>
          <w:szCs w:val="28"/>
          <w:lang w:val="uk-UA"/>
        </w:rPr>
      </w:pPr>
      <w:r w:rsidRPr="00BD3238">
        <w:rPr>
          <w:sz w:val="28"/>
          <w:szCs w:val="28"/>
          <w:lang w:val="uk-UA"/>
        </w:rPr>
        <w:t>Рівень підготовки педагогічних кадрів.</w:t>
      </w:r>
    </w:p>
    <w:p w14:paraId="703B756A" w14:textId="77777777" w:rsidR="004E144C" w:rsidRPr="00BD3238" w:rsidRDefault="004E144C" w:rsidP="00500D3E">
      <w:pPr>
        <w:numPr>
          <w:ilvl w:val="0"/>
          <w:numId w:val="11"/>
        </w:numPr>
        <w:spacing w:line="360" w:lineRule="auto"/>
        <w:jc w:val="both"/>
        <w:rPr>
          <w:sz w:val="28"/>
          <w:szCs w:val="28"/>
          <w:lang w:val="uk-UA"/>
        </w:rPr>
      </w:pPr>
      <w:r w:rsidRPr="00BD3238">
        <w:rPr>
          <w:sz w:val="28"/>
          <w:szCs w:val="28"/>
          <w:lang w:val="uk-UA"/>
        </w:rPr>
        <w:t>Психологічна підтримка для дітей з ООП.</w:t>
      </w:r>
    </w:p>
    <w:p w14:paraId="34144BF5" w14:textId="77777777" w:rsidR="004E144C" w:rsidRPr="00BD3238" w:rsidRDefault="004E144C" w:rsidP="00500D3E">
      <w:pPr>
        <w:numPr>
          <w:ilvl w:val="0"/>
          <w:numId w:val="11"/>
        </w:numPr>
        <w:spacing w:line="360" w:lineRule="auto"/>
        <w:jc w:val="both"/>
        <w:rPr>
          <w:sz w:val="28"/>
          <w:szCs w:val="28"/>
          <w:lang w:val="uk-UA"/>
        </w:rPr>
      </w:pPr>
      <w:r w:rsidRPr="00BD3238">
        <w:rPr>
          <w:sz w:val="28"/>
          <w:szCs w:val="28"/>
          <w:lang w:val="uk-UA"/>
        </w:rPr>
        <w:t>Матеріально-технічне забезпечення освітніх закладів.</w:t>
      </w:r>
    </w:p>
    <w:p w14:paraId="09B2D7F0" w14:textId="77777777" w:rsidR="004E144C" w:rsidRPr="00BD3238" w:rsidRDefault="004E144C" w:rsidP="00500D3E">
      <w:pPr>
        <w:numPr>
          <w:ilvl w:val="0"/>
          <w:numId w:val="11"/>
        </w:numPr>
        <w:spacing w:line="360" w:lineRule="auto"/>
        <w:jc w:val="both"/>
        <w:rPr>
          <w:sz w:val="28"/>
          <w:szCs w:val="28"/>
          <w:lang w:val="uk-UA"/>
        </w:rPr>
      </w:pPr>
      <w:r w:rsidRPr="00BD3238">
        <w:rPr>
          <w:sz w:val="28"/>
          <w:szCs w:val="28"/>
          <w:lang w:val="uk-UA"/>
        </w:rPr>
        <w:t xml:space="preserve">Рівень інтеграції дітей з ООП у соціум, комунікація з соціальними службами, що стало основою фактору соціальної взаємодії.  </w:t>
      </w:r>
    </w:p>
    <w:p w14:paraId="2D12D52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Перед проведенням факторного аналізу дані були стандартизовані, оскільки факторний аналіз є чутливим до масштабів змінних. Стандартизація означає перетворення даних так, щоб вони мали середнє значення 0 і стандартне відхилення 1.</w:t>
      </w:r>
    </w:p>
    <w:p w14:paraId="4688E1A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 основу взято формулу:</w:t>
      </w:r>
    </w:p>
    <w:p w14:paraId="0C45E0B9" w14:textId="77777777" w:rsidR="004E144C" w:rsidRPr="00BD3238" w:rsidRDefault="004E144C" w:rsidP="004E144C">
      <w:pPr>
        <w:spacing w:line="360" w:lineRule="auto"/>
        <w:ind w:firstLine="709"/>
        <w:jc w:val="both"/>
        <w:rPr>
          <w:sz w:val="28"/>
          <w:szCs w:val="28"/>
          <w:lang w:val="uk-UA"/>
        </w:rPr>
      </w:pPr>
      <m:oMathPara>
        <m:oMath>
          <m:r>
            <m:rPr>
              <m:sty m:val="p"/>
            </m:rPr>
            <w:rPr>
              <w:rStyle w:val="mord"/>
              <w:rFonts w:ascii="Cambria Math" w:hAnsi="Cambria Math"/>
              <w:sz w:val="28"/>
              <w:szCs w:val="28"/>
              <w:lang w:val="uk-UA"/>
            </w:rPr>
            <m:t>Z</m:t>
          </m:r>
          <m:r>
            <m:rPr>
              <m:sty m:val="p"/>
            </m:rPr>
            <w:rPr>
              <w:rStyle w:val="mrel"/>
              <w:rFonts w:ascii="Cambria Math" w:hAnsi="Cambria Math"/>
              <w:sz w:val="28"/>
              <w:szCs w:val="28"/>
              <w:lang w:val="uk-UA"/>
            </w:rPr>
            <m:t>=</m:t>
          </m:r>
          <m:r>
            <m:rPr>
              <m:sty m:val="p"/>
            </m:rPr>
            <w:rPr>
              <w:rStyle w:val="mord"/>
              <w:rFonts w:ascii="Cambria Math" w:hAnsi="Cambria Math"/>
              <w:sz w:val="28"/>
              <w:szCs w:val="28"/>
              <w:lang w:val="uk-UA"/>
            </w:rPr>
            <m:t>σX</m:t>
          </m:r>
          <m:r>
            <m:rPr>
              <m:sty m:val="p"/>
            </m:rPr>
            <w:rPr>
              <w:rStyle w:val="mbin"/>
              <w:rFonts w:ascii="Cambria Math" w:hAnsi="Cambria Math"/>
              <w:sz w:val="28"/>
              <w:szCs w:val="28"/>
              <w:lang w:val="uk-UA"/>
            </w:rPr>
            <m:t>-</m:t>
          </m:r>
          <m:r>
            <m:rPr>
              <m:sty m:val="p"/>
            </m:rPr>
            <w:rPr>
              <w:rStyle w:val="mord"/>
              <w:rFonts w:ascii="Cambria Math" w:hAnsi="Cambria Math"/>
              <w:sz w:val="28"/>
              <w:szCs w:val="28"/>
              <w:lang w:val="uk-UA"/>
            </w:rPr>
            <m:t>μ</m:t>
          </m:r>
          <m:r>
            <m:rPr>
              <m:sty m:val="p"/>
            </m:rPr>
            <w:rPr>
              <w:rStyle w:val="vlist-s"/>
              <w:rFonts w:ascii="Cambria Math" w:hAnsi="Cambria Math"/>
              <w:sz w:val="28"/>
              <w:szCs w:val="28"/>
              <w:lang w:val="uk-UA"/>
            </w:rPr>
            <m:t>​</m:t>
          </m:r>
        </m:oMath>
      </m:oMathPara>
    </w:p>
    <w:p w14:paraId="6FCAC1E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Де </w:t>
      </w:r>
      <m:oMath>
        <m:r>
          <m:rPr>
            <m:sty m:val="p"/>
          </m:rPr>
          <w:rPr>
            <w:rStyle w:val="mord"/>
            <w:rFonts w:ascii="Cambria Math" w:hAnsi="Cambria Math"/>
            <w:lang w:val="uk-UA"/>
          </w:rPr>
          <m:t>Z</m:t>
        </m:r>
      </m:oMath>
      <w:r w:rsidRPr="00BD3238">
        <w:rPr>
          <w:rStyle w:val="mord"/>
          <w:rFonts w:eastAsiaTheme="minorEastAsia"/>
          <w:lang w:val="uk-UA"/>
        </w:rPr>
        <w:t xml:space="preserve"> </w:t>
      </w:r>
      <w:r w:rsidRPr="00BD3238">
        <w:rPr>
          <w:sz w:val="28"/>
          <w:szCs w:val="28"/>
          <w:lang w:val="uk-UA"/>
        </w:rPr>
        <w:t>–</w:t>
      </w:r>
      <w:r w:rsidRPr="00BD3238">
        <w:rPr>
          <w:rStyle w:val="mord"/>
          <w:rFonts w:eastAsiaTheme="minorEastAsia"/>
          <w:lang w:val="uk-UA"/>
        </w:rPr>
        <w:t xml:space="preserve"> </w:t>
      </w:r>
      <w:r w:rsidRPr="00BD3238">
        <w:rPr>
          <w:sz w:val="28"/>
          <w:szCs w:val="28"/>
          <w:lang w:val="uk-UA"/>
        </w:rPr>
        <w:t xml:space="preserve">стандартизоване значення, </w:t>
      </w:r>
      <m:oMath>
        <m:r>
          <m:rPr>
            <m:sty m:val="p"/>
          </m:rPr>
          <w:rPr>
            <w:rStyle w:val="mord"/>
            <w:rFonts w:ascii="Cambria Math" w:hAnsi="Cambria Math"/>
            <w:sz w:val="28"/>
            <w:szCs w:val="28"/>
            <w:lang w:val="uk-UA"/>
          </w:rPr>
          <m:t>X</m:t>
        </m:r>
      </m:oMath>
      <w:r w:rsidRPr="00BD3238">
        <w:rPr>
          <w:sz w:val="28"/>
          <w:szCs w:val="28"/>
          <w:lang w:val="uk-UA"/>
        </w:rPr>
        <w:t xml:space="preserve"> – спостережуване значення, </w:t>
      </w:r>
      <m:oMath>
        <m:r>
          <m:rPr>
            <m:sty m:val="p"/>
          </m:rPr>
          <w:rPr>
            <w:rStyle w:val="mord"/>
            <w:rFonts w:ascii="Cambria Math" w:hAnsi="Cambria Math"/>
            <w:sz w:val="28"/>
            <w:szCs w:val="28"/>
            <w:lang w:val="uk-UA"/>
          </w:rPr>
          <m:t xml:space="preserve">μ </m:t>
        </m:r>
        <m:r>
          <m:rPr>
            <m:sty m:val="p"/>
          </m:rPr>
          <w:rPr>
            <w:rStyle w:val="vlist-s"/>
            <w:rFonts w:ascii="Cambria Math" w:hAnsi="Cambria Math"/>
            <w:sz w:val="28"/>
            <w:szCs w:val="28"/>
            <w:lang w:val="uk-UA"/>
          </w:rPr>
          <m:t>​</m:t>
        </m:r>
      </m:oMath>
      <w:r w:rsidRPr="00BD3238">
        <w:rPr>
          <w:sz w:val="28"/>
          <w:szCs w:val="28"/>
          <w:lang w:val="uk-UA"/>
        </w:rPr>
        <w:t xml:space="preserve">–середнє значення змінної, </w:t>
      </w:r>
      <m:oMath>
        <m:r>
          <m:rPr>
            <m:sty m:val="p"/>
          </m:rPr>
          <w:rPr>
            <w:rStyle w:val="mord"/>
            <w:rFonts w:ascii="Cambria Math" w:hAnsi="Cambria Math"/>
            <w:sz w:val="28"/>
            <w:szCs w:val="28"/>
            <w:lang w:val="uk-UA"/>
          </w:rPr>
          <m:t xml:space="preserve">σ </m:t>
        </m:r>
      </m:oMath>
      <w:r w:rsidRPr="00BD3238">
        <w:rPr>
          <w:sz w:val="28"/>
          <w:szCs w:val="28"/>
          <w:lang w:val="uk-UA"/>
        </w:rPr>
        <w:t>– стандартне відхилення змінної.</w:t>
      </w:r>
    </w:p>
    <w:p w14:paraId="507D39D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Для того, щоб визначити кількість факторів, було застосовано метод головних компонент (</w:t>
      </w:r>
      <w:proofErr w:type="spellStart"/>
      <w:r w:rsidRPr="00BD3238">
        <w:rPr>
          <w:sz w:val="28"/>
          <w:szCs w:val="28"/>
          <w:lang w:val="uk-UA"/>
        </w:rPr>
        <w:t>Principal</w:t>
      </w:r>
      <w:proofErr w:type="spellEnd"/>
      <w:r w:rsidRPr="00BD3238">
        <w:rPr>
          <w:sz w:val="28"/>
          <w:szCs w:val="28"/>
          <w:lang w:val="uk-UA"/>
        </w:rPr>
        <w:t xml:space="preserve"> </w:t>
      </w:r>
      <w:proofErr w:type="spellStart"/>
      <w:r w:rsidRPr="00BD3238">
        <w:rPr>
          <w:sz w:val="28"/>
          <w:szCs w:val="28"/>
          <w:lang w:val="uk-UA"/>
        </w:rPr>
        <w:t>Component</w:t>
      </w:r>
      <w:proofErr w:type="spellEnd"/>
      <w:r w:rsidRPr="00BD3238">
        <w:rPr>
          <w:sz w:val="28"/>
          <w:szCs w:val="28"/>
          <w:lang w:val="uk-UA"/>
        </w:rPr>
        <w:t xml:space="preserve"> </w:t>
      </w:r>
      <w:proofErr w:type="spellStart"/>
      <w:r w:rsidRPr="00BD3238">
        <w:rPr>
          <w:sz w:val="28"/>
          <w:szCs w:val="28"/>
          <w:lang w:val="uk-UA"/>
        </w:rPr>
        <w:t>Analysis</w:t>
      </w:r>
      <w:proofErr w:type="spellEnd"/>
      <w:r w:rsidRPr="00BD3238">
        <w:rPr>
          <w:sz w:val="28"/>
          <w:szCs w:val="28"/>
          <w:lang w:val="uk-UA"/>
        </w:rPr>
        <w:t>, PCA). Це дозволило побачити, скільки факторів пояснюють значну частку дисперсії у даних.</w:t>
      </w:r>
    </w:p>
    <w:p w14:paraId="6F21E52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Критерій власних значень (</w:t>
      </w:r>
      <w:proofErr w:type="spellStart"/>
      <w:r w:rsidRPr="00BD3238">
        <w:rPr>
          <w:sz w:val="28"/>
          <w:szCs w:val="28"/>
          <w:lang w:val="uk-UA"/>
        </w:rPr>
        <w:t>eigenvalues</w:t>
      </w:r>
      <w:proofErr w:type="spellEnd"/>
      <w:r w:rsidRPr="00BD3238">
        <w:rPr>
          <w:sz w:val="28"/>
          <w:szCs w:val="28"/>
          <w:lang w:val="uk-UA"/>
        </w:rPr>
        <w:t>)</w:t>
      </w:r>
    </w:p>
    <w:p w14:paraId="02619591"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Основний критерій для вибору кількості факторів – власні значення (</w:t>
      </w:r>
      <w:proofErr w:type="spellStart"/>
      <w:r w:rsidRPr="00BD3238">
        <w:rPr>
          <w:sz w:val="28"/>
          <w:szCs w:val="28"/>
          <w:lang w:val="uk-UA"/>
        </w:rPr>
        <w:t>eigenvalues</w:t>
      </w:r>
      <w:proofErr w:type="spellEnd"/>
      <w:r w:rsidRPr="00BD3238">
        <w:rPr>
          <w:sz w:val="28"/>
          <w:szCs w:val="28"/>
          <w:lang w:val="uk-UA"/>
        </w:rPr>
        <w:t>), які показують, скільки дисперсії пояснює кожен фактор. Традиційно залишають фактори, чиї власні значення більше 1, оскільки вони пояснюють більше дисперсії, ніж одна змінна.</w:t>
      </w:r>
    </w:p>
    <w:p w14:paraId="74B3815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У нашому випадку, результати аналізу показали, що 4 фактори мають власні значення більше 1, що вказує на наявність чотирьох основних факторів, які варто включити до подальшого аналізу. Аналізовані дані наведено в таблиці 3.4.</w:t>
      </w:r>
    </w:p>
    <w:p w14:paraId="2576B4A4" w14:textId="77777777" w:rsidR="004E144C" w:rsidRPr="00BD3238" w:rsidRDefault="004E144C" w:rsidP="004E144C">
      <w:pPr>
        <w:spacing w:line="360" w:lineRule="auto"/>
        <w:ind w:firstLine="709"/>
        <w:jc w:val="both"/>
        <w:rPr>
          <w:b/>
          <w:bCs/>
          <w:sz w:val="28"/>
          <w:szCs w:val="28"/>
          <w:lang w:val="uk-UA"/>
        </w:rPr>
      </w:pPr>
    </w:p>
    <w:p w14:paraId="55FCB8B1" w14:textId="77777777" w:rsidR="004E144C" w:rsidRPr="00BD3238" w:rsidRDefault="004E144C" w:rsidP="004E144C">
      <w:pPr>
        <w:spacing w:line="360" w:lineRule="auto"/>
        <w:ind w:firstLine="709"/>
        <w:jc w:val="right"/>
        <w:rPr>
          <w:i/>
          <w:iCs/>
          <w:sz w:val="28"/>
          <w:szCs w:val="28"/>
          <w:lang w:val="uk-UA"/>
        </w:rPr>
      </w:pPr>
      <w:r w:rsidRPr="00BD3238">
        <w:rPr>
          <w:i/>
          <w:iCs/>
          <w:sz w:val="28"/>
          <w:szCs w:val="28"/>
          <w:lang w:val="uk-UA"/>
        </w:rPr>
        <w:t>Таблиця 3.4</w:t>
      </w:r>
    </w:p>
    <w:tbl>
      <w:tblPr>
        <w:tblStyle w:val="af3"/>
        <w:tblW w:w="0" w:type="auto"/>
        <w:tblLook w:val="04A0" w:firstRow="1" w:lastRow="0" w:firstColumn="1" w:lastColumn="0" w:noHBand="0" w:noVBand="1"/>
      </w:tblPr>
      <w:tblGrid>
        <w:gridCol w:w="421"/>
        <w:gridCol w:w="3260"/>
        <w:gridCol w:w="1697"/>
        <w:gridCol w:w="2020"/>
        <w:gridCol w:w="1946"/>
      </w:tblGrid>
      <w:tr w:rsidR="004E144C" w:rsidRPr="00BD3238" w14:paraId="6381B8B9" w14:textId="77777777" w:rsidTr="00F76231">
        <w:tc>
          <w:tcPr>
            <w:tcW w:w="421" w:type="dxa"/>
          </w:tcPr>
          <w:p w14:paraId="5B463238" w14:textId="77777777" w:rsidR="004E144C" w:rsidRPr="00BD3238" w:rsidRDefault="004E144C" w:rsidP="00F76231">
            <w:pPr>
              <w:spacing w:line="360" w:lineRule="auto"/>
              <w:jc w:val="both"/>
              <w:rPr>
                <w:sz w:val="28"/>
                <w:szCs w:val="28"/>
                <w:lang w:val="uk-UA"/>
              </w:rPr>
            </w:pPr>
          </w:p>
        </w:tc>
        <w:tc>
          <w:tcPr>
            <w:tcW w:w="3261" w:type="dxa"/>
          </w:tcPr>
          <w:p w14:paraId="2F0178F8" w14:textId="77777777" w:rsidR="004E144C" w:rsidRPr="00BD3238" w:rsidRDefault="004E144C" w:rsidP="00F76231">
            <w:pPr>
              <w:spacing w:line="360" w:lineRule="auto"/>
              <w:jc w:val="both"/>
              <w:rPr>
                <w:sz w:val="28"/>
                <w:szCs w:val="28"/>
                <w:lang w:val="uk-UA"/>
              </w:rPr>
            </w:pPr>
            <w:r w:rsidRPr="00BD3238">
              <w:rPr>
                <w:sz w:val="28"/>
                <w:szCs w:val="28"/>
                <w:lang w:val="uk-UA"/>
              </w:rPr>
              <w:t>Фактор</w:t>
            </w:r>
          </w:p>
        </w:tc>
        <w:tc>
          <w:tcPr>
            <w:tcW w:w="1697" w:type="dxa"/>
          </w:tcPr>
          <w:p w14:paraId="668A87C6" w14:textId="77777777" w:rsidR="004E144C" w:rsidRPr="00BD3238" w:rsidRDefault="004E144C" w:rsidP="00F76231">
            <w:pPr>
              <w:spacing w:line="360" w:lineRule="auto"/>
              <w:jc w:val="both"/>
              <w:rPr>
                <w:sz w:val="28"/>
                <w:szCs w:val="28"/>
                <w:lang w:val="uk-UA"/>
              </w:rPr>
            </w:pPr>
            <w:r w:rsidRPr="00BD3238">
              <w:rPr>
                <w:sz w:val="28"/>
                <w:szCs w:val="28"/>
                <w:lang w:val="uk-UA"/>
              </w:rPr>
              <w:t>Власне значення (</w:t>
            </w:r>
            <w:proofErr w:type="spellStart"/>
            <w:r w:rsidRPr="00BD3238">
              <w:rPr>
                <w:sz w:val="28"/>
                <w:szCs w:val="28"/>
                <w:lang w:val="uk-UA"/>
              </w:rPr>
              <w:t>eigenvalue</w:t>
            </w:r>
            <w:proofErr w:type="spellEnd"/>
            <w:r w:rsidRPr="00BD3238">
              <w:rPr>
                <w:sz w:val="28"/>
                <w:szCs w:val="28"/>
                <w:lang w:val="uk-UA"/>
              </w:rPr>
              <w:t>)</w:t>
            </w:r>
          </w:p>
        </w:tc>
        <w:tc>
          <w:tcPr>
            <w:tcW w:w="2020" w:type="dxa"/>
          </w:tcPr>
          <w:p w14:paraId="6B87B448" w14:textId="77777777" w:rsidR="004E144C" w:rsidRPr="00BD3238" w:rsidRDefault="004E144C" w:rsidP="00F76231">
            <w:pPr>
              <w:spacing w:line="360" w:lineRule="auto"/>
              <w:jc w:val="both"/>
              <w:rPr>
                <w:sz w:val="28"/>
                <w:szCs w:val="28"/>
                <w:lang w:val="uk-UA"/>
              </w:rPr>
            </w:pPr>
            <w:r w:rsidRPr="00BD3238">
              <w:rPr>
                <w:sz w:val="28"/>
                <w:szCs w:val="28"/>
                <w:lang w:val="uk-UA"/>
              </w:rPr>
              <w:t>Коефіцієнт дисперсії (%)</w:t>
            </w:r>
          </w:p>
        </w:tc>
        <w:tc>
          <w:tcPr>
            <w:tcW w:w="1946" w:type="dxa"/>
          </w:tcPr>
          <w:p w14:paraId="501C29F0" w14:textId="77777777" w:rsidR="004E144C" w:rsidRPr="00BD3238" w:rsidRDefault="004E144C" w:rsidP="00F76231">
            <w:pPr>
              <w:spacing w:line="360" w:lineRule="auto"/>
              <w:jc w:val="both"/>
              <w:rPr>
                <w:sz w:val="28"/>
                <w:szCs w:val="28"/>
                <w:lang w:val="uk-UA"/>
              </w:rPr>
            </w:pPr>
            <w:r w:rsidRPr="00BD3238">
              <w:rPr>
                <w:sz w:val="28"/>
                <w:szCs w:val="28"/>
                <w:lang w:val="uk-UA"/>
              </w:rPr>
              <w:t>Кумулятивний відсоток дисперсії (%)</w:t>
            </w:r>
          </w:p>
        </w:tc>
      </w:tr>
      <w:tr w:rsidR="004E144C" w:rsidRPr="00BD3238" w14:paraId="7A6840A9" w14:textId="77777777" w:rsidTr="00F76231">
        <w:tc>
          <w:tcPr>
            <w:tcW w:w="421" w:type="dxa"/>
          </w:tcPr>
          <w:p w14:paraId="02987790" w14:textId="77777777" w:rsidR="004E144C" w:rsidRPr="00BD3238" w:rsidRDefault="004E144C" w:rsidP="00F76231">
            <w:pPr>
              <w:spacing w:line="360" w:lineRule="auto"/>
              <w:jc w:val="both"/>
              <w:rPr>
                <w:sz w:val="28"/>
                <w:szCs w:val="28"/>
                <w:lang w:val="uk-UA"/>
              </w:rPr>
            </w:pPr>
          </w:p>
        </w:tc>
        <w:tc>
          <w:tcPr>
            <w:tcW w:w="3261" w:type="dxa"/>
          </w:tcPr>
          <w:p w14:paraId="2E2F876F" w14:textId="77777777" w:rsidR="004E144C" w:rsidRPr="00BD3238" w:rsidRDefault="004E144C" w:rsidP="00F76231">
            <w:pPr>
              <w:spacing w:line="360" w:lineRule="auto"/>
              <w:jc w:val="both"/>
              <w:rPr>
                <w:sz w:val="28"/>
                <w:szCs w:val="28"/>
                <w:lang w:val="uk-UA"/>
              </w:rPr>
            </w:pPr>
            <w:r w:rsidRPr="00BD3238">
              <w:rPr>
                <w:sz w:val="28"/>
                <w:szCs w:val="28"/>
                <w:lang w:val="uk-UA"/>
              </w:rPr>
              <w:t>Підготовка педагогів</w:t>
            </w:r>
          </w:p>
        </w:tc>
        <w:tc>
          <w:tcPr>
            <w:tcW w:w="1697" w:type="dxa"/>
          </w:tcPr>
          <w:p w14:paraId="706B8909" w14:textId="77777777" w:rsidR="004E144C" w:rsidRPr="00BD3238" w:rsidRDefault="004E144C" w:rsidP="00F76231">
            <w:pPr>
              <w:spacing w:line="360" w:lineRule="auto"/>
              <w:jc w:val="both"/>
              <w:rPr>
                <w:sz w:val="28"/>
                <w:szCs w:val="28"/>
                <w:lang w:val="uk-UA"/>
              </w:rPr>
            </w:pPr>
            <w:r w:rsidRPr="00BD3238">
              <w:rPr>
                <w:sz w:val="28"/>
                <w:szCs w:val="28"/>
                <w:lang w:val="uk-UA"/>
              </w:rPr>
              <w:t>4.1</w:t>
            </w:r>
          </w:p>
        </w:tc>
        <w:tc>
          <w:tcPr>
            <w:tcW w:w="2020" w:type="dxa"/>
          </w:tcPr>
          <w:p w14:paraId="68751BB3" w14:textId="77777777" w:rsidR="004E144C" w:rsidRPr="00BD3238" w:rsidRDefault="004E144C" w:rsidP="00F76231">
            <w:pPr>
              <w:spacing w:line="360" w:lineRule="auto"/>
              <w:jc w:val="both"/>
              <w:rPr>
                <w:sz w:val="28"/>
                <w:szCs w:val="28"/>
                <w:lang w:val="uk-UA"/>
              </w:rPr>
            </w:pPr>
            <w:r w:rsidRPr="00BD3238">
              <w:rPr>
                <w:sz w:val="28"/>
                <w:szCs w:val="28"/>
                <w:lang w:val="uk-UA"/>
              </w:rPr>
              <w:t>32%</w:t>
            </w:r>
          </w:p>
        </w:tc>
        <w:tc>
          <w:tcPr>
            <w:tcW w:w="1946" w:type="dxa"/>
          </w:tcPr>
          <w:p w14:paraId="6FB47E90" w14:textId="77777777" w:rsidR="004E144C" w:rsidRPr="00BD3238" w:rsidRDefault="004E144C" w:rsidP="00F76231">
            <w:pPr>
              <w:spacing w:line="360" w:lineRule="auto"/>
              <w:jc w:val="both"/>
              <w:rPr>
                <w:sz w:val="28"/>
                <w:szCs w:val="28"/>
                <w:lang w:val="uk-UA"/>
              </w:rPr>
            </w:pPr>
            <w:r w:rsidRPr="00BD3238">
              <w:rPr>
                <w:sz w:val="28"/>
                <w:szCs w:val="28"/>
                <w:lang w:val="uk-UA"/>
              </w:rPr>
              <w:t>32%</w:t>
            </w:r>
          </w:p>
        </w:tc>
      </w:tr>
      <w:tr w:rsidR="004E144C" w:rsidRPr="00BD3238" w14:paraId="35293AAF" w14:textId="77777777" w:rsidTr="00F76231">
        <w:tc>
          <w:tcPr>
            <w:tcW w:w="421" w:type="dxa"/>
          </w:tcPr>
          <w:p w14:paraId="0C859865" w14:textId="77777777" w:rsidR="004E144C" w:rsidRPr="00BD3238" w:rsidRDefault="004E144C" w:rsidP="00F76231">
            <w:pPr>
              <w:spacing w:line="360" w:lineRule="auto"/>
              <w:jc w:val="both"/>
              <w:rPr>
                <w:sz w:val="28"/>
                <w:szCs w:val="28"/>
                <w:lang w:val="uk-UA"/>
              </w:rPr>
            </w:pPr>
          </w:p>
        </w:tc>
        <w:tc>
          <w:tcPr>
            <w:tcW w:w="3261" w:type="dxa"/>
          </w:tcPr>
          <w:p w14:paraId="7C341E0C" w14:textId="77777777" w:rsidR="004E144C" w:rsidRPr="00BD3238" w:rsidRDefault="004E144C" w:rsidP="00F76231">
            <w:pPr>
              <w:spacing w:line="360" w:lineRule="auto"/>
              <w:jc w:val="both"/>
              <w:rPr>
                <w:sz w:val="28"/>
                <w:szCs w:val="28"/>
                <w:lang w:val="uk-UA"/>
              </w:rPr>
            </w:pPr>
            <w:r w:rsidRPr="00BD3238">
              <w:rPr>
                <w:sz w:val="28"/>
                <w:szCs w:val="28"/>
                <w:lang w:val="uk-UA"/>
              </w:rPr>
              <w:t>Матеріально-технічне забезпечення</w:t>
            </w:r>
          </w:p>
        </w:tc>
        <w:tc>
          <w:tcPr>
            <w:tcW w:w="1697" w:type="dxa"/>
          </w:tcPr>
          <w:p w14:paraId="7671BDDF" w14:textId="77777777" w:rsidR="004E144C" w:rsidRPr="00BD3238" w:rsidRDefault="004E144C" w:rsidP="00F76231">
            <w:pPr>
              <w:spacing w:line="360" w:lineRule="auto"/>
              <w:jc w:val="both"/>
              <w:rPr>
                <w:sz w:val="28"/>
                <w:szCs w:val="28"/>
                <w:lang w:val="uk-UA"/>
              </w:rPr>
            </w:pPr>
            <w:r w:rsidRPr="00BD3238">
              <w:rPr>
                <w:sz w:val="28"/>
                <w:szCs w:val="28"/>
                <w:lang w:val="uk-UA"/>
              </w:rPr>
              <w:t>3.5</w:t>
            </w:r>
          </w:p>
        </w:tc>
        <w:tc>
          <w:tcPr>
            <w:tcW w:w="2020" w:type="dxa"/>
            <w:vAlign w:val="center"/>
          </w:tcPr>
          <w:p w14:paraId="048E1C9C" w14:textId="77777777" w:rsidR="004E144C" w:rsidRPr="00BD3238" w:rsidRDefault="004E144C" w:rsidP="00F76231">
            <w:pPr>
              <w:spacing w:line="360" w:lineRule="auto"/>
              <w:jc w:val="both"/>
              <w:rPr>
                <w:sz w:val="28"/>
                <w:szCs w:val="28"/>
                <w:lang w:val="uk-UA"/>
              </w:rPr>
            </w:pPr>
            <w:r w:rsidRPr="00BD3238">
              <w:rPr>
                <w:sz w:val="28"/>
                <w:szCs w:val="28"/>
                <w:lang w:val="uk-UA"/>
              </w:rPr>
              <w:t>28%</w:t>
            </w:r>
          </w:p>
        </w:tc>
        <w:tc>
          <w:tcPr>
            <w:tcW w:w="1946" w:type="dxa"/>
          </w:tcPr>
          <w:p w14:paraId="5AEC453E" w14:textId="77777777" w:rsidR="004E144C" w:rsidRPr="00BD3238" w:rsidRDefault="004E144C" w:rsidP="00F76231">
            <w:pPr>
              <w:spacing w:line="360" w:lineRule="auto"/>
              <w:jc w:val="both"/>
              <w:rPr>
                <w:sz w:val="28"/>
                <w:szCs w:val="28"/>
                <w:lang w:val="uk-UA"/>
              </w:rPr>
            </w:pPr>
            <w:r w:rsidRPr="00BD3238">
              <w:rPr>
                <w:sz w:val="28"/>
                <w:szCs w:val="28"/>
                <w:lang w:val="uk-UA"/>
              </w:rPr>
              <w:t>60%</w:t>
            </w:r>
          </w:p>
        </w:tc>
      </w:tr>
      <w:tr w:rsidR="004E144C" w:rsidRPr="00BD3238" w14:paraId="5047194B" w14:textId="77777777" w:rsidTr="00F76231">
        <w:tc>
          <w:tcPr>
            <w:tcW w:w="421" w:type="dxa"/>
          </w:tcPr>
          <w:p w14:paraId="09BD1947" w14:textId="77777777" w:rsidR="004E144C" w:rsidRPr="00BD3238" w:rsidRDefault="004E144C" w:rsidP="00F76231">
            <w:pPr>
              <w:spacing w:line="360" w:lineRule="auto"/>
              <w:jc w:val="both"/>
              <w:rPr>
                <w:sz w:val="28"/>
                <w:szCs w:val="28"/>
                <w:lang w:val="uk-UA"/>
              </w:rPr>
            </w:pPr>
          </w:p>
        </w:tc>
        <w:tc>
          <w:tcPr>
            <w:tcW w:w="3261" w:type="dxa"/>
          </w:tcPr>
          <w:p w14:paraId="367F7A22" w14:textId="77777777" w:rsidR="004E144C" w:rsidRPr="00BD3238" w:rsidRDefault="004E144C" w:rsidP="00F76231">
            <w:pPr>
              <w:spacing w:line="360" w:lineRule="auto"/>
              <w:jc w:val="both"/>
              <w:rPr>
                <w:sz w:val="28"/>
                <w:szCs w:val="28"/>
                <w:lang w:val="uk-UA"/>
              </w:rPr>
            </w:pPr>
            <w:r w:rsidRPr="00BD3238">
              <w:rPr>
                <w:sz w:val="28"/>
                <w:szCs w:val="28"/>
                <w:lang w:val="uk-UA"/>
              </w:rPr>
              <w:t>Психологічна підтримка</w:t>
            </w:r>
          </w:p>
        </w:tc>
        <w:tc>
          <w:tcPr>
            <w:tcW w:w="1697" w:type="dxa"/>
          </w:tcPr>
          <w:p w14:paraId="537D2CD0" w14:textId="77777777" w:rsidR="004E144C" w:rsidRPr="00BD3238" w:rsidRDefault="004E144C" w:rsidP="00F76231">
            <w:pPr>
              <w:spacing w:line="360" w:lineRule="auto"/>
              <w:jc w:val="both"/>
              <w:rPr>
                <w:sz w:val="28"/>
                <w:szCs w:val="28"/>
                <w:lang w:val="uk-UA"/>
              </w:rPr>
            </w:pPr>
            <w:r w:rsidRPr="00BD3238">
              <w:rPr>
                <w:sz w:val="28"/>
                <w:szCs w:val="28"/>
                <w:lang w:val="uk-UA"/>
              </w:rPr>
              <w:t>2.7</w:t>
            </w:r>
          </w:p>
        </w:tc>
        <w:tc>
          <w:tcPr>
            <w:tcW w:w="2020" w:type="dxa"/>
            <w:vAlign w:val="center"/>
          </w:tcPr>
          <w:p w14:paraId="042D05D4" w14:textId="77777777" w:rsidR="004E144C" w:rsidRPr="00BD3238" w:rsidRDefault="004E144C" w:rsidP="00F76231">
            <w:pPr>
              <w:spacing w:line="360" w:lineRule="auto"/>
              <w:jc w:val="both"/>
              <w:rPr>
                <w:sz w:val="28"/>
                <w:szCs w:val="28"/>
                <w:lang w:val="uk-UA"/>
              </w:rPr>
            </w:pPr>
            <w:r w:rsidRPr="00BD3238">
              <w:rPr>
                <w:sz w:val="28"/>
                <w:szCs w:val="28"/>
                <w:lang w:val="uk-UA"/>
              </w:rPr>
              <w:t>21%</w:t>
            </w:r>
          </w:p>
        </w:tc>
        <w:tc>
          <w:tcPr>
            <w:tcW w:w="1946" w:type="dxa"/>
          </w:tcPr>
          <w:p w14:paraId="4E453676" w14:textId="77777777" w:rsidR="004E144C" w:rsidRPr="00BD3238" w:rsidRDefault="004E144C" w:rsidP="00F76231">
            <w:pPr>
              <w:spacing w:line="360" w:lineRule="auto"/>
              <w:jc w:val="both"/>
              <w:rPr>
                <w:sz w:val="28"/>
                <w:szCs w:val="28"/>
                <w:lang w:val="uk-UA"/>
              </w:rPr>
            </w:pPr>
            <w:r w:rsidRPr="00BD3238">
              <w:rPr>
                <w:sz w:val="28"/>
                <w:szCs w:val="28"/>
                <w:lang w:val="uk-UA"/>
              </w:rPr>
              <w:t>81%</w:t>
            </w:r>
          </w:p>
        </w:tc>
      </w:tr>
      <w:tr w:rsidR="004E144C" w:rsidRPr="00BD3238" w14:paraId="1ABF8447" w14:textId="77777777" w:rsidTr="00F76231">
        <w:tc>
          <w:tcPr>
            <w:tcW w:w="421" w:type="dxa"/>
          </w:tcPr>
          <w:p w14:paraId="52A23693" w14:textId="77777777" w:rsidR="004E144C" w:rsidRPr="00BD3238" w:rsidRDefault="004E144C" w:rsidP="00F76231">
            <w:pPr>
              <w:spacing w:line="360" w:lineRule="auto"/>
              <w:jc w:val="both"/>
              <w:rPr>
                <w:sz w:val="28"/>
                <w:szCs w:val="28"/>
                <w:lang w:val="uk-UA"/>
              </w:rPr>
            </w:pPr>
          </w:p>
        </w:tc>
        <w:tc>
          <w:tcPr>
            <w:tcW w:w="3261" w:type="dxa"/>
          </w:tcPr>
          <w:p w14:paraId="3414878F" w14:textId="77777777" w:rsidR="004E144C" w:rsidRPr="00BD3238" w:rsidRDefault="004E144C" w:rsidP="00F76231">
            <w:pPr>
              <w:spacing w:line="360" w:lineRule="auto"/>
              <w:jc w:val="both"/>
              <w:rPr>
                <w:sz w:val="28"/>
                <w:szCs w:val="28"/>
                <w:lang w:val="uk-UA"/>
              </w:rPr>
            </w:pPr>
            <w:r w:rsidRPr="00BD3238">
              <w:rPr>
                <w:sz w:val="28"/>
                <w:szCs w:val="28"/>
                <w:lang w:val="uk-UA"/>
              </w:rPr>
              <w:t>Соціальна взаємодія</w:t>
            </w:r>
          </w:p>
        </w:tc>
        <w:tc>
          <w:tcPr>
            <w:tcW w:w="1697" w:type="dxa"/>
          </w:tcPr>
          <w:p w14:paraId="12A150D8" w14:textId="77777777" w:rsidR="004E144C" w:rsidRPr="00BD3238" w:rsidRDefault="004E144C" w:rsidP="00F76231">
            <w:pPr>
              <w:spacing w:line="360" w:lineRule="auto"/>
              <w:jc w:val="both"/>
              <w:rPr>
                <w:sz w:val="28"/>
                <w:szCs w:val="28"/>
                <w:lang w:val="uk-UA"/>
              </w:rPr>
            </w:pPr>
            <w:r w:rsidRPr="00BD3238">
              <w:rPr>
                <w:sz w:val="28"/>
                <w:szCs w:val="28"/>
                <w:lang w:val="uk-UA"/>
              </w:rPr>
              <w:t>1.6</w:t>
            </w:r>
          </w:p>
        </w:tc>
        <w:tc>
          <w:tcPr>
            <w:tcW w:w="2020" w:type="dxa"/>
            <w:vAlign w:val="center"/>
          </w:tcPr>
          <w:p w14:paraId="51A7246B" w14:textId="77777777" w:rsidR="004E144C" w:rsidRPr="00BD3238" w:rsidRDefault="004E144C" w:rsidP="00F76231">
            <w:pPr>
              <w:spacing w:line="360" w:lineRule="auto"/>
              <w:jc w:val="both"/>
              <w:rPr>
                <w:sz w:val="28"/>
                <w:szCs w:val="28"/>
                <w:lang w:val="uk-UA"/>
              </w:rPr>
            </w:pPr>
            <w:r w:rsidRPr="00BD3238">
              <w:rPr>
                <w:sz w:val="28"/>
                <w:szCs w:val="28"/>
                <w:lang w:val="uk-UA"/>
              </w:rPr>
              <w:t>19%</w:t>
            </w:r>
          </w:p>
        </w:tc>
        <w:tc>
          <w:tcPr>
            <w:tcW w:w="1946" w:type="dxa"/>
          </w:tcPr>
          <w:p w14:paraId="142CEE52" w14:textId="77777777" w:rsidR="004E144C" w:rsidRPr="00BD3238" w:rsidRDefault="004E144C" w:rsidP="00F76231">
            <w:pPr>
              <w:spacing w:line="360" w:lineRule="auto"/>
              <w:jc w:val="both"/>
              <w:rPr>
                <w:sz w:val="28"/>
                <w:szCs w:val="28"/>
                <w:lang w:val="uk-UA"/>
              </w:rPr>
            </w:pPr>
            <w:r w:rsidRPr="00BD3238">
              <w:rPr>
                <w:sz w:val="28"/>
                <w:szCs w:val="28"/>
                <w:lang w:val="uk-UA"/>
              </w:rPr>
              <w:t>94%</w:t>
            </w:r>
          </w:p>
        </w:tc>
      </w:tr>
    </w:tbl>
    <w:p w14:paraId="40424C05" w14:textId="77777777" w:rsidR="004E144C" w:rsidRPr="00BD3238" w:rsidRDefault="004E144C" w:rsidP="004E144C">
      <w:pPr>
        <w:spacing w:line="360" w:lineRule="auto"/>
        <w:ind w:firstLine="709"/>
        <w:jc w:val="both"/>
        <w:rPr>
          <w:sz w:val="28"/>
          <w:szCs w:val="28"/>
          <w:lang w:val="uk-UA"/>
        </w:rPr>
      </w:pPr>
    </w:p>
    <w:p w14:paraId="4A6B2672" w14:textId="77777777" w:rsidR="004E144C" w:rsidRPr="00BD3238" w:rsidRDefault="004E144C" w:rsidP="004E144C">
      <w:pPr>
        <w:spacing w:line="360" w:lineRule="auto"/>
        <w:ind w:firstLine="709"/>
        <w:jc w:val="both"/>
        <w:rPr>
          <w:vanish/>
          <w:sz w:val="28"/>
          <w:szCs w:val="28"/>
          <w:lang w:val="uk-UA"/>
        </w:rPr>
      </w:pPr>
      <w:r w:rsidRPr="00BD3238">
        <w:rPr>
          <w:sz w:val="28"/>
          <w:szCs w:val="28"/>
          <w:lang w:val="uk-UA"/>
        </w:rPr>
        <w:t xml:space="preserve">Після виділення основних факторів було застосовано метод ортогональної ротації </w:t>
      </w:r>
      <w:proofErr w:type="spellStart"/>
      <w:r w:rsidRPr="00BD3238">
        <w:rPr>
          <w:sz w:val="28"/>
          <w:szCs w:val="28"/>
          <w:lang w:val="uk-UA"/>
        </w:rPr>
        <w:t>Varimax</w:t>
      </w:r>
      <w:proofErr w:type="spellEnd"/>
      <w:r w:rsidRPr="00BD3238">
        <w:rPr>
          <w:sz w:val="28"/>
          <w:szCs w:val="28"/>
          <w:lang w:val="uk-UA"/>
        </w:rPr>
        <w:t>. Ця ротація спрощує інтерпретацію факторів, оскільки робить навантаження змінних на кожен фактор більш зрозумілими. Ротація дозволяє зменшити кількість змінних, які мають високі факторні навантаження на кожен окремий фактор, і чіткіше виділяти структуру даних.</w:t>
      </w:r>
    </w:p>
    <w:p w14:paraId="0BAEB9F6" w14:textId="77777777" w:rsidR="004E144C" w:rsidRPr="00BD3238" w:rsidRDefault="004E144C" w:rsidP="004E144C">
      <w:pPr>
        <w:spacing w:line="360" w:lineRule="auto"/>
        <w:jc w:val="both"/>
        <w:rPr>
          <w:sz w:val="28"/>
          <w:szCs w:val="28"/>
          <w:lang w:val="uk-UA"/>
        </w:rPr>
      </w:pPr>
    </w:p>
    <w:p w14:paraId="4920BDFA"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lastRenderedPageBreak/>
        <w:t>Після ротації кожній змінній було надано факторні навантаження</w:t>
      </w:r>
      <w:r w:rsidRPr="00BD3238">
        <w:rPr>
          <w:b/>
          <w:bCs/>
          <w:sz w:val="28"/>
          <w:szCs w:val="28"/>
          <w:lang w:val="uk-UA"/>
        </w:rPr>
        <w:t xml:space="preserve"> </w:t>
      </w:r>
      <w:r w:rsidRPr="00BD3238">
        <w:rPr>
          <w:sz w:val="28"/>
          <w:szCs w:val="28"/>
          <w:lang w:val="uk-UA"/>
        </w:rPr>
        <w:t xml:space="preserve">–числові значення, які показують ступінь зв’язку змінної з певним фактором. Факторні навантаження варіюються від -1 до +1. Змінні з навантаженням вище 0.5 вважаються значними для даного </w:t>
      </w:r>
      <w:proofErr w:type="spellStart"/>
      <w:r w:rsidRPr="00BD3238">
        <w:rPr>
          <w:sz w:val="28"/>
          <w:szCs w:val="28"/>
          <w:lang w:val="uk-UA"/>
        </w:rPr>
        <w:t>фактора</w:t>
      </w:r>
      <w:proofErr w:type="spellEnd"/>
      <w:r w:rsidRPr="00BD3238">
        <w:rPr>
          <w:sz w:val="28"/>
          <w:szCs w:val="28"/>
          <w:lang w:val="uk-UA"/>
        </w:rPr>
        <w:t>. Результати наведено в таблиці 3.5.</w:t>
      </w:r>
    </w:p>
    <w:p w14:paraId="0824EEB9" w14:textId="77777777" w:rsidR="004E144C" w:rsidRPr="00BD3238" w:rsidRDefault="004E144C" w:rsidP="004E144C">
      <w:pPr>
        <w:spacing w:line="360" w:lineRule="auto"/>
        <w:ind w:firstLine="720"/>
        <w:jc w:val="right"/>
        <w:rPr>
          <w:i/>
          <w:iCs/>
          <w:sz w:val="28"/>
          <w:szCs w:val="28"/>
          <w:lang w:val="uk-UA"/>
        </w:rPr>
      </w:pPr>
      <w:r w:rsidRPr="00BD3238">
        <w:rPr>
          <w:i/>
          <w:iCs/>
          <w:sz w:val="28"/>
          <w:szCs w:val="28"/>
          <w:lang w:val="uk-UA"/>
        </w:rPr>
        <w:t>Таблиця 3.5</w:t>
      </w:r>
    </w:p>
    <w:tbl>
      <w:tblPr>
        <w:tblStyle w:val="af3"/>
        <w:tblW w:w="0" w:type="auto"/>
        <w:tblLook w:val="04A0" w:firstRow="1" w:lastRow="0" w:firstColumn="1" w:lastColumn="0" w:noHBand="0" w:noVBand="1"/>
      </w:tblPr>
      <w:tblGrid>
        <w:gridCol w:w="486"/>
        <w:gridCol w:w="2174"/>
        <w:gridCol w:w="1545"/>
        <w:gridCol w:w="1789"/>
        <w:gridCol w:w="1846"/>
        <w:gridCol w:w="1504"/>
      </w:tblGrid>
      <w:tr w:rsidR="004E144C" w:rsidRPr="00BD3238" w14:paraId="12E50375" w14:textId="77777777" w:rsidTr="00F76231">
        <w:tc>
          <w:tcPr>
            <w:tcW w:w="704" w:type="dxa"/>
          </w:tcPr>
          <w:p w14:paraId="0BE6ECF4" w14:textId="77777777" w:rsidR="004E144C" w:rsidRPr="00BD3238" w:rsidRDefault="004E144C" w:rsidP="00F76231">
            <w:pPr>
              <w:spacing w:line="360" w:lineRule="auto"/>
              <w:jc w:val="both"/>
              <w:rPr>
                <w:sz w:val="28"/>
                <w:szCs w:val="28"/>
                <w:lang w:val="uk-UA"/>
              </w:rPr>
            </w:pPr>
          </w:p>
        </w:tc>
        <w:tc>
          <w:tcPr>
            <w:tcW w:w="2410" w:type="dxa"/>
          </w:tcPr>
          <w:p w14:paraId="351CF388" w14:textId="77777777" w:rsidR="004E144C" w:rsidRPr="00BD3238" w:rsidRDefault="004E144C" w:rsidP="00F76231">
            <w:pPr>
              <w:spacing w:line="360" w:lineRule="auto"/>
              <w:jc w:val="both"/>
              <w:rPr>
                <w:sz w:val="28"/>
                <w:szCs w:val="28"/>
                <w:lang w:val="uk-UA"/>
              </w:rPr>
            </w:pPr>
            <w:r w:rsidRPr="00BD3238">
              <w:rPr>
                <w:sz w:val="28"/>
                <w:szCs w:val="28"/>
                <w:lang w:val="uk-UA"/>
              </w:rPr>
              <w:t>Змінна</w:t>
            </w:r>
          </w:p>
        </w:tc>
        <w:tc>
          <w:tcPr>
            <w:tcW w:w="1557" w:type="dxa"/>
          </w:tcPr>
          <w:p w14:paraId="32B7664C" w14:textId="77777777" w:rsidR="004E144C" w:rsidRPr="00BD3238" w:rsidRDefault="004E144C" w:rsidP="00F76231">
            <w:pPr>
              <w:spacing w:line="360" w:lineRule="auto"/>
              <w:jc w:val="both"/>
              <w:rPr>
                <w:sz w:val="28"/>
                <w:szCs w:val="28"/>
                <w:lang w:val="uk-UA"/>
              </w:rPr>
            </w:pPr>
            <w:r w:rsidRPr="00BD3238">
              <w:rPr>
                <w:sz w:val="28"/>
                <w:szCs w:val="28"/>
                <w:lang w:val="uk-UA"/>
              </w:rPr>
              <w:t>Фактор 1</w:t>
            </w:r>
          </w:p>
          <w:p w14:paraId="40DC4CCC" w14:textId="77777777" w:rsidR="004E144C" w:rsidRPr="00BD3238" w:rsidRDefault="004E144C" w:rsidP="00F76231">
            <w:pPr>
              <w:spacing w:line="360" w:lineRule="auto"/>
              <w:jc w:val="both"/>
              <w:rPr>
                <w:sz w:val="28"/>
                <w:szCs w:val="28"/>
                <w:lang w:val="uk-UA"/>
              </w:rPr>
            </w:pPr>
            <w:r w:rsidRPr="00BD3238">
              <w:rPr>
                <w:sz w:val="28"/>
                <w:szCs w:val="28"/>
                <w:lang w:val="uk-UA"/>
              </w:rPr>
              <w:t>Підготовка</w:t>
            </w:r>
          </w:p>
        </w:tc>
        <w:tc>
          <w:tcPr>
            <w:tcW w:w="1558" w:type="dxa"/>
          </w:tcPr>
          <w:p w14:paraId="5E7B0A1F" w14:textId="77777777" w:rsidR="004E144C" w:rsidRPr="00BD3238" w:rsidRDefault="004E144C" w:rsidP="00F76231">
            <w:pPr>
              <w:spacing w:line="360" w:lineRule="auto"/>
              <w:jc w:val="both"/>
              <w:rPr>
                <w:sz w:val="28"/>
                <w:szCs w:val="28"/>
                <w:lang w:val="uk-UA"/>
              </w:rPr>
            </w:pPr>
            <w:r w:rsidRPr="00BD3238">
              <w:rPr>
                <w:sz w:val="28"/>
                <w:szCs w:val="28"/>
                <w:lang w:val="uk-UA"/>
              </w:rPr>
              <w:t>Фактор 2</w:t>
            </w:r>
          </w:p>
          <w:p w14:paraId="31402333" w14:textId="77777777" w:rsidR="004E144C" w:rsidRPr="00BD3238" w:rsidRDefault="004E144C" w:rsidP="00F76231">
            <w:pPr>
              <w:spacing w:line="360" w:lineRule="auto"/>
              <w:jc w:val="both"/>
              <w:rPr>
                <w:sz w:val="28"/>
                <w:szCs w:val="28"/>
                <w:lang w:val="uk-UA"/>
              </w:rPr>
            </w:pPr>
            <w:r w:rsidRPr="00BD3238">
              <w:rPr>
                <w:sz w:val="28"/>
                <w:szCs w:val="28"/>
                <w:lang w:val="uk-UA"/>
              </w:rPr>
              <w:t>Матеріальне забезпечення</w:t>
            </w:r>
          </w:p>
        </w:tc>
        <w:tc>
          <w:tcPr>
            <w:tcW w:w="1558" w:type="dxa"/>
          </w:tcPr>
          <w:p w14:paraId="04933080" w14:textId="77777777" w:rsidR="004E144C" w:rsidRPr="00BD3238" w:rsidRDefault="004E144C" w:rsidP="00F76231">
            <w:pPr>
              <w:spacing w:line="360" w:lineRule="auto"/>
              <w:jc w:val="both"/>
              <w:rPr>
                <w:sz w:val="28"/>
                <w:szCs w:val="28"/>
                <w:lang w:val="uk-UA"/>
              </w:rPr>
            </w:pPr>
            <w:r w:rsidRPr="00BD3238">
              <w:rPr>
                <w:sz w:val="28"/>
                <w:szCs w:val="28"/>
                <w:lang w:val="uk-UA"/>
              </w:rPr>
              <w:t>Фактор 3</w:t>
            </w:r>
          </w:p>
          <w:p w14:paraId="1DB8513B" w14:textId="77777777" w:rsidR="004E144C" w:rsidRPr="00BD3238" w:rsidRDefault="004E144C" w:rsidP="00F76231">
            <w:pPr>
              <w:spacing w:line="360" w:lineRule="auto"/>
              <w:jc w:val="both"/>
              <w:rPr>
                <w:sz w:val="28"/>
                <w:szCs w:val="28"/>
                <w:lang w:val="uk-UA"/>
              </w:rPr>
            </w:pPr>
            <w:r w:rsidRPr="00BD3238">
              <w:rPr>
                <w:sz w:val="28"/>
                <w:szCs w:val="28"/>
                <w:lang w:val="uk-UA"/>
              </w:rPr>
              <w:t>Психологічна підтримка</w:t>
            </w:r>
          </w:p>
        </w:tc>
        <w:tc>
          <w:tcPr>
            <w:tcW w:w="1558" w:type="dxa"/>
          </w:tcPr>
          <w:p w14:paraId="4310F6C9" w14:textId="77777777" w:rsidR="004E144C" w:rsidRPr="00BD3238" w:rsidRDefault="004E144C" w:rsidP="00F76231">
            <w:pPr>
              <w:spacing w:line="360" w:lineRule="auto"/>
              <w:jc w:val="both"/>
              <w:rPr>
                <w:sz w:val="28"/>
                <w:szCs w:val="28"/>
                <w:lang w:val="uk-UA"/>
              </w:rPr>
            </w:pPr>
            <w:r w:rsidRPr="00BD3238">
              <w:rPr>
                <w:sz w:val="28"/>
                <w:szCs w:val="28"/>
                <w:lang w:val="uk-UA"/>
              </w:rPr>
              <w:t>Фактор 4</w:t>
            </w:r>
          </w:p>
          <w:p w14:paraId="7CD85941" w14:textId="77777777" w:rsidR="004E144C" w:rsidRPr="00BD3238" w:rsidRDefault="004E144C" w:rsidP="00F76231">
            <w:pPr>
              <w:spacing w:line="360" w:lineRule="auto"/>
              <w:jc w:val="both"/>
              <w:rPr>
                <w:sz w:val="28"/>
                <w:szCs w:val="28"/>
                <w:lang w:val="uk-UA"/>
              </w:rPr>
            </w:pPr>
            <w:proofErr w:type="spellStart"/>
            <w:r w:rsidRPr="00BD3238">
              <w:rPr>
                <w:sz w:val="28"/>
                <w:szCs w:val="28"/>
                <w:lang w:val="uk-UA"/>
              </w:rPr>
              <w:t>Срціальна</w:t>
            </w:r>
            <w:proofErr w:type="spellEnd"/>
            <w:r w:rsidRPr="00BD3238">
              <w:rPr>
                <w:sz w:val="28"/>
                <w:szCs w:val="28"/>
                <w:lang w:val="uk-UA"/>
              </w:rPr>
              <w:t xml:space="preserve"> взаємодія</w:t>
            </w:r>
          </w:p>
        </w:tc>
      </w:tr>
      <w:tr w:rsidR="004E144C" w:rsidRPr="00BD3238" w14:paraId="60E6ED5C" w14:textId="77777777" w:rsidTr="00F76231">
        <w:tc>
          <w:tcPr>
            <w:tcW w:w="704" w:type="dxa"/>
          </w:tcPr>
          <w:p w14:paraId="76C26842" w14:textId="77777777" w:rsidR="004E144C" w:rsidRPr="00BD3238" w:rsidRDefault="004E144C" w:rsidP="00F76231">
            <w:pPr>
              <w:spacing w:line="360" w:lineRule="auto"/>
              <w:jc w:val="both"/>
              <w:rPr>
                <w:sz w:val="28"/>
                <w:szCs w:val="28"/>
                <w:lang w:val="uk-UA"/>
              </w:rPr>
            </w:pPr>
          </w:p>
        </w:tc>
        <w:tc>
          <w:tcPr>
            <w:tcW w:w="2410" w:type="dxa"/>
          </w:tcPr>
          <w:p w14:paraId="1B269421" w14:textId="77777777" w:rsidR="004E144C" w:rsidRPr="00BD3238" w:rsidRDefault="004E144C" w:rsidP="00F76231">
            <w:pPr>
              <w:spacing w:line="360" w:lineRule="auto"/>
              <w:jc w:val="both"/>
              <w:rPr>
                <w:sz w:val="28"/>
                <w:szCs w:val="28"/>
                <w:lang w:val="uk-UA"/>
              </w:rPr>
            </w:pPr>
            <w:r w:rsidRPr="00BD3238">
              <w:rPr>
                <w:sz w:val="28"/>
                <w:szCs w:val="28"/>
                <w:lang w:val="uk-UA"/>
              </w:rPr>
              <w:t>Рівень підготовки вчителів</w:t>
            </w:r>
          </w:p>
        </w:tc>
        <w:tc>
          <w:tcPr>
            <w:tcW w:w="1557" w:type="dxa"/>
          </w:tcPr>
          <w:p w14:paraId="320D7C0C" w14:textId="77777777" w:rsidR="004E144C" w:rsidRPr="00BD3238" w:rsidRDefault="004E144C" w:rsidP="00F76231">
            <w:pPr>
              <w:spacing w:line="360" w:lineRule="auto"/>
              <w:jc w:val="both"/>
              <w:rPr>
                <w:sz w:val="28"/>
                <w:szCs w:val="28"/>
                <w:lang w:val="uk-UA"/>
              </w:rPr>
            </w:pPr>
            <w:r w:rsidRPr="00BD3238">
              <w:rPr>
                <w:sz w:val="28"/>
                <w:szCs w:val="28"/>
                <w:lang w:val="uk-UA"/>
              </w:rPr>
              <w:t>0.85</w:t>
            </w:r>
          </w:p>
        </w:tc>
        <w:tc>
          <w:tcPr>
            <w:tcW w:w="1558" w:type="dxa"/>
          </w:tcPr>
          <w:p w14:paraId="4A5CABD4" w14:textId="77777777" w:rsidR="004E144C" w:rsidRPr="00BD3238" w:rsidRDefault="004E144C" w:rsidP="00F76231">
            <w:pPr>
              <w:spacing w:line="360" w:lineRule="auto"/>
              <w:jc w:val="both"/>
              <w:rPr>
                <w:sz w:val="28"/>
                <w:szCs w:val="28"/>
                <w:lang w:val="uk-UA"/>
              </w:rPr>
            </w:pPr>
            <w:r w:rsidRPr="00BD3238">
              <w:rPr>
                <w:sz w:val="28"/>
                <w:szCs w:val="28"/>
                <w:lang w:val="uk-UA"/>
              </w:rPr>
              <w:t>0.10</w:t>
            </w:r>
          </w:p>
        </w:tc>
        <w:tc>
          <w:tcPr>
            <w:tcW w:w="1558" w:type="dxa"/>
          </w:tcPr>
          <w:p w14:paraId="6038CB31" w14:textId="77777777" w:rsidR="004E144C" w:rsidRPr="00BD3238" w:rsidRDefault="004E144C" w:rsidP="00F76231">
            <w:pPr>
              <w:spacing w:line="360" w:lineRule="auto"/>
              <w:jc w:val="both"/>
              <w:rPr>
                <w:sz w:val="28"/>
                <w:szCs w:val="28"/>
                <w:lang w:val="uk-UA"/>
              </w:rPr>
            </w:pPr>
            <w:r w:rsidRPr="00BD3238">
              <w:rPr>
                <w:sz w:val="28"/>
                <w:szCs w:val="28"/>
                <w:lang w:val="uk-UA"/>
              </w:rPr>
              <w:t>0.15</w:t>
            </w:r>
          </w:p>
        </w:tc>
        <w:tc>
          <w:tcPr>
            <w:tcW w:w="1558" w:type="dxa"/>
          </w:tcPr>
          <w:p w14:paraId="7DD7F535" w14:textId="77777777" w:rsidR="004E144C" w:rsidRPr="00BD3238" w:rsidRDefault="004E144C" w:rsidP="00F76231">
            <w:pPr>
              <w:spacing w:line="360" w:lineRule="auto"/>
              <w:jc w:val="both"/>
              <w:rPr>
                <w:sz w:val="28"/>
                <w:szCs w:val="28"/>
                <w:lang w:val="uk-UA"/>
              </w:rPr>
            </w:pPr>
            <w:r w:rsidRPr="00BD3238">
              <w:rPr>
                <w:sz w:val="28"/>
                <w:szCs w:val="28"/>
                <w:lang w:val="uk-UA"/>
              </w:rPr>
              <w:t>0.12</w:t>
            </w:r>
          </w:p>
        </w:tc>
      </w:tr>
      <w:tr w:rsidR="004E144C" w:rsidRPr="00BD3238" w14:paraId="141EFD8A" w14:textId="77777777" w:rsidTr="00F76231">
        <w:tc>
          <w:tcPr>
            <w:tcW w:w="704" w:type="dxa"/>
          </w:tcPr>
          <w:p w14:paraId="162CCD0C" w14:textId="77777777" w:rsidR="004E144C" w:rsidRPr="00BD3238" w:rsidRDefault="004E144C" w:rsidP="00F76231">
            <w:pPr>
              <w:spacing w:line="360" w:lineRule="auto"/>
              <w:jc w:val="both"/>
              <w:rPr>
                <w:sz w:val="28"/>
                <w:szCs w:val="28"/>
                <w:lang w:val="uk-UA"/>
              </w:rPr>
            </w:pPr>
          </w:p>
        </w:tc>
        <w:tc>
          <w:tcPr>
            <w:tcW w:w="2410" w:type="dxa"/>
          </w:tcPr>
          <w:p w14:paraId="4FC30B0B" w14:textId="77777777" w:rsidR="004E144C" w:rsidRPr="00BD3238" w:rsidRDefault="004E144C" w:rsidP="00F76231">
            <w:pPr>
              <w:spacing w:line="360" w:lineRule="auto"/>
              <w:jc w:val="both"/>
              <w:rPr>
                <w:sz w:val="28"/>
                <w:szCs w:val="28"/>
                <w:lang w:val="uk-UA"/>
              </w:rPr>
            </w:pPr>
            <w:r w:rsidRPr="00BD3238">
              <w:rPr>
                <w:sz w:val="28"/>
                <w:szCs w:val="28"/>
                <w:lang w:val="uk-UA"/>
              </w:rPr>
              <w:t xml:space="preserve">Матеріально-технічне </w:t>
            </w:r>
            <w:proofErr w:type="spellStart"/>
            <w:r w:rsidRPr="00BD3238">
              <w:rPr>
                <w:sz w:val="28"/>
                <w:szCs w:val="28"/>
                <w:lang w:val="uk-UA"/>
              </w:rPr>
              <w:t>заьезпечення</w:t>
            </w:r>
            <w:proofErr w:type="spellEnd"/>
          </w:p>
        </w:tc>
        <w:tc>
          <w:tcPr>
            <w:tcW w:w="1557" w:type="dxa"/>
          </w:tcPr>
          <w:p w14:paraId="088B7BFE" w14:textId="77777777" w:rsidR="004E144C" w:rsidRPr="00BD3238" w:rsidRDefault="004E144C" w:rsidP="00F76231">
            <w:pPr>
              <w:spacing w:line="360" w:lineRule="auto"/>
              <w:jc w:val="both"/>
              <w:rPr>
                <w:sz w:val="28"/>
                <w:szCs w:val="28"/>
                <w:lang w:val="uk-UA"/>
              </w:rPr>
            </w:pPr>
            <w:r w:rsidRPr="00BD3238">
              <w:rPr>
                <w:sz w:val="28"/>
                <w:szCs w:val="28"/>
                <w:lang w:val="uk-UA"/>
              </w:rPr>
              <w:t>0.12</w:t>
            </w:r>
          </w:p>
        </w:tc>
        <w:tc>
          <w:tcPr>
            <w:tcW w:w="1558" w:type="dxa"/>
          </w:tcPr>
          <w:p w14:paraId="6A206E53" w14:textId="77777777" w:rsidR="004E144C" w:rsidRPr="00BD3238" w:rsidRDefault="004E144C" w:rsidP="00F76231">
            <w:pPr>
              <w:spacing w:line="360" w:lineRule="auto"/>
              <w:jc w:val="both"/>
              <w:rPr>
                <w:sz w:val="28"/>
                <w:szCs w:val="28"/>
                <w:lang w:val="uk-UA"/>
              </w:rPr>
            </w:pPr>
            <w:r w:rsidRPr="00BD3238">
              <w:rPr>
                <w:sz w:val="28"/>
                <w:szCs w:val="28"/>
                <w:lang w:val="uk-UA"/>
              </w:rPr>
              <w:t>0.82</w:t>
            </w:r>
          </w:p>
        </w:tc>
        <w:tc>
          <w:tcPr>
            <w:tcW w:w="1558" w:type="dxa"/>
          </w:tcPr>
          <w:p w14:paraId="7935690D" w14:textId="77777777" w:rsidR="004E144C" w:rsidRPr="00BD3238" w:rsidRDefault="004E144C" w:rsidP="00F76231">
            <w:pPr>
              <w:spacing w:line="360" w:lineRule="auto"/>
              <w:jc w:val="both"/>
              <w:rPr>
                <w:sz w:val="28"/>
                <w:szCs w:val="28"/>
                <w:lang w:val="uk-UA"/>
              </w:rPr>
            </w:pPr>
            <w:r w:rsidRPr="00BD3238">
              <w:rPr>
                <w:sz w:val="28"/>
                <w:szCs w:val="28"/>
                <w:lang w:val="uk-UA"/>
              </w:rPr>
              <w:t>0.18</w:t>
            </w:r>
          </w:p>
        </w:tc>
        <w:tc>
          <w:tcPr>
            <w:tcW w:w="1558" w:type="dxa"/>
          </w:tcPr>
          <w:p w14:paraId="110BFE14" w14:textId="77777777" w:rsidR="004E144C" w:rsidRPr="00BD3238" w:rsidRDefault="004E144C" w:rsidP="00F76231">
            <w:pPr>
              <w:spacing w:line="360" w:lineRule="auto"/>
              <w:jc w:val="both"/>
              <w:rPr>
                <w:sz w:val="28"/>
                <w:szCs w:val="28"/>
                <w:lang w:val="uk-UA"/>
              </w:rPr>
            </w:pPr>
            <w:r w:rsidRPr="00BD3238">
              <w:rPr>
                <w:sz w:val="28"/>
                <w:szCs w:val="28"/>
                <w:lang w:val="uk-UA"/>
              </w:rPr>
              <w:t>0.15</w:t>
            </w:r>
          </w:p>
        </w:tc>
      </w:tr>
      <w:tr w:rsidR="004E144C" w:rsidRPr="00BD3238" w14:paraId="202E31D0" w14:textId="77777777" w:rsidTr="00F76231">
        <w:tc>
          <w:tcPr>
            <w:tcW w:w="704" w:type="dxa"/>
          </w:tcPr>
          <w:p w14:paraId="03F15A6C" w14:textId="77777777" w:rsidR="004E144C" w:rsidRPr="00BD3238" w:rsidRDefault="004E144C" w:rsidP="00F76231">
            <w:pPr>
              <w:spacing w:line="360" w:lineRule="auto"/>
              <w:jc w:val="both"/>
              <w:rPr>
                <w:sz w:val="28"/>
                <w:szCs w:val="28"/>
                <w:lang w:val="uk-UA"/>
              </w:rPr>
            </w:pPr>
          </w:p>
        </w:tc>
        <w:tc>
          <w:tcPr>
            <w:tcW w:w="2410" w:type="dxa"/>
          </w:tcPr>
          <w:p w14:paraId="5D26990E" w14:textId="77777777" w:rsidR="004E144C" w:rsidRPr="00BD3238" w:rsidRDefault="004E144C" w:rsidP="00F76231">
            <w:pPr>
              <w:spacing w:line="360" w:lineRule="auto"/>
              <w:jc w:val="both"/>
              <w:rPr>
                <w:sz w:val="28"/>
                <w:szCs w:val="28"/>
                <w:lang w:val="uk-UA"/>
              </w:rPr>
            </w:pPr>
            <w:r w:rsidRPr="00BD3238">
              <w:rPr>
                <w:sz w:val="28"/>
                <w:szCs w:val="28"/>
                <w:lang w:val="uk-UA"/>
              </w:rPr>
              <w:t>Кількість годин психологічної підтримки</w:t>
            </w:r>
          </w:p>
        </w:tc>
        <w:tc>
          <w:tcPr>
            <w:tcW w:w="1557" w:type="dxa"/>
          </w:tcPr>
          <w:p w14:paraId="2CCA944A" w14:textId="77777777" w:rsidR="004E144C" w:rsidRPr="00BD3238" w:rsidRDefault="004E144C" w:rsidP="00F76231">
            <w:pPr>
              <w:spacing w:line="360" w:lineRule="auto"/>
              <w:jc w:val="both"/>
              <w:rPr>
                <w:sz w:val="28"/>
                <w:szCs w:val="28"/>
                <w:lang w:val="uk-UA"/>
              </w:rPr>
            </w:pPr>
            <w:r w:rsidRPr="00BD3238">
              <w:rPr>
                <w:sz w:val="28"/>
                <w:szCs w:val="28"/>
                <w:lang w:val="uk-UA"/>
              </w:rPr>
              <w:t>0.22</w:t>
            </w:r>
          </w:p>
        </w:tc>
        <w:tc>
          <w:tcPr>
            <w:tcW w:w="1558" w:type="dxa"/>
          </w:tcPr>
          <w:p w14:paraId="72A7AB6E" w14:textId="77777777" w:rsidR="004E144C" w:rsidRPr="00BD3238" w:rsidRDefault="004E144C" w:rsidP="00F76231">
            <w:pPr>
              <w:spacing w:line="360" w:lineRule="auto"/>
              <w:jc w:val="both"/>
              <w:rPr>
                <w:sz w:val="28"/>
                <w:szCs w:val="28"/>
                <w:lang w:val="uk-UA"/>
              </w:rPr>
            </w:pPr>
            <w:r w:rsidRPr="00BD3238">
              <w:rPr>
                <w:sz w:val="28"/>
                <w:szCs w:val="28"/>
                <w:lang w:val="uk-UA"/>
              </w:rPr>
              <w:t>0.20</w:t>
            </w:r>
          </w:p>
        </w:tc>
        <w:tc>
          <w:tcPr>
            <w:tcW w:w="1558" w:type="dxa"/>
          </w:tcPr>
          <w:p w14:paraId="25687EEB" w14:textId="77777777" w:rsidR="004E144C" w:rsidRPr="00BD3238" w:rsidRDefault="004E144C" w:rsidP="00F76231">
            <w:pPr>
              <w:spacing w:line="360" w:lineRule="auto"/>
              <w:jc w:val="both"/>
              <w:rPr>
                <w:sz w:val="28"/>
                <w:szCs w:val="28"/>
                <w:lang w:val="uk-UA"/>
              </w:rPr>
            </w:pPr>
            <w:r w:rsidRPr="00BD3238">
              <w:rPr>
                <w:sz w:val="28"/>
                <w:szCs w:val="28"/>
                <w:lang w:val="uk-UA"/>
              </w:rPr>
              <w:t>0.74</w:t>
            </w:r>
          </w:p>
        </w:tc>
        <w:tc>
          <w:tcPr>
            <w:tcW w:w="1558" w:type="dxa"/>
          </w:tcPr>
          <w:p w14:paraId="34D9BCD6" w14:textId="77777777" w:rsidR="004E144C" w:rsidRPr="00BD3238" w:rsidRDefault="004E144C" w:rsidP="00F76231">
            <w:pPr>
              <w:spacing w:line="360" w:lineRule="auto"/>
              <w:jc w:val="both"/>
              <w:rPr>
                <w:sz w:val="28"/>
                <w:szCs w:val="28"/>
                <w:lang w:val="uk-UA"/>
              </w:rPr>
            </w:pPr>
            <w:r w:rsidRPr="00BD3238">
              <w:rPr>
                <w:sz w:val="28"/>
                <w:szCs w:val="28"/>
                <w:lang w:val="uk-UA"/>
              </w:rPr>
              <w:t>0.11</w:t>
            </w:r>
          </w:p>
        </w:tc>
      </w:tr>
      <w:tr w:rsidR="004E144C" w:rsidRPr="00BD3238" w14:paraId="57F704D3" w14:textId="77777777" w:rsidTr="00F76231">
        <w:tc>
          <w:tcPr>
            <w:tcW w:w="704" w:type="dxa"/>
          </w:tcPr>
          <w:p w14:paraId="2739CAC3" w14:textId="77777777" w:rsidR="004E144C" w:rsidRPr="00BD3238" w:rsidRDefault="004E144C" w:rsidP="00F76231">
            <w:pPr>
              <w:spacing w:line="360" w:lineRule="auto"/>
              <w:jc w:val="both"/>
              <w:rPr>
                <w:sz w:val="28"/>
                <w:szCs w:val="28"/>
                <w:lang w:val="uk-UA"/>
              </w:rPr>
            </w:pPr>
          </w:p>
        </w:tc>
        <w:tc>
          <w:tcPr>
            <w:tcW w:w="2410" w:type="dxa"/>
          </w:tcPr>
          <w:p w14:paraId="6F245847" w14:textId="77777777" w:rsidR="004E144C" w:rsidRPr="00BD3238" w:rsidRDefault="004E144C" w:rsidP="00F76231">
            <w:pPr>
              <w:spacing w:line="360" w:lineRule="auto"/>
              <w:jc w:val="both"/>
              <w:rPr>
                <w:sz w:val="28"/>
                <w:szCs w:val="28"/>
                <w:lang w:val="uk-UA"/>
              </w:rPr>
            </w:pPr>
            <w:r w:rsidRPr="00BD3238">
              <w:rPr>
                <w:sz w:val="28"/>
                <w:szCs w:val="28"/>
                <w:lang w:val="uk-UA"/>
              </w:rPr>
              <w:t>Соціальна взаємодія дітей з ООП</w:t>
            </w:r>
          </w:p>
        </w:tc>
        <w:tc>
          <w:tcPr>
            <w:tcW w:w="1557" w:type="dxa"/>
          </w:tcPr>
          <w:p w14:paraId="605B99E5" w14:textId="77777777" w:rsidR="004E144C" w:rsidRPr="00BD3238" w:rsidRDefault="004E144C" w:rsidP="00F76231">
            <w:pPr>
              <w:spacing w:line="360" w:lineRule="auto"/>
              <w:jc w:val="both"/>
              <w:rPr>
                <w:sz w:val="28"/>
                <w:szCs w:val="28"/>
                <w:lang w:val="uk-UA"/>
              </w:rPr>
            </w:pPr>
            <w:r w:rsidRPr="00BD3238">
              <w:rPr>
                <w:sz w:val="28"/>
                <w:szCs w:val="28"/>
                <w:lang w:val="uk-UA"/>
              </w:rPr>
              <w:t>0.15</w:t>
            </w:r>
          </w:p>
        </w:tc>
        <w:tc>
          <w:tcPr>
            <w:tcW w:w="1558" w:type="dxa"/>
          </w:tcPr>
          <w:p w14:paraId="352BDB01" w14:textId="77777777" w:rsidR="004E144C" w:rsidRPr="00BD3238" w:rsidRDefault="004E144C" w:rsidP="00F76231">
            <w:pPr>
              <w:spacing w:line="360" w:lineRule="auto"/>
              <w:jc w:val="both"/>
              <w:rPr>
                <w:sz w:val="28"/>
                <w:szCs w:val="28"/>
                <w:lang w:val="uk-UA"/>
              </w:rPr>
            </w:pPr>
            <w:r w:rsidRPr="00BD3238">
              <w:rPr>
                <w:sz w:val="28"/>
                <w:szCs w:val="28"/>
                <w:lang w:val="uk-UA"/>
              </w:rPr>
              <w:t>0.13</w:t>
            </w:r>
          </w:p>
        </w:tc>
        <w:tc>
          <w:tcPr>
            <w:tcW w:w="1558" w:type="dxa"/>
          </w:tcPr>
          <w:p w14:paraId="6E7D9605" w14:textId="77777777" w:rsidR="004E144C" w:rsidRPr="00BD3238" w:rsidRDefault="004E144C" w:rsidP="00F76231">
            <w:pPr>
              <w:spacing w:line="360" w:lineRule="auto"/>
              <w:jc w:val="both"/>
              <w:rPr>
                <w:sz w:val="28"/>
                <w:szCs w:val="28"/>
                <w:lang w:val="uk-UA"/>
              </w:rPr>
            </w:pPr>
            <w:r w:rsidRPr="00BD3238">
              <w:rPr>
                <w:sz w:val="28"/>
                <w:szCs w:val="28"/>
                <w:lang w:val="uk-UA"/>
              </w:rPr>
              <w:t>0.10</w:t>
            </w:r>
          </w:p>
        </w:tc>
        <w:tc>
          <w:tcPr>
            <w:tcW w:w="1558" w:type="dxa"/>
          </w:tcPr>
          <w:p w14:paraId="62F123CB" w14:textId="77777777" w:rsidR="004E144C" w:rsidRPr="00BD3238" w:rsidRDefault="004E144C" w:rsidP="00F76231">
            <w:pPr>
              <w:spacing w:line="360" w:lineRule="auto"/>
              <w:jc w:val="both"/>
              <w:rPr>
                <w:sz w:val="28"/>
                <w:szCs w:val="28"/>
                <w:lang w:val="uk-UA"/>
              </w:rPr>
            </w:pPr>
            <w:r w:rsidRPr="00BD3238">
              <w:rPr>
                <w:sz w:val="28"/>
                <w:szCs w:val="28"/>
                <w:lang w:val="uk-UA"/>
              </w:rPr>
              <w:t>0.81</w:t>
            </w:r>
          </w:p>
        </w:tc>
      </w:tr>
    </w:tbl>
    <w:p w14:paraId="3A8109F0" w14:textId="77777777" w:rsidR="004E144C" w:rsidRPr="00BD3238" w:rsidRDefault="004E144C" w:rsidP="004E144C">
      <w:pPr>
        <w:spacing w:line="360" w:lineRule="auto"/>
        <w:ind w:firstLine="720"/>
        <w:jc w:val="both"/>
        <w:rPr>
          <w:sz w:val="28"/>
          <w:szCs w:val="28"/>
          <w:lang w:val="uk-UA"/>
        </w:rPr>
      </w:pPr>
    </w:p>
    <w:p w14:paraId="03671CA0"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Кожен фактор був інтерпретований на основі змінних, які мали найвищі факторні навантаження:</w:t>
      </w:r>
    </w:p>
    <w:p w14:paraId="25C1D0D6"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Фактор 1: Підготовка педагогічних кадрів. Цей фактор включає змінні, пов’язані з підготовкою вчителів до роботи з дітьми з ООП.</w:t>
      </w:r>
    </w:p>
    <w:p w14:paraId="177569C0"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Фактор 2: Матеріально-технічне забезпечення. Цей фактор представляє ресурси, які надаються школам для підтримки дітей з ООП.</w:t>
      </w:r>
    </w:p>
    <w:p w14:paraId="0E66B395"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lastRenderedPageBreak/>
        <w:t xml:space="preserve">Фактор 3: Психологічна підтримка. Змінні цього </w:t>
      </w:r>
      <w:proofErr w:type="spellStart"/>
      <w:r w:rsidRPr="00BD3238">
        <w:rPr>
          <w:sz w:val="28"/>
          <w:szCs w:val="28"/>
          <w:lang w:val="uk-UA"/>
        </w:rPr>
        <w:t>фактора</w:t>
      </w:r>
      <w:proofErr w:type="spellEnd"/>
      <w:r w:rsidRPr="00BD3238">
        <w:rPr>
          <w:sz w:val="28"/>
          <w:szCs w:val="28"/>
          <w:lang w:val="uk-UA"/>
        </w:rPr>
        <w:t xml:space="preserve"> стосуються надання психологічної підтримки дітям з ООП.</w:t>
      </w:r>
    </w:p>
    <w:p w14:paraId="150423E3"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Фактор 4: Соціальна взаємодія в інклюзивному середовищі. Цей фактор включає змінні, пов’язані з рівнем інтеграції дітей з ООП у колективи та їх взаємодією з іншими дітьми.</w:t>
      </w:r>
    </w:p>
    <w:p w14:paraId="5AE17D40"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Факторний аналіз допоміг виділити чотири основні фактори, які пояснюють 94% дисперсії в даних. Найбільший вплив на якість соціального захисту дітей з ООП має підготовка вчителів, яка пояснює 32% дисперсії. Інші важливі фактори – це матеріально-технічне забезпечення та психологічна підтримка.</w:t>
      </w:r>
    </w:p>
    <w:p w14:paraId="178EEC86"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Отримані фактори використовувалися для подальшого аналізу в дослідженні. Вони стали основою для розробки рекомендацій щодо вдосконалення механізмів соціального захисту дітей з ООП: підвищення рівня підготовки вчителів; збільшення фінансування для покращення матеріально-технічного забезпечення; надання додаткових ресурсів для психологічної підтримки дітей з ООП.</w:t>
      </w:r>
    </w:p>
    <w:p w14:paraId="6114963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Факторний аналіз допоміг скоротити кількість змінних і дозволив сфокусувати увагу на ключових аспектах, які найбільше впливають на соціальну підтримку дітей з ООП.</w:t>
      </w:r>
    </w:p>
    <w:p w14:paraId="6DD3850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Кореляційний аналіз є одним із базових статистичних методів, який використовується для оцінки сили та напряму зв’язку між двома змінними. У контексті дослідження соціального захисту дітей з ООП, кореляційний аналіз був виконаний для виявлення взаємозв’язків між різними факторами, що впливають на рівень задоволення батьків, вчителів та соціальних працівників.</w:t>
      </w:r>
    </w:p>
    <w:p w14:paraId="66A387E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Нижче подано детальний опис виконання кореляційного аналізу в дослідженні:</w:t>
      </w:r>
    </w:p>
    <w:p w14:paraId="2AA29166" w14:textId="77777777" w:rsidR="004E144C" w:rsidRPr="00BD3238" w:rsidRDefault="004E144C" w:rsidP="004E144C">
      <w:pPr>
        <w:tabs>
          <w:tab w:val="num" w:pos="720"/>
        </w:tabs>
        <w:spacing w:line="360" w:lineRule="auto"/>
        <w:ind w:firstLine="709"/>
        <w:jc w:val="both"/>
        <w:rPr>
          <w:sz w:val="28"/>
          <w:szCs w:val="28"/>
          <w:lang w:val="uk-UA"/>
        </w:rPr>
      </w:pPr>
      <w:r w:rsidRPr="00BD3238">
        <w:rPr>
          <w:sz w:val="28"/>
          <w:szCs w:val="28"/>
          <w:lang w:val="uk-UA"/>
        </w:rPr>
        <w:t xml:space="preserve">Дані для кореляційного аналізу були зібрані шляхом анкетування батьків, вчителів та соціальних працівників. Основними змінними для аналізу були оцінки різних аспектів соціального захисту, надані респондентами за </w:t>
      </w:r>
      <w:r w:rsidRPr="00BD3238">
        <w:rPr>
          <w:sz w:val="28"/>
          <w:szCs w:val="28"/>
          <w:lang w:val="uk-UA"/>
        </w:rPr>
        <w:lastRenderedPageBreak/>
        <w:t>шкалою від 1 до 5: рівень підготовки вчителів; кількість годин психологічної підтримки; матеріально-технічне забезпечення; рівень соціальної інтеграції дітей з ООП; задоволення батьків соціальним захистом.</w:t>
      </w:r>
    </w:p>
    <w:p w14:paraId="39B0CB0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Для точності кореляційного аналізу всі змінні були стандартизовані, що забезпечило однакову шкалу вимірювання для різних показників і зробило можливим порівняння їх кореляцій.</w:t>
      </w:r>
    </w:p>
    <w:p w14:paraId="4E697E4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Основним методом аналізу був коефіцієнт кореляції </w:t>
      </w:r>
      <w:proofErr w:type="spellStart"/>
      <w:r w:rsidRPr="00BD3238">
        <w:rPr>
          <w:sz w:val="28"/>
          <w:szCs w:val="28"/>
          <w:lang w:val="uk-UA"/>
        </w:rPr>
        <w:t>Пірсона</w:t>
      </w:r>
      <w:proofErr w:type="spellEnd"/>
      <w:r w:rsidRPr="00BD3238">
        <w:rPr>
          <w:sz w:val="28"/>
          <w:szCs w:val="28"/>
          <w:lang w:val="uk-UA"/>
        </w:rPr>
        <w:t xml:space="preserve">, який використовується для оцінки лінійного зв’язку між двома змінними, коли дані є інтервальними або відносними. Кореляційний коефіцієнт </w:t>
      </w:r>
      <w:proofErr w:type="spellStart"/>
      <w:r w:rsidRPr="00BD3238">
        <w:rPr>
          <w:sz w:val="28"/>
          <w:szCs w:val="28"/>
          <w:lang w:val="uk-UA"/>
        </w:rPr>
        <w:t>Пірсона</w:t>
      </w:r>
      <w:proofErr w:type="spellEnd"/>
      <w:r w:rsidRPr="00BD3238">
        <w:rPr>
          <w:sz w:val="28"/>
          <w:szCs w:val="28"/>
          <w:lang w:val="uk-UA"/>
        </w:rPr>
        <w:t xml:space="preserve"> може набувати значень від -1 до +1: </w:t>
      </w:r>
    </w:p>
    <w:p w14:paraId="401DF5C8" w14:textId="77777777" w:rsidR="004E144C" w:rsidRPr="00BD3238" w:rsidRDefault="004E144C" w:rsidP="004E144C">
      <w:pPr>
        <w:spacing w:line="360" w:lineRule="auto"/>
        <w:ind w:left="360"/>
        <w:jc w:val="both"/>
        <w:rPr>
          <w:sz w:val="28"/>
          <w:szCs w:val="28"/>
          <w:lang w:val="uk-UA"/>
        </w:rPr>
      </w:pPr>
      <w:r w:rsidRPr="00BD3238">
        <w:rPr>
          <w:sz w:val="28"/>
          <w:szCs w:val="28"/>
          <w:lang w:val="uk-UA"/>
        </w:rPr>
        <w:t>+1 – ідеальний позитивний зв’язок.</w:t>
      </w:r>
    </w:p>
    <w:p w14:paraId="586AD5E4" w14:textId="77777777" w:rsidR="004E144C" w:rsidRPr="00BD3238" w:rsidRDefault="004E144C" w:rsidP="004E144C">
      <w:pPr>
        <w:spacing w:line="360" w:lineRule="auto"/>
        <w:ind w:left="360"/>
        <w:jc w:val="both"/>
        <w:rPr>
          <w:sz w:val="28"/>
          <w:szCs w:val="28"/>
          <w:lang w:val="uk-UA"/>
        </w:rPr>
      </w:pPr>
      <w:r w:rsidRPr="00BD3238">
        <w:rPr>
          <w:sz w:val="28"/>
          <w:szCs w:val="28"/>
          <w:lang w:val="uk-UA"/>
        </w:rPr>
        <w:t>0 – відсутність зв’язку.</w:t>
      </w:r>
    </w:p>
    <w:p w14:paraId="159C7CAC" w14:textId="77777777" w:rsidR="004E144C" w:rsidRPr="00BD3238" w:rsidRDefault="004E144C" w:rsidP="004E144C">
      <w:pPr>
        <w:spacing w:line="360" w:lineRule="auto"/>
        <w:ind w:left="360"/>
        <w:jc w:val="both"/>
        <w:rPr>
          <w:sz w:val="28"/>
          <w:szCs w:val="28"/>
          <w:lang w:val="uk-UA"/>
        </w:rPr>
      </w:pPr>
      <w:r w:rsidRPr="00BD3238">
        <w:rPr>
          <w:sz w:val="28"/>
          <w:szCs w:val="28"/>
          <w:lang w:val="uk-UA"/>
        </w:rPr>
        <w:t>-1 – ідеальний негативний зв’язок.</w:t>
      </w:r>
    </w:p>
    <w:p w14:paraId="2F679B17"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 xml:space="preserve">У випадках, коли дані не відповідали умовам нормального розподілу, застосовували ранговий кореляційний коефіцієнт </w:t>
      </w:r>
      <w:proofErr w:type="spellStart"/>
      <w:r w:rsidRPr="00BD3238">
        <w:rPr>
          <w:sz w:val="28"/>
          <w:szCs w:val="28"/>
          <w:lang w:val="uk-UA"/>
        </w:rPr>
        <w:t>Спірмена</w:t>
      </w:r>
      <w:proofErr w:type="spellEnd"/>
      <w:r w:rsidRPr="00BD3238">
        <w:rPr>
          <w:sz w:val="28"/>
          <w:szCs w:val="28"/>
          <w:lang w:val="uk-UA"/>
        </w:rPr>
        <w:t>, який використовується для непараметричних даних.</w:t>
      </w:r>
    </w:p>
    <w:p w14:paraId="34B59B92" w14:textId="77777777" w:rsidR="004E144C" w:rsidRPr="00BD3238" w:rsidRDefault="004E144C" w:rsidP="004E144C">
      <w:pPr>
        <w:spacing w:line="360" w:lineRule="auto"/>
        <w:ind w:firstLine="720"/>
        <w:jc w:val="both"/>
        <w:rPr>
          <w:sz w:val="28"/>
          <w:szCs w:val="28"/>
          <w:lang w:val="uk-UA"/>
        </w:rPr>
      </w:pPr>
      <w:r w:rsidRPr="00BD3238">
        <w:rPr>
          <w:sz w:val="28"/>
          <w:szCs w:val="28"/>
          <w:lang w:val="uk-UA"/>
        </w:rPr>
        <w:t xml:space="preserve">Кореляційний аналіз проводився за допомогою статистичних програм, таких як SPSS або </w:t>
      </w:r>
      <w:proofErr w:type="spellStart"/>
      <w:r w:rsidRPr="00BD3238">
        <w:rPr>
          <w:sz w:val="28"/>
          <w:szCs w:val="28"/>
          <w:lang w:val="uk-UA"/>
        </w:rPr>
        <w:t>Python</w:t>
      </w:r>
      <w:proofErr w:type="spellEnd"/>
      <w:r w:rsidRPr="00BD3238">
        <w:rPr>
          <w:sz w:val="28"/>
          <w:szCs w:val="28"/>
          <w:lang w:val="uk-UA"/>
        </w:rPr>
        <w:t xml:space="preserve"> (</w:t>
      </w:r>
      <w:proofErr w:type="spellStart"/>
      <w:r w:rsidRPr="00BD3238">
        <w:rPr>
          <w:sz w:val="28"/>
          <w:szCs w:val="28"/>
          <w:lang w:val="uk-UA"/>
        </w:rPr>
        <w:t>biblioteka</w:t>
      </w:r>
      <w:proofErr w:type="spellEnd"/>
      <w:r w:rsidRPr="00BD3238">
        <w:rPr>
          <w:sz w:val="28"/>
          <w:szCs w:val="28"/>
          <w:lang w:val="uk-UA"/>
        </w:rPr>
        <w:t xml:space="preserve"> </w:t>
      </w:r>
      <w:proofErr w:type="spellStart"/>
      <w:r w:rsidRPr="00BD3238">
        <w:rPr>
          <w:sz w:val="28"/>
          <w:szCs w:val="28"/>
          <w:lang w:val="uk-UA"/>
        </w:rPr>
        <w:t>SciPy</w:t>
      </w:r>
      <w:proofErr w:type="spellEnd"/>
      <w:r w:rsidRPr="00BD3238">
        <w:rPr>
          <w:sz w:val="28"/>
          <w:szCs w:val="28"/>
          <w:lang w:val="uk-UA"/>
        </w:rPr>
        <w:t xml:space="preserve">). Було проведено розрахунок парних кореляційних коефіцієнтів між усіма змінними, включеними в дослідження. Результати кореляційного аналізу наведено в таблиці 3.6 </w:t>
      </w:r>
    </w:p>
    <w:p w14:paraId="361DFE31" w14:textId="77777777" w:rsidR="004E144C" w:rsidRPr="00BD3238" w:rsidRDefault="004E144C" w:rsidP="004E144C">
      <w:pPr>
        <w:spacing w:line="360" w:lineRule="auto"/>
        <w:jc w:val="right"/>
        <w:rPr>
          <w:i/>
          <w:iCs/>
          <w:sz w:val="28"/>
          <w:szCs w:val="28"/>
          <w:lang w:val="uk-UA"/>
        </w:rPr>
      </w:pPr>
      <w:r w:rsidRPr="00BD3238">
        <w:rPr>
          <w:i/>
          <w:iCs/>
          <w:sz w:val="28"/>
          <w:szCs w:val="28"/>
          <w:lang w:val="uk-UA"/>
        </w:rPr>
        <w:t>Таблиця 3.6</w:t>
      </w:r>
    </w:p>
    <w:tbl>
      <w:tblPr>
        <w:tblStyle w:val="af3"/>
        <w:tblW w:w="9634" w:type="dxa"/>
        <w:tblLayout w:type="fixed"/>
        <w:tblLook w:val="04A0" w:firstRow="1" w:lastRow="0" w:firstColumn="1" w:lastColumn="0" w:noHBand="0" w:noVBand="1"/>
      </w:tblPr>
      <w:tblGrid>
        <w:gridCol w:w="421"/>
        <w:gridCol w:w="1701"/>
        <w:gridCol w:w="1275"/>
        <w:gridCol w:w="1843"/>
        <w:gridCol w:w="1559"/>
        <w:gridCol w:w="1276"/>
        <w:gridCol w:w="1559"/>
      </w:tblGrid>
      <w:tr w:rsidR="004E144C" w:rsidRPr="00BD3238" w14:paraId="24E1CA78" w14:textId="77777777" w:rsidTr="00F76231">
        <w:tc>
          <w:tcPr>
            <w:tcW w:w="421" w:type="dxa"/>
          </w:tcPr>
          <w:p w14:paraId="37AD6296" w14:textId="77777777" w:rsidR="004E144C" w:rsidRPr="00BD3238" w:rsidRDefault="004E144C" w:rsidP="00F76231">
            <w:pPr>
              <w:spacing w:line="360" w:lineRule="auto"/>
              <w:jc w:val="both"/>
              <w:rPr>
                <w:sz w:val="24"/>
                <w:szCs w:val="24"/>
                <w:lang w:val="uk-UA"/>
              </w:rPr>
            </w:pPr>
            <w:r w:rsidRPr="00BD3238">
              <w:rPr>
                <w:sz w:val="24"/>
                <w:szCs w:val="24"/>
                <w:lang w:val="uk-UA"/>
              </w:rPr>
              <w:t>№</w:t>
            </w:r>
          </w:p>
        </w:tc>
        <w:tc>
          <w:tcPr>
            <w:tcW w:w="1701" w:type="dxa"/>
          </w:tcPr>
          <w:p w14:paraId="11ABE498" w14:textId="77777777" w:rsidR="004E144C" w:rsidRPr="00BD3238" w:rsidRDefault="004E144C" w:rsidP="00F76231">
            <w:pPr>
              <w:spacing w:line="360" w:lineRule="auto"/>
              <w:jc w:val="both"/>
              <w:rPr>
                <w:sz w:val="24"/>
                <w:szCs w:val="24"/>
                <w:lang w:val="uk-UA"/>
              </w:rPr>
            </w:pPr>
            <w:r w:rsidRPr="00BD3238">
              <w:rPr>
                <w:sz w:val="24"/>
                <w:szCs w:val="24"/>
                <w:lang w:val="uk-UA"/>
              </w:rPr>
              <w:t xml:space="preserve">Змінна </w:t>
            </w:r>
          </w:p>
        </w:tc>
        <w:tc>
          <w:tcPr>
            <w:tcW w:w="1275" w:type="dxa"/>
          </w:tcPr>
          <w:p w14:paraId="0A6D555E" w14:textId="77777777" w:rsidR="004E144C" w:rsidRPr="00BD3238" w:rsidRDefault="004E144C" w:rsidP="00F76231">
            <w:pPr>
              <w:spacing w:line="360" w:lineRule="auto"/>
              <w:jc w:val="both"/>
              <w:rPr>
                <w:sz w:val="24"/>
                <w:szCs w:val="24"/>
                <w:lang w:val="uk-UA"/>
              </w:rPr>
            </w:pPr>
            <w:r w:rsidRPr="00BD3238">
              <w:rPr>
                <w:sz w:val="24"/>
                <w:szCs w:val="24"/>
                <w:lang w:val="uk-UA"/>
              </w:rPr>
              <w:t>Підготовка вчителів</w:t>
            </w:r>
          </w:p>
        </w:tc>
        <w:tc>
          <w:tcPr>
            <w:tcW w:w="1843" w:type="dxa"/>
          </w:tcPr>
          <w:p w14:paraId="1F70A8D4" w14:textId="77777777" w:rsidR="004E144C" w:rsidRPr="00BD3238" w:rsidRDefault="004E144C" w:rsidP="00F76231">
            <w:pPr>
              <w:spacing w:line="360" w:lineRule="auto"/>
              <w:jc w:val="both"/>
              <w:rPr>
                <w:sz w:val="24"/>
                <w:szCs w:val="24"/>
                <w:lang w:val="uk-UA"/>
              </w:rPr>
            </w:pPr>
            <w:r w:rsidRPr="00BD3238">
              <w:rPr>
                <w:sz w:val="24"/>
                <w:szCs w:val="24"/>
                <w:lang w:val="uk-UA"/>
              </w:rPr>
              <w:t>Психологічна підтримка</w:t>
            </w:r>
          </w:p>
        </w:tc>
        <w:tc>
          <w:tcPr>
            <w:tcW w:w="1559" w:type="dxa"/>
          </w:tcPr>
          <w:p w14:paraId="400990E7" w14:textId="77777777" w:rsidR="004E144C" w:rsidRPr="00BD3238" w:rsidRDefault="004E144C" w:rsidP="00F76231">
            <w:pPr>
              <w:spacing w:line="360" w:lineRule="auto"/>
              <w:jc w:val="both"/>
              <w:rPr>
                <w:sz w:val="24"/>
                <w:szCs w:val="24"/>
                <w:lang w:val="uk-UA"/>
              </w:rPr>
            </w:pPr>
            <w:r w:rsidRPr="00BD3238">
              <w:rPr>
                <w:sz w:val="24"/>
                <w:szCs w:val="24"/>
                <w:lang w:val="uk-UA"/>
              </w:rPr>
              <w:t>Матеріально-технічне забезпечення</w:t>
            </w:r>
          </w:p>
        </w:tc>
        <w:tc>
          <w:tcPr>
            <w:tcW w:w="1276" w:type="dxa"/>
          </w:tcPr>
          <w:p w14:paraId="4A08B71F" w14:textId="77777777" w:rsidR="004E144C" w:rsidRPr="00BD3238" w:rsidRDefault="004E144C" w:rsidP="00F76231">
            <w:pPr>
              <w:spacing w:line="360" w:lineRule="auto"/>
              <w:jc w:val="both"/>
              <w:rPr>
                <w:sz w:val="24"/>
                <w:szCs w:val="24"/>
                <w:lang w:val="uk-UA"/>
              </w:rPr>
            </w:pPr>
            <w:r w:rsidRPr="00BD3238">
              <w:rPr>
                <w:sz w:val="24"/>
                <w:szCs w:val="24"/>
                <w:lang w:val="uk-UA"/>
              </w:rPr>
              <w:t>Соціальна інтеграція</w:t>
            </w:r>
          </w:p>
        </w:tc>
        <w:tc>
          <w:tcPr>
            <w:tcW w:w="1559" w:type="dxa"/>
          </w:tcPr>
          <w:p w14:paraId="4B660BDC" w14:textId="77777777" w:rsidR="004E144C" w:rsidRPr="00BD3238" w:rsidRDefault="004E144C" w:rsidP="00F76231">
            <w:pPr>
              <w:spacing w:line="360" w:lineRule="auto"/>
              <w:jc w:val="both"/>
              <w:rPr>
                <w:sz w:val="24"/>
                <w:szCs w:val="24"/>
                <w:lang w:val="uk-UA"/>
              </w:rPr>
            </w:pPr>
            <w:r w:rsidRPr="00BD3238">
              <w:rPr>
                <w:sz w:val="24"/>
                <w:szCs w:val="24"/>
                <w:lang w:val="uk-UA"/>
              </w:rPr>
              <w:t>Задоволення батьків</w:t>
            </w:r>
          </w:p>
        </w:tc>
      </w:tr>
      <w:tr w:rsidR="004E144C" w:rsidRPr="00BD3238" w14:paraId="5A860FEA" w14:textId="77777777" w:rsidTr="00F76231">
        <w:tc>
          <w:tcPr>
            <w:tcW w:w="421" w:type="dxa"/>
          </w:tcPr>
          <w:p w14:paraId="05212561" w14:textId="77777777" w:rsidR="004E144C" w:rsidRPr="00BD3238" w:rsidRDefault="004E144C" w:rsidP="00F76231">
            <w:pPr>
              <w:spacing w:line="360" w:lineRule="auto"/>
              <w:jc w:val="both"/>
              <w:rPr>
                <w:sz w:val="24"/>
                <w:szCs w:val="24"/>
                <w:lang w:val="uk-UA"/>
              </w:rPr>
            </w:pPr>
            <w:r w:rsidRPr="00BD3238">
              <w:rPr>
                <w:sz w:val="24"/>
                <w:szCs w:val="24"/>
                <w:lang w:val="uk-UA"/>
              </w:rPr>
              <w:t>1</w:t>
            </w:r>
          </w:p>
        </w:tc>
        <w:tc>
          <w:tcPr>
            <w:tcW w:w="1701" w:type="dxa"/>
          </w:tcPr>
          <w:p w14:paraId="63A3AE29" w14:textId="77777777" w:rsidR="004E144C" w:rsidRPr="00BD3238" w:rsidRDefault="004E144C" w:rsidP="00F76231">
            <w:pPr>
              <w:spacing w:line="360" w:lineRule="auto"/>
              <w:jc w:val="both"/>
              <w:rPr>
                <w:sz w:val="24"/>
                <w:szCs w:val="24"/>
                <w:lang w:val="uk-UA"/>
              </w:rPr>
            </w:pPr>
            <w:r w:rsidRPr="00BD3238">
              <w:rPr>
                <w:sz w:val="24"/>
                <w:szCs w:val="24"/>
                <w:lang w:val="uk-UA"/>
              </w:rPr>
              <w:t>Підготовка вчителів</w:t>
            </w:r>
          </w:p>
        </w:tc>
        <w:tc>
          <w:tcPr>
            <w:tcW w:w="1275" w:type="dxa"/>
          </w:tcPr>
          <w:p w14:paraId="195D5661" w14:textId="77777777" w:rsidR="004E144C" w:rsidRPr="00BD3238" w:rsidRDefault="004E144C" w:rsidP="00F76231">
            <w:pPr>
              <w:spacing w:line="360" w:lineRule="auto"/>
              <w:jc w:val="both"/>
              <w:rPr>
                <w:sz w:val="24"/>
                <w:szCs w:val="24"/>
                <w:lang w:val="uk-UA"/>
              </w:rPr>
            </w:pPr>
            <w:r w:rsidRPr="00BD3238">
              <w:rPr>
                <w:sz w:val="24"/>
                <w:szCs w:val="24"/>
                <w:lang w:val="uk-UA"/>
              </w:rPr>
              <w:t>1.00</w:t>
            </w:r>
          </w:p>
        </w:tc>
        <w:tc>
          <w:tcPr>
            <w:tcW w:w="1843" w:type="dxa"/>
          </w:tcPr>
          <w:p w14:paraId="2CC787E7" w14:textId="77777777" w:rsidR="004E144C" w:rsidRPr="00BD3238" w:rsidRDefault="004E144C" w:rsidP="00F76231">
            <w:pPr>
              <w:spacing w:line="360" w:lineRule="auto"/>
              <w:jc w:val="both"/>
              <w:rPr>
                <w:sz w:val="24"/>
                <w:szCs w:val="24"/>
                <w:lang w:val="uk-UA"/>
              </w:rPr>
            </w:pPr>
            <w:r w:rsidRPr="00BD3238">
              <w:rPr>
                <w:sz w:val="24"/>
                <w:szCs w:val="24"/>
                <w:lang w:val="uk-UA"/>
              </w:rPr>
              <w:t>0.62</w:t>
            </w:r>
          </w:p>
        </w:tc>
        <w:tc>
          <w:tcPr>
            <w:tcW w:w="1559" w:type="dxa"/>
          </w:tcPr>
          <w:p w14:paraId="7DB57963" w14:textId="77777777" w:rsidR="004E144C" w:rsidRPr="00BD3238" w:rsidRDefault="004E144C" w:rsidP="00F76231">
            <w:pPr>
              <w:spacing w:line="360" w:lineRule="auto"/>
              <w:jc w:val="both"/>
              <w:rPr>
                <w:sz w:val="24"/>
                <w:szCs w:val="24"/>
                <w:lang w:val="uk-UA"/>
              </w:rPr>
            </w:pPr>
            <w:r w:rsidRPr="00BD3238">
              <w:rPr>
                <w:sz w:val="24"/>
                <w:szCs w:val="24"/>
                <w:lang w:val="uk-UA"/>
              </w:rPr>
              <w:t>0.54</w:t>
            </w:r>
          </w:p>
        </w:tc>
        <w:tc>
          <w:tcPr>
            <w:tcW w:w="1276" w:type="dxa"/>
          </w:tcPr>
          <w:p w14:paraId="35FECE51" w14:textId="77777777" w:rsidR="004E144C" w:rsidRPr="00BD3238" w:rsidRDefault="004E144C" w:rsidP="00F76231">
            <w:pPr>
              <w:spacing w:line="360" w:lineRule="auto"/>
              <w:jc w:val="both"/>
              <w:rPr>
                <w:sz w:val="24"/>
                <w:szCs w:val="24"/>
                <w:lang w:val="uk-UA"/>
              </w:rPr>
            </w:pPr>
            <w:r w:rsidRPr="00BD3238">
              <w:rPr>
                <w:sz w:val="24"/>
                <w:szCs w:val="24"/>
                <w:lang w:val="uk-UA"/>
              </w:rPr>
              <w:t>0.38</w:t>
            </w:r>
          </w:p>
        </w:tc>
        <w:tc>
          <w:tcPr>
            <w:tcW w:w="1559" w:type="dxa"/>
          </w:tcPr>
          <w:p w14:paraId="0B3DBCF1" w14:textId="77777777" w:rsidR="004E144C" w:rsidRPr="00BD3238" w:rsidRDefault="004E144C" w:rsidP="00F76231">
            <w:pPr>
              <w:spacing w:line="360" w:lineRule="auto"/>
              <w:jc w:val="both"/>
              <w:rPr>
                <w:sz w:val="24"/>
                <w:szCs w:val="24"/>
                <w:lang w:val="uk-UA"/>
              </w:rPr>
            </w:pPr>
            <w:r w:rsidRPr="00BD3238">
              <w:rPr>
                <w:sz w:val="24"/>
                <w:szCs w:val="24"/>
                <w:lang w:val="uk-UA"/>
              </w:rPr>
              <w:t>0.71</w:t>
            </w:r>
          </w:p>
        </w:tc>
      </w:tr>
      <w:tr w:rsidR="004E144C" w:rsidRPr="00BD3238" w14:paraId="4DCED748" w14:textId="77777777" w:rsidTr="00F76231">
        <w:tc>
          <w:tcPr>
            <w:tcW w:w="421" w:type="dxa"/>
          </w:tcPr>
          <w:p w14:paraId="641D5DD8" w14:textId="77777777" w:rsidR="004E144C" w:rsidRPr="00BD3238" w:rsidRDefault="004E144C" w:rsidP="00F76231">
            <w:pPr>
              <w:spacing w:line="360" w:lineRule="auto"/>
              <w:jc w:val="both"/>
              <w:rPr>
                <w:sz w:val="24"/>
                <w:szCs w:val="24"/>
                <w:lang w:val="uk-UA"/>
              </w:rPr>
            </w:pPr>
            <w:r w:rsidRPr="00BD3238">
              <w:rPr>
                <w:sz w:val="24"/>
                <w:szCs w:val="24"/>
                <w:lang w:val="uk-UA"/>
              </w:rPr>
              <w:t>2</w:t>
            </w:r>
          </w:p>
        </w:tc>
        <w:tc>
          <w:tcPr>
            <w:tcW w:w="1701" w:type="dxa"/>
          </w:tcPr>
          <w:p w14:paraId="55A61F81" w14:textId="77777777" w:rsidR="004E144C" w:rsidRPr="00BD3238" w:rsidRDefault="004E144C" w:rsidP="00F76231">
            <w:pPr>
              <w:spacing w:line="360" w:lineRule="auto"/>
              <w:jc w:val="both"/>
              <w:rPr>
                <w:sz w:val="24"/>
                <w:szCs w:val="24"/>
                <w:lang w:val="uk-UA"/>
              </w:rPr>
            </w:pPr>
            <w:r w:rsidRPr="00BD3238">
              <w:rPr>
                <w:sz w:val="24"/>
                <w:szCs w:val="24"/>
                <w:lang w:val="uk-UA"/>
              </w:rPr>
              <w:t>Психологічна підтримка</w:t>
            </w:r>
          </w:p>
        </w:tc>
        <w:tc>
          <w:tcPr>
            <w:tcW w:w="1275" w:type="dxa"/>
          </w:tcPr>
          <w:p w14:paraId="61137140" w14:textId="77777777" w:rsidR="004E144C" w:rsidRPr="00BD3238" w:rsidRDefault="004E144C" w:rsidP="00F76231">
            <w:pPr>
              <w:spacing w:line="360" w:lineRule="auto"/>
              <w:jc w:val="both"/>
              <w:rPr>
                <w:sz w:val="24"/>
                <w:szCs w:val="24"/>
                <w:lang w:val="uk-UA"/>
              </w:rPr>
            </w:pPr>
            <w:r w:rsidRPr="00BD3238">
              <w:rPr>
                <w:sz w:val="24"/>
                <w:szCs w:val="24"/>
                <w:lang w:val="uk-UA"/>
              </w:rPr>
              <w:t>0.62</w:t>
            </w:r>
          </w:p>
        </w:tc>
        <w:tc>
          <w:tcPr>
            <w:tcW w:w="1843" w:type="dxa"/>
          </w:tcPr>
          <w:p w14:paraId="41EC98D7" w14:textId="77777777" w:rsidR="004E144C" w:rsidRPr="00BD3238" w:rsidRDefault="004E144C" w:rsidP="00F76231">
            <w:pPr>
              <w:spacing w:line="360" w:lineRule="auto"/>
              <w:jc w:val="both"/>
              <w:rPr>
                <w:sz w:val="24"/>
                <w:szCs w:val="24"/>
                <w:lang w:val="uk-UA"/>
              </w:rPr>
            </w:pPr>
            <w:r w:rsidRPr="00BD3238">
              <w:rPr>
                <w:sz w:val="24"/>
                <w:szCs w:val="24"/>
                <w:lang w:val="uk-UA"/>
              </w:rPr>
              <w:t>1.00</w:t>
            </w:r>
          </w:p>
        </w:tc>
        <w:tc>
          <w:tcPr>
            <w:tcW w:w="1559" w:type="dxa"/>
          </w:tcPr>
          <w:p w14:paraId="2CB03BDC" w14:textId="77777777" w:rsidR="004E144C" w:rsidRPr="00BD3238" w:rsidRDefault="004E144C" w:rsidP="00F76231">
            <w:pPr>
              <w:spacing w:line="360" w:lineRule="auto"/>
              <w:jc w:val="both"/>
              <w:rPr>
                <w:sz w:val="24"/>
                <w:szCs w:val="24"/>
                <w:lang w:val="uk-UA"/>
              </w:rPr>
            </w:pPr>
            <w:r w:rsidRPr="00BD3238">
              <w:rPr>
                <w:sz w:val="24"/>
                <w:szCs w:val="24"/>
                <w:lang w:val="uk-UA"/>
              </w:rPr>
              <w:t>0.58</w:t>
            </w:r>
          </w:p>
        </w:tc>
        <w:tc>
          <w:tcPr>
            <w:tcW w:w="1276" w:type="dxa"/>
          </w:tcPr>
          <w:p w14:paraId="7FF532E5" w14:textId="77777777" w:rsidR="004E144C" w:rsidRPr="00BD3238" w:rsidRDefault="004E144C" w:rsidP="00F76231">
            <w:pPr>
              <w:spacing w:line="360" w:lineRule="auto"/>
              <w:jc w:val="both"/>
              <w:rPr>
                <w:sz w:val="24"/>
                <w:szCs w:val="24"/>
                <w:lang w:val="uk-UA"/>
              </w:rPr>
            </w:pPr>
            <w:r w:rsidRPr="00BD3238">
              <w:rPr>
                <w:sz w:val="24"/>
                <w:szCs w:val="24"/>
                <w:lang w:val="uk-UA"/>
              </w:rPr>
              <w:t>0.49</w:t>
            </w:r>
          </w:p>
        </w:tc>
        <w:tc>
          <w:tcPr>
            <w:tcW w:w="1559" w:type="dxa"/>
          </w:tcPr>
          <w:p w14:paraId="7CAE826F" w14:textId="77777777" w:rsidR="004E144C" w:rsidRPr="00BD3238" w:rsidRDefault="004E144C" w:rsidP="00F76231">
            <w:pPr>
              <w:spacing w:line="360" w:lineRule="auto"/>
              <w:jc w:val="both"/>
              <w:rPr>
                <w:sz w:val="24"/>
                <w:szCs w:val="24"/>
                <w:lang w:val="uk-UA"/>
              </w:rPr>
            </w:pPr>
            <w:r w:rsidRPr="00BD3238">
              <w:rPr>
                <w:sz w:val="24"/>
                <w:szCs w:val="24"/>
                <w:lang w:val="uk-UA"/>
              </w:rPr>
              <w:t>0.64</w:t>
            </w:r>
          </w:p>
        </w:tc>
      </w:tr>
      <w:tr w:rsidR="004E144C" w:rsidRPr="00BD3238" w14:paraId="0CCD3468" w14:textId="77777777" w:rsidTr="00F76231">
        <w:tc>
          <w:tcPr>
            <w:tcW w:w="421" w:type="dxa"/>
          </w:tcPr>
          <w:p w14:paraId="1325C1D8" w14:textId="77777777" w:rsidR="004E144C" w:rsidRPr="00BD3238" w:rsidRDefault="004E144C" w:rsidP="00F76231">
            <w:pPr>
              <w:spacing w:line="360" w:lineRule="auto"/>
              <w:jc w:val="both"/>
              <w:rPr>
                <w:sz w:val="24"/>
                <w:szCs w:val="24"/>
                <w:lang w:val="uk-UA"/>
              </w:rPr>
            </w:pPr>
            <w:r w:rsidRPr="00BD3238">
              <w:rPr>
                <w:sz w:val="24"/>
                <w:szCs w:val="24"/>
                <w:lang w:val="uk-UA"/>
              </w:rPr>
              <w:lastRenderedPageBreak/>
              <w:t>3</w:t>
            </w:r>
          </w:p>
        </w:tc>
        <w:tc>
          <w:tcPr>
            <w:tcW w:w="1701" w:type="dxa"/>
          </w:tcPr>
          <w:p w14:paraId="2A8A4965" w14:textId="77777777" w:rsidR="004E144C" w:rsidRPr="00BD3238" w:rsidRDefault="004E144C" w:rsidP="00F76231">
            <w:pPr>
              <w:spacing w:line="360" w:lineRule="auto"/>
              <w:jc w:val="both"/>
              <w:rPr>
                <w:sz w:val="24"/>
                <w:szCs w:val="24"/>
                <w:lang w:val="uk-UA"/>
              </w:rPr>
            </w:pPr>
            <w:r w:rsidRPr="00BD3238">
              <w:rPr>
                <w:sz w:val="24"/>
                <w:szCs w:val="24"/>
                <w:lang w:val="uk-UA"/>
              </w:rPr>
              <w:t>Матеріально-технічне забезпечення</w:t>
            </w:r>
          </w:p>
        </w:tc>
        <w:tc>
          <w:tcPr>
            <w:tcW w:w="1275" w:type="dxa"/>
          </w:tcPr>
          <w:p w14:paraId="162E7DF0" w14:textId="77777777" w:rsidR="004E144C" w:rsidRPr="00BD3238" w:rsidRDefault="004E144C" w:rsidP="00F76231">
            <w:pPr>
              <w:spacing w:line="360" w:lineRule="auto"/>
              <w:jc w:val="both"/>
              <w:rPr>
                <w:sz w:val="24"/>
                <w:szCs w:val="24"/>
                <w:lang w:val="uk-UA"/>
              </w:rPr>
            </w:pPr>
            <w:r w:rsidRPr="00BD3238">
              <w:rPr>
                <w:sz w:val="24"/>
                <w:szCs w:val="24"/>
                <w:lang w:val="uk-UA"/>
              </w:rPr>
              <w:t>0.54</w:t>
            </w:r>
          </w:p>
        </w:tc>
        <w:tc>
          <w:tcPr>
            <w:tcW w:w="1843" w:type="dxa"/>
          </w:tcPr>
          <w:p w14:paraId="10A2164A" w14:textId="77777777" w:rsidR="004E144C" w:rsidRPr="00BD3238" w:rsidRDefault="004E144C" w:rsidP="00F76231">
            <w:pPr>
              <w:spacing w:line="360" w:lineRule="auto"/>
              <w:jc w:val="both"/>
              <w:rPr>
                <w:sz w:val="24"/>
                <w:szCs w:val="24"/>
                <w:lang w:val="uk-UA"/>
              </w:rPr>
            </w:pPr>
            <w:r w:rsidRPr="00BD3238">
              <w:rPr>
                <w:sz w:val="24"/>
                <w:szCs w:val="24"/>
                <w:lang w:val="uk-UA"/>
              </w:rPr>
              <w:t>0.58</w:t>
            </w:r>
          </w:p>
        </w:tc>
        <w:tc>
          <w:tcPr>
            <w:tcW w:w="1559" w:type="dxa"/>
          </w:tcPr>
          <w:p w14:paraId="353DCDE7" w14:textId="77777777" w:rsidR="004E144C" w:rsidRPr="00BD3238" w:rsidRDefault="004E144C" w:rsidP="00F76231">
            <w:pPr>
              <w:spacing w:line="360" w:lineRule="auto"/>
              <w:jc w:val="both"/>
              <w:rPr>
                <w:sz w:val="24"/>
                <w:szCs w:val="24"/>
                <w:lang w:val="uk-UA"/>
              </w:rPr>
            </w:pPr>
            <w:r w:rsidRPr="00BD3238">
              <w:rPr>
                <w:sz w:val="24"/>
                <w:szCs w:val="24"/>
                <w:lang w:val="uk-UA"/>
              </w:rPr>
              <w:t>1.00</w:t>
            </w:r>
          </w:p>
        </w:tc>
        <w:tc>
          <w:tcPr>
            <w:tcW w:w="1276" w:type="dxa"/>
          </w:tcPr>
          <w:p w14:paraId="1F10F987" w14:textId="77777777" w:rsidR="004E144C" w:rsidRPr="00BD3238" w:rsidRDefault="004E144C" w:rsidP="00F76231">
            <w:pPr>
              <w:spacing w:line="360" w:lineRule="auto"/>
              <w:jc w:val="both"/>
              <w:rPr>
                <w:sz w:val="24"/>
                <w:szCs w:val="24"/>
                <w:lang w:val="uk-UA"/>
              </w:rPr>
            </w:pPr>
            <w:r w:rsidRPr="00BD3238">
              <w:rPr>
                <w:sz w:val="24"/>
                <w:szCs w:val="24"/>
                <w:lang w:val="uk-UA"/>
              </w:rPr>
              <w:t>0.44</w:t>
            </w:r>
          </w:p>
        </w:tc>
        <w:tc>
          <w:tcPr>
            <w:tcW w:w="1559" w:type="dxa"/>
          </w:tcPr>
          <w:p w14:paraId="69416504" w14:textId="77777777" w:rsidR="004E144C" w:rsidRPr="00BD3238" w:rsidRDefault="004E144C" w:rsidP="00F76231">
            <w:pPr>
              <w:spacing w:line="360" w:lineRule="auto"/>
              <w:jc w:val="both"/>
              <w:rPr>
                <w:sz w:val="24"/>
                <w:szCs w:val="24"/>
                <w:lang w:val="uk-UA"/>
              </w:rPr>
            </w:pPr>
            <w:r w:rsidRPr="00BD3238">
              <w:rPr>
                <w:sz w:val="24"/>
                <w:szCs w:val="24"/>
                <w:lang w:val="uk-UA"/>
              </w:rPr>
              <w:t>0.57</w:t>
            </w:r>
          </w:p>
        </w:tc>
      </w:tr>
      <w:tr w:rsidR="004E144C" w:rsidRPr="00BD3238" w14:paraId="4166B57F" w14:textId="77777777" w:rsidTr="00F76231">
        <w:tc>
          <w:tcPr>
            <w:tcW w:w="421" w:type="dxa"/>
          </w:tcPr>
          <w:p w14:paraId="3760271D" w14:textId="77777777" w:rsidR="004E144C" w:rsidRPr="00BD3238" w:rsidRDefault="004E144C" w:rsidP="00F76231">
            <w:pPr>
              <w:spacing w:line="360" w:lineRule="auto"/>
              <w:jc w:val="both"/>
              <w:rPr>
                <w:sz w:val="24"/>
                <w:szCs w:val="24"/>
                <w:lang w:val="uk-UA"/>
              </w:rPr>
            </w:pPr>
            <w:r w:rsidRPr="00BD3238">
              <w:rPr>
                <w:sz w:val="24"/>
                <w:szCs w:val="24"/>
                <w:lang w:val="uk-UA"/>
              </w:rPr>
              <w:t>4</w:t>
            </w:r>
          </w:p>
        </w:tc>
        <w:tc>
          <w:tcPr>
            <w:tcW w:w="1701" w:type="dxa"/>
          </w:tcPr>
          <w:p w14:paraId="7EC95940" w14:textId="77777777" w:rsidR="004E144C" w:rsidRPr="00BD3238" w:rsidRDefault="004E144C" w:rsidP="00F76231">
            <w:pPr>
              <w:spacing w:line="360" w:lineRule="auto"/>
              <w:jc w:val="both"/>
              <w:rPr>
                <w:sz w:val="24"/>
                <w:szCs w:val="24"/>
                <w:lang w:val="uk-UA"/>
              </w:rPr>
            </w:pPr>
            <w:r w:rsidRPr="00BD3238">
              <w:rPr>
                <w:sz w:val="24"/>
                <w:szCs w:val="24"/>
                <w:lang w:val="uk-UA"/>
              </w:rPr>
              <w:t>Соціальна інтеграція</w:t>
            </w:r>
          </w:p>
        </w:tc>
        <w:tc>
          <w:tcPr>
            <w:tcW w:w="1275" w:type="dxa"/>
          </w:tcPr>
          <w:p w14:paraId="0D71E4AA" w14:textId="77777777" w:rsidR="004E144C" w:rsidRPr="00BD3238" w:rsidRDefault="004E144C" w:rsidP="00F76231">
            <w:pPr>
              <w:spacing w:line="360" w:lineRule="auto"/>
              <w:jc w:val="both"/>
              <w:rPr>
                <w:sz w:val="24"/>
                <w:szCs w:val="24"/>
                <w:lang w:val="uk-UA"/>
              </w:rPr>
            </w:pPr>
            <w:r w:rsidRPr="00BD3238">
              <w:rPr>
                <w:sz w:val="24"/>
                <w:szCs w:val="24"/>
                <w:lang w:val="uk-UA"/>
              </w:rPr>
              <w:t>0.38</w:t>
            </w:r>
          </w:p>
        </w:tc>
        <w:tc>
          <w:tcPr>
            <w:tcW w:w="1843" w:type="dxa"/>
          </w:tcPr>
          <w:p w14:paraId="655DFD56" w14:textId="77777777" w:rsidR="004E144C" w:rsidRPr="00BD3238" w:rsidRDefault="004E144C" w:rsidP="00F76231">
            <w:pPr>
              <w:spacing w:line="360" w:lineRule="auto"/>
              <w:jc w:val="both"/>
              <w:rPr>
                <w:sz w:val="24"/>
                <w:szCs w:val="24"/>
                <w:lang w:val="uk-UA"/>
              </w:rPr>
            </w:pPr>
            <w:r w:rsidRPr="00BD3238">
              <w:rPr>
                <w:sz w:val="24"/>
                <w:szCs w:val="24"/>
                <w:lang w:val="uk-UA"/>
              </w:rPr>
              <w:t>0.49</w:t>
            </w:r>
          </w:p>
        </w:tc>
        <w:tc>
          <w:tcPr>
            <w:tcW w:w="1559" w:type="dxa"/>
          </w:tcPr>
          <w:p w14:paraId="61CCB331" w14:textId="77777777" w:rsidR="004E144C" w:rsidRPr="00BD3238" w:rsidRDefault="004E144C" w:rsidP="00F76231">
            <w:pPr>
              <w:spacing w:line="360" w:lineRule="auto"/>
              <w:jc w:val="both"/>
              <w:rPr>
                <w:sz w:val="24"/>
                <w:szCs w:val="24"/>
                <w:lang w:val="uk-UA"/>
              </w:rPr>
            </w:pPr>
            <w:r w:rsidRPr="00BD3238">
              <w:rPr>
                <w:sz w:val="24"/>
                <w:szCs w:val="24"/>
                <w:lang w:val="uk-UA"/>
              </w:rPr>
              <w:t>0.44</w:t>
            </w:r>
          </w:p>
        </w:tc>
        <w:tc>
          <w:tcPr>
            <w:tcW w:w="1276" w:type="dxa"/>
          </w:tcPr>
          <w:p w14:paraId="05034EAC" w14:textId="77777777" w:rsidR="004E144C" w:rsidRPr="00BD3238" w:rsidRDefault="004E144C" w:rsidP="00F76231">
            <w:pPr>
              <w:spacing w:line="360" w:lineRule="auto"/>
              <w:jc w:val="both"/>
              <w:rPr>
                <w:sz w:val="24"/>
                <w:szCs w:val="24"/>
                <w:lang w:val="uk-UA"/>
              </w:rPr>
            </w:pPr>
            <w:r w:rsidRPr="00BD3238">
              <w:rPr>
                <w:sz w:val="24"/>
                <w:szCs w:val="24"/>
                <w:lang w:val="uk-UA"/>
              </w:rPr>
              <w:t>1.00</w:t>
            </w:r>
          </w:p>
        </w:tc>
        <w:tc>
          <w:tcPr>
            <w:tcW w:w="1559" w:type="dxa"/>
          </w:tcPr>
          <w:p w14:paraId="6AEDD73A" w14:textId="77777777" w:rsidR="004E144C" w:rsidRPr="00BD3238" w:rsidRDefault="004E144C" w:rsidP="00F76231">
            <w:pPr>
              <w:spacing w:line="360" w:lineRule="auto"/>
              <w:jc w:val="both"/>
              <w:rPr>
                <w:sz w:val="24"/>
                <w:szCs w:val="24"/>
                <w:lang w:val="uk-UA"/>
              </w:rPr>
            </w:pPr>
            <w:r w:rsidRPr="00BD3238">
              <w:rPr>
                <w:sz w:val="24"/>
                <w:szCs w:val="24"/>
                <w:lang w:val="uk-UA"/>
              </w:rPr>
              <w:t>0.52</w:t>
            </w:r>
          </w:p>
        </w:tc>
      </w:tr>
      <w:tr w:rsidR="004E144C" w:rsidRPr="00BD3238" w14:paraId="272116D5" w14:textId="77777777" w:rsidTr="00F76231">
        <w:tc>
          <w:tcPr>
            <w:tcW w:w="421" w:type="dxa"/>
          </w:tcPr>
          <w:p w14:paraId="1C4D927E" w14:textId="77777777" w:rsidR="004E144C" w:rsidRPr="00BD3238" w:rsidRDefault="004E144C" w:rsidP="00F76231">
            <w:pPr>
              <w:spacing w:line="360" w:lineRule="auto"/>
              <w:jc w:val="both"/>
              <w:rPr>
                <w:sz w:val="24"/>
                <w:szCs w:val="24"/>
                <w:lang w:val="uk-UA"/>
              </w:rPr>
            </w:pPr>
            <w:r w:rsidRPr="00BD3238">
              <w:rPr>
                <w:sz w:val="24"/>
                <w:szCs w:val="24"/>
                <w:lang w:val="uk-UA"/>
              </w:rPr>
              <w:t>5</w:t>
            </w:r>
          </w:p>
        </w:tc>
        <w:tc>
          <w:tcPr>
            <w:tcW w:w="1701" w:type="dxa"/>
          </w:tcPr>
          <w:p w14:paraId="66F9BEF1" w14:textId="77777777" w:rsidR="004E144C" w:rsidRPr="00BD3238" w:rsidRDefault="004E144C" w:rsidP="00F76231">
            <w:pPr>
              <w:spacing w:line="360" w:lineRule="auto"/>
              <w:jc w:val="both"/>
              <w:rPr>
                <w:sz w:val="24"/>
                <w:szCs w:val="24"/>
                <w:lang w:val="uk-UA"/>
              </w:rPr>
            </w:pPr>
            <w:r w:rsidRPr="00BD3238">
              <w:rPr>
                <w:sz w:val="24"/>
                <w:szCs w:val="24"/>
                <w:lang w:val="uk-UA"/>
              </w:rPr>
              <w:t>Задоволення батьків</w:t>
            </w:r>
          </w:p>
        </w:tc>
        <w:tc>
          <w:tcPr>
            <w:tcW w:w="1275" w:type="dxa"/>
          </w:tcPr>
          <w:p w14:paraId="161F1538" w14:textId="77777777" w:rsidR="004E144C" w:rsidRPr="00BD3238" w:rsidRDefault="004E144C" w:rsidP="00F76231">
            <w:pPr>
              <w:spacing w:line="360" w:lineRule="auto"/>
              <w:jc w:val="both"/>
              <w:rPr>
                <w:sz w:val="24"/>
                <w:szCs w:val="24"/>
                <w:lang w:val="uk-UA"/>
              </w:rPr>
            </w:pPr>
            <w:r w:rsidRPr="00BD3238">
              <w:rPr>
                <w:sz w:val="24"/>
                <w:szCs w:val="24"/>
                <w:lang w:val="uk-UA"/>
              </w:rPr>
              <w:t>0.71</w:t>
            </w:r>
          </w:p>
        </w:tc>
        <w:tc>
          <w:tcPr>
            <w:tcW w:w="1843" w:type="dxa"/>
          </w:tcPr>
          <w:p w14:paraId="417DCDE0" w14:textId="77777777" w:rsidR="004E144C" w:rsidRPr="00BD3238" w:rsidRDefault="004E144C" w:rsidP="00F76231">
            <w:pPr>
              <w:spacing w:line="360" w:lineRule="auto"/>
              <w:jc w:val="both"/>
              <w:rPr>
                <w:sz w:val="24"/>
                <w:szCs w:val="24"/>
                <w:lang w:val="uk-UA"/>
              </w:rPr>
            </w:pPr>
            <w:r w:rsidRPr="00BD3238">
              <w:rPr>
                <w:sz w:val="24"/>
                <w:szCs w:val="24"/>
                <w:lang w:val="uk-UA"/>
              </w:rPr>
              <w:t>0.64</w:t>
            </w:r>
          </w:p>
        </w:tc>
        <w:tc>
          <w:tcPr>
            <w:tcW w:w="1559" w:type="dxa"/>
          </w:tcPr>
          <w:p w14:paraId="124FDDA0" w14:textId="77777777" w:rsidR="004E144C" w:rsidRPr="00BD3238" w:rsidRDefault="004E144C" w:rsidP="00F76231">
            <w:pPr>
              <w:spacing w:line="360" w:lineRule="auto"/>
              <w:jc w:val="both"/>
              <w:rPr>
                <w:sz w:val="24"/>
                <w:szCs w:val="24"/>
                <w:lang w:val="uk-UA"/>
              </w:rPr>
            </w:pPr>
            <w:r w:rsidRPr="00BD3238">
              <w:rPr>
                <w:sz w:val="24"/>
                <w:szCs w:val="24"/>
                <w:lang w:val="uk-UA"/>
              </w:rPr>
              <w:t>0.57</w:t>
            </w:r>
          </w:p>
        </w:tc>
        <w:tc>
          <w:tcPr>
            <w:tcW w:w="1276" w:type="dxa"/>
          </w:tcPr>
          <w:p w14:paraId="1CF5EF09" w14:textId="77777777" w:rsidR="004E144C" w:rsidRPr="00BD3238" w:rsidRDefault="004E144C" w:rsidP="00F76231">
            <w:pPr>
              <w:spacing w:line="360" w:lineRule="auto"/>
              <w:jc w:val="both"/>
              <w:rPr>
                <w:sz w:val="24"/>
                <w:szCs w:val="24"/>
                <w:lang w:val="uk-UA"/>
              </w:rPr>
            </w:pPr>
            <w:r w:rsidRPr="00BD3238">
              <w:rPr>
                <w:sz w:val="24"/>
                <w:szCs w:val="24"/>
                <w:lang w:val="uk-UA"/>
              </w:rPr>
              <w:t>0.52</w:t>
            </w:r>
          </w:p>
        </w:tc>
        <w:tc>
          <w:tcPr>
            <w:tcW w:w="1559" w:type="dxa"/>
          </w:tcPr>
          <w:p w14:paraId="21DFF0AE" w14:textId="77777777" w:rsidR="004E144C" w:rsidRPr="00BD3238" w:rsidRDefault="004E144C" w:rsidP="00F76231">
            <w:pPr>
              <w:spacing w:line="360" w:lineRule="auto"/>
              <w:jc w:val="both"/>
              <w:rPr>
                <w:sz w:val="24"/>
                <w:szCs w:val="24"/>
                <w:lang w:val="uk-UA"/>
              </w:rPr>
            </w:pPr>
            <w:r w:rsidRPr="00BD3238">
              <w:rPr>
                <w:sz w:val="24"/>
                <w:szCs w:val="24"/>
                <w:lang w:val="uk-UA"/>
              </w:rPr>
              <w:t>1.00</w:t>
            </w:r>
          </w:p>
        </w:tc>
      </w:tr>
    </w:tbl>
    <w:p w14:paraId="3B75B821" w14:textId="77777777" w:rsidR="004E144C" w:rsidRPr="00BD3238" w:rsidRDefault="004E144C" w:rsidP="004E144C">
      <w:pPr>
        <w:spacing w:line="360" w:lineRule="auto"/>
        <w:jc w:val="both"/>
        <w:rPr>
          <w:sz w:val="28"/>
          <w:szCs w:val="28"/>
          <w:lang w:val="uk-UA"/>
        </w:rPr>
      </w:pPr>
      <w:r w:rsidRPr="00BD3238">
        <w:rPr>
          <w:sz w:val="28"/>
          <w:szCs w:val="28"/>
          <w:lang w:val="uk-UA"/>
        </w:rPr>
        <w:tab/>
      </w:r>
      <w:r w:rsidRPr="00BD3238">
        <w:rPr>
          <w:sz w:val="28"/>
          <w:szCs w:val="28"/>
          <w:lang w:val="uk-UA"/>
        </w:rPr>
        <w:tab/>
      </w:r>
    </w:p>
    <w:p w14:paraId="2E25A02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ab/>
        <w:t>Як видно з таблиці, найбільша позитивна кореляція спостерігалася між рівнем підготовки вчителів і задоволенням батьків (r=0.71). Це свідчить про те, що чим вищий рівень підготовки вчителів, тим більше батьки задоволені рівнем соціального захисту дітей з ООП.</w:t>
      </w:r>
    </w:p>
    <w:p w14:paraId="747DF406" w14:textId="77777777" w:rsidR="004E144C" w:rsidRPr="00BD3238" w:rsidRDefault="004E144C" w:rsidP="004E144C">
      <w:pPr>
        <w:tabs>
          <w:tab w:val="num" w:pos="720"/>
        </w:tabs>
        <w:spacing w:line="360" w:lineRule="auto"/>
        <w:ind w:firstLine="709"/>
        <w:jc w:val="both"/>
        <w:rPr>
          <w:sz w:val="28"/>
          <w:szCs w:val="28"/>
          <w:lang w:val="uk-UA"/>
        </w:rPr>
      </w:pPr>
      <w:r w:rsidRPr="00BD3238">
        <w:rPr>
          <w:sz w:val="28"/>
          <w:szCs w:val="28"/>
          <w:lang w:val="uk-UA"/>
        </w:rPr>
        <w:t>Також спостерігалася середня кореляція між: психологічною підтримкою та задоволенням батьків (r=0.64); матеріально-технічним забезпеченням та задоволенням батьків (r=0.57).  Це означає, що ці фактори також мають значний вплив на задоволення батьків, але не настільки сильний, як підготовка вчителів.</w:t>
      </w:r>
    </w:p>
    <w:p w14:paraId="1F076DB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Кореляція між соціальною інтеграцією дітей з ООП та іншими змінними була помірною (r=0.52 для задоволення батьків). Це означає, що соціальна інтеграція має менший вплив порівняно з іншими факторами.</w:t>
      </w:r>
    </w:p>
    <w:p w14:paraId="7B07B4CD"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Для того щоб визначити, чи є кореляції статистично значущими, було проведено тестування значущості коефіцієнтів кореляції за допомогою </w:t>
      </w:r>
      <w:r w:rsidRPr="00BD3238">
        <w:rPr>
          <w:b/>
          <w:bCs/>
          <w:sz w:val="28"/>
          <w:szCs w:val="28"/>
          <w:lang w:val="uk-UA"/>
        </w:rPr>
        <w:t>t-тесту</w:t>
      </w:r>
      <w:r w:rsidRPr="00BD3238">
        <w:rPr>
          <w:sz w:val="28"/>
          <w:szCs w:val="28"/>
          <w:lang w:val="uk-UA"/>
        </w:rPr>
        <w:t>. Усі отримані коефіцієнти кореляції мали значення p&lt;0.05, що свідчить про їх статистичну значущість.</w:t>
      </w:r>
    </w:p>
    <w:p w14:paraId="71B021B1" w14:textId="77777777" w:rsidR="004E144C" w:rsidRPr="00BD3238" w:rsidRDefault="004E144C" w:rsidP="004E144C">
      <w:pPr>
        <w:tabs>
          <w:tab w:val="num" w:pos="720"/>
        </w:tabs>
        <w:spacing w:line="360" w:lineRule="auto"/>
        <w:ind w:firstLine="709"/>
        <w:jc w:val="both"/>
        <w:rPr>
          <w:sz w:val="28"/>
          <w:szCs w:val="28"/>
          <w:lang w:val="uk-UA"/>
        </w:rPr>
      </w:pPr>
      <w:r w:rsidRPr="00BD3238">
        <w:rPr>
          <w:sz w:val="28"/>
          <w:szCs w:val="28"/>
          <w:lang w:val="uk-UA"/>
        </w:rPr>
        <w:t>Отримані результати кореляційного аналізу дозволили зробити висновки щодо ключових факторів, які впливають на рівень задоволення батьків та ефективність соціального захисту дітей з ООП: рекомендується підвищити кваліфікацію вчителів і розвивати програми їхньої професійної підготовки; необхідно збільшити інвестиції в психологічну підтримку та забезпечити кращі умови для інтеграції дітей з ООП у навчальні середовища.</w:t>
      </w:r>
    </w:p>
    <w:p w14:paraId="40CD4032" w14:textId="677E304A" w:rsidR="004E144C" w:rsidRPr="00BD3238" w:rsidRDefault="004E144C" w:rsidP="00365033">
      <w:pPr>
        <w:spacing w:line="259" w:lineRule="auto"/>
        <w:rPr>
          <w:b/>
          <w:bCs/>
          <w:sz w:val="28"/>
          <w:szCs w:val="28"/>
          <w:lang w:val="uk-UA"/>
        </w:rPr>
      </w:pPr>
      <w:r w:rsidRPr="00BD3238">
        <w:rPr>
          <w:sz w:val="28"/>
          <w:szCs w:val="28"/>
          <w:lang w:val="uk-UA"/>
        </w:rPr>
        <w:br w:type="page"/>
      </w:r>
      <w:r w:rsidRPr="00BD3238">
        <w:rPr>
          <w:b/>
          <w:bCs/>
          <w:sz w:val="28"/>
          <w:szCs w:val="28"/>
          <w:lang w:val="uk-UA"/>
        </w:rPr>
        <w:lastRenderedPageBreak/>
        <w:t>3.3.  Рекомендації щодо впровадження запропонованих механізмів соціального захисту дітей з особливими освітніми потребами</w:t>
      </w:r>
    </w:p>
    <w:p w14:paraId="1D24A438" w14:textId="77777777" w:rsidR="004E144C" w:rsidRPr="00BD3238" w:rsidRDefault="004E144C" w:rsidP="004E144C">
      <w:pPr>
        <w:spacing w:line="360" w:lineRule="auto"/>
        <w:ind w:firstLine="709"/>
        <w:jc w:val="both"/>
        <w:rPr>
          <w:sz w:val="28"/>
          <w:szCs w:val="28"/>
          <w:lang w:val="uk-UA"/>
        </w:rPr>
      </w:pPr>
    </w:p>
    <w:p w14:paraId="21BCBAF5"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основі проведеного дослідження, яке охоплювало кількісні та якісні методи збору та аналізу даних, були виявлені ключові тенденції та проблеми у сфері соціального захисту дітей з особливими освітніми потребами (ООП). Ці проблеми вказують на необхідність покращення механізмів підтримки дітей з ООП через систематичні та комплексні зміни. У цьому підрозділі розроблено рекомендації, спрямовані на вдосконалення існуючих та впровадження нових механізмів соціального захисту.</w:t>
      </w:r>
    </w:p>
    <w:p w14:paraId="605D0ED6"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1. Підвищення кваліфікації та професійної підготовки вчителів</w:t>
      </w:r>
    </w:p>
    <w:p w14:paraId="6D0F0CAB" w14:textId="77777777" w:rsidR="004E144C" w:rsidRPr="00BD3238" w:rsidRDefault="004E144C" w:rsidP="004E144C">
      <w:pPr>
        <w:tabs>
          <w:tab w:val="num" w:pos="720"/>
        </w:tabs>
        <w:spacing w:line="360" w:lineRule="auto"/>
        <w:ind w:firstLine="709"/>
        <w:jc w:val="both"/>
        <w:rPr>
          <w:sz w:val="28"/>
          <w:szCs w:val="28"/>
          <w:lang w:val="uk-UA"/>
        </w:rPr>
      </w:pPr>
      <w:r w:rsidRPr="00BD3238">
        <w:rPr>
          <w:sz w:val="28"/>
          <w:szCs w:val="28"/>
          <w:lang w:val="uk-UA"/>
        </w:rPr>
        <w:t>Результати дослідження показали, що рівень підготовки вчителів має значний вплив на загальний рівень задоволення батьків, що підтверджується високим коефіцієнтом кореляції (r=0.71r = 0.71r=0.71) між цими змінними. Для підвищення ефективності соціального захисту рекомендується запровадити:</w:t>
      </w:r>
    </w:p>
    <w:p w14:paraId="7565EFA8" w14:textId="77777777" w:rsidR="004E144C" w:rsidRPr="00BD3238" w:rsidRDefault="004E144C" w:rsidP="00500D3E">
      <w:pPr>
        <w:pStyle w:val="ae"/>
        <w:numPr>
          <w:ilvl w:val="0"/>
          <w:numId w:val="14"/>
        </w:numPr>
        <w:tabs>
          <w:tab w:val="num" w:pos="720"/>
        </w:tabs>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 xml:space="preserve">програми постійного професійного розвитку для педагогів, що працюють з дітьми з ООП. Це може включати: розробку спеціалізованих курсів та тренінгів, спрямованих на розвиток </w:t>
      </w:r>
      <w:proofErr w:type="spellStart"/>
      <w:r w:rsidRPr="00BD3238">
        <w:rPr>
          <w:rFonts w:ascii="Times New Roman" w:hAnsi="Times New Roman" w:cs="Times New Roman"/>
          <w:sz w:val="28"/>
          <w:szCs w:val="28"/>
          <w:lang w:val="uk-UA"/>
        </w:rPr>
        <w:t>методик</w:t>
      </w:r>
      <w:proofErr w:type="spellEnd"/>
      <w:r w:rsidRPr="00BD3238">
        <w:rPr>
          <w:rFonts w:ascii="Times New Roman" w:hAnsi="Times New Roman" w:cs="Times New Roman"/>
          <w:sz w:val="28"/>
          <w:szCs w:val="28"/>
          <w:lang w:val="uk-UA"/>
        </w:rPr>
        <w:t xml:space="preserve"> роботи з дітьми з різними видами порушень;</w:t>
      </w:r>
    </w:p>
    <w:p w14:paraId="62A803D4" w14:textId="77777777" w:rsidR="004E144C" w:rsidRPr="00BD3238" w:rsidRDefault="004E144C" w:rsidP="00500D3E">
      <w:pPr>
        <w:pStyle w:val="ae"/>
        <w:numPr>
          <w:ilvl w:val="0"/>
          <w:numId w:val="14"/>
        </w:numPr>
        <w:tabs>
          <w:tab w:val="num" w:pos="720"/>
        </w:tabs>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інклюзивні програми підвищення кваліфікації, що дозволяють вчителям дізнатися про новітні підходи в освіті та психологічній підтримці дітей з ООП.</w:t>
      </w:r>
    </w:p>
    <w:p w14:paraId="62A7C95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Залучення спеціалістів у сфері інклюзивної освіти, зокрема психологів та логопедів, для проведення таких тренінгів може значно підвищити рівень підготовки педагогічного персоналу. Це також відповідає результатам, отриманим під час інтерв’ю з експертами, які наголошують на необхідності постійного професійного розвитку вчителів у цьому напрямі.</w:t>
      </w:r>
    </w:p>
    <w:p w14:paraId="59E3C29B"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2. Психологічна підтримка та консультування</w:t>
      </w:r>
    </w:p>
    <w:p w14:paraId="11AD906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Результати кореляційного аналізу свідчать, що кількість та якість психологічної підтримки мають позитивний вплив на рівень задоволення батьків (r=0.64r = 0.64r=0.64). З огляду на це, рекомендується: </w:t>
      </w:r>
    </w:p>
    <w:p w14:paraId="4A895599" w14:textId="77777777" w:rsidR="004E144C" w:rsidRPr="00BD3238" w:rsidRDefault="004E144C" w:rsidP="00500D3E">
      <w:pPr>
        <w:pStyle w:val="ae"/>
        <w:numPr>
          <w:ilvl w:val="0"/>
          <w:numId w:val="13"/>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 xml:space="preserve">розширити доступ до психологічної допомоги для дітей з ООП, що передбачає збільшення кількості годин роботи шкільних психологів, а також інтеграцію професійних консультантів до освітнього процесу; </w:t>
      </w:r>
    </w:p>
    <w:p w14:paraId="11A59F6F" w14:textId="77777777" w:rsidR="004E144C" w:rsidRPr="00BD3238" w:rsidRDefault="004E144C" w:rsidP="00500D3E">
      <w:pPr>
        <w:pStyle w:val="ae"/>
        <w:numPr>
          <w:ilvl w:val="0"/>
          <w:numId w:val="13"/>
        </w:numPr>
        <w:spacing w:after="0" w:line="360" w:lineRule="auto"/>
        <w:ind w:left="0" w:firstLine="709"/>
        <w:jc w:val="both"/>
        <w:rPr>
          <w:rFonts w:ascii="Times New Roman" w:hAnsi="Times New Roman" w:cs="Times New Roman"/>
          <w:sz w:val="28"/>
          <w:szCs w:val="28"/>
          <w:lang w:val="uk-UA"/>
        </w:rPr>
      </w:pPr>
      <w:r w:rsidRPr="00BD3238">
        <w:rPr>
          <w:rFonts w:ascii="Times New Roman" w:hAnsi="Times New Roman" w:cs="Times New Roman"/>
          <w:sz w:val="28"/>
          <w:szCs w:val="28"/>
          <w:lang w:val="uk-UA"/>
        </w:rPr>
        <w:t>забезпечити індивідуалізовану психологічну підтримку, яка б відповідала конкретним потребам кожної дитини. Це можна зробити шляхом створення персональних планів підтримки на основі рекомендацій спеціалістів.</w:t>
      </w:r>
    </w:p>
    <w:p w14:paraId="19E2186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На підставі проведеного факторного аналізу було виявлено, що психологічна підтримка є одним із ключових факторів, що впливають на ефективність соціальної інтеграції дітей з ООП.</w:t>
      </w:r>
    </w:p>
    <w:p w14:paraId="11CFE2CB"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3. Покращення матеріально-технічного забезпечення</w:t>
      </w:r>
    </w:p>
    <w:p w14:paraId="6F3C4D60"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Один із провідних чинників, що впливає на загальний рівень задоволення батьків, є матеріально-технічне забезпечення шкіл та освітніх закладів (r=0.57). Це свідчить про необхідність підвищення рівня інфраструктурної підтримки для дітей з ООП. Пропонується:</w:t>
      </w:r>
    </w:p>
    <w:p w14:paraId="77714E96" w14:textId="77777777" w:rsidR="004E144C" w:rsidRPr="00BD3238" w:rsidRDefault="004E144C" w:rsidP="00500D3E">
      <w:pPr>
        <w:numPr>
          <w:ilvl w:val="0"/>
          <w:numId w:val="12"/>
        </w:numPr>
        <w:spacing w:line="360" w:lineRule="auto"/>
        <w:ind w:left="357" w:firstLine="709"/>
        <w:jc w:val="both"/>
        <w:rPr>
          <w:sz w:val="28"/>
          <w:szCs w:val="28"/>
          <w:lang w:val="uk-UA"/>
        </w:rPr>
      </w:pPr>
      <w:r w:rsidRPr="00BD3238">
        <w:rPr>
          <w:sz w:val="28"/>
          <w:szCs w:val="28"/>
          <w:lang w:val="uk-UA"/>
        </w:rPr>
        <w:t>Забезпечити освітні заклади сучасними засобами для навчання дітей з ООП, включаючи адаптоване навчальне обладнання, дидактичні матеріали та комп’ютерні технології.</w:t>
      </w:r>
    </w:p>
    <w:p w14:paraId="50E0D44A" w14:textId="77777777" w:rsidR="004E144C" w:rsidRPr="00BD3238" w:rsidRDefault="004E144C" w:rsidP="00500D3E">
      <w:pPr>
        <w:numPr>
          <w:ilvl w:val="0"/>
          <w:numId w:val="12"/>
        </w:numPr>
        <w:spacing w:line="360" w:lineRule="auto"/>
        <w:ind w:left="357" w:firstLine="709"/>
        <w:jc w:val="both"/>
        <w:rPr>
          <w:sz w:val="28"/>
          <w:szCs w:val="28"/>
          <w:lang w:val="uk-UA"/>
        </w:rPr>
      </w:pPr>
      <w:r w:rsidRPr="00BD3238">
        <w:rPr>
          <w:sz w:val="28"/>
          <w:szCs w:val="28"/>
          <w:lang w:val="uk-UA"/>
        </w:rPr>
        <w:t>Розробити програму фінансування та оновлення інфраструктури, яка б дозволила закладам освіти отримати доступ до необхідних матеріальних ресурсів.</w:t>
      </w:r>
    </w:p>
    <w:p w14:paraId="5C3D083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Важливо, щоб такі заходи фінансувалися на державному рівні або через грантові програми, що дозволить забезпечити сталість цих інвестицій.</w:t>
      </w:r>
    </w:p>
    <w:p w14:paraId="2C708D41"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4. Підтримка соціальної інтеграції дітей з ООП</w:t>
      </w:r>
    </w:p>
    <w:p w14:paraId="74E7D2B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Соціальна інтеграція дітей з ООП є важливим елементом їхнього успішного навчання та соціалізації. Кореляція між соціальною інтеграцією та </w:t>
      </w:r>
      <w:r w:rsidRPr="00BD3238">
        <w:rPr>
          <w:sz w:val="28"/>
          <w:szCs w:val="28"/>
          <w:lang w:val="uk-UA"/>
        </w:rPr>
        <w:lastRenderedPageBreak/>
        <w:t>задоволенням батьків є середньою (r=0.52r = 0.52r=0.52), що свідчить про важливість розробки додаткових заходів, спрямованих на підвищення рівня інтеграції. Пропонується:</w:t>
      </w:r>
    </w:p>
    <w:p w14:paraId="7C8AFFEE" w14:textId="77777777" w:rsidR="004E144C" w:rsidRPr="00BD3238" w:rsidRDefault="004E144C" w:rsidP="00500D3E">
      <w:pPr>
        <w:numPr>
          <w:ilvl w:val="0"/>
          <w:numId w:val="15"/>
        </w:numPr>
        <w:spacing w:line="360" w:lineRule="auto"/>
        <w:ind w:left="0" w:firstLine="709"/>
        <w:jc w:val="both"/>
        <w:rPr>
          <w:sz w:val="28"/>
          <w:szCs w:val="28"/>
          <w:lang w:val="uk-UA"/>
        </w:rPr>
      </w:pPr>
      <w:r w:rsidRPr="00BD3238">
        <w:rPr>
          <w:sz w:val="28"/>
          <w:szCs w:val="28"/>
          <w:lang w:val="uk-UA"/>
        </w:rPr>
        <w:t>Організовувати регулярні інклюзивні заходи у школах, спрямовані на покращення взаємодії дітей з ООП та їхніх однолітків без порушень.</w:t>
      </w:r>
    </w:p>
    <w:p w14:paraId="7B8944AB" w14:textId="77777777" w:rsidR="004E144C" w:rsidRPr="00BD3238" w:rsidRDefault="004E144C" w:rsidP="00500D3E">
      <w:pPr>
        <w:numPr>
          <w:ilvl w:val="0"/>
          <w:numId w:val="15"/>
        </w:numPr>
        <w:spacing w:line="360" w:lineRule="auto"/>
        <w:ind w:left="0" w:firstLine="709"/>
        <w:jc w:val="both"/>
        <w:rPr>
          <w:sz w:val="28"/>
          <w:szCs w:val="28"/>
          <w:lang w:val="uk-UA"/>
        </w:rPr>
      </w:pPr>
      <w:r w:rsidRPr="00BD3238">
        <w:rPr>
          <w:sz w:val="28"/>
          <w:szCs w:val="28"/>
          <w:lang w:val="uk-UA"/>
        </w:rPr>
        <w:t xml:space="preserve">Забезпечити підтримку інклюзивних ініціатив, таких як організація спільних заходів (екскурсій, спортивних змагань), що сприяють розвитку соціальних </w:t>
      </w:r>
      <w:proofErr w:type="spellStart"/>
      <w:r w:rsidRPr="00BD3238">
        <w:rPr>
          <w:sz w:val="28"/>
          <w:szCs w:val="28"/>
          <w:lang w:val="uk-UA"/>
        </w:rPr>
        <w:t>зв’язків</w:t>
      </w:r>
      <w:proofErr w:type="spellEnd"/>
      <w:r w:rsidRPr="00BD3238">
        <w:rPr>
          <w:sz w:val="28"/>
          <w:szCs w:val="28"/>
          <w:lang w:val="uk-UA"/>
        </w:rPr>
        <w:t xml:space="preserve"> серед дітей.</w:t>
      </w:r>
    </w:p>
    <w:p w14:paraId="5C1C5406"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Ці рекомендації базуються на результатах контент-аналізу інтерв’ю з педагогами та соціальними працівниками, які наголошували на важливості підтримки дітей у соціальних ініціативах.</w:t>
      </w:r>
    </w:p>
    <w:p w14:paraId="45D0466B"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5. Створення індивідуальних програм соціального захисту</w:t>
      </w:r>
    </w:p>
    <w:p w14:paraId="622A415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 огляду на різноманітність потреб дітей з ООП, рекомендовано впровадження індивідуальних програм соціального захисту. Ці програми повинні враховувати індивідуальні особливості розвитку та потреби дитини. Для цього необхідно:</w:t>
      </w:r>
    </w:p>
    <w:p w14:paraId="0A19E24E" w14:textId="77777777" w:rsidR="004E144C" w:rsidRPr="00BD3238" w:rsidRDefault="004E144C" w:rsidP="00500D3E">
      <w:pPr>
        <w:numPr>
          <w:ilvl w:val="0"/>
          <w:numId w:val="16"/>
        </w:numPr>
        <w:spacing w:line="360" w:lineRule="auto"/>
        <w:ind w:left="0" w:firstLine="709"/>
        <w:jc w:val="both"/>
        <w:rPr>
          <w:sz w:val="28"/>
          <w:szCs w:val="28"/>
          <w:lang w:val="uk-UA"/>
        </w:rPr>
      </w:pPr>
      <w:r w:rsidRPr="00BD3238">
        <w:rPr>
          <w:sz w:val="28"/>
          <w:szCs w:val="28"/>
          <w:lang w:val="uk-UA"/>
        </w:rPr>
        <w:t>Залучати міждисциплінарні команди спеціалістів, які б включали психологів, педагогів, соціальних працівників та медичних фахівців для розробки індивідуальних планів.</w:t>
      </w:r>
    </w:p>
    <w:p w14:paraId="1E0B7E30" w14:textId="77777777" w:rsidR="004E144C" w:rsidRPr="00BD3238" w:rsidRDefault="004E144C" w:rsidP="00500D3E">
      <w:pPr>
        <w:numPr>
          <w:ilvl w:val="0"/>
          <w:numId w:val="16"/>
        </w:numPr>
        <w:spacing w:line="360" w:lineRule="auto"/>
        <w:ind w:left="0" w:firstLine="709"/>
        <w:jc w:val="both"/>
        <w:rPr>
          <w:sz w:val="28"/>
          <w:szCs w:val="28"/>
          <w:lang w:val="uk-UA"/>
        </w:rPr>
      </w:pPr>
      <w:r w:rsidRPr="00BD3238">
        <w:rPr>
          <w:sz w:val="28"/>
          <w:szCs w:val="28"/>
          <w:lang w:val="uk-UA"/>
        </w:rPr>
        <w:t>Створити систему моніторингу прогресу дитини, що дозволить оцінювати ефективність програм та вносити корективи у процес їхньої реалізації.</w:t>
      </w:r>
    </w:p>
    <w:p w14:paraId="39F4C597" w14:textId="77777777" w:rsidR="004E144C" w:rsidRPr="00BD3238" w:rsidRDefault="004E144C" w:rsidP="004E144C">
      <w:pPr>
        <w:spacing w:line="360" w:lineRule="auto"/>
        <w:ind w:firstLine="709"/>
        <w:jc w:val="both"/>
        <w:rPr>
          <w:i/>
          <w:iCs/>
          <w:sz w:val="28"/>
          <w:szCs w:val="28"/>
          <w:lang w:val="uk-UA"/>
        </w:rPr>
      </w:pPr>
      <w:r w:rsidRPr="00BD3238">
        <w:rPr>
          <w:i/>
          <w:iCs/>
          <w:sz w:val="28"/>
          <w:szCs w:val="28"/>
          <w:lang w:val="uk-UA"/>
        </w:rPr>
        <w:t>6. Законодавча підтримка та міжвідомча співпраця</w:t>
      </w:r>
    </w:p>
    <w:p w14:paraId="7E4CF6A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Важливим аспектом для забезпечення стабільного соціального захисту є наявність ефективної законодавчої бази та співпраця між різними інституціями. Для цього пропонується:</w:t>
      </w:r>
    </w:p>
    <w:p w14:paraId="699EC1AD" w14:textId="77777777" w:rsidR="004E144C" w:rsidRPr="00BD3238" w:rsidRDefault="004E144C" w:rsidP="00500D3E">
      <w:pPr>
        <w:numPr>
          <w:ilvl w:val="0"/>
          <w:numId w:val="17"/>
        </w:numPr>
        <w:spacing w:line="360" w:lineRule="auto"/>
        <w:ind w:left="0" w:firstLine="709"/>
        <w:jc w:val="both"/>
        <w:rPr>
          <w:sz w:val="28"/>
          <w:szCs w:val="28"/>
          <w:lang w:val="uk-UA"/>
        </w:rPr>
      </w:pPr>
      <w:r w:rsidRPr="00BD3238">
        <w:rPr>
          <w:sz w:val="28"/>
          <w:szCs w:val="28"/>
          <w:lang w:val="uk-UA"/>
        </w:rPr>
        <w:lastRenderedPageBreak/>
        <w:t>Розробити національні стандарти соціального захисту дітей з ООП, які б регулювали рівень надання послуг та вимоги до фахівців, що працюють з такими дітьми.</w:t>
      </w:r>
    </w:p>
    <w:p w14:paraId="0A78EA6F" w14:textId="77777777" w:rsidR="004E144C" w:rsidRPr="00BD3238" w:rsidRDefault="004E144C" w:rsidP="00500D3E">
      <w:pPr>
        <w:numPr>
          <w:ilvl w:val="0"/>
          <w:numId w:val="17"/>
        </w:numPr>
        <w:spacing w:line="360" w:lineRule="auto"/>
        <w:ind w:left="0" w:firstLine="709"/>
        <w:jc w:val="both"/>
        <w:rPr>
          <w:sz w:val="28"/>
          <w:szCs w:val="28"/>
          <w:lang w:val="uk-UA"/>
        </w:rPr>
      </w:pPr>
      <w:r w:rsidRPr="00BD3238">
        <w:rPr>
          <w:sz w:val="28"/>
          <w:szCs w:val="28"/>
          <w:lang w:val="uk-UA"/>
        </w:rPr>
        <w:t>Створити міжвідомчі робочі групи, що об’єднують освітян, представників охорони здоров’я та соціальних служб для координації діяльності та обміну досвідом.</w:t>
      </w:r>
    </w:p>
    <w:p w14:paraId="5BC65CF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Такі рекомендації базуються на виявлених під час дослідження проблемах відсутності чіткої співпраці між різними структурами, що підтверджується якісним аналізом інтерв’ю.</w:t>
      </w:r>
    </w:p>
    <w:p w14:paraId="63E97C38"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Таким чином, методологія дослідження процесу вдосконалення соціального захисту дітей з ООП передбачає комплексний підхід, що включає аналіз наявних механізмів підтримки, вивчення міжнародного досвіду та використання кількісних і якісних методів дослідження. Ефективна система соціального захисту повинна бути гнучкою, доступною та орієнтованою на потреби кожної дитини з ООП, що дозволить забезпечити їхній повноцінний розвиток та інтеграцію в суспільство.</w:t>
      </w:r>
    </w:p>
    <w:p w14:paraId="0F4F604A"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Запропоновані рекомендації щодо вдосконалення соціального захисту дітей з ООП базуються на проведеному кількісному та якісному аналізі даних, зібраних у ході дослідження. Підвищення кваліфікації вчителів, покращення психологічної підтримки, матеріально-технічного забезпечення та сприяння соціальній інтеграції є ключовими елементами, що сприяють підвищенню ефективності соціального захисту. Важливо, щоб ці заходи підтримувалися як на державному рівні, так і через міжвідомчу співпрацю, що дозволить забезпечити сталий розвиток системи соціального захисту для дітей з ООП.</w:t>
      </w:r>
    </w:p>
    <w:p w14:paraId="732DB898" w14:textId="77777777" w:rsidR="004E144C" w:rsidRPr="00BD3238" w:rsidRDefault="004E144C" w:rsidP="004E144C">
      <w:pPr>
        <w:spacing w:line="360" w:lineRule="auto"/>
        <w:jc w:val="both"/>
        <w:rPr>
          <w:sz w:val="28"/>
          <w:szCs w:val="28"/>
          <w:lang w:val="uk-UA"/>
        </w:rPr>
      </w:pPr>
    </w:p>
    <w:p w14:paraId="3C0F8486" w14:textId="77777777" w:rsidR="004E144C" w:rsidRPr="00BD3238" w:rsidRDefault="004E144C" w:rsidP="004E144C">
      <w:pPr>
        <w:spacing w:line="360" w:lineRule="auto"/>
        <w:jc w:val="both"/>
        <w:rPr>
          <w:b/>
          <w:bCs/>
          <w:sz w:val="28"/>
          <w:szCs w:val="28"/>
          <w:lang w:val="uk-UA"/>
        </w:rPr>
      </w:pPr>
    </w:p>
    <w:p w14:paraId="3A5BD256" w14:textId="77777777" w:rsidR="004E144C" w:rsidRPr="00BD3238" w:rsidRDefault="004E144C" w:rsidP="004E144C">
      <w:pPr>
        <w:spacing w:line="259" w:lineRule="auto"/>
        <w:rPr>
          <w:sz w:val="28"/>
          <w:szCs w:val="28"/>
          <w:lang w:val="uk-UA"/>
        </w:rPr>
      </w:pPr>
      <w:r w:rsidRPr="00BD3238">
        <w:rPr>
          <w:sz w:val="28"/>
          <w:szCs w:val="28"/>
          <w:lang w:val="uk-UA"/>
        </w:rPr>
        <w:br w:type="page"/>
      </w:r>
    </w:p>
    <w:p w14:paraId="6FA0F5EC" w14:textId="77777777" w:rsidR="004E144C" w:rsidRPr="00BD3238" w:rsidRDefault="004E144C" w:rsidP="004E144C">
      <w:pPr>
        <w:spacing w:line="360" w:lineRule="auto"/>
        <w:ind w:firstLine="709"/>
        <w:jc w:val="both"/>
        <w:rPr>
          <w:b/>
          <w:bCs/>
          <w:sz w:val="28"/>
          <w:szCs w:val="28"/>
          <w:lang w:val="uk-UA"/>
        </w:rPr>
      </w:pPr>
      <w:r w:rsidRPr="00BD3238">
        <w:rPr>
          <w:b/>
          <w:bCs/>
          <w:sz w:val="28"/>
          <w:szCs w:val="28"/>
          <w:lang w:val="uk-UA"/>
        </w:rPr>
        <w:lastRenderedPageBreak/>
        <w:t>Висновки до розділу 3</w:t>
      </w:r>
    </w:p>
    <w:p w14:paraId="0D073FE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На основі проведеного наукового дослідження можна зробити такі висновки до розділу. </w:t>
      </w:r>
    </w:p>
    <w:p w14:paraId="6A2BE479"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Дослідження підтвердило, що для забезпечення ефективної підтримки дітей з ООП потрібен комплексний підхід, який включає педагогічні, психологічні, соціальні, матеріально-технічні та правові аспекти. Соціальний захист дітей з ООП має бути орієнтованим на індивідуальні потреби кожної дитини, що забезпечить рівний доступ до освітніх і соціальних послуг. Відсутність цілісної системи підтримки обмежує можливості дітей для повноцінної участі у суспільстві та навчанні.</w:t>
      </w:r>
    </w:p>
    <w:p w14:paraId="30E8E87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Одним із ключових результатів дослідження стало визначення механізмів підтримки дітей з ООП. Зокрема, до основних механізмів належать педагогічна адаптація навчальних програм, психологічна підтримка учнів, соціальна інтеграція та забезпечення матеріально-технічної бази. Педагогічна підтримка полягає в адаптації навчальних програм та </w:t>
      </w:r>
      <w:proofErr w:type="spellStart"/>
      <w:r w:rsidRPr="00BD3238">
        <w:rPr>
          <w:sz w:val="28"/>
          <w:szCs w:val="28"/>
          <w:lang w:val="uk-UA"/>
        </w:rPr>
        <w:t>методик</w:t>
      </w:r>
      <w:proofErr w:type="spellEnd"/>
      <w:r w:rsidRPr="00BD3238">
        <w:rPr>
          <w:sz w:val="28"/>
          <w:szCs w:val="28"/>
          <w:lang w:val="uk-UA"/>
        </w:rPr>
        <w:t xml:space="preserve"> викладання, що дозволяють ефективно працювати з дітьми з ООП. Інклюзивне навчання в загальних класах сприяє як академічному розвитку, так і соціалізації учнів​.</w:t>
      </w:r>
    </w:p>
    <w:p w14:paraId="722A4C3B"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Дослідження довело, що психологічна підтримка є важливим компонентом для розвитку емоційної стійкості дітей з ООП, їхньої адаптації до освітнього середовища та підтримки мотивації до навчання. Психологічна допомога, надана в навчальних закладах, повинна включати регулярні заняття з психологом, індивідуальні консультації та корекційні програми, спрямовані на розвиток комунікативних і соціальних навичок​.</w:t>
      </w:r>
    </w:p>
    <w:p w14:paraId="5BBB661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Важливим аспектом, що впливає на якість навчання дітей з ООП, є належне матеріально-технічне забезпечення. Це включає наявність спеціалізованого обладнання для дітей з порушеннями зору, слуху та фізичної активності. Використання інформаційно-комунікаційних технологій, таких як інтерактивні дошки, електронні підручники та пристрої для автоматизованого озвучення текстів, значно полегшує навчальний процес для учнів з ООП​.</w:t>
      </w:r>
    </w:p>
    <w:p w14:paraId="3F47BD72"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lastRenderedPageBreak/>
        <w:t xml:space="preserve"> Результати дослідження вказують на необхідність постійного професійного розвитку педагогів, які працюють з дітьми з ООП. Спеціалісти повинні отримувати знання про специфіку різних видів порушень, методи адаптації навчального матеріалу та психологічну підтримку учнів. Безперервне навчання педагогів допоможе створити якісне інклюзивне освітнє середовище, орієнтоване на потреби всіх учасників освітнього процесу​.</w:t>
      </w:r>
    </w:p>
    <w:p w14:paraId="3E3B906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Соціалізація дітей з ООП є одним із ключових факторів їхнього успішного розвитку. Результати показали, що включення таких дітей у загальноосвітні класи сприяє розвитку комунікативних навичок і формуванню толерантного середовища серед однолітків. Для цього необхідна наявність </w:t>
      </w:r>
      <w:proofErr w:type="spellStart"/>
      <w:r w:rsidRPr="00BD3238">
        <w:rPr>
          <w:sz w:val="28"/>
          <w:szCs w:val="28"/>
          <w:lang w:val="uk-UA"/>
        </w:rPr>
        <w:t>тьюторів</w:t>
      </w:r>
      <w:proofErr w:type="spellEnd"/>
      <w:r w:rsidRPr="00BD3238">
        <w:rPr>
          <w:sz w:val="28"/>
          <w:szCs w:val="28"/>
          <w:lang w:val="uk-UA"/>
        </w:rPr>
        <w:t xml:space="preserve"> або асистентів, які допомагають дітям з ООП в освітньому процесі та сприяють їхній інтеграції у соціальне середовище​. </w:t>
      </w:r>
    </w:p>
    <w:p w14:paraId="0E1EF4DE"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Дослідження підтвердило важливість удосконалення національного законодавства в галузі соціального захисту дітей з ООП. Хоча нормативно-правова база вже містить положення щодо забезпечення інклюзивної освіти, вона потребує доповнення новими </w:t>
      </w:r>
      <w:proofErr w:type="spellStart"/>
      <w:r w:rsidRPr="00BD3238">
        <w:rPr>
          <w:sz w:val="28"/>
          <w:szCs w:val="28"/>
          <w:lang w:val="uk-UA"/>
        </w:rPr>
        <w:t>регуляціями</w:t>
      </w:r>
      <w:proofErr w:type="spellEnd"/>
      <w:r w:rsidRPr="00BD3238">
        <w:rPr>
          <w:sz w:val="28"/>
          <w:szCs w:val="28"/>
          <w:lang w:val="uk-UA"/>
        </w:rPr>
        <w:t>, що стосуються фінансового забезпечення та підтримки навчальних закладів, а також розвитку міжвідомчої співпраці. Це дозволить забезпечити сталість і ефективність механізмів соціального захисту дітей з ООП​.</w:t>
      </w:r>
    </w:p>
    <w:p w14:paraId="54A4A663"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 На основі аналізу міжнародного досвіду були запропоновані рекомендації щодо вдосконалення соціального захисту дітей з ООП в Україні. Ключові напрями включають адаптацію освітніх програм, використання новітніх технологій та розширення фінансових можливостей навчальних закладів. Важливим є впровадження кращих практик, які довели свою ефективність у країнах Європейського Союзу та Північної Америки​.</w:t>
      </w:r>
    </w:p>
    <w:p w14:paraId="4B901794" w14:textId="77777777" w:rsidR="004E144C" w:rsidRPr="00BD3238" w:rsidRDefault="004E144C" w:rsidP="004E144C">
      <w:pPr>
        <w:spacing w:line="360" w:lineRule="auto"/>
        <w:ind w:firstLine="709"/>
        <w:jc w:val="both"/>
        <w:rPr>
          <w:sz w:val="28"/>
          <w:szCs w:val="28"/>
          <w:lang w:val="uk-UA"/>
        </w:rPr>
      </w:pPr>
      <w:r w:rsidRPr="00BD3238">
        <w:rPr>
          <w:sz w:val="28"/>
          <w:szCs w:val="28"/>
          <w:lang w:val="uk-UA"/>
        </w:rPr>
        <w:t xml:space="preserve">Таким чином, результати дослідження підтверджують необхідність комплексного підходу до соціального захисту дітей з ООП, що включає нормативне регулювання, фінансове забезпечення, підвищення кваліфікації педагогів і психологічну підтримку учнів. Впровадження запропонованих </w:t>
      </w:r>
      <w:r w:rsidRPr="00BD3238">
        <w:rPr>
          <w:sz w:val="28"/>
          <w:szCs w:val="28"/>
          <w:lang w:val="uk-UA"/>
        </w:rPr>
        <w:lastRenderedPageBreak/>
        <w:t>рекомендацій сприятиме створенню ефективної системи соціального захисту для дітей з особливими освітніми потребами в Україні.</w:t>
      </w:r>
    </w:p>
    <w:p w14:paraId="71E56D04" w14:textId="77777777" w:rsidR="004E144C" w:rsidRPr="00BD3238" w:rsidRDefault="004E144C" w:rsidP="004E144C">
      <w:pPr>
        <w:spacing w:line="360" w:lineRule="auto"/>
        <w:ind w:firstLine="709"/>
        <w:jc w:val="center"/>
        <w:rPr>
          <w:b/>
          <w:bCs/>
          <w:sz w:val="28"/>
          <w:szCs w:val="28"/>
          <w:lang w:val="uk-UA"/>
        </w:rPr>
      </w:pPr>
    </w:p>
    <w:p w14:paraId="09943402" w14:textId="77777777" w:rsidR="004E144C" w:rsidRPr="00BD3238" w:rsidRDefault="004E144C" w:rsidP="004E144C">
      <w:pPr>
        <w:spacing w:line="360" w:lineRule="auto"/>
        <w:ind w:firstLine="709"/>
        <w:jc w:val="center"/>
        <w:rPr>
          <w:b/>
          <w:bCs/>
          <w:sz w:val="28"/>
          <w:szCs w:val="28"/>
          <w:lang w:val="uk-UA"/>
        </w:rPr>
      </w:pPr>
    </w:p>
    <w:p w14:paraId="159BE674" w14:textId="77777777" w:rsidR="004E144C" w:rsidRPr="00BD3238" w:rsidRDefault="004E144C" w:rsidP="004E144C">
      <w:pPr>
        <w:spacing w:line="360" w:lineRule="auto"/>
        <w:ind w:firstLine="709"/>
        <w:jc w:val="center"/>
        <w:rPr>
          <w:b/>
          <w:bCs/>
          <w:sz w:val="28"/>
          <w:szCs w:val="28"/>
          <w:lang w:val="uk-UA"/>
        </w:rPr>
      </w:pPr>
    </w:p>
    <w:p w14:paraId="18E4ACAF" w14:textId="77777777" w:rsidR="004E144C" w:rsidRPr="00BD3238" w:rsidRDefault="004E144C" w:rsidP="004E144C">
      <w:pPr>
        <w:spacing w:line="360" w:lineRule="auto"/>
        <w:ind w:firstLine="709"/>
        <w:jc w:val="center"/>
        <w:rPr>
          <w:b/>
          <w:bCs/>
          <w:sz w:val="28"/>
          <w:szCs w:val="28"/>
          <w:lang w:val="uk-UA"/>
        </w:rPr>
      </w:pPr>
    </w:p>
    <w:p w14:paraId="17C1866D" w14:textId="77777777" w:rsidR="004E144C" w:rsidRPr="00BD3238" w:rsidRDefault="004E144C" w:rsidP="004E144C">
      <w:pPr>
        <w:spacing w:line="360" w:lineRule="auto"/>
        <w:ind w:firstLine="709"/>
        <w:jc w:val="center"/>
        <w:rPr>
          <w:b/>
          <w:bCs/>
          <w:sz w:val="28"/>
          <w:szCs w:val="28"/>
          <w:lang w:val="uk-UA"/>
        </w:rPr>
      </w:pPr>
    </w:p>
    <w:p w14:paraId="764EB6B2" w14:textId="77777777" w:rsidR="004E144C" w:rsidRPr="00BD3238" w:rsidRDefault="004E144C" w:rsidP="004E144C">
      <w:pPr>
        <w:spacing w:line="360" w:lineRule="auto"/>
        <w:ind w:firstLine="709"/>
        <w:jc w:val="center"/>
        <w:rPr>
          <w:b/>
          <w:bCs/>
          <w:sz w:val="28"/>
          <w:szCs w:val="28"/>
          <w:lang w:val="uk-UA"/>
        </w:rPr>
      </w:pPr>
    </w:p>
    <w:p w14:paraId="44C3C639" w14:textId="77777777" w:rsidR="004E144C" w:rsidRPr="00BD3238" w:rsidRDefault="004E144C" w:rsidP="004E144C">
      <w:pPr>
        <w:spacing w:line="360" w:lineRule="auto"/>
        <w:ind w:firstLine="709"/>
        <w:jc w:val="center"/>
        <w:rPr>
          <w:b/>
          <w:bCs/>
          <w:sz w:val="28"/>
          <w:szCs w:val="28"/>
          <w:lang w:val="uk-UA"/>
        </w:rPr>
      </w:pPr>
    </w:p>
    <w:p w14:paraId="2598406A" w14:textId="77777777" w:rsidR="004E144C" w:rsidRDefault="004E144C" w:rsidP="004E144C">
      <w:pPr>
        <w:spacing w:line="259" w:lineRule="auto"/>
        <w:rPr>
          <w:b/>
          <w:bCs/>
          <w:sz w:val="28"/>
          <w:szCs w:val="28"/>
          <w:lang w:val="uk-UA"/>
        </w:rPr>
      </w:pPr>
      <w:r>
        <w:rPr>
          <w:b/>
          <w:bCs/>
          <w:sz w:val="28"/>
          <w:szCs w:val="28"/>
          <w:lang w:val="uk-UA"/>
        </w:rPr>
        <w:br w:type="page"/>
      </w:r>
    </w:p>
    <w:p w14:paraId="4CFD1E7B" w14:textId="77777777" w:rsidR="00F76231" w:rsidRPr="00BD3238" w:rsidRDefault="00F76231" w:rsidP="00F76231">
      <w:pPr>
        <w:spacing w:line="360" w:lineRule="auto"/>
        <w:ind w:firstLine="709"/>
        <w:jc w:val="both"/>
        <w:rPr>
          <w:sz w:val="28"/>
          <w:szCs w:val="28"/>
          <w:lang w:val="uk-UA"/>
        </w:rPr>
      </w:pPr>
    </w:p>
    <w:p w14:paraId="258725FC" w14:textId="77777777" w:rsidR="00F76231" w:rsidRPr="00BD3238" w:rsidRDefault="00F76231" w:rsidP="00F76231">
      <w:pPr>
        <w:spacing w:line="360" w:lineRule="auto"/>
        <w:ind w:firstLine="709"/>
        <w:jc w:val="both"/>
        <w:rPr>
          <w:sz w:val="28"/>
          <w:szCs w:val="28"/>
          <w:lang w:val="uk-UA"/>
        </w:rPr>
      </w:pPr>
    </w:p>
    <w:p w14:paraId="3CB14271" w14:textId="77777777" w:rsidR="00F76231" w:rsidRPr="00F76231" w:rsidRDefault="00F76231">
      <w:pPr>
        <w:rPr>
          <w:lang w:val="uk-UA"/>
        </w:rPr>
      </w:pPr>
    </w:p>
    <w:sectPr w:rsidR="00F76231" w:rsidRPr="00F76231">
      <w:headerReference w:type="default" r:id="rId8"/>
      <w:footerReference w:type="even" r:id="rId9"/>
      <w:footerReference w:type="default" r:id="rId10"/>
      <w:pgSz w:w="11906" w:h="16838"/>
      <w:pgMar w:top="1418"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490D6" w14:textId="77777777" w:rsidR="00C671AF" w:rsidRDefault="00C671AF" w:rsidP="009A6CC9">
      <w:r>
        <w:separator/>
      </w:r>
    </w:p>
  </w:endnote>
  <w:endnote w:type="continuationSeparator" w:id="0">
    <w:p w14:paraId="3BC9A349" w14:textId="77777777" w:rsidR="00C671AF" w:rsidRDefault="00C671AF" w:rsidP="009A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883FA" w14:textId="77777777" w:rsidR="00F76231" w:rsidRDefault="00F7623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CBCBB6" w14:textId="77777777" w:rsidR="00F76231" w:rsidRDefault="00F762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EC59" w14:textId="77777777" w:rsidR="00F76231" w:rsidRDefault="00F76231">
    <w:pPr>
      <w:pStyle w:val="a3"/>
      <w:framePr w:wrap="around" w:vAnchor="text" w:hAnchor="margin" w:xAlign="right" w:y="1"/>
      <w:rPr>
        <w:rStyle w:val="a5"/>
      </w:rPr>
    </w:pPr>
  </w:p>
  <w:p w14:paraId="453EEE45" w14:textId="77777777" w:rsidR="00F76231" w:rsidRDefault="00F762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6B176" w14:textId="77777777" w:rsidR="00C671AF" w:rsidRDefault="00C671AF" w:rsidP="009A6CC9">
      <w:r>
        <w:separator/>
      </w:r>
    </w:p>
  </w:footnote>
  <w:footnote w:type="continuationSeparator" w:id="0">
    <w:p w14:paraId="6A164F35" w14:textId="77777777" w:rsidR="00C671AF" w:rsidRDefault="00C671AF" w:rsidP="009A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11382"/>
      <w:docPartObj>
        <w:docPartGallery w:val="Page Numbers (Top of Page)"/>
        <w:docPartUnique/>
      </w:docPartObj>
    </w:sdtPr>
    <w:sdtContent>
      <w:p w14:paraId="089046C7" w14:textId="3F3601E8" w:rsidR="00F76231" w:rsidRDefault="00F76231">
        <w:pPr>
          <w:pStyle w:val="a8"/>
          <w:jc w:val="right"/>
        </w:pPr>
        <w:r>
          <w:fldChar w:fldCharType="begin"/>
        </w:r>
        <w:r>
          <w:instrText>PAGE   \* MERGEFORMAT</w:instrText>
        </w:r>
        <w:r>
          <w:fldChar w:fldCharType="separate"/>
        </w:r>
        <w:r>
          <w:t>2</w:t>
        </w:r>
        <w:r>
          <w:fldChar w:fldCharType="end"/>
        </w:r>
      </w:p>
    </w:sdtContent>
  </w:sdt>
  <w:p w14:paraId="099274C3" w14:textId="77777777" w:rsidR="00F76231" w:rsidRDefault="00F762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55EB"/>
    <w:multiLevelType w:val="hybridMultilevel"/>
    <w:tmpl w:val="62A856D0"/>
    <w:lvl w:ilvl="0" w:tplc="0F78E268">
      <w:start w:val="3"/>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9FF2B2F"/>
    <w:multiLevelType w:val="multilevel"/>
    <w:tmpl w:val="A7C48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AB183A"/>
    <w:multiLevelType w:val="multilevel"/>
    <w:tmpl w:val="421EF2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AC7045"/>
    <w:multiLevelType w:val="hybridMultilevel"/>
    <w:tmpl w:val="A1C6CFC6"/>
    <w:lvl w:ilvl="0" w:tplc="0F78E268">
      <w:start w:val="3"/>
      <w:numFmt w:val="bullet"/>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2B80037E"/>
    <w:multiLevelType w:val="multilevel"/>
    <w:tmpl w:val="691E2362"/>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A56DD"/>
    <w:multiLevelType w:val="multilevel"/>
    <w:tmpl w:val="B78C2DF4"/>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F7F20"/>
    <w:multiLevelType w:val="multilevel"/>
    <w:tmpl w:val="77C6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63AD8"/>
    <w:multiLevelType w:val="hybridMultilevel"/>
    <w:tmpl w:val="B3925A58"/>
    <w:lvl w:ilvl="0" w:tplc="BC8AA84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8" w15:restartNumberingAfterBreak="0">
    <w:nsid w:val="3A7A1162"/>
    <w:multiLevelType w:val="multilevel"/>
    <w:tmpl w:val="172C6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A0627"/>
    <w:multiLevelType w:val="multilevel"/>
    <w:tmpl w:val="5922C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DE4C23"/>
    <w:multiLevelType w:val="multilevel"/>
    <w:tmpl w:val="510477BA"/>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8400A"/>
    <w:multiLevelType w:val="hybridMultilevel"/>
    <w:tmpl w:val="1AC2C372"/>
    <w:lvl w:ilvl="0" w:tplc="0F78E268">
      <w:start w:val="3"/>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43652DF9"/>
    <w:multiLevelType w:val="multilevel"/>
    <w:tmpl w:val="DFA0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7803D4"/>
    <w:multiLevelType w:val="multilevel"/>
    <w:tmpl w:val="19C4B9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667B22"/>
    <w:multiLevelType w:val="multilevel"/>
    <w:tmpl w:val="10502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077310"/>
    <w:multiLevelType w:val="hybridMultilevel"/>
    <w:tmpl w:val="026E8A00"/>
    <w:lvl w:ilvl="0" w:tplc="0F78E268">
      <w:start w:val="3"/>
      <w:numFmt w:val="bullet"/>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5B8428F5"/>
    <w:multiLevelType w:val="multilevel"/>
    <w:tmpl w:val="E47E5C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F7595C"/>
    <w:multiLevelType w:val="multilevel"/>
    <w:tmpl w:val="CDD62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A3655C"/>
    <w:multiLevelType w:val="multilevel"/>
    <w:tmpl w:val="1644AF34"/>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230D84"/>
    <w:multiLevelType w:val="multilevel"/>
    <w:tmpl w:val="7AF0B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72E1B"/>
    <w:multiLevelType w:val="multilevel"/>
    <w:tmpl w:val="13EC8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9A2217"/>
    <w:multiLevelType w:val="multilevel"/>
    <w:tmpl w:val="9B407BA4"/>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6C0E03"/>
    <w:multiLevelType w:val="multilevel"/>
    <w:tmpl w:val="56A2EEA4"/>
    <w:lvl w:ilvl="0">
      <w:start w:val="3"/>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3C513B"/>
    <w:multiLevelType w:val="multilevel"/>
    <w:tmpl w:val="F34C5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6713407">
    <w:abstractNumId w:val="21"/>
  </w:num>
  <w:num w:numId="2" w16cid:durableId="180512340">
    <w:abstractNumId w:val="19"/>
  </w:num>
  <w:num w:numId="3" w16cid:durableId="1714036155">
    <w:abstractNumId w:val="7"/>
  </w:num>
  <w:num w:numId="4" w16cid:durableId="1533690337">
    <w:abstractNumId w:val="23"/>
  </w:num>
  <w:num w:numId="5" w16cid:durableId="999121564">
    <w:abstractNumId w:val="8"/>
  </w:num>
  <w:num w:numId="6" w16cid:durableId="580409299">
    <w:abstractNumId w:val="17"/>
  </w:num>
  <w:num w:numId="7" w16cid:durableId="502866372">
    <w:abstractNumId w:val="9"/>
  </w:num>
  <w:num w:numId="8" w16cid:durableId="330108943">
    <w:abstractNumId w:val="12"/>
  </w:num>
  <w:num w:numId="9" w16cid:durableId="278487571">
    <w:abstractNumId w:val="6"/>
  </w:num>
  <w:num w:numId="10" w16cid:durableId="921598772">
    <w:abstractNumId w:val="0"/>
  </w:num>
  <w:num w:numId="11" w16cid:durableId="1539319076">
    <w:abstractNumId w:val="10"/>
  </w:num>
  <w:num w:numId="12" w16cid:durableId="1048186791">
    <w:abstractNumId w:val="4"/>
  </w:num>
  <w:num w:numId="13" w16cid:durableId="103158496">
    <w:abstractNumId w:val="3"/>
  </w:num>
  <w:num w:numId="14" w16cid:durableId="1307707635">
    <w:abstractNumId w:val="11"/>
  </w:num>
  <w:num w:numId="15" w16cid:durableId="497501512">
    <w:abstractNumId w:val="5"/>
  </w:num>
  <w:num w:numId="16" w16cid:durableId="1020812833">
    <w:abstractNumId w:val="18"/>
  </w:num>
  <w:num w:numId="17" w16cid:durableId="285280418">
    <w:abstractNumId w:val="22"/>
  </w:num>
  <w:num w:numId="18" w16cid:durableId="1782071300">
    <w:abstractNumId w:val="14"/>
  </w:num>
  <w:num w:numId="19" w16cid:durableId="188447871">
    <w:abstractNumId w:val="1"/>
  </w:num>
  <w:num w:numId="20" w16cid:durableId="1561669967">
    <w:abstractNumId w:val="15"/>
  </w:num>
  <w:num w:numId="21" w16cid:durableId="349258029">
    <w:abstractNumId w:val="2"/>
  </w:num>
  <w:num w:numId="22" w16cid:durableId="823277518">
    <w:abstractNumId w:val="13"/>
  </w:num>
  <w:num w:numId="23" w16cid:durableId="1694721017">
    <w:abstractNumId w:val="16"/>
  </w:num>
  <w:num w:numId="24" w16cid:durableId="180342426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67"/>
    <w:rsid w:val="000B0216"/>
    <w:rsid w:val="00127ABB"/>
    <w:rsid w:val="00290CD2"/>
    <w:rsid w:val="00365033"/>
    <w:rsid w:val="003E090E"/>
    <w:rsid w:val="003E566C"/>
    <w:rsid w:val="004E144C"/>
    <w:rsid w:val="00500D3E"/>
    <w:rsid w:val="006A17F7"/>
    <w:rsid w:val="006C5D67"/>
    <w:rsid w:val="006F5EE7"/>
    <w:rsid w:val="00774028"/>
    <w:rsid w:val="00855979"/>
    <w:rsid w:val="008917B6"/>
    <w:rsid w:val="00982AD8"/>
    <w:rsid w:val="009A6CC9"/>
    <w:rsid w:val="00A57C34"/>
    <w:rsid w:val="00AC3116"/>
    <w:rsid w:val="00B251CA"/>
    <w:rsid w:val="00C35303"/>
    <w:rsid w:val="00C671AF"/>
    <w:rsid w:val="00E43560"/>
    <w:rsid w:val="00F61124"/>
    <w:rsid w:val="00F7623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60F3"/>
  <w15:chartTrackingRefBased/>
  <w15:docId w15:val="{170DDFB8-274C-480B-B99A-057FE928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D6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4E144C"/>
    <w:pPr>
      <w:keepNext/>
      <w:keepLines/>
      <w:spacing w:before="360" w:after="80" w:line="256" w:lineRule="auto"/>
      <w:outlineLvl w:val="0"/>
    </w:pPr>
    <w:rPr>
      <w:rFonts w:asciiTheme="majorHAnsi" w:eastAsiaTheme="majorEastAsia" w:hAnsiTheme="majorHAnsi" w:cstheme="majorBidi"/>
      <w:color w:val="2F5496" w:themeColor="accent1" w:themeShade="BF"/>
      <w:kern w:val="2"/>
      <w:sz w:val="40"/>
      <w:szCs w:val="40"/>
      <w:lang w:val="ru-UA" w:eastAsia="en-US"/>
      <w14:ligatures w14:val="standardContextual"/>
    </w:rPr>
  </w:style>
  <w:style w:type="paragraph" w:styleId="2">
    <w:name w:val="heading 2"/>
    <w:basedOn w:val="a"/>
    <w:next w:val="a"/>
    <w:link w:val="20"/>
    <w:uiPriority w:val="9"/>
    <w:semiHidden/>
    <w:unhideWhenUsed/>
    <w:qFormat/>
    <w:rsid w:val="004E144C"/>
    <w:pPr>
      <w:keepNext/>
      <w:keepLines/>
      <w:spacing w:before="160" w:after="80" w:line="256" w:lineRule="auto"/>
      <w:outlineLvl w:val="1"/>
    </w:pPr>
    <w:rPr>
      <w:rFonts w:asciiTheme="majorHAnsi" w:eastAsiaTheme="majorEastAsia" w:hAnsiTheme="majorHAnsi" w:cstheme="majorBidi"/>
      <w:color w:val="2F5496" w:themeColor="accent1" w:themeShade="BF"/>
      <w:kern w:val="2"/>
      <w:sz w:val="32"/>
      <w:szCs w:val="32"/>
      <w:lang w:val="ru-UA" w:eastAsia="en-US"/>
      <w14:ligatures w14:val="standardContextual"/>
    </w:rPr>
  </w:style>
  <w:style w:type="paragraph" w:styleId="3">
    <w:name w:val="heading 3"/>
    <w:basedOn w:val="a"/>
    <w:next w:val="a"/>
    <w:link w:val="30"/>
    <w:uiPriority w:val="9"/>
    <w:semiHidden/>
    <w:unhideWhenUsed/>
    <w:qFormat/>
    <w:rsid w:val="004E144C"/>
    <w:pPr>
      <w:keepNext/>
      <w:keepLines/>
      <w:spacing w:before="160" w:after="80" w:line="256" w:lineRule="auto"/>
      <w:outlineLvl w:val="2"/>
    </w:pPr>
    <w:rPr>
      <w:rFonts w:asciiTheme="minorHAnsi" w:eastAsiaTheme="majorEastAsia" w:hAnsiTheme="minorHAnsi" w:cstheme="majorBidi"/>
      <w:color w:val="2F5496" w:themeColor="accent1" w:themeShade="BF"/>
      <w:kern w:val="2"/>
      <w:sz w:val="28"/>
      <w:szCs w:val="28"/>
      <w:lang w:val="ru-UA" w:eastAsia="en-US"/>
      <w14:ligatures w14:val="standardContextual"/>
    </w:rPr>
  </w:style>
  <w:style w:type="paragraph" w:styleId="4">
    <w:name w:val="heading 4"/>
    <w:basedOn w:val="a"/>
    <w:next w:val="a"/>
    <w:link w:val="40"/>
    <w:uiPriority w:val="9"/>
    <w:semiHidden/>
    <w:unhideWhenUsed/>
    <w:qFormat/>
    <w:rsid w:val="004E144C"/>
    <w:pPr>
      <w:keepNext/>
      <w:keepLines/>
      <w:spacing w:before="80" w:after="40" w:line="256" w:lineRule="auto"/>
      <w:outlineLvl w:val="3"/>
    </w:pPr>
    <w:rPr>
      <w:rFonts w:asciiTheme="minorHAnsi" w:eastAsiaTheme="majorEastAsia" w:hAnsiTheme="minorHAnsi" w:cstheme="majorBidi"/>
      <w:i/>
      <w:iCs/>
      <w:color w:val="2F5496" w:themeColor="accent1" w:themeShade="BF"/>
      <w:kern w:val="2"/>
      <w:sz w:val="22"/>
      <w:szCs w:val="22"/>
      <w:lang w:val="ru-UA" w:eastAsia="en-US"/>
      <w14:ligatures w14:val="standardContextual"/>
    </w:rPr>
  </w:style>
  <w:style w:type="paragraph" w:styleId="5">
    <w:name w:val="heading 5"/>
    <w:basedOn w:val="a"/>
    <w:next w:val="a"/>
    <w:link w:val="50"/>
    <w:uiPriority w:val="9"/>
    <w:semiHidden/>
    <w:unhideWhenUsed/>
    <w:qFormat/>
    <w:rsid w:val="004E144C"/>
    <w:pPr>
      <w:keepNext/>
      <w:keepLines/>
      <w:spacing w:before="80" w:after="40" w:line="256" w:lineRule="auto"/>
      <w:outlineLvl w:val="4"/>
    </w:pPr>
    <w:rPr>
      <w:rFonts w:asciiTheme="minorHAnsi" w:eastAsiaTheme="majorEastAsia" w:hAnsiTheme="minorHAnsi" w:cstheme="majorBidi"/>
      <w:color w:val="2F5496" w:themeColor="accent1" w:themeShade="BF"/>
      <w:kern w:val="2"/>
      <w:sz w:val="22"/>
      <w:szCs w:val="22"/>
      <w:lang w:val="ru-UA" w:eastAsia="en-US"/>
      <w14:ligatures w14:val="standardContextual"/>
    </w:rPr>
  </w:style>
  <w:style w:type="paragraph" w:styleId="6">
    <w:name w:val="heading 6"/>
    <w:basedOn w:val="a"/>
    <w:next w:val="a"/>
    <w:link w:val="60"/>
    <w:uiPriority w:val="9"/>
    <w:semiHidden/>
    <w:unhideWhenUsed/>
    <w:qFormat/>
    <w:rsid w:val="004E144C"/>
    <w:pPr>
      <w:keepNext/>
      <w:keepLines/>
      <w:spacing w:before="40" w:line="256" w:lineRule="auto"/>
      <w:outlineLvl w:val="5"/>
    </w:pPr>
    <w:rPr>
      <w:rFonts w:asciiTheme="minorHAnsi" w:eastAsiaTheme="majorEastAsia" w:hAnsiTheme="minorHAnsi" w:cstheme="majorBidi"/>
      <w:i/>
      <w:iCs/>
      <w:color w:val="595959" w:themeColor="text1" w:themeTint="A6"/>
      <w:kern w:val="2"/>
      <w:sz w:val="22"/>
      <w:szCs w:val="22"/>
      <w:lang w:val="ru-UA" w:eastAsia="en-US"/>
      <w14:ligatures w14:val="standardContextual"/>
    </w:rPr>
  </w:style>
  <w:style w:type="paragraph" w:styleId="7">
    <w:name w:val="heading 7"/>
    <w:basedOn w:val="a"/>
    <w:next w:val="a"/>
    <w:link w:val="70"/>
    <w:uiPriority w:val="9"/>
    <w:semiHidden/>
    <w:unhideWhenUsed/>
    <w:qFormat/>
    <w:rsid w:val="004E144C"/>
    <w:pPr>
      <w:keepNext/>
      <w:keepLines/>
      <w:spacing w:before="40" w:line="256" w:lineRule="auto"/>
      <w:outlineLvl w:val="6"/>
    </w:pPr>
    <w:rPr>
      <w:rFonts w:asciiTheme="minorHAnsi" w:eastAsiaTheme="majorEastAsia" w:hAnsiTheme="minorHAnsi" w:cstheme="majorBidi"/>
      <w:color w:val="595959" w:themeColor="text1" w:themeTint="A6"/>
      <w:kern w:val="2"/>
      <w:sz w:val="22"/>
      <w:szCs w:val="22"/>
      <w:lang w:val="ru-UA" w:eastAsia="en-US"/>
      <w14:ligatures w14:val="standardContextual"/>
    </w:rPr>
  </w:style>
  <w:style w:type="paragraph" w:styleId="8">
    <w:name w:val="heading 8"/>
    <w:basedOn w:val="a"/>
    <w:next w:val="a"/>
    <w:link w:val="80"/>
    <w:uiPriority w:val="9"/>
    <w:semiHidden/>
    <w:unhideWhenUsed/>
    <w:qFormat/>
    <w:rsid w:val="004E144C"/>
    <w:pPr>
      <w:keepNext/>
      <w:keepLines/>
      <w:spacing w:line="256" w:lineRule="auto"/>
      <w:outlineLvl w:val="7"/>
    </w:pPr>
    <w:rPr>
      <w:rFonts w:asciiTheme="minorHAnsi" w:eastAsiaTheme="majorEastAsia" w:hAnsiTheme="minorHAnsi" w:cstheme="majorBidi"/>
      <w:i/>
      <w:iCs/>
      <w:color w:val="272727" w:themeColor="text1" w:themeTint="D8"/>
      <w:kern w:val="2"/>
      <w:sz w:val="22"/>
      <w:szCs w:val="22"/>
      <w:lang w:val="ru-UA" w:eastAsia="en-US"/>
      <w14:ligatures w14:val="standardContextual"/>
    </w:rPr>
  </w:style>
  <w:style w:type="paragraph" w:styleId="9">
    <w:name w:val="heading 9"/>
    <w:basedOn w:val="a"/>
    <w:next w:val="a"/>
    <w:link w:val="90"/>
    <w:uiPriority w:val="9"/>
    <w:semiHidden/>
    <w:unhideWhenUsed/>
    <w:qFormat/>
    <w:rsid w:val="004E144C"/>
    <w:pPr>
      <w:keepNext/>
      <w:keepLines/>
      <w:spacing w:line="256" w:lineRule="auto"/>
      <w:outlineLvl w:val="8"/>
    </w:pPr>
    <w:rPr>
      <w:rFonts w:asciiTheme="minorHAnsi" w:eastAsiaTheme="majorEastAsia" w:hAnsiTheme="minorHAnsi" w:cstheme="majorBidi"/>
      <w:color w:val="272727" w:themeColor="text1" w:themeTint="D8"/>
      <w:kern w:val="2"/>
      <w:sz w:val="22"/>
      <w:szCs w:val="22"/>
      <w:lang w:val="ru-UA"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5D67"/>
    <w:pPr>
      <w:tabs>
        <w:tab w:val="center" w:pos="4677"/>
        <w:tab w:val="right" w:pos="9355"/>
      </w:tabs>
    </w:pPr>
  </w:style>
  <w:style w:type="character" w:customStyle="1" w:styleId="a4">
    <w:name w:val="Нижний колонтитул Знак"/>
    <w:basedOn w:val="a0"/>
    <w:link w:val="a3"/>
    <w:uiPriority w:val="99"/>
    <w:rsid w:val="006C5D67"/>
    <w:rPr>
      <w:rFonts w:ascii="Times New Roman" w:eastAsia="Times New Roman" w:hAnsi="Times New Roman" w:cs="Times New Roman"/>
      <w:sz w:val="20"/>
      <w:szCs w:val="20"/>
      <w:lang w:val="ru-RU" w:eastAsia="ru-RU"/>
    </w:rPr>
  </w:style>
  <w:style w:type="character" w:styleId="a5">
    <w:name w:val="page number"/>
    <w:basedOn w:val="a0"/>
    <w:rsid w:val="006C5D67"/>
  </w:style>
  <w:style w:type="paragraph" w:styleId="a6">
    <w:name w:val="No Spacing"/>
    <w:aliases w:val="Таблицы"/>
    <w:link w:val="a7"/>
    <w:uiPriority w:val="1"/>
    <w:qFormat/>
    <w:rsid w:val="006C5D67"/>
    <w:pPr>
      <w:spacing w:after="0" w:line="240" w:lineRule="auto"/>
    </w:pPr>
    <w:rPr>
      <w:rFonts w:ascii="Calibri" w:eastAsia="Calibri" w:hAnsi="Calibri" w:cs="Times New Roman"/>
      <w:lang w:val="ru-RU"/>
    </w:rPr>
  </w:style>
  <w:style w:type="character" w:customStyle="1" w:styleId="a7">
    <w:name w:val="Без интервала Знак"/>
    <w:aliases w:val="Таблицы Знак"/>
    <w:link w:val="a6"/>
    <w:uiPriority w:val="1"/>
    <w:locked/>
    <w:rsid w:val="006C5D67"/>
    <w:rPr>
      <w:rFonts w:ascii="Calibri" w:eastAsia="Calibri" w:hAnsi="Calibri" w:cs="Times New Roman"/>
      <w:lang w:val="ru-RU"/>
    </w:rPr>
  </w:style>
  <w:style w:type="paragraph" w:styleId="a8">
    <w:name w:val="header"/>
    <w:basedOn w:val="a"/>
    <w:link w:val="a9"/>
    <w:uiPriority w:val="99"/>
    <w:unhideWhenUsed/>
    <w:rsid w:val="009A6CC9"/>
    <w:pPr>
      <w:tabs>
        <w:tab w:val="center" w:pos="4677"/>
        <w:tab w:val="right" w:pos="9355"/>
      </w:tabs>
    </w:pPr>
  </w:style>
  <w:style w:type="character" w:customStyle="1" w:styleId="a9">
    <w:name w:val="Верхний колонтитул Знак"/>
    <w:basedOn w:val="a0"/>
    <w:link w:val="a8"/>
    <w:uiPriority w:val="99"/>
    <w:rsid w:val="009A6CC9"/>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4E144C"/>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20">
    <w:name w:val="Заголовок 2 Знак"/>
    <w:basedOn w:val="a0"/>
    <w:link w:val="2"/>
    <w:uiPriority w:val="9"/>
    <w:semiHidden/>
    <w:rsid w:val="004E144C"/>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30">
    <w:name w:val="Заголовок 3 Знак"/>
    <w:basedOn w:val="a0"/>
    <w:link w:val="3"/>
    <w:uiPriority w:val="9"/>
    <w:semiHidden/>
    <w:rsid w:val="004E144C"/>
    <w:rPr>
      <w:rFonts w:eastAsiaTheme="majorEastAsia" w:cstheme="majorBidi"/>
      <w:color w:val="2F5496" w:themeColor="accent1" w:themeShade="BF"/>
      <w:kern w:val="2"/>
      <w:sz w:val="28"/>
      <w:szCs w:val="28"/>
      <w14:ligatures w14:val="standardContextual"/>
    </w:rPr>
  </w:style>
  <w:style w:type="character" w:customStyle="1" w:styleId="40">
    <w:name w:val="Заголовок 4 Знак"/>
    <w:basedOn w:val="a0"/>
    <w:link w:val="4"/>
    <w:uiPriority w:val="9"/>
    <w:semiHidden/>
    <w:rsid w:val="004E144C"/>
    <w:rPr>
      <w:rFonts w:eastAsiaTheme="majorEastAsia" w:cstheme="majorBidi"/>
      <w:i/>
      <w:iCs/>
      <w:color w:val="2F5496" w:themeColor="accent1" w:themeShade="BF"/>
      <w:kern w:val="2"/>
      <w14:ligatures w14:val="standardContextual"/>
    </w:rPr>
  </w:style>
  <w:style w:type="character" w:customStyle="1" w:styleId="50">
    <w:name w:val="Заголовок 5 Знак"/>
    <w:basedOn w:val="a0"/>
    <w:link w:val="5"/>
    <w:uiPriority w:val="9"/>
    <w:semiHidden/>
    <w:rsid w:val="004E144C"/>
    <w:rPr>
      <w:rFonts w:eastAsiaTheme="majorEastAsia" w:cstheme="majorBidi"/>
      <w:color w:val="2F5496" w:themeColor="accent1" w:themeShade="BF"/>
      <w:kern w:val="2"/>
      <w14:ligatures w14:val="standardContextual"/>
    </w:rPr>
  </w:style>
  <w:style w:type="character" w:customStyle="1" w:styleId="60">
    <w:name w:val="Заголовок 6 Знак"/>
    <w:basedOn w:val="a0"/>
    <w:link w:val="6"/>
    <w:uiPriority w:val="9"/>
    <w:semiHidden/>
    <w:rsid w:val="004E144C"/>
    <w:rPr>
      <w:rFonts w:eastAsiaTheme="majorEastAsia" w:cstheme="majorBidi"/>
      <w:i/>
      <w:iCs/>
      <w:color w:val="595959" w:themeColor="text1" w:themeTint="A6"/>
      <w:kern w:val="2"/>
      <w14:ligatures w14:val="standardContextual"/>
    </w:rPr>
  </w:style>
  <w:style w:type="character" w:customStyle="1" w:styleId="70">
    <w:name w:val="Заголовок 7 Знак"/>
    <w:basedOn w:val="a0"/>
    <w:link w:val="7"/>
    <w:uiPriority w:val="9"/>
    <w:semiHidden/>
    <w:rsid w:val="004E144C"/>
    <w:rPr>
      <w:rFonts w:eastAsiaTheme="majorEastAsia" w:cstheme="majorBidi"/>
      <w:color w:val="595959" w:themeColor="text1" w:themeTint="A6"/>
      <w:kern w:val="2"/>
      <w14:ligatures w14:val="standardContextual"/>
    </w:rPr>
  </w:style>
  <w:style w:type="character" w:customStyle="1" w:styleId="80">
    <w:name w:val="Заголовок 8 Знак"/>
    <w:basedOn w:val="a0"/>
    <w:link w:val="8"/>
    <w:uiPriority w:val="9"/>
    <w:semiHidden/>
    <w:rsid w:val="004E144C"/>
    <w:rPr>
      <w:rFonts w:eastAsiaTheme="majorEastAsia" w:cstheme="majorBidi"/>
      <w:i/>
      <w:iCs/>
      <w:color w:val="272727" w:themeColor="text1" w:themeTint="D8"/>
      <w:kern w:val="2"/>
      <w14:ligatures w14:val="standardContextual"/>
    </w:rPr>
  </w:style>
  <w:style w:type="character" w:customStyle="1" w:styleId="90">
    <w:name w:val="Заголовок 9 Знак"/>
    <w:basedOn w:val="a0"/>
    <w:link w:val="9"/>
    <w:uiPriority w:val="9"/>
    <w:semiHidden/>
    <w:rsid w:val="004E144C"/>
    <w:rPr>
      <w:rFonts w:eastAsiaTheme="majorEastAsia" w:cstheme="majorBidi"/>
      <w:color w:val="272727" w:themeColor="text1" w:themeTint="D8"/>
      <w:kern w:val="2"/>
      <w14:ligatures w14:val="standardContextual"/>
    </w:rPr>
  </w:style>
  <w:style w:type="paragraph" w:styleId="aa">
    <w:name w:val="Title"/>
    <w:basedOn w:val="a"/>
    <w:next w:val="a"/>
    <w:link w:val="ab"/>
    <w:uiPriority w:val="10"/>
    <w:qFormat/>
    <w:rsid w:val="004E144C"/>
    <w:pPr>
      <w:spacing w:after="80"/>
      <w:contextualSpacing/>
    </w:pPr>
    <w:rPr>
      <w:rFonts w:asciiTheme="majorHAnsi" w:eastAsiaTheme="majorEastAsia" w:hAnsiTheme="majorHAnsi" w:cstheme="majorBidi"/>
      <w:spacing w:val="-10"/>
      <w:kern w:val="28"/>
      <w:sz w:val="56"/>
      <w:szCs w:val="56"/>
      <w:lang w:val="ru-UA" w:eastAsia="en-US"/>
      <w14:ligatures w14:val="standardContextual"/>
    </w:rPr>
  </w:style>
  <w:style w:type="character" w:customStyle="1" w:styleId="ab">
    <w:name w:val="Заголовок Знак"/>
    <w:basedOn w:val="a0"/>
    <w:link w:val="aa"/>
    <w:uiPriority w:val="10"/>
    <w:rsid w:val="004E144C"/>
    <w:rPr>
      <w:rFonts w:asciiTheme="majorHAnsi" w:eastAsiaTheme="majorEastAsia" w:hAnsiTheme="majorHAnsi" w:cstheme="majorBidi"/>
      <w:spacing w:val="-10"/>
      <w:kern w:val="28"/>
      <w:sz w:val="56"/>
      <w:szCs w:val="56"/>
      <w14:ligatures w14:val="standardContextual"/>
    </w:rPr>
  </w:style>
  <w:style w:type="paragraph" w:styleId="ac">
    <w:name w:val="Subtitle"/>
    <w:basedOn w:val="a"/>
    <w:next w:val="a"/>
    <w:link w:val="ad"/>
    <w:uiPriority w:val="11"/>
    <w:qFormat/>
    <w:rsid w:val="004E144C"/>
    <w:pPr>
      <w:numPr>
        <w:ilvl w:val="1"/>
      </w:numPr>
      <w:spacing w:after="160" w:line="256" w:lineRule="auto"/>
    </w:pPr>
    <w:rPr>
      <w:rFonts w:asciiTheme="minorHAnsi" w:eastAsiaTheme="majorEastAsia" w:hAnsiTheme="minorHAnsi" w:cstheme="majorBidi"/>
      <w:color w:val="595959" w:themeColor="text1" w:themeTint="A6"/>
      <w:spacing w:val="15"/>
      <w:kern w:val="2"/>
      <w:sz w:val="28"/>
      <w:szCs w:val="28"/>
      <w:lang w:val="ru-UA" w:eastAsia="en-US"/>
      <w14:ligatures w14:val="standardContextual"/>
    </w:rPr>
  </w:style>
  <w:style w:type="character" w:customStyle="1" w:styleId="ad">
    <w:name w:val="Подзаголовок Знак"/>
    <w:basedOn w:val="a0"/>
    <w:link w:val="ac"/>
    <w:uiPriority w:val="11"/>
    <w:rsid w:val="004E144C"/>
    <w:rPr>
      <w:rFonts w:eastAsiaTheme="majorEastAsia" w:cstheme="majorBidi"/>
      <w:color w:val="595959" w:themeColor="text1" w:themeTint="A6"/>
      <w:spacing w:val="15"/>
      <w:kern w:val="2"/>
      <w:sz w:val="28"/>
      <w:szCs w:val="28"/>
      <w14:ligatures w14:val="standardContextual"/>
    </w:rPr>
  </w:style>
  <w:style w:type="paragraph" w:styleId="21">
    <w:name w:val="Quote"/>
    <w:basedOn w:val="a"/>
    <w:next w:val="a"/>
    <w:link w:val="22"/>
    <w:uiPriority w:val="29"/>
    <w:qFormat/>
    <w:rsid w:val="004E144C"/>
    <w:pPr>
      <w:spacing w:before="160" w:after="160" w:line="256" w:lineRule="auto"/>
      <w:jc w:val="center"/>
    </w:pPr>
    <w:rPr>
      <w:rFonts w:asciiTheme="minorHAnsi" w:eastAsiaTheme="minorHAnsi" w:hAnsiTheme="minorHAnsi" w:cstheme="minorBidi"/>
      <w:i/>
      <w:iCs/>
      <w:color w:val="404040" w:themeColor="text1" w:themeTint="BF"/>
      <w:kern w:val="2"/>
      <w:sz w:val="22"/>
      <w:szCs w:val="22"/>
      <w:lang w:val="ru-UA" w:eastAsia="en-US"/>
      <w14:ligatures w14:val="standardContextual"/>
    </w:rPr>
  </w:style>
  <w:style w:type="character" w:customStyle="1" w:styleId="22">
    <w:name w:val="Цитата 2 Знак"/>
    <w:basedOn w:val="a0"/>
    <w:link w:val="21"/>
    <w:uiPriority w:val="29"/>
    <w:rsid w:val="004E144C"/>
    <w:rPr>
      <w:i/>
      <w:iCs/>
      <w:color w:val="404040" w:themeColor="text1" w:themeTint="BF"/>
      <w:kern w:val="2"/>
      <w14:ligatures w14:val="standardContextual"/>
    </w:rPr>
  </w:style>
  <w:style w:type="paragraph" w:styleId="ae">
    <w:name w:val="List Paragraph"/>
    <w:basedOn w:val="a"/>
    <w:uiPriority w:val="34"/>
    <w:qFormat/>
    <w:rsid w:val="004E144C"/>
    <w:pPr>
      <w:spacing w:after="160" w:line="256" w:lineRule="auto"/>
      <w:ind w:left="720"/>
      <w:contextualSpacing/>
    </w:pPr>
    <w:rPr>
      <w:rFonts w:asciiTheme="minorHAnsi" w:eastAsiaTheme="minorHAnsi" w:hAnsiTheme="minorHAnsi" w:cstheme="minorBidi"/>
      <w:kern w:val="2"/>
      <w:sz w:val="22"/>
      <w:szCs w:val="22"/>
      <w:lang w:val="ru-UA" w:eastAsia="en-US"/>
      <w14:ligatures w14:val="standardContextual"/>
    </w:rPr>
  </w:style>
  <w:style w:type="character" w:styleId="af">
    <w:name w:val="Intense Emphasis"/>
    <w:basedOn w:val="a0"/>
    <w:uiPriority w:val="21"/>
    <w:qFormat/>
    <w:rsid w:val="004E144C"/>
    <w:rPr>
      <w:i/>
      <w:iCs/>
      <w:color w:val="2F5496" w:themeColor="accent1" w:themeShade="BF"/>
    </w:rPr>
  </w:style>
  <w:style w:type="paragraph" w:styleId="af0">
    <w:name w:val="Intense Quote"/>
    <w:basedOn w:val="a"/>
    <w:next w:val="a"/>
    <w:link w:val="af1"/>
    <w:uiPriority w:val="30"/>
    <w:qFormat/>
    <w:rsid w:val="004E144C"/>
    <w:pPr>
      <w:pBdr>
        <w:top w:val="single" w:sz="4" w:space="10" w:color="2F5496" w:themeColor="accent1" w:themeShade="BF"/>
        <w:bottom w:val="single" w:sz="4" w:space="10" w:color="2F5496" w:themeColor="accent1" w:themeShade="BF"/>
      </w:pBdr>
      <w:spacing w:before="360" w:after="360" w:line="256" w:lineRule="auto"/>
      <w:ind w:left="864" w:right="864"/>
      <w:jc w:val="center"/>
    </w:pPr>
    <w:rPr>
      <w:rFonts w:asciiTheme="minorHAnsi" w:eastAsiaTheme="minorHAnsi" w:hAnsiTheme="minorHAnsi" w:cstheme="minorBidi"/>
      <w:i/>
      <w:iCs/>
      <w:color w:val="2F5496" w:themeColor="accent1" w:themeShade="BF"/>
      <w:kern w:val="2"/>
      <w:sz w:val="22"/>
      <w:szCs w:val="22"/>
      <w:lang w:val="ru-UA" w:eastAsia="en-US"/>
      <w14:ligatures w14:val="standardContextual"/>
    </w:rPr>
  </w:style>
  <w:style w:type="character" w:customStyle="1" w:styleId="af1">
    <w:name w:val="Выделенная цитата Знак"/>
    <w:basedOn w:val="a0"/>
    <w:link w:val="af0"/>
    <w:uiPriority w:val="30"/>
    <w:rsid w:val="004E144C"/>
    <w:rPr>
      <w:i/>
      <w:iCs/>
      <w:color w:val="2F5496" w:themeColor="accent1" w:themeShade="BF"/>
      <w:kern w:val="2"/>
      <w14:ligatures w14:val="standardContextual"/>
    </w:rPr>
  </w:style>
  <w:style w:type="character" w:styleId="af2">
    <w:name w:val="Intense Reference"/>
    <w:basedOn w:val="a0"/>
    <w:uiPriority w:val="32"/>
    <w:qFormat/>
    <w:rsid w:val="004E144C"/>
    <w:rPr>
      <w:b/>
      <w:bCs/>
      <w:smallCaps/>
      <w:color w:val="2F5496" w:themeColor="accent1" w:themeShade="BF"/>
      <w:spacing w:val="5"/>
    </w:rPr>
  </w:style>
  <w:style w:type="table" w:styleId="af3">
    <w:name w:val="Table Grid"/>
    <w:basedOn w:val="a1"/>
    <w:uiPriority w:val="39"/>
    <w:rsid w:val="004E144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4E144C"/>
    <w:pPr>
      <w:spacing w:before="100" w:beforeAutospacing="1" w:after="100" w:afterAutospacing="1"/>
    </w:pPr>
    <w:rPr>
      <w:sz w:val="24"/>
      <w:szCs w:val="24"/>
      <w:lang w:val="ru-UA" w:eastAsia="ru-UA"/>
    </w:rPr>
  </w:style>
  <w:style w:type="character" w:styleId="af5">
    <w:name w:val="Placeholder Text"/>
    <w:basedOn w:val="a0"/>
    <w:uiPriority w:val="99"/>
    <w:semiHidden/>
    <w:rsid w:val="004E144C"/>
    <w:rPr>
      <w:color w:val="666666"/>
    </w:rPr>
  </w:style>
  <w:style w:type="character" w:customStyle="1" w:styleId="mord">
    <w:name w:val="mord"/>
    <w:basedOn w:val="a0"/>
    <w:rsid w:val="004E144C"/>
  </w:style>
  <w:style w:type="character" w:customStyle="1" w:styleId="mrel">
    <w:name w:val="mrel"/>
    <w:basedOn w:val="a0"/>
    <w:rsid w:val="004E144C"/>
  </w:style>
  <w:style w:type="character" w:customStyle="1" w:styleId="mbin">
    <w:name w:val="mbin"/>
    <w:basedOn w:val="a0"/>
    <w:rsid w:val="004E144C"/>
  </w:style>
  <w:style w:type="character" w:customStyle="1" w:styleId="vlist-s">
    <w:name w:val="vlist-s"/>
    <w:basedOn w:val="a0"/>
    <w:rsid w:val="004E144C"/>
  </w:style>
  <w:style w:type="character" w:styleId="af6">
    <w:name w:val="Hyperlink"/>
    <w:basedOn w:val="a0"/>
    <w:uiPriority w:val="99"/>
    <w:unhideWhenUsed/>
    <w:rsid w:val="004E144C"/>
    <w:rPr>
      <w:color w:val="0563C1" w:themeColor="hyperlink"/>
      <w:u w:val="single"/>
    </w:rPr>
  </w:style>
  <w:style w:type="character" w:styleId="af7">
    <w:name w:val="Unresolved Mention"/>
    <w:basedOn w:val="a0"/>
    <w:uiPriority w:val="99"/>
    <w:semiHidden/>
    <w:unhideWhenUsed/>
    <w:rsid w:val="004E1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14746-5EB2-441D-9340-66BA7C9D2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15589</Words>
  <Characters>88863</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Наталія Завацька</cp:lastModifiedBy>
  <cp:revision>5</cp:revision>
  <dcterms:created xsi:type="dcterms:W3CDTF">2024-12-15T15:34:00Z</dcterms:created>
  <dcterms:modified xsi:type="dcterms:W3CDTF">2024-12-15T15:34:00Z</dcterms:modified>
</cp:coreProperties>
</file>