
<file path=[Content_Types].xml><?xml version="1.0" encoding="utf-8"?>
<Types xmlns="http://schemas.openxmlformats.org/package/2006/content-types">
  <Default Extension="docx" ContentType="application/vnd.openxmlformats-officedocument.wordprocessingml.document"/>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footer2.xml" ContentType="application/vnd.openxmlformats-officedocument.wordprocessingml.footer+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drawings/drawing1.xml" ContentType="application/vnd.openxmlformats-officedocument.drawingml.chartshapes+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footer5.xml" ContentType="application/vnd.openxmlformats-officedocument.wordprocessingml.footer+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header9.xml" ContentType="application/vnd.openxmlformats-officedocument.wordprocessingml.header+xml"/>
  <Override PartName="/word/footer6.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38956C0" w14:textId="77777777" w:rsidR="00A1395B" w:rsidRPr="001304D9" w:rsidRDefault="00A1395B" w:rsidP="00A1395B">
      <w:pPr>
        <w:spacing w:line="240" w:lineRule="auto"/>
        <w:jc w:val="center"/>
        <w:rPr>
          <w:rFonts w:ascii="Times New Roman" w:hAnsi="Times New Roman" w:cs="Times New Roman"/>
          <w:sz w:val="28"/>
          <w:szCs w:val="28"/>
        </w:rPr>
      </w:pPr>
      <w:r w:rsidRPr="001304D9">
        <w:rPr>
          <w:rFonts w:ascii="Times New Roman" w:hAnsi="Times New Roman" w:cs="Times New Roman"/>
          <w:sz w:val="28"/>
          <w:szCs w:val="28"/>
          <w:u w:val="single"/>
        </w:rPr>
        <w:t>СХІДНОУКРАЇНСЬКИЙ НАЦІОНАЛЬНИЙ УНІВЕРСИТЕТ ІМ. В. ДАЛЯ</w:t>
      </w:r>
    </w:p>
    <w:p w14:paraId="36D1C29E" w14:textId="77777777" w:rsidR="00A1395B" w:rsidRPr="001304D9" w:rsidRDefault="00A1395B" w:rsidP="00A1395B">
      <w:pPr>
        <w:spacing w:line="240" w:lineRule="auto"/>
        <w:jc w:val="center"/>
        <w:rPr>
          <w:rFonts w:ascii="Times New Roman" w:hAnsi="Times New Roman" w:cs="Times New Roman"/>
          <w:sz w:val="16"/>
          <w:szCs w:val="24"/>
        </w:rPr>
      </w:pPr>
      <w:r w:rsidRPr="001304D9">
        <w:rPr>
          <w:rFonts w:ascii="Times New Roman" w:hAnsi="Times New Roman" w:cs="Times New Roman"/>
          <w:sz w:val="16"/>
        </w:rPr>
        <w:t>(повне найменування вищого навчального закладу)</w:t>
      </w:r>
    </w:p>
    <w:p w14:paraId="2823EA16" w14:textId="77777777" w:rsidR="00A1395B" w:rsidRPr="001304D9" w:rsidRDefault="00A1395B" w:rsidP="00A1395B">
      <w:pPr>
        <w:spacing w:line="240" w:lineRule="auto"/>
        <w:jc w:val="center"/>
        <w:rPr>
          <w:rFonts w:ascii="Times New Roman" w:hAnsi="Times New Roman" w:cs="Times New Roman"/>
          <w:sz w:val="28"/>
          <w:szCs w:val="28"/>
          <w:u w:val="single"/>
        </w:rPr>
      </w:pPr>
      <w:r w:rsidRPr="001304D9">
        <w:rPr>
          <w:rFonts w:ascii="Times New Roman" w:hAnsi="Times New Roman" w:cs="Times New Roman"/>
          <w:sz w:val="28"/>
          <w:szCs w:val="28"/>
          <w:u w:val="single"/>
        </w:rPr>
        <w:t>ФАКУЛЬТЕТ ЕКОНОМІКИ І УПРАВЛІННЯ</w:t>
      </w:r>
    </w:p>
    <w:p w14:paraId="04D81ACC" w14:textId="77777777" w:rsidR="00A1395B" w:rsidRPr="001304D9" w:rsidRDefault="00A1395B" w:rsidP="00A1395B">
      <w:pPr>
        <w:spacing w:line="240" w:lineRule="auto"/>
        <w:jc w:val="center"/>
        <w:rPr>
          <w:rFonts w:ascii="Times New Roman" w:hAnsi="Times New Roman" w:cs="Times New Roman"/>
          <w:sz w:val="16"/>
          <w:szCs w:val="24"/>
        </w:rPr>
      </w:pPr>
      <w:r w:rsidRPr="001304D9">
        <w:rPr>
          <w:rFonts w:ascii="Times New Roman" w:hAnsi="Times New Roman" w:cs="Times New Roman"/>
          <w:sz w:val="16"/>
        </w:rPr>
        <w:t>(повне найменування інституту, назва факультету (відділення)</w:t>
      </w:r>
    </w:p>
    <w:p w14:paraId="7188BE8D" w14:textId="77777777" w:rsidR="00A1395B" w:rsidRPr="001304D9" w:rsidRDefault="00A1395B" w:rsidP="00A1395B">
      <w:pPr>
        <w:spacing w:line="240" w:lineRule="auto"/>
        <w:jc w:val="center"/>
        <w:rPr>
          <w:rFonts w:ascii="Times New Roman" w:hAnsi="Times New Roman" w:cs="Times New Roman"/>
          <w:sz w:val="28"/>
          <w:szCs w:val="28"/>
          <w:u w:val="single"/>
        </w:rPr>
      </w:pPr>
      <w:r w:rsidRPr="001304D9">
        <w:rPr>
          <w:rFonts w:ascii="Times New Roman" w:hAnsi="Times New Roman" w:cs="Times New Roman"/>
          <w:sz w:val="28"/>
          <w:szCs w:val="28"/>
          <w:u w:val="single"/>
        </w:rPr>
        <w:t>КАФЕДРА ПУБЛІЧНОГО УПРАВЛІННЯ, МЕНЕДЖМЕНТУ ТА МАРКЕТИНГУ</w:t>
      </w:r>
    </w:p>
    <w:p w14:paraId="26031B23" w14:textId="77777777" w:rsidR="00A1395B" w:rsidRPr="001304D9" w:rsidRDefault="00A1395B" w:rsidP="00A1395B">
      <w:pPr>
        <w:spacing w:line="240" w:lineRule="auto"/>
        <w:jc w:val="center"/>
        <w:rPr>
          <w:rFonts w:ascii="Times New Roman" w:hAnsi="Times New Roman" w:cs="Times New Roman"/>
          <w:sz w:val="16"/>
          <w:szCs w:val="24"/>
        </w:rPr>
      </w:pPr>
      <w:r w:rsidRPr="001304D9">
        <w:rPr>
          <w:rFonts w:ascii="Times New Roman" w:hAnsi="Times New Roman" w:cs="Times New Roman"/>
          <w:sz w:val="16"/>
        </w:rPr>
        <w:t>(повна назва кафедри (предметної,  циклової комісії))</w:t>
      </w:r>
    </w:p>
    <w:p w14:paraId="6034E78D" w14:textId="77777777" w:rsidR="00A1395B" w:rsidRPr="001304D9" w:rsidRDefault="00A1395B" w:rsidP="00A1395B">
      <w:pPr>
        <w:spacing w:line="240" w:lineRule="auto"/>
        <w:rPr>
          <w:rFonts w:ascii="Times New Roman" w:hAnsi="Times New Roman" w:cs="Times New Roman"/>
          <w:sz w:val="16"/>
        </w:rPr>
      </w:pPr>
    </w:p>
    <w:p w14:paraId="68A40441" w14:textId="77777777" w:rsidR="00A1395B" w:rsidRPr="001304D9" w:rsidRDefault="00A1395B" w:rsidP="00A1395B">
      <w:pPr>
        <w:rPr>
          <w:rFonts w:ascii="Times New Roman" w:hAnsi="Times New Roman" w:cs="Times New Roman"/>
          <w:sz w:val="16"/>
        </w:rPr>
      </w:pPr>
    </w:p>
    <w:p w14:paraId="7744315D" w14:textId="77777777" w:rsidR="00A1395B" w:rsidRPr="001304D9" w:rsidRDefault="00A1395B" w:rsidP="00A1395B">
      <w:pPr>
        <w:rPr>
          <w:rFonts w:ascii="Times New Roman" w:hAnsi="Times New Roman" w:cs="Times New Roman"/>
          <w:sz w:val="16"/>
        </w:rPr>
      </w:pPr>
    </w:p>
    <w:p w14:paraId="5E62A211" w14:textId="77777777" w:rsidR="00604BE9" w:rsidRPr="00B74A18" w:rsidRDefault="00604BE9" w:rsidP="00604BE9">
      <w:pPr>
        <w:keepNext/>
        <w:spacing w:after="0" w:line="240" w:lineRule="auto"/>
        <w:jc w:val="center"/>
        <w:outlineLvl w:val="1"/>
        <w:rPr>
          <w:rFonts w:ascii="Times New Roman" w:eastAsia="Times New Roman" w:hAnsi="Times New Roman" w:cs="Times New Roman"/>
          <w:b/>
          <w:iCs/>
          <w:sz w:val="44"/>
          <w:szCs w:val="20"/>
          <w:lang w:eastAsia="ru-RU"/>
        </w:rPr>
      </w:pPr>
      <w:r w:rsidRPr="00B74A18">
        <w:rPr>
          <w:rFonts w:ascii="Times New Roman" w:eastAsia="Times New Roman" w:hAnsi="Times New Roman" w:cs="Times New Roman"/>
          <w:b/>
          <w:iCs/>
          <w:sz w:val="44"/>
          <w:szCs w:val="20"/>
          <w:lang w:eastAsia="ru-RU"/>
        </w:rPr>
        <w:t>КВАЛІФІКАЦІЙНА РОБОТА</w:t>
      </w:r>
    </w:p>
    <w:p w14:paraId="08F04ACF" w14:textId="77777777" w:rsidR="00604BE9" w:rsidRPr="00B74A18" w:rsidRDefault="00604BE9" w:rsidP="00604BE9">
      <w:pPr>
        <w:spacing w:after="0" w:line="240" w:lineRule="auto"/>
        <w:jc w:val="center"/>
        <w:rPr>
          <w:rFonts w:ascii="Times New Roman" w:eastAsia="Times New Roman" w:hAnsi="Times New Roman" w:cs="Times New Roman"/>
          <w:sz w:val="28"/>
          <w:szCs w:val="28"/>
          <w:lang w:eastAsia="ru-RU"/>
        </w:rPr>
      </w:pPr>
      <w:r w:rsidRPr="00B74A18">
        <w:rPr>
          <w:rFonts w:ascii="Times New Roman" w:eastAsia="Times New Roman" w:hAnsi="Times New Roman" w:cs="Times New Roman"/>
          <w:sz w:val="28"/>
          <w:szCs w:val="28"/>
          <w:lang w:eastAsia="ru-RU"/>
        </w:rPr>
        <w:t>_____</w:t>
      </w:r>
      <w:r w:rsidRPr="00B74A18">
        <w:rPr>
          <w:rFonts w:ascii="Times New Roman" w:eastAsia="Times New Roman" w:hAnsi="Times New Roman" w:cs="Times New Roman"/>
          <w:sz w:val="28"/>
          <w:szCs w:val="28"/>
          <w:u w:val="single"/>
          <w:lang w:eastAsia="ru-RU"/>
        </w:rPr>
        <w:t>магістра</w:t>
      </w:r>
      <w:r w:rsidRPr="00B74A18">
        <w:rPr>
          <w:rFonts w:ascii="Times New Roman" w:eastAsia="Times New Roman" w:hAnsi="Times New Roman" w:cs="Times New Roman"/>
          <w:sz w:val="28"/>
          <w:szCs w:val="28"/>
          <w:lang w:eastAsia="ru-RU"/>
        </w:rPr>
        <w:t>_____</w:t>
      </w:r>
    </w:p>
    <w:p w14:paraId="01E70544" w14:textId="77777777" w:rsidR="00A1395B" w:rsidRPr="001304D9" w:rsidRDefault="00A1395B" w:rsidP="00A1395B">
      <w:pPr>
        <w:jc w:val="center"/>
        <w:rPr>
          <w:rFonts w:ascii="Times New Roman" w:hAnsi="Times New Roman" w:cs="Times New Roman"/>
          <w:sz w:val="16"/>
          <w:szCs w:val="24"/>
        </w:rPr>
      </w:pPr>
      <w:r w:rsidRPr="001304D9">
        <w:rPr>
          <w:rFonts w:ascii="Times New Roman" w:hAnsi="Times New Roman" w:cs="Times New Roman"/>
          <w:sz w:val="16"/>
        </w:rPr>
        <w:t>(освітній рівень)</w:t>
      </w:r>
    </w:p>
    <w:p w14:paraId="53A26C6B" w14:textId="5CF5646F" w:rsidR="00A1395B" w:rsidRPr="009C290A" w:rsidRDefault="00A1395B" w:rsidP="00A1395B">
      <w:pPr>
        <w:jc w:val="center"/>
        <w:rPr>
          <w:rFonts w:ascii="Times New Roman" w:hAnsi="Times New Roman" w:cs="Times New Roman"/>
          <w:b/>
          <w:bCs/>
          <w:sz w:val="28"/>
          <w:szCs w:val="28"/>
        </w:rPr>
      </w:pPr>
      <w:r w:rsidRPr="009C290A">
        <w:rPr>
          <w:rFonts w:ascii="Times New Roman" w:hAnsi="Times New Roman" w:cs="Times New Roman"/>
          <w:b/>
          <w:bCs/>
          <w:sz w:val="28"/>
          <w:szCs w:val="28"/>
        </w:rPr>
        <w:t xml:space="preserve">на тему </w:t>
      </w:r>
      <w:r w:rsidRPr="009C290A">
        <w:rPr>
          <w:rFonts w:ascii="Times New Roman" w:eastAsia="Times New Roman" w:hAnsi="Times New Roman" w:cs="Times New Roman"/>
          <w:b/>
          <w:bCs/>
          <w:i/>
          <w:sz w:val="28"/>
          <w:szCs w:val="28"/>
        </w:rPr>
        <w:t xml:space="preserve"> «</w:t>
      </w:r>
      <w:r w:rsidR="009C290A" w:rsidRPr="009C290A">
        <w:rPr>
          <w:rFonts w:ascii="Times New Roman" w:eastAsia="Times New Roman" w:hAnsi="Times New Roman" w:cs="Times New Roman"/>
          <w:b/>
          <w:bCs/>
          <w:sz w:val="28"/>
          <w:szCs w:val="28"/>
        </w:rPr>
        <w:t>Ефективне управління ресурсами державного підприємства</w:t>
      </w:r>
      <w:r w:rsidRPr="009C290A">
        <w:rPr>
          <w:rFonts w:ascii="Times New Roman" w:hAnsi="Times New Roman" w:cs="Times New Roman"/>
          <w:b/>
          <w:bCs/>
          <w:sz w:val="28"/>
          <w:szCs w:val="28"/>
        </w:rPr>
        <w:t>»</w:t>
      </w:r>
    </w:p>
    <w:p w14:paraId="1926351E" w14:textId="77777777" w:rsidR="00A1395B" w:rsidRPr="001304D9" w:rsidRDefault="00A1395B" w:rsidP="00A1395B">
      <w:pPr>
        <w:spacing w:line="240" w:lineRule="auto"/>
        <w:ind w:firstLine="4536"/>
        <w:rPr>
          <w:rFonts w:ascii="Times New Roman" w:hAnsi="Times New Roman" w:cs="Times New Roman"/>
          <w:sz w:val="28"/>
          <w:szCs w:val="28"/>
        </w:rPr>
      </w:pPr>
    </w:p>
    <w:p w14:paraId="69D0771E" w14:textId="05929F73" w:rsidR="00A1395B" w:rsidRPr="001304D9" w:rsidRDefault="00A1395B" w:rsidP="00A1395B">
      <w:pPr>
        <w:spacing w:after="0" w:line="240" w:lineRule="auto"/>
        <w:ind w:firstLine="4536"/>
        <w:rPr>
          <w:rFonts w:ascii="Times New Roman" w:hAnsi="Times New Roman" w:cs="Times New Roman"/>
          <w:sz w:val="28"/>
          <w:szCs w:val="28"/>
        </w:rPr>
      </w:pPr>
      <w:r w:rsidRPr="001304D9">
        <w:rPr>
          <w:rFonts w:ascii="Times New Roman" w:hAnsi="Times New Roman" w:cs="Times New Roman"/>
          <w:sz w:val="28"/>
          <w:szCs w:val="28"/>
        </w:rPr>
        <w:t xml:space="preserve">Виконав: </w:t>
      </w:r>
      <w:r w:rsidRPr="001304D9">
        <w:rPr>
          <w:rFonts w:ascii="Times New Roman" w:hAnsi="Times New Roman" w:cs="Times New Roman"/>
          <w:sz w:val="28"/>
          <w:szCs w:val="28"/>
          <w:u w:val="single"/>
        </w:rPr>
        <w:t>здобувач__ гр.</w:t>
      </w:r>
      <w:r w:rsidRPr="001304D9">
        <w:rPr>
          <w:rFonts w:ascii="Times New Roman" w:hAnsi="Times New Roman" w:cs="Times New Roman"/>
          <w:sz w:val="28"/>
          <w:szCs w:val="28"/>
        </w:rPr>
        <w:t xml:space="preserve">__ПУ-23 </w:t>
      </w:r>
      <w:proofErr w:type="spellStart"/>
      <w:r w:rsidRPr="001304D9">
        <w:rPr>
          <w:rFonts w:ascii="Times New Roman" w:hAnsi="Times New Roman" w:cs="Times New Roman"/>
          <w:sz w:val="28"/>
          <w:szCs w:val="28"/>
        </w:rPr>
        <w:t>дм</w:t>
      </w:r>
      <w:proofErr w:type="spellEnd"/>
      <w:r w:rsidRPr="001304D9">
        <w:rPr>
          <w:rFonts w:ascii="Times New Roman" w:hAnsi="Times New Roman" w:cs="Times New Roman"/>
          <w:sz w:val="28"/>
          <w:szCs w:val="28"/>
        </w:rPr>
        <w:t xml:space="preserve"> _</w:t>
      </w:r>
    </w:p>
    <w:p w14:paraId="7D76B514" w14:textId="50C4A4B1" w:rsidR="00A1395B" w:rsidRPr="001304D9" w:rsidRDefault="00324694" w:rsidP="00A1395B">
      <w:pPr>
        <w:spacing w:after="0" w:line="240" w:lineRule="auto"/>
        <w:ind w:left="4536"/>
        <w:rPr>
          <w:rFonts w:ascii="Times New Roman" w:hAnsi="Times New Roman" w:cs="Times New Roman"/>
          <w:sz w:val="28"/>
          <w:szCs w:val="28"/>
          <w:u w:val="single"/>
        </w:rPr>
      </w:pPr>
      <w:r>
        <w:rPr>
          <w:noProof/>
        </w:rPr>
        <w:drawing>
          <wp:anchor distT="0" distB="0" distL="114300" distR="114300" simplePos="0" relativeHeight="251715584" behindDoc="1" locked="0" layoutInCell="1" allowOverlap="1" wp14:anchorId="5E788E1B" wp14:editId="22EEEA54">
            <wp:simplePos x="0" y="0"/>
            <wp:positionH relativeFrom="margin">
              <wp:align>right</wp:align>
            </wp:positionH>
            <wp:positionV relativeFrom="paragraph">
              <wp:posOffset>169545</wp:posOffset>
            </wp:positionV>
            <wp:extent cx="1543050" cy="711200"/>
            <wp:effectExtent l="0" t="0" r="0" b="0"/>
            <wp:wrapNone/>
            <wp:docPr id="671397680" name="Рисунок 466" descr="Зображення, що містить ескіз, Дитяча творчість, ряд, почерк&#10;&#10;Автоматично згенерований оп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397680" name="Рисунок 466" descr="Зображення, що містить ескіз, Дитяча творчість, ряд, почерк&#10;&#10;Автоматично згенерований опис"/>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0" cy="711200"/>
                    </a:xfrm>
                    <a:prstGeom prst="rect">
                      <a:avLst/>
                    </a:prstGeom>
                    <a:noFill/>
                    <a:ln>
                      <a:noFill/>
                    </a:ln>
                  </pic:spPr>
                </pic:pic>
              </a:graphicData>
            </a:graphic>
            <wp14:sizeRelH relativeFrom="page">
              <wp14:pctWidth>0</wp14:pctWidth>
            </wp14:sizeRelH>
            <wp14:sizeRelV relativeFrom="page">
              <wp14:pctHeight>0</wp14:pctHeight>
            </wp14:sizeRelV>
          </wp:anchor>
        </w:drawing>
      </w:r>
      <w:r w:rsidR="00A1395B" w:rsidRPr="001304D9">
        <w:rPr>
          <w:rFonts w:ascii="Times New Roman" w:hAnsi="Times New Roman" w:cs="Times New Roman"/>
          <w:sz w:val="28"/>
          <w:szCs w:val="28"/>
          <w:u w:val="single"/>
        </w:rPr>
        <w:t>281 Публічне управління та адміністрування__________________</w:t>
      </w:r>
    </w:p>
    <w:p w14:paraId="4E0DB1C8" w14:textId="0DDBDC37" w:rsidR="00A1395B" w:rsidRPr="001304D9" w:rsidRDefault="00A1395B" w:rsidP="00A1395B">
      <w:pPr>
        <w:spacing w:after="0" w:line="240" w:lineRule="auto"/>
        <w:ind w:firstLine="4536"/>
        <w:rPr>
          <w:rFonts w:ascii="Times New Roman" w:hAnsi="Times New Roman" w:cs="Times New Roman"/>
          <w:sz w:val="16"/>
          <w:szCs w:val="24"/>
        </w:rPr>
      </w:pPr>
      <w:r w:rsidRPr="001304D9">
        <w:rPr>
          <w:noProof/>
          <w:lang w:eastAsia="ru-RU"/>
        </w:rPr>
        <w:drawing>
          <wp:anchor distT="0" distB="0" distL="114300" distR="114300" simplePos="0" relativeHeight="251710464" behindDoc="1" locked="0" layoutInCell="1" allowOverlap="1" wp14:anchorId="1C3F700A" wp14:editId="48B9F10C">
            <wp:simplePos x="0" y="0"/>
            <wp:positionH relativeFrom="column">
              <wp:posOffset>4828982</wp:posOffset>
            </wp:positionH>
            <wp:positionV relativeFrom="paragraph">
              <wp:posOffset>104112</wp:posOffset>
            </wp:positionV>
            <wp:extent cx="564543" cy="722284"/>
            <wp:effectExtent l="0" t="0" r="6985" b="1905"/>
            <wp:wrapNone/>
            <wp:docPr id="2127723116" name="Рисунок 2127723116" descr="D:\рабочий стол\под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рабочий стол\поди.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4543" cy="722284"/>
                    </a:xfrm>
                    <a:prstGeom prst="rect">
                      <a:avLst/>
                    </a:prstGeom>
                    <a:noFill/>
                    <a:ln>
                      <a:noFill/>
                    </a:ln>
                  </pic:spPr>
                </pic:pic>
              </a:graphicData>
            </a:graphic>
          </wp:anchor>
        </w:drawing>
      </w:r>
      <w:r w:rsidRPr="001304D9">
        <w:rPr>
          <w:rFonts w:ascii="Times New Roman" w:hAnsi="Times New Roman" w:cs="Times New Roman"/>
          <w:sz w:val="16"/>
        </w:rPr>
        <w:t xml:space="preserve">                       (шифр і назва спеціальності)</w:t>
      </w:r>
    </w:p>
    <w:p w14:paraId="7E6A26AF" w14:textId="15CF180A" w:rsidR="00A1395B" w:rsidRPr="001304D9" w:rsidRDefault="009D1E5C" w:rsidP="00A1395B">
      <w:pPr>
        <w:spacing w:after="0" w:line="240" w:lineRule="auto"/>
        <w:ind w:firstLine="4536"/>
        <w:rPr>
          <w:rFonts w:ascii="Times New Roman" w:hAnsi="Times New Roman" w:cs="Times New Roman"/>
          <w:sz w:val="28"/>
          <w:szCs w:val="28"/>
        </w:rPr>
      </w:pPr>
      <w:r>
        <w:rPr>
          <w:rFonts w:ascii="Times New Roman" w:hAnsi="Times New Roman" w:cs="Times New Roman"/>
          <w:sz w:val="28"/>
          <w:szCs w:val="28"/>
        </w:rPr>
        <w:t>Філіппов Р.Р.</w:t>
      </w:r>
      <w:r w:rsidR="00A1395B" w:rsidRPr="001304D9">
        <w:rPr>
          <w:rFonts w:ascii="Times New Roman" w:hAnsi="Times New Roman" w:cs="Times New Roman"/>
          <w:sz w:val="28"/>
          <w:szCs w:val="28"/>
        </w:rPr>
        <w:t>____________________</w:t>
      </w:r>
    </w:p>
    <w:p w14:paraId="495B1065" w14:textId="2FC87B49" w:rsidR="00A1395B" w:rsidRPr="001304D9" w:rsidRDefault="00A1395B" w:rsidP="00A1395B">
      <w:pPr>
        <w:spacing w:after="0" w:line="240" w:lineRule="auto"/>
        <w:ind w:firstLine="4536"/>
        <w:rPr>
          <w:rFonts w:ascii="Times New Roman" w:hAnsi="Times New Roman" w:cs="Times New Roman"/>
          <w:sz w:val="24"/>
          <w:szCs w:val="24"/>
        </w:rPr>
      </w:pPr>
      <w:r w:rsidRPr="001304D9">
        <w:rPr>
          <w:rFonts w:ascii="Times New Roman" w:hAnsi="Times New Roman" w:cs="Times New Roman"/>
          <w:sz w:val="28"/>
          <w:szCs w:val="28"/>
        </w:rPr>
        <w:t xml:space="preserve">                                                         </w:t>
      </w:r>
    </w:p>
    <w:p w14:paraId="4590C03E" w14:textId="64FBB5A0" w:rsidR="00A1395B" w:rsidRPr="001304D9" w:rsidRDefault="00A1395B" w:rsidP="00A1395B">
      <w:pPr>
        <w:spacing w:after="0" w:line="240" w:lineRule="auto"/>
        <w:ind w:firstLine="4536"/>
        <w:rPr>
          <w:rFonts w:ascii="Times New Roman" w:hAnsi="Times New Roman" w:cs="Times New Roman"/>
          <w:sz w:val="28"/>
          <w:szCs w:val="28"/>
        </w:rPr>
      </w:pPr>
      <w:r w:rsidRPr="001304D9">
        <w:rPr>
          <w:rFonts w:ascii="Times New Roman" w:hAnsi="Times New Roman" w:cs="Times New Roman"/>
          <w:sz w:val="28"/>
          <w:szCs w:val="28"/>
        </w:rPr>
        <w:t>Керівник _Заблодська І.В.______</w:t>
      </w:r>
      <w:r w:rsidRPr="001304D9">
        <w:rPr>
          <w:lang w:eastAsia="ru-RU"/>
        </w:rPr>
        <w:t xml:space="preserve"> </w:t>
      </w:r>
      <w:r w:rsidRPr="001304D9">
        <w:rPr>
          <w:rFonts w:ascii="Times New Roman" w:hAnsi="Times New Roman" w:cs="Times New Roman"/>
          <w:sz w:val="28"/>
          <w:szCs w:val="28"/>
        </w:rPr>
        <w:t xml:space="preserve"> </w:t>
      </w:r>
    </w:p>
    <w:p w14:paraId="5D2BE449" w14:textId="16608F4A" w:rsidR="00A1395B" w:rsidRPr="001304D9" w:rsidRDefault="00A1395B" w:rsidP="00A1395B">
      <w:pPr>
        <w:spacing w:after="0" w:line="240" w:lineRule="auto"/>
        <w:ind w:firstLine="4536"/>
        <w:rPr>
          <w:rFonts w:ascii="Times New Roman" w:hAnsi="Times New Roman" w:cs="Times New Roman"/>
          <w:sz w:val="24"/>
          <w:szCs w:val="24"/>
        </w:rPr>
      </w:pPr>
      <w:r w:rsidRPr="001304D9">
        <w:rPr>
          <w:rFonts w:ascii="Times New Roman" w:hAnsi="Times New Roman" w:cs="Times New Roman"/>
          <w:sz w:val="16"/>
        </w:rPr>
        <w:t xml:space="preserve">                                  (прізвище та ініціали)                             (підпис)</w:t>
      </w:r>
    </w:p>
    <w:p w14:paraId="77E1B595" w14:textId="61DBD36E" w:rsidR="00A1395B" w:rsidRPr="001304D9" w:rsidRDefault="00324694" w:rsidP="00A1395B">
      <w:pPr>
        <w:spacing w:after="0" w:line="240" w:lineRule="auto"/>
        <w:ind w:firstLine="4536"/>
        <w:rPr>
          <w:rFonts w:ascii="Times New Roman" w:hAnsi="Times New Roman" w:cs="Times New Roman"/>
          <w:sz w:val="28"/>
          <w:szCs w:val="28"/>
        </w:rPr>
      </w:pPr>
      <w:r w:rsidRPr="001304D9">
        <w:rPr>
          <w:rFonts w:ascii="Times New Roman" w:hAnsi="Times New Roman" w:cs="Times New Roman"/>
          <w:sz w:val="28"/>
          <w:szCs w:val="28"/>
        </w:rPr>
        <w:t xml:space="preserve"> </w:t>
      </w:r>
      <w:proofErr w:type="spellStart"/>
      <w:r w:rsidR="00A1395B" w:rsidRPr="001304D9">
        <w:rPr>
          <w:rFonts w:ascii="Times New Roman" w:hAnsi="Times New Roman" w:cs="Times New Roman"/>
          <w:sz w:val="28"/>
          <w:szCs w:val="28"/>
        </w:rPr>
        <w:t>Рецензент_Гречана</w:t>
      </w:r>
      <w:proofErr w:type="spellEnd"/>
      <w:r w:rsidR="00A1395B" w:rsidRPr="001304D9">
        <w:rPr>
          <w:rFonts w:ascii="Times New Roman" w:hAnsi="Times New Roman" w:cs="Times New Roman"/>
          <w:sz w:val="28"/>
          <w:szCs w:val="28"/>
        </w:rPr>
        <w:t xml:space="preserve"> </w:t>
      </w:r>
      <w:r>
        <w:rPr>
          <w:rFonts w:ascii="Times New Roman" w:hAnsi="Times New Roman" w:cs="Times New Roman"/>
          <w:sz w:val="28"/>
          <w:szCs w:val="28"/>
        </w:rPr>
        <w:t>С.І</w:t>
      </w:r>
      <w:r w:rsidR="00A1395B" w:rsidRPr="001304D9">
        <w:rPr>
          <w:rFonts w:ascii="Times New Roman" w:hAnsi="Times New Roman" w:cs="Times New Roman"/>
          <w:sz w:val="28"/>
          <w:szCs w:val="28"/>
        </w:rPr>
        <w:t>._____________</w:t>
      </w:r>
    </w:p>
    <w:p w14:paraId="29001901" w14:textId="77777777" w:rsidR="00A1395B" w:rsidRPr="001304D9" w:rsidRDefault="00A1395B" w:rsidP="00A1395B">
      <w:pPr>
        <w:spacing w:after="0" w:line="240" w:lineRule="auto"/>
        <w:ind w:firstLine="4536"/>
        <w:rPr>
          <w:rFonts w:ascii="Times New Roman" w:hAnsi="Times New Roman" w:cs="Times New Roman"/>
          <w:sz w:val="24"/>
          <w:szCs w:val="24"/>
        </w:rPr>
      </w:pPr>
      <w:r w:rsidRPr="001304D9">
        <w:rPr>
          <w:rFonts w:ascii="Times New Roman" w:hAnsi="Times New Roman" w:cs="Times New Roman"/>
          <w:sz w:val="16"/>
        </w:rPr>
        <w:t xml:space="preserve">                                  (прізвище та ініціали)</w:t>
      </w:r>
    </w:p>
    <w:p w14:paraId="03CC0938" w14:textId="77777777" w:rsidR="00A1395B" w:rsidRPr="001304D9" w:rsidRDefault="00A1395B" w:rsidP="00A1395B">
      <w:pPr>
        <w:spacing w:after="0" w:line="240" w:lineRule="auto"/>
        <w:rPr>
          <w:rFonts w:ascii="Times New Roman" w:hAnsi="Times New Roman" w:cs="Times New Roman"/>
        </w:rPr>
      </w:pPr>
    </w:p>
    <w:p w14:paraId="458A5241" w14:textId="77777777" w:rsidR="00A1395B" w:rsidRPr="001304D9" w:rsidRDefault="00A1395B" w:rsidP="00A1395B">
      <w:pPr>
        <w:spacing w:after="0" w:line="240" w:lineRule="auto"/>
        <w:rPr>
          <w:rFonts w:ascii="Times New Roman" w:hAnsi="Times New Roman" w:cs="Times New Roman"/>
        </w:rPr>
      </w:pPr>
    </w:p>
    <w:p w14:paraId="66826832" w14:textId="77777777" w:rsidR="00A1395B" w:rsidRPr="001304D9" w:rsidRDefault="00A1395B" w:rsidP="00A1395B">
      <w:pPr>
        <w:spacing w:after="0" w:line="240" w:lineRule="auto"/>
        <w:rPr>
          <w:rFonts w:ascii="Times New Roman" w:hAnsi="Times New Roman" w:cs="Times New Roman"/>
          <w:sz w:val="28"/>
          <w:szCs w:val="28"/>
        </w:rPr>
      </w:pPr>
    </w:p>
    <w:p w14:paraId="33E4252D" w14:textId="77777777" w:rsidR="00A1395B" w:rsidRPr="001304D9" w:rsidRDefault="00A1395B" w:rsidP="00A1395B">
      <w:pPr>
        <w:spacing w:after="0" w:line="240" w:lineRule="auto"/>
        <w:rPr>
          <w:rFonts w:ascii="Times New Roman" w:hAnsi="Times New Roman" w:cs="Times New Roman"/>
          <w:sz w:val="28"/>
          <w:szCs w:val="28"/>
        </w:rPr>
      </w:pPr>
      <w:r w:rsidRPr="001304D9">
        <w:rPr>
          <w:rFonts w:ascii="Times New Roman" w:hAnsi="Times New Roman" w:cs="Times New Roman"/>
          <w:noProof/>
          <w:sz w:val="28"/>
          <w:szCs w:val="28"/>
          <w:lang w:eastAsia="ru-RU"/>
        </w:rPr>
        <w:drawing>
          <wp:anchor distT="0" distB="0" distL="114300" distR="114300" simplePos="0" relativeHeight="251711488" behindDoc="1" locked="0" layoutInCell="1" allowOverlap="1" wp14:anchorId="206122CB" wp14:editId="49807985">
            <wp:simplePos x="0" y="0"/>
            <wp:positionH relativeFrom="column">
              <wp:posOffset>2846724</wp:posOffset>
            </wp:positionH>
            <wp:positionV relativeFrom="paragraph">
              <wp:posOffset>191843</wp:posOffset>
            </wp:positionV>
            <wp:extent cx="1908175" cy="850900"/>
            <wp:effectExtent l="0" t="0" r="0" b="6350"/>
            <wp:wrapNone/>
            <wp:docPr id="383848476" name="Рисунок 383848476" descr="C:\Users\user\Desktop\WhatsApp Image 2023-11-19 at 16.58.4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user\Desktop\WhatsApp Image 2023-11-19 at 16.58.42.jpe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08175" cy="850900"/>
                    </a:xfrm>
                    <a:prstGeom prst="rect">
                      <a:avLst/>
                    </a:prstGeom>
                    <a:noFill/>
                    <a:ln>
                      <a:noFill/>
                    </a:ln>
                  </pic:spPr>
                </pic:pic>
              </a:graphicData>
            </a:graphic>
          </wp:anchor>
        </w:drawing>
      </w:r>
    </w:p>
    <w:p w14:paraId="5272EF1C" w14:textId="77777777" w:rsidR="00A1395B" w:rsidRPr="001304D9" w:rsidRDefault="00A1395B" w:rsidP="00A1395B">
      <w:pPr>
        <w:spacing w:after="0" w:line="240" w:lineRule="auto"/>
        <w:rPr>
          <w:rFonts w:ascii="Times New Roman" w:hAnsi="Times New Roman" w:cs="Times New Roman"/>
          <w:sz w:val="28"/>
          <w:szCs w:val="28"/>
        </w:rPr>
      </w:pPr>
      <w:r w:rsidRPr="001304D9">
        <w:rPr>
          <w:rFonts w:ascii="Times New Roman" w:hAnsi="Times New Roman" w:cs="Times New Roman"/>
          <w:sz w:val="28"/>
          <w:szCs w:val="28"/>
        </w:rPr>
        <w:t xml:space="preserve">Зав. кафедрою публічного управління, </w:t>
      </w:r>
    </w:p>
    <w:p w14:paraId="1E4BF51E" w14:textId="77777777" w:rsidR="00A1395B" w:rsidRPr="001304D9" w:rsidRDefault="00A1395B" w:rsidP="00A1395B">
      <w:pPr>
        <w:spacing w:after="0" w:line="240" w:lineRule="auto"/>
        <w:rPr>
          <w:rFonts w:ascii="Times New Roman" w:hAnsi="Times New Roman" w:cs="Times New Roman"/>
          <w:sz w:val="28"/>
          <w:szCs w:val="28"/>
        </w:rPr>
      </w:pPr>
      <w:r w:rsidRPr="001304D9">
        <w:rPr>
          <w:rFonts w:ascii="Times New Roman" w:hAnsi="Times New Roman" w:cs="Times New Roman"/>
          <w:sz w:val="28"/>
          <w:szCs w:val="28"/>
        </w:rPr>
        <w:t>менеджменту та маркетингу</w:t>
      </w:r>
      <w:r w:rsidRPr="001304D9">
        <w:rPr>
          <w:rFonts w:ascii="Times New Roman" w:hAnsi="Times New Roman" w:cs="Times New Roman"/>
          <w:sz w:val="28"/>
          <w:szCs w:val="28"/>
        </w:rPr>
        <w:tab/>
        <w:t xml:space="preserve">                         </w:t>
      </w:r>
      <w:r w:rsidRPr="001304D9">
        <w:rPr>
          <w:rFonts w:ascii="Times New Roman" w:hAnsi="Times New Roman" w:cs="Times New Roman"/>
          <w:sz w:val="28"/>
          <w:szCs w:val="28"/>
        </w:rPr>
        <w:tab/>
      </w:r>
      <w:r w:rsidRPr="001304D9">
        <w:rPr>
          <w:rFonts w:ascii="Times New Roman" w:hAnsi="Times New Roman" w:cs="Times New Roman"/>
          <w:sz w:val="28"/>
          <w:szCs w:val="28"/>
        </w:rPr>
        <w:tab/>
      </w:r>
      <w:r w:rsidRPr="001304D9">
        <w:rPr>
          <w:rFonts w:ascii="Times New Roman" w:hAnsi="Times New Roman" w:cs="Times New Roman"/>
          <w:sz w:val="28"/>
          <w:szCs w:val="28"/>
        </w:rPr>
        <w:tab/>
        <w:t xml:space="preserve"> О.О. </w:t>
      </w:r>
      <w:proofErr w:type="spellStart"/>
      <w:r w:rsidRPr="001304D9">
        <w:rPr>
          <w:rFonts w:ascii="Times New Roman" w:hAnsi="Times New Roman" w:cs="Times New Roman"/>
          <w:sz w:val="28"/>
          <w:szCs w:val="28"/>
        </w:rPr>
        <w:t>Хандій</w:t>
      </w:r>
      <w:proofErr w:type="spellEnd"/>
      <w:r w:rsidRPr="001304D9">
        <w:rPr>
          <w:rFonts w:ascii="Times New Roman" w:hAnsi="Times New Roman" w:cs="Times New Roman"/>
          <w:sz w:val="28"/>
          <w:szCs w:val="28"/>
        </w:rPr>
        <w:t xml:space="preserve"> </w:t>
      </w:r>
    </w:p>
    <w:p w14:paraId="6307419C" w14:textId="77777777" w:rsidR="00A1395B" w:rsidRPr="001304D9" w:rsidRDefault="00A1395B" w:rsidP="00A1395B">
      <w:pPr>
        <w:rPr>
          <w:rFonts w:ascii="Times New Roman" w:hAnsi="Times New Roman" w:cs="Times New Roman"/>
          <w:sz w:val="28"/>
          <w:szCs w:val="28"/>
        </w:rPr>
      </w:pPr>
    </w:p>
    <w:p w14:paraId="286CE2FA" w14:textId="77777777" w:rsidR="00A1395B" w:rsidRPr="001304D9" w:rsidRDefault="00A1395B" w:rsidP="00A1395B">
      <w:pPr>
        <w:rPr>
          <w:rFonts w:ascii="Times New Roman" w:hAnsi="Times New Roman" w:cs="Times New Roman"/>
          <w:sz w:val="28"/>
          <w:szCs w:val="28"/>
        </w:rPr>
      </w:pPr>
    </w:p>
    <w:p w14:paraId="1192CE36" w14:textId="77777777" w:rsidR="00604BE9" w:rsidRDefault="00604BE9" w:rsidP="00A1395B">
      <w:pPr>
        <w:pStyle w:val="FR2"/>
        <w:spacing w:before="0"/>
        <w:ind w:left="0" w:firstLine="0"/>
        <w:jc w:val="center"/>
        <w:rPr>
          <w:rFonts w:ascii="Times New Roman" w:hAnsi="Times New Roman" w:cs="Times New Roman"/>
          <w:color w:val="000000"/>
          <w:sz w:val="28"/>
          <w:szCs w:val="28"/>
        </w:rPr>
      </w:pPr>
    </w:p>
    <w:p w14:paraId="67A6EC90" w14:textId="77777777" w:rsidR="00604BE9" w:rsidRDefault="00604BE9" w:rsidP="00A1395B">
      <w:pPr>
        <w:pStyle w:val="FR2"/>
        <w:spacing w:before="0"/>
        <w:ind w:left="0" w:firstLine="0"/>
        <w:jc w:val="center"/>
        <w:rPr>
          <w:rFonts w:ascii="Times New Roman" w:hAnsi="Times New Roman" w:cs="Times New Roman"/>
          <w:color w:val="000000"/>
          <w:sz w:val="28"/>
          <w:szCs w:val="28"/>
        </w:rPr>
      </w:pPr>
    </w:p>
    <w:p w14:paraId="46D798F5" w14:textId="77777777" w:rsidR="00604BE9" w:rsidRDefault="00604BE9" w:rsidP="00A1395B">
      <w:pPr>
        <w:pStyle w:val="FR2"/>
        <w:spacing w:before="0"/>
        <w:ind w:left="0" w:firstLine="0"/>
        <w:jc w:val="center"/>
        <w:rPr>
          <w:rFonts w:ascii="Times New Roman" w:hAnsi="Times New Roman" w:cs="Times New Roman"/>
          <w:color w:val="000000"/>
          <w:sz w:val="28"/>
          <w:szCs w:val="28"/>
        </w:rPr>
      </w:pPr>
    </w:p>
    <w:p w14:paraId="0BCD43F8" w14:textId="77777777" w:rsidR="00604BE9" w:rsidRDefault="00604BE9" w:rsidP="00A1395B">
      <w:pPr>
        <w:pStyle w:val="FR2"/>
        <w:spacing w:before="0"/>
        <w:ind w:left="0" w:firstLine="0"/>
        <w:jc w:val="center"/>
        <w:rPr>
          <w:rFonts w:ascii="Times New Roman" w:hAnsi="Times New Roman" w:cs="Times New Roman"/>
          <w:color w:val="000000"/>
          <w:sz w:val="28"/>
          <w:szCs w:val="28"/>
        </w:rPr>
      </w:pPr>
    </w:p>
    <w:p w14:paraId="3001C774" w14:textId="77777777" w:rsidR="00604BE9" w:rsidRDefault="00604BE9" w:rsidP="00A1395B">
      <w:pPr>
        <w:pStyle w:val="FR2"/>
        <w:spacing w:before="0"/>
        <w:ind w:left="0" w:firstLine="0"/>
        <w:jc w:val="center"/>
        <w:rPr>
          <w:rFonts w:ascii="Times New Roman" w:hAnsi="Times New Roman" w:cs="Times New Roman"/>
          <w:color w:val="000000"/>
          <w:sz w:val="28"/>
          <w:szCs w:val="28"/>
        </w:rPr>
      </w:pPr>
    </w:p>
    <w:p w14:paraId="684C4A60" w14:textId="77777777" w:rsidR="00604BE9" w:rsidRDefault="00604BE9" w:rsidP="00A1395B">
      <w:pPr>
        <w:pStyle w:val="FR2"/>
        <w:spacing w:before="0"/>
        <w:ind w:left="0" w:firstLine="0"/>
        <w:jc w:val="center"/>
        <w:rPr>
          <w:rFonts w:ascii="Times New Roman" w:hAnsi="Times New Roman" w:cs="Times New Roman"/>
          <w:color w:val="000000"/>
          <w:sz w:val="28"/>
          <w:szCs w:val="28"/>
        </w:rPr>
      </w:pPr>
    </w:p>
    <w:p w14:paraId="7017AF20" w14:textId="77777777" w:rsidR="00604BE9" w:rsidRDefault="00604BE9" w:rsidP="00A1395B">
      <w:pPr>
        <w:pStyle w:val="FR2"/>
        <w:spacing w:before="0"/>
        <w:ind w:left="0" w:firstLine="0"/>
        <w:jc w:val="center"/>
        <w:rPr>
          <w:rFonts w:ascii="Times New Roman" w:hAnsi="Times New Roman" w:cs="Times New Roman"/>
          <w:color w:val="000000"/>
          <w:sz w:val="28"/>
          <w:szCs w:val="28"/>
        </w:rPr>
      </w:pPr>
    </w:p>
    <w:p w14:paraId="744C5A79" w14:textId="51CE3D6F" w:rsidR="00A1395B" w:rsidRPr="001304D9" w:rsidRDefault="00A1395B" w:rsidP="00A1395B">
      <w:pPr>
        <w:pStyle w:val="FR2"/>
        <w:spacing w:before="0"/>
        <w:ind w:left="0" w:firstLine="0"/>
        <w:jc w:val="center"/>
        <w:rPr>
          <w:rFonts w:ascii="Times New Roman" w:hAnsi="Times New Roman" w:cs="Times New Roman"/>
          <w:color w:val="000000"/>
          <w:sz w:val="28"/>
          <w:szCs w:val="28"/>
        </w:rPr>
      </w:pPr>
      <w:r w:rsidRPr="001304D9">
        <w:rPr>
          <w:rFonts w:ascii="Times New Roman" w:hAnsi="Times New Roman" w:cs="Times New Roman"/>
          <w:color w:val="000000"/>
          <w:sz w:val="28"/>
          <w:szCs w:val="28"/>
        </w:rPr>
        <w:t>Київ, 2024</w:t>
      </w:r>
    </w:p>
    <w:p w14:paraId="3037C301" w14:textId="23305C58" w:rsidR="00A1395B" w:rsidRPr="00326A35" w:rsidRDefault="00A1395B" w:rsidP="00326A35">
      <w:pPr>
        <w:spacing w:after="0" w:line="240" w:lineRule="auto"/>
        <w:jc w:val="center"/>
        <w:rPr>
          <w:rFonts w:ascii="Times New Roman" w:hAnsi="Times New Roman" w:cs="Times New Roman"/>
          <w:bCs/>
          <w:sz w:val="28"/>
          <w:szCs w:val="28"/>
        </w:rPr>
      </w:pPr>
      <w:r w:rsidRPr="001304D9">
        <w:rPr>
          <w:rFonts w:ascii="Times New Roman" w:hAnsi="Times New Roman" w:cs="Times New Roman"/>
          <w:sz w:val="28"/>
          <w:szCs w:val="28"/>
        </w:rPr>
        <w:br w:type="page"/>
      </w:r>
      <w:r w:rsidR="00881407" w:rsidRPr="00326A35">
        <w:rPr>
          <w:rFonts w:ascii="Times New Roman" w:hAnsi="Times New Roman" w:cs="Times New Roman"/>
          <w:bCs/>
          <w:sz w:val="28"/>
          <w:szCs w:val="28"/>
        </w:rPr>
        <w:lastRenderedPageBreak/>
        <w:t>СХІДНОУКРАЇНСЬКИЙ НАЦІОНАЛЬНИЙ УНІВЕРСИТЕТ ІМ. В.ДАЛЯ</w:t>
      </w:r>
    </w:p>
    <w:p w14:paraId="5BEC6CD8" w14:textId="2A6DED71" w:rsidR="00A1395B" w:rsidRPr="00326A35" w:rsidRDefault="00881407" w:rsidP="00326A35">
      <w:pPr>
        <w:pStyle w:val="1"/>
        <w:spacing w:before="0" w:line="240" w:lineRule="auto"/>
        <w:jc w:val="center"/>
        <w:rPr>
          <w:rFonts w:ascii="Times New Roman" w:hAnsi="Times New Roman" w:cs="Times New Roman"/>
          <w:b/>
          <w:bCs/>
          <w:color w:val="auto"/>
          <w:sz w:val="28"/>
          <w:szCs w:val="28"/>
        </w:rPr>
      </w:pPr>
      <w:bookmarkStart w:id="0" w:name="_Toc183356744"/>
      <w:bookmarkStart w:id="1" w:name="_Toc183500312"/>
      <w:r w:rsidRPr="00326A35">
        <w:rPr>
          <w:rFonts w:ascii="Times New Roman" w:hAnsi="Times New Roman" w:cs="Times New Roman"/>
          <w:color w:val="auto"/>
          <w:sz w:val="28"/>
          <w:szCs w:val="28"/>
        </w:rPr>
        <w:t>ІНСТИТУТ АКУЛЬТЕТ ЕКОНОМІКИ І УПРАВЛІННЯ</w:t>
      </w:r>
      <w:bookmarkEnd w:id="0"/>
      <w:bookmarkEnd w:id="1"/>
    </w:p>
    <w:p w14:paraId="18187DC0" w14:textId="563ADD78" w:rsidR="00A1395B" w:rsidRPr="00326A35" w:rsidRDefault="00881407" w:rsidP="00326A35">
      <w:pPr>
        <w:pStyle w:val="1"/>
        <w:spacing w:before="0" w:line="240" w:lineRule="auto"/>
        <w:jc w:val="center"/>
        <w:rPr>
          <w:rFonts w:ascii="Times New Roman" w:hAnsi="Times New Roman" w:cs="Times New Roman"/>
          <w:b/>
          <w:bCs/>
          <w:color w:val="auto"/>
          <w:sz w:val="28"/>
          <w:szCs w:val="28"/>
        </w:rPr>
      </w:pPr>
      <w:bookmarkStart w:id="2" w:name="_Toc183356745"/>
      <w:bookmarkStart w:id="3" w:name="_Toc183500313"/>
      <w:r w:rsidRPr="00326A35">
        <w:rPr>
          <w:rFonts w:ascii="Times New Roman" w:hAnsi="Times New Roman" w:cs="Times New Roman"/>
          <w:color w:val="auto"/>
          <w:sz w:val="28"/>
          <w:szCs w:val="28"/>
        </w:rPr>
        <w:t>КАФЕДРА, ПУБЛІЧНОГО УПРАВЛІННЯ, МЕНЕДЖМЕНТУ ТА МАРКЕТИНГУ</w:t>
      </w:r>
      <w:bookmarkEnd w:id="2"/>
      <w:bookmarkEnd w:id="3"/>
    </w:p>
    <w:p w14:paraId="7E9CFC13" w14:textId="15B6D558" w:rsidR="00A1395B" w:rsidRPr="00326A35" w:rsidRDefault="00881407" w:rsidP="00326A35">
      <w:pPr>
        <w:pStyle w:val="1"/>
        <w:spacing w:before="0" w:line="240" w:lineRule="auto"/>
        <w:jc w:val="center"/>
        <w:rPr>
          <w:rFonts w:ascii="Times New Roman" w:hAnsi="Times New Roman" w:cs="Times New Roman"/>
          <w:b/>
          <w:bCs/>
          <w:color w:val="auto"/>
          <w:sz w:val="28"/>
          <w:szCs w:val="28"/>
        </w:rPr>
      </w:pPr>
      <w:bookmarkStart w:id="4" w:name="_Toc183356746"/>
      <w:bookmarkStart w:id="5" w:name="_Toc183500314"/>
      <w:r w:rsidRPr="00326A35">
        <w:rPr>
          <w:rFonts w:ascii="Times New Roman" w:hAnsi="Times New Roman" w:cs="Times New Roman"/>
          <w:color w:val="auto"/>
          <w:sz w:val="28"/>
          <w:szCs w:val="28"/>
        </w:rPr>
        <w:t xml:space="preserve">ОСВІТНЬО-КВАЛІФІКАЦІЙНИЙ РІВЕНЬ </w:t>
      </w:r>
      <w:r w:rsidR="00326A35">
        <w:rPr>
          <w:rFonts w:ascii="Times New Roman" w:hAnsi="Times New Roman" w:cs="Times New Roman"/>
          <w:color w:val="auto"/>
          <w:sz w:val="28"/>
          <w:szCs w:val="28"/>
        </w:rPr>
        <w:t>-</w:t>
      </w:r>
      <w:r w:rsidRPr="00326A35">
        <w:rPr>
          <w:rFonts w:ascii="Times New Roman" w:hAnsi="Times New Roman" w:cs="Times New Roman"/>
          <w:color w:val="auto"/>
          <w:sz w:val="28"/>
          <w:szCs w:val="28"/>
        </w:rPr>
        <w:t>МАГІСТР</w:t>
      </w:r>
      <w:bookmarkEnd w:id="4"/>
      <w:bookmarkEnd w:id="5"/>
    </w:p>
    <w:p w14:paraId="1CC80E67" w14:textId="5E863EBE" w:rsidR="00326A35" w:rsidRDefault="00881407" w:rsidP="00326A35">
      <w:pPr>
        <w:pStyle w:val="1"/>
        <w:spacing w:before="0" w:line="240" w:lineRule="auto"/>
        <w:jc w:val="center"/>
        <w:rPr>
          <w:rFonts w:ascii="Times New Roman" w:hAnsi="Times New Roman" w:cs="Times New Roman"/>
          <w:color w:val="auto"/>
          <w:sz w:val="28"/>
          <w:szCs w:val="28"/>
        </w:rPr>
      </w:pPr>
      <w:bookmarkStart w:id="6" w:name="_Toc183356747"/>
      <w:bookmarkStart w:id="7" w:name="_Toc183500315"/>
      <w:r w:rsidRPr="00326A35">
        <w:rPr>
          <w:rFonts w:ascii="Times New Roman" w:hAnsi="Times New Roman" w:cs="Times New Roman"/>
          <w:color w:val="auto"/>
          <w:sz w:val="28"/>
          <w:szCs w:val="28"/>
        </w:rPr>
        <w:t xml:space="preserve">НАПРЯМ ПІДГОТОВКИ (СПЕЦІАЛЬНІСТЬ) </w:t>
      </w:r>
      <w:r w:rsidR="00326A35">
        <w:rPr>
          <w:rFonts w:ascii="Times New Roman" w:hAnsi="Times New Roman" w:cs="Times New Roman"/>
          <w:color w:val="auto"/>
          <w:sz w:val="28"/>
          <w:szCs w:val="28"/>
        </w:rPr>
        <w:t xml:space="preserve">– </w:t>
      </w:r>
    </w:p>
    <w:p w14:paraId="677F501F" w14:textId="2D29199B" w:rsidR="00A1395B" w:rsidRPr="00326A35" w:rsidRDefault="00881407" w:rsidP="00326A35">
      <w:pPr>
        <w:pStyle w:val="1"/>
        <w:spacing w:before="0" w:line="240" w:lineRule="auto"/>
        <w:jc w:val="center"/>
        <w:rPr>
          <w:rFonts w:ascii="Times New Roman" w:hAnsi="Times New Roman" w:cs="Times New Roman"/>
          <w:b/>
          <w:bCs/>
          <w:color w:val="auto"/>
          <w:sz w:val="28"/>
          <w:szCs w:val="28"/>
        </w:rPr>
      </w:pPr>
      <w:r w:rsidRPr="00326A35">
        <w:rPr>
          <w:rFonts w:ascii="Times New Roman" w:hAnsi="Times New Roman" w:cs="Times New Roman"/>
          <w:color w:val="auto"/>
          <w:sz w:val="28"/>
          <w:szCs w:val="28"/>
        </w:rPr>
        <w:t>ПУБЛІЧНЕ УПРАВЛІННЯ ТА АДМІНІСТРУВАННЯ</w:t>
      </w:r>
      <w:bookmarkEnd w:id="6"/>
      <w:bookmarkEnd w:id="7"/>
    </w:p>
    <w:p w14:paraId="1A31B2C5" w14:textId="26B0C647" w:rsidR="00A1395B" w:rsidRPr="001304D9" w:rsidRDefault="00A1395B" w:rsidP="00A1395B">
      <w:pPr>
        <w:spacing w:after="0" w:line="240" w:lineRule="auto"/>
        <w:rPr>
          <w:rFonts w:ascii="Times New Roman" w:hAnsi="Times New Roman" w:cs="Times New Roman"/>
          <w:bCs/>
          <w:sz w:val="16"/>
          <w:szCs w:val="16"/>
        </w:rPr>
      </w:pPr>
      <w:r w:rsidRPr="001304D9">
        <w:rPr>
          <w:rFonts w:ascii="Times New Roman" w:hAnsi="Times New Roman" w:cs="Times New Roman"/>
          <w:sz w:val="16"/>
          <w:szCs w:val="16"/>
        </w:rPr>
        <w:t xml:space="preserve">                                                        </w:t>
      </w:r>
      <w:r w:rsidRPr="001304D9">
        <w:rPr>
          <w:rFonts w:ascii="Times New Roman" w:hAnsi="Times New Roman" w:cs="Times New Roman"/>
          <w:sz w:val="16"/>
          <w:szCs w:val="16"/>
        </w:rPr>
        <w:tab/>
      </w:r>
      <w:r w:rsidRPr="001304D9">
        <w:rPr>
          <w:rFonts w:ascii="Times New Roman" w:hAnsi="Times New Roman" w:cs="Times New Roman"/>
          <w:sz w:val="16"/>
          <w:szCs w:val="16"/>
        </w:rPr>
        <w:tab/>
      </w:r>
      <w:r w:rsidRPr="001304D9">
        <w:rPr>
          <w:rFonts w:ascii="Times New Roman" w:hAnsi="Times New Roman" w:cs="Times New Roman"/>
          <w:sz w:val="16"/>
          <w:szCs w:val="16"/>
        </w:rPr>
        <w:tab/>
      </w:r>
    </w:p>
    <w:p w14:paraId="4EB6FE3E" w14:textId="77777777" w:rsidR="00A1395B" w:rsidRPr="001304D9" w:rsidRDefault="00A1395B" w:rsidP="00A1395B">
      <w:pPr>
        <w:spacing w:after="0" w:line="240" w:lineRule="auto"/>
        <w:jc w:val="right"/>
        <w:rPr>
          <w:rFonts w:ascii="Times New Roman" w:hAnsi="Times New Roman" w:cs="Times New Roman"/>
          <w:sz w:val="28"/>
          <w:szCs w:val="28"/>
        </w:rPr>
      </w:pPr>
      <w:r w:rsidRPr="001304D9">
        <w:rPr>
          <w:rFonts w:ascii="Times New Roman" w:hAnsi="Times New Roman" w:cs="Times New Roman"/>
          <w:sz w:val="28"/>
          <w:szCs w:val="28"/>
        </w:rPr>
        <w:t>ЗАТВЕРДЖУЮ</w:t>
      </w:r>
    </w:p>
    <w:p w14:paraId="5D4477B3" w14:textId="77777777" w:rsidR="00A1395B" w:rsidRPr="001304D9" w:rsidRDefault="00A1395B" w:rsidP="00A1395B">
      <w:pPr>
        <w:spacing w:after="0" w:line="240" w:lineRule="auto"/>
        <w:jc w:val="right"/>
        <w:rPr>
          <w:rFonts w:ascii="Times New Roman" w:hAnsi="Times New Roman" w:cs="Times New Roman"/>
          <w:sz w:val="26"/>
          <w:szCs w:val="26"/>
        </w:rPr>
      </w:pPr>
      <w:r w:rsidRPr="001304D9">
        <w:rPr>
          <w:rFonts w:ascii="Times New Roman" w:hAnsi="Times New Roman" w:cs="Times New Roman"/>
          <w:sz w:val="26"/>
          <w:szCs w:val="26"/>
        </w:rPr>
        <w:t xml:space="preserve">Завідувач кафедри публічного </w:t>
      </w:r>
    </w:p>
    <w:p w14:paraId="26B0EC70" w14:textId="77777777" w:rsidR="00A1395B" w:rsidRPr="001304D9" w:rsidRDefault="00A1395B" w:rsidP="00A1395B">
      <w:pPr>
        <w:spacing w:after="0" w:line="240" w:lineRule="auto"/>
        <w:jc w:val="right"/>
        <w:rPr>
          <w:rFonts w:ascii="Times New Roman" w:hAnsi="Times New Roman" w:cs="Times New Roman"/>
          <w:sz w:val="28"/>
          <w:szCs w:val="28"/>
        </w:rPr>
      </w:pPr>
      <w:r w:rsidRPr="001304D9">
        <w:rPr>
          <w:rFonts w:ascii="Times New Roman" w:hAnsi="Times New Roman" w:cs="Times New Roman"/>
          <w:noProof/>
          <w:sz w:val="28"/>
          <w:szCs w:val="28"/>
          <w:lang w:eastAsia="ru-RU"/>
        </w:rPr>
        <w:drawing>
          <wp:anchor distT="0" distB="0" distL="114300" distR="114300" simplePos="0" relativeHeight="251713536" behindDoc="1" locked="0" layoutInCell="1" allowOverlap="1" wp14:anchorId="60C2D0DC" wp14:editId="2CD37731">
            <wp:simplePos x="0" y="0"/>
            <wp:positionH relativeFrom="column">
              <wp:posOffset>2966500</wp:posOffset>
            </wp:positionH>
            <wp:positionV relativeFrom="paragraph">
              <wp:posOffset>62782</wp:posOffset>
            </wp:positionV>
            <wp:extent cx="1390824" cy="620201"/>
            <wp:effectExtent l="0" t="0" r="0" b="8890"/>
            <wp:wrapNone/>
            <wp:docPr id="812726844" name="Рисунок 812726844" descr="C:\Users\user\Desktop\WhatsApp Image 2023-11-19 at 16.58.4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user\Desktop\WhatsApp Image 2023-11-19 at 16.58.42.jpe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90824" cy="620201"/>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304D9">
        <w:rPr>
          <w:rFonts w:ascii="Times New Roman" w:hAnsi="Times New Roman" w:cs="Times New Roman"/>
          <w:sz w:val="26"/>
          <w:szCs w:val="26"/>
        </w:rPr>
        <w:t>управління, менеджменту та маркетингу</w:t>
      </w:r>
      <w:r w:rsidRPr="001304D9">
        <w:rPr>
          <w:rFonts w:ascii="Times New Roman" w:hAnsi="Times New Roman" w:cs="Times New Roman"/>
          <w:sz w:val="28"/>
          <w:szCs w:val="28"/>
        </w:rPr>
        <w:t xml:space="preserve"> </w:t>
      </w:r>
    </w:p>
    <w:p w14:paraId="6C6B596E" w14:textId="77777777" w:rsidR="00A1395B" w:rsidRPr="001304D9" w:rsidRDefault="00A1395B" w:rsidP="00A1395B">
      <w:pPr>
        <w:spacing w:after="0" w:line="240" w:lineRule="auto"/>
        <w:jc w:val="right"/>
        <w:rPr>
          <w:rFonts w:ascii="Times New Roman" w:hAnsi="Times New Roman" w:cs="Times New Roman"/>
          <w:i/>
          <w:iCs/>
          <w:sz w:val="28"/>
          <w:szCs w:val="28"/>
        </w:rPr>
      </w:pPr>
      <w:r w:rsidRPr="001304D9">
        <w:rPr>
          <w:rFonts w:ascii="Times New Roman" w:hAnsi="Times New Roman" w:cs="Times New Roman"/>
          <w:sz w:val="28"/>
          <w:szCs w:val="28"/>
        </w:rPr>
        <w:t>________</w:t>
      </w:r>
      <w:proofErr w:type="spellStart"/>
      <w:r w:rsidRPr="001304D9">
        <w:rPr>
          <w:rFonts w:ascii="Times New Roman" w:hAnsi="Times New Roman" w:cs="Times New Roman"/>
          <w:i/>
          <w:iCs/>
          <w:sz w:val="28"/>
          <w:szCs w:val="28"/>
        </w:rPr>
        <w:t>д</w:t>
      </w:r>
      <w:r w:rsidRPr="001304D9">
        <w:rPr>
          <w:rFonts w:ascii="Times New Roman" w:hAnsi="Times New Roman" w:cs="Times New Roman"/>
          <w:i/>
          <w:iCs/>
          <w:sz w:val="28"/>
          <w:szCs w:val="28"/>
          <w:u w:val="single"/>
        </w:rPr>
        <w:t>.е.н</w:t>
      </w:r>
      <w:proofErr w:type="spellEnd"/>
      <w:r w:rsidRPr="001304D9">
        <w:rPr>
          <w:rFonts w:ascii="Times New Roman" w:hAnsi="Times New Roman" w:cs="Times New Roman"/>
          <w:i/>
          <w:iCs/>
          <w:sz w:val="28"/>
          <w:szCs w:val="28"/>
          <w:u w:val="single"/>
        </w:rPr>
        <w:t xml:space="preserve">., проф. </w:t>
      </w:r>
      <w:proofErr w:type="spellStart"/>
      <w:r w:rsidRPr="001304D9">
        <w:rPr>
          <w:rFonts w:ascii="Times New Roman" w:hAnsi="Times New Roman" w:cs="Times New Roman"/>
          <w:i/>
          <w:iCs/>
          <w:sz w:val="28"/>
          <w:szCs w:val="28"/>
          <w:u w:val="single"/>
        </w:rPr>
        <w:t>Хандій</w:t>
      </w:r>
      <w:proofErr w:type="spellEnd"/>
      <w:r w:rsidRPr="001304D9">
        <w:rPr>
          <w:rFonts w:ascii="Times New Roman" w:hAnsi="Times New Roman" w:cs="Times New Roman"/>
          <w:i/>
          <w:iCs/>
          <w:sz w:val="28"/>
          <w:szCs w:val="28"/>
          <w:u w:val="single"/>
        </w:rPr>
        <w:t xml:space="preserve"> О.О.</w:t>
      </w:r>
    </w:p>
    <w:p w14:paraId="6D52BB82" w14:textId="77777777" w:rsidR="00A1395B" w:rsidRPr="001304D9" w:rsidRDefault="00A1395B" w:rsidP="00A1395B">
      <w:pPr>
        <w:spacing w:after="0" w:line="240" w:lineRule="auto"/>
        <w:jc w:val="right"/>
        <w:rPr>
          <w:rFonts w:ascii="Times New Roman" w:hAnsi="Times New Roman" w:cs="Times New Roman"/>
          <w:bCs/>
          <w:i/>
          <w:iCs/>
          <w:sz w:val="28"/>
          <w:szCs w:val="28"/>
          <w:u w:val="single"/>
        </w:rPr>
      </w:pPr>
      <w:r w:rsidRPr="001304D9">
        <w:rPr>
          <w:rFonts w:ascii="Times New Roman" w:hAnsi="Times New Roman" w:cs="Times New Roman"/>
          <w:bCs/>
          <w:i/>
          <w:iCs/>
          <w:sz w:val="28"/>
          <w:szCs w:val="28"/>
          <w:u w:val="single"/>
        </w:rPr>
        <w:t xml:space="preserve">«  </w:t>
      </w:r>
      <w:r>
        <w:rPr>
          <w:rFonts w:ascii="Times New Roman" w:hAnsi="Times New Roman" w:cs="Times New Roman"/>
          <w:bCs/>
          <w:i/>
          <w:iCs/>
          <w:sz w:val="28"/>
          <w:szCs w:val="28"/>
          <w:u w:val="single"/>
          <w:lang w:val="ru-RU"/>
        </w:rPr>
        <w:t>25 вересня</w:t>
      </w:r>
      <w:r w:rsidRPr="001304D9">
        <w:rPr>
          <w:rFonts w:ascii="Times New Roman" w:hAnsi="Times New Roman" w:cs="Times New Roman"/>
          <w:bCs/>
          <w:i/>
          <w:iCs/>
          <w:sz w:val="28"/>
          <w:szCs w:val="28"/>
          <w:u w:val="single"/>
        </w:rPr>
        <w:t xml:space="preserve">                 2024 року</w:t>
      </w:r>
    </w:p>
    <w:p w14:paraId="19F04F75" w14:textId="77777777" w:rsidR="00A1395B" w:rsidRPr="001304D9" w:rsidRDefault="00A1395B" w:rsidP="00A1395B">
      <w:pPr>
        <w:spacing w:after="0" w:line="240" w:lineRule="auto"/>
        <w:jc w:val="right"/>
        <w:rPr>
          <w:rFonts w:ascii="Times New Roman" w:hAnsi="Times New Roman" w:cs="Times New Roman"/>
          <w:b/>
          <w:i/>
          <w:iCs/>
          <w:sz w:val="24"/>
          <w:szCs w:val="24"/>
          <w:u w:val="single"/>
        </w:rPr>
      </w:pPr>
    </w:p>
    <w:p w14:paraId="3324FE44" w14:textId="77777777" w:rsidR="00A1395B" w:rsidRPr="002F69AD" w:rsidRDefault="00A1395B" w:rsidP="002F69AD">
      <w:pPr>
        <w:pStyle w:val="3"/>
        <w:spacing w:before="0"/>
        <w:jc w:val="center"/>
        <w:rPr>
          <w:rFonts w:ascii="Times New Roman" w:hAnsi="Times New Roman" w:cs="Times New Roman"/>
          <w:b/>
          <w:color w:val="auto"/>
          <w:sz w:val="28"/>
          <w:szCs w:val="28"/>
        </w:rPr>
      </w:pPr>
      <w:bookmarkStart w:id="8" w:name="_Toc183356748"/>
      <w:bookmarkStart w:id="9" w:name="_Toc183500316"/>
      <w:r w:rsidRPr="002F69AD">
        <w:rPr>
          <w:rFonts w:ascii="Times New Roman" w:hAnsi="Times New Roman" w:cs="Times New Roman"/>
          <w:color w:val="auto"/>
          <w:sz w:val="28"/>
          <w:szCs w:val="28"/>
        </w:rPr>
        <w:t>ЗАВДАННЯ</w:t>
      </w:r>
      <w:bookmarkEnd w:id="8"/>
      <w:bookmarkEnd w:id="9"/>
    </w:p>
    <w:p w14:paraId="2D3B4A79" w14:textId="77777777" w:rsidR="00A1395B" w:rsidRPr="002F69AD" w:rsidRDefault="00A1395B" w:rsidP="002F69AD">
      <w:pPr>
        <w:pStyle w:val="3"/>
        <w:spacing w:before="0"/>
        <w:jc w:val="center"/>
        <w:rPr>
          <w:rFonts w:ascii="Times New Roman" w:hAnsi="Times New Roman" w:cs="Times New Roman"/>
          <w:b/>
          <w:color w:val="auto"/>
          <w:sz w:val="28"/>
          <w:szCs w:val="28"/>
        </w:rPr>
      </w:pPr>
      <w:bookmarkStart w:id="10" w:name="_Toc183356749"/>
      <w:bookmarkStart w:id="11" w:name="_Toc183500317"/>
      <w:r w:rsidRPr="002F69AD">
        <w:rPr>
          <w:rFonts w:ascii="Times New Roman" w:hAnsi="Times New Roman" w:cs="Times New Roman"/>
          <w:color w:val="auto"/>
          <w:sz w:val="28"/>
          <w:szCs w:val="28"/>
        </w:rPr>
        <w:t>НА КВАЛІФІКАЦІЙНУ РОБОТУ ЗДОБУВАЧА</w:t>
      </w:r>
      <w:bookmarkEnd w:id="10"/>
      <w:bookmarkEnd w:id="11"/>
    </w:p>
    <w:p w14:paraId="56A4E0A4" w14:textId="03FC96C0" w:rsidR="00A1395B" w:rsidRPr="001304D9" w:rsidRDefault="00A1395B" w:rsidP="00A1395B">
      <w:pPr>
        <w:spacing w:after="0" w:line="240" w:lineRule="auto"/>
        <w:rPr>
          <w:rFonts w:ascii="Times New Roman" w:hAnsi="Times New Roman" w:cs="Times New Roman"/>
          <w:sz w:val="28"/>
          <w:szCs w:val="28"/>
        </w:rPr>
      </w:pPr>
      <w:r w:rsidRPr="001304D9">
        <w:rPr>
          <w:rFonts w:ascii="Times New Roman" w:hAnsi="Times New Roman" w:cs="Times New Roman"/>
          <w:sz w:val="28"/>
          <w:szCs w:val="28"/>
        </w:rPr>
        <w:t>____________________</w:t>
      </w:r>
      <w:r w:rsidR="002F69AD">
        <w:rPr>
          <w:rFonts w:ascii="Times New Roman" w:hAnsi="Times New Roman" w:cs="Times New Roman"/>
          <w:sz w:val="28"/>
          <w:szCs w:val="28"/>
          <w:u w:val="single"/>
        </w:rPr>
        <w:t xml:space="preserve">Філіппова </w:t>
      </w:r>
      <w:proofErr w:type="spellStart"/>
      <w:r w:rsidR="00EC44AC">
        <w:rPr>
          <w:rFonts w:ascii="Times New Roman" w:hAnsi="Times New Roman" w:cs="Times New Roman"/>
          <w:sz w:val="28"/>
          <w:szCs w:val="28"/>
          <w:u w:val="single"/>
        </w:rPr>
        <w:t>Раміля</w:t>
      </w:r>
      <w:proofErr w:type="spellEnd"/>
      <w:r w:rsidR="00EC44AC">
        <w:rPr>
          <w:rFonts w:ascii="Times New Roman" w:hAnsi="Times New Roman" w:cs="Times New Roman"/>
          <w:sz w:val="28"/>
          <w:szCs w:val="28"/>
          <w:u w:val="single"/>
        </w:rPr>
        <w:t xml:space="preserve"> Руслановича</w:t>
      </w:r>
      <w:r w:rsidRPr="001304D9">
        <w:rPr>
          <w:rFonts w:ascii="Times New Roman" w:hAnsi="Times New Roman" w:cs="Times New Roman"/>
          <w:sz w:val="28"/>
          <w:szCs w:val="28"/>
          <w:u w:val="single"/>
        </w:rPr>
        <w:t>___________________</w:t>
      </w:r>
    </w:p>
    <w:p w14:paraId="0E4AE7DF" w14:textId="77777777" w:rsidR="00A1395B" w:rsidRPr="001304D9" w:rsidRDefault="00A1395B" w:rsidP="00A1395B">
      <w:pPr>
        <w:spacing w:after="0" w:line="240" w:lineRule="auto"/>
        <w:jc w:val="center"/>
        <w:rPr>
          <w:rFonts w:ascii="Times New Roman" w:hAnsi="Times New Roman" w:cs="Times New Roman"/>
          <w:sz w:val="16"/>
          <w:szCs w:val="16"/>
        </w:rPr>
      </w:pPr>
      <w:r w:rsidRPr="001304D9">
        <w:rPr>
          <w:rFonts w:ascii="Times New Roman" w:hAnsi="Times New Roman" w:cs="Times New Roman"/>
          <w:sz w:val="16"/>
          <w:szCs w:val="16"/>
        </w:rPr>
        <w:t>(прізвище, ім’я по батькові)</w:t>
      </w:r>
    </w:p>
    <w:p w14:paraId="6AAE05E3" w14:textId="77777777" w:rsidR="00A1395B" w:rsidRPr="001304D9" w:rsidRDefault="00A1395B" w:rsidP="00A1395B">
      <w:pPr>
        <w:spacing w:after="0" w:line="240" w:lineRule="auto"/>
        <w:rPr>
          <w:rFonts w:ascii="Times New Roman" w:hAnsi="Times New Roman" w:cs="Times New Roman"/>
          <w:sz w:val="16"/>
          <w:szCs w:val="16"/>
        </w:rPr>
      </w:pPr>
    </w:p>
    <w:p w14:paraId="3124D84A" w14:textId="369C8AAA" w:rsidR="00A1395B" w:rsidRPr="0039515C" w:rsidRDefault="00A1395B" w:rsidP="00A1395B">
      <w:pPr>
        <w:spacing w:after="0" w:line="240" w:lineRule="auto"/>
        <w:rPr>
          <w:rFonts w:ascii="Times New Roman" w:hAnsi="Times New Roman" w:cs="Times New Roman"/>
          <w:sz w:val="28"/>
          <w:szCs w:val="28"/>
          <w:u w:val="single"/>
        </w:rPr>
      </w:pPr>
      <w:r w:rsidRPr="0039515C">
        <w:rPr>
          <w:rFonts w:ascii="Times New Roman" w:hAnsi="Times New Roman" w:cs="Times New Roman"/>
          <w:sz w:val="28"/>
          <w:szCs w:val="28"/>
        </w:rPr>
        <w:t xml:space="preserve">1. Тема роботи </w:t>
      </w:r>
      <w:r w:rsidRPr="0039515C">
        <w:rPr>
          <w:rFonts w:ascii="Times New Roman" w:eastAsia="Times New Roman" w:hAnsi="Times New Roman" w:cs="Times New Roman"/>
          <w:i/>
          <w:sz w:val="28"/>
          <w:szCs w:val="28"/>
          <w:u w:val="single"/>
        </w:rPr>
        <w:t>«</w:t>
      </w:r>
      <w:r w:rsidR="0053318C" w:rsidRPr="006877B5">
        <w:rPr>
          <w:rFonts w:ascii="Times New Roman" w:eastAsia="Times New Roman" w:hAnsi="Times New Roman" w:cs="Times New Roman"/>
          <w:sz w:val="28"/>
          <w:szCs w:val="28"/>
          <w:u w:val="single"/>
        </w:rPr>
        <w:t>Ефективне управління ресурсами державного підприємства</w:t>
      </w:r>
      <w:r w:rsidRPr="0039515C">
        <w:rPr>
          <w:rFonts w:ascii="Times New Roman" w:hAnsi="Times New Roman" w:cs="Times New Roman"/>
          <w:i/>
          <w:sz w:val="28"/>
          <w:szCs w:val="28"/>
          <w:u w:val="single"/>
        </w:rPr>
        <w:t>»</w:t>
      </w:r>
    </w:p>
    <w:p w14:paraId="6D8A6E44" w14:textId="77777777" w:rsidR="00A1395B" w:rsidRPr="001304D9" w:rsidRDefault="00A1395B" w:rsidP="00A1395B">
      <w:pPr>
        <w:pStyle w:val="af4"/>
      </w:pPr>
      <w:r w:rsidRPr="001304D9">
        <w:t xml:space="preserve">керівник роботи </w:t>
      </w:r>
      <w:r w:rsidRPr="001304D9">
        <w:rPr>
          <w:u w:val="single"/>
        </w:rPr>
        <w:t xml:space="preserve">   </w:t>
      </w:r>
      <w:r w:rsidRPr="001304D9">
        <w:rPr>
          <w:i/>
        </w:rPr>
        <w:t>___</w:t>
      </w:r>
      <w:r w:rsidRPr="001304D9">
        <w:rPr>
          <w:i/>
          <w:u w:val="single"/>
        </w:rPr>
        <w:t>Заблодська І.В._________________________________</w:t>
      </w:r>
    </w:p>
    <w:p w14:paraId="72B5094E" w14:textId="77777777" w:rsidR="00A1395B" w:rsidRPr="001304D9" w:rsidRDefault="00A1395B" w:rsidP="00A1395B">
      <w:pPr>
        <w:spacing w:after="0" w:line="240" w:lineRule="auto"/>
        <w:rPr>
          <w:rFonts w:ascii="Times New Roman" w:hAnsi="Times New Roman" w:cs="Times New Roman"/>
          <w:sz w:val="16"/>
          <w:szCs w:val="16"/>
        </w:rPr>
      </w:pPr>
      <w:r w:rsidRPr="001304D9">
        <w:rPr>
          <w:rFonts w:ascii="Times New Roman" w:hAnsi="Times New Roman" w:cs="Times New Roman"/>
          <w:sz w:val="16"/>
          <w:szCs w:val="16"/>
        </w:rPr>
        <w:t>( прізвище, ім’я, по батькові, науковий ступінь, вчене звання)</w:t>
      </w:r>
    </w:p>
    <w:p w14:paraId="2632F70A" w14:textId="77777777" w:rsidR="00A1395B" w:rsidRPr="001304D9" w:rsidRDefault="00A1395B" w:rsidP="00A1395B">
      <w:pPr>
        <w:spacing w:after="0" w:line="240" w:lineRule="auto"/>
        <w:rPr>
          <w:rFonts w:ascii="Times New Roman" w:hAnsi="Times New Roman" w:cs="Times New Roman"/>
          <w:sz w:val="28"/>
          <w:szCs w:val="28"/>
        </w:rPr>
      </w:pPr>
      <w:r w:rsidRPr="001304D9">
        <w:rPr>
          <w:rFonts w:ascii="Times New Roman" w:hAnsi="Times New Roman" w:cs="Times New Roman"/>
        </w:rPr>
        <w:t xml:space="preserve">затверджені наказом закладу вищої освіти від  </w:t>
      </w:r>
      <w:r w:rsidRPr="00B74A18">
        <w:rPr>
          <w:rFonts w:ascii="Times New Roman" w:eastAsia="Times New Roman" w:hAnsi="Times New Roman" w:cs="Times New Roman"/>
          <w:spacing w:val="-6"/>
          <w:sz w:val="26"/>
          <w:szCs w:val="26"/>
          <w:u w:val="single"/>
          <w:lang w:eastAsia="ru-RU"/>
        </w:rPr>
        <w:t>« 10 »  жовтня 2024 р. № 76/14.01</w:t>
      </w:r>
    </w:p>
    <w:p w14:paraId="0C3BFE4C" w14:textId="77777777" w:rsidR="00A1395B" w:rsidRPr="001304D9" w:rsidRDefault="00A1395B" w:rsidP="00A1395B">
      <w:pPr>
        <w:spacing w:after="0" w:line="240" w:lineRule="auto"/>
        <w:rPr>
          <w:rFonts w:ascii="Times New Roman" w:hAnsi="Times New Roman" w:cs="Times New Roman"/>
          <w:sz w:val="28"/>
          <w:szCs w:val="28"/>
        </w:rPr>
      </w:pPr>
      <w:r w:rsidRPr="001304D9">
        <w:rPr>
          <w:rFonts w:ascii="Times New Roman" w:hAnsi="Times New Roman" w:cs="Times New Roman"/>
          <w:sz w:val="28"/>
          <w:szCs w:val="28"/>
        </w:rPr>
        <w:t>2. Строк подання здобувачем роботи__</w:t>
      </w:r>
      <w:r w:rsidRPr="001304D9">
        <w:rPr>
          <w:rFonts w:ascii="Times New Roman" w:hAnsi="Times New Roman" w:cs="Times New Roman"/>
          <w:i/>
          <w:iCs/>
          <w:sz w:val="28"/>
          <w:szCs w:val="28"/>
        </w:rPr>
        <w:t>__</w:t>
      </w:r>
      <w:r w:rsidRPr="00B74A18">
        <w:rPr>
          <w:rFonts w:ascii="Times New Roman" w:eastAsia="Times New Roman" w:hAnsi="Times New Roman" w:cs="Times New Roman"/>
          <w:sz w:val="28"/>
          <w:szCs w:val="28"/>
          <w:u w:val="single"/>
          <w:lang w:eastAsia="ru-RU"/>
        </w:rPr>
        <w:t>« 10 » грудня 2024 р</w:t>
      </w:r>
    </w:p>
    <w:p w14:paraId="6DFA853D" w14:textId="6B70A84B" w:rsidR="00A1395B" w:rsidRPr="0042622A" w:rsidRDefault="00A1395B" w:rsidP="0042622A">
      <w:pPr>
        <w:tabs>
          <w:tab w:val="left" w:pos="567"/>
          <w:tab w:val="left" w:pos="1134"/>
        </w:tabs>
        <w:spacing w:after="0" w:line="240" w:lineRule="auto"/>
        <w:jc w:val="both"/>
        <w:outlineLvl w:val="1"/>
        <w:rPr>
          <w:rFonts w:ascii="Times New Roman" w:hAnsi="Times New Roman" w:cs="Times New Roman"/>
          <w:i/>
          <w:sz w:val="12"/>
          <w:szCs w:val="12"/>
          <w:u w:val="single"/>
        </w:rPr>
      </w:pPr>
      <w:r w:rsidRPr="0042622A">
        <w:rPr>
          <w:rFonts w:ascii="Times New Roman" w:hAnsi="Times New Roman" w:cs="Times New Roman"/>
          <w:sz w:val="28"/>
          <w:szCs w:val="28"/>
        </w:rPr>
        <w:t xml:space="preserve">3. Вихідні дані до роботи: </w:t>
      </w:r>
      <w:r w:rsidR="00D70F6C" w:rsidRPr="00D70F6C">
        <w:rPr>
          <w:rFonts w:ascii="Times New Roman" w:hAnsi="Times New Roman" w:cs="Times New Roman"/>
          <w:i/>
          <w:iCs/>
          <w:sz w:val="28"/>
          <w:szCs w:val="28"/>
        </w:rPr>
        <w:t>наукові праці вітчизняних та зарубіжних вчених із теорії управління ресурсами, нормативно-правові акти України з питань регулювання діяльності ДП «РГ «Урядовий кур’єр», звіти та інформаційні матеріали Державного комітету телебачення і радіомовлення, ДП «Преса», Книжкової палати України, дані аналітичної системи дослідження ринку USAID, дані річних звітів ДП «РГ «Урядовий кур’єр», ресурси мережі Інтернет, а також результати власних досліджень автора</w:t>
      </w:r>
      <w:r w:rsidRPr="0042622A">
        <w:rPr>
          <w:rFonts w:ascii="Times New Roman" w:hAnsi="Times New Roman" w:cs="Times New Roman"/>
          <w:i/>
          <w:color w:val="000000" w:themeColor="text1"/>
          <w:sz w:val="28"/>
          <w:szCs w:val="28"/>
          <w:u w:val="single"/>
        </w:rPr>
        <w:t>.</w:t>
      </w:r>
    </w:p>
    <w:p w14:paraId="3ED66E05" w14:textId="77777777" w:rsidR="00A1395B" w:rsidRPr="001304D9" w:rsidRDefault="00A1395B" w:rsidP="00A1395B">
      <w:pPr>
        <w:spacing w:after="0" w:line="240" w:lineRule="auto"/>
        <w:rPr>
          <w:rFonts w:ascii="Times New Roman" w:hAnsi="Times New Roman" w:cs="Times New Roman"/>
        </w:rPr>
      </w:pPr>
      <w:r w:rsidRPr="001304D9">
        <w:rPr>
          <w:rFonts w:ascii="Times New Roman" w:hAnsi="Times New Roman" w:cs="Times New Roman"/>
          <w:sz w:val="28"/>
          <w:szCs w:val="28"/>
        </w:rPr>
        <w:t xml:space="preserve">4. Зміст розрахунково-пояснювальної записки </w:t>
      </w:r>
    </w:p>
    <w:tbl>
      <w:tblPr>
        <w:tblW w:w="9639" w:type="dxa"/>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9639"/>
      </w:tblGrid>
      <w:tr w:rsidR="00A1395B" w:rsidRPr="00BE77F5" w14:paraId="2B4DB27B" w14:textId="77777777" w:rsidTr="00FE59AA">
        <w:tc>
          <w:tcPr>
            <w:tcW w:w="9639" w:type="dxa"/>
            <w:tcBorders>
              <w:top w:val="single" w:sz="4" w:space="0" w:color="auto"/>
              <w:left w:val="nil"/>
              <w:bottom w:val="single" w:sz="4" w:space="0" w:color="auto"/>
              <w:right w:val="nil"/>
            </w:tcBorders>
          </w:tcPr>
          <w:p w14:paraId="43478F35" w14:textId="319520B1" w:rsidR="00A1395B" w:rsidRPr="00C925F4" w:rsidRDefault="006536BD" w:rsidP="00782A1D">
            <w:pPr>
              <w:spacing w:after="0" w:line="240" w:lineRule="auto"/>
              <w:rPr>
                <w:rFonts w:ascii="Times New Roman" w:hAnsi="Times New Roman" w:cs="Times New Roman"/>
                <w:i/>
                <w:iCs/>
                <w:sz w:val="28"/>
                <w:szCs w:val="28"/>
                <w:highlight w:val="yellow"/>
              </w:rPr>
            </w:pPr>
            <w:r w:rsidRPr="00C925F4">
              <w:rPr>
                <w:rFonts w:ascii="Times New Roman" w:hAnsi="Times New Roman" w:cs="Times New Roman"/>
                <w:i/>
                <w:iCs/>
                <w:noProof/>
                <w:sz w:val="28"/>
                <w:szCs w:val="28"/>
              </w:rPr>
              <w:t>РОЗДІЛ 1. ТЕОРЕТИКО-МЕТОДИЧНІ АСПЕКТИ УПРАВЛІННЯ РЕСУРСАМИ ПІДПРИЄМСТВА</w:t>
            </w:r>
          </w:p>
        </w:tc>
      </w:tr>
      <w:tr w:rsidR="00A1395B" w:rsidRPr="00BE77F5" w14:paraId="427C68AA" w14:textId="77777777" w:rsidTr="00FE59AA">
        <w:tc>
          <w:tcPr>
            <w:tcW w:w="9639" w:type="dxa"/>
            <w:tcBorders>
              <w:top w:val="single" w:sz="4" w:space="0" w:color="auto"/>
              <w:left w:val="nil"/>
              <w:bottom w:val="single" w:sz="4" w:space="0" w:color="auto"/>
              <w:right w:val="nil"/>
            </w:tcBorders>
          </w:tcPr>
          <w:p w14:paraId="5EC4E46F" w14:textId="14EE84B5" w:rsidR="00A1395B" w:rsidRPr="00C925F4" w:rsidRDefault="00C925F4" w:rsidP="00782A1D">
            <w:pPr>
              <w:pStyle w:val="11"/>
              <w:spacing w:before="0"/>
              <w:rPr>
                <w:highlight w:val="yellow"/>
              </w:rPr>
            </w:pPr>
            <w:r w:rsidRPr="00C925F4">
              <w:t>РОЗДІЛ 2. ДІАГНОСТИКА ЕФЕКТИВНОСТІ УПРАВЛІННЯ РЕСУРСАМИ ДП «РЕДАКЦІЇ ГАЗЕТИ «УРЯДОВИЙ КУР’ЄР»</w:t>
            </w:r>
          </w:p>
        </w:tc>
      </w:tr>
      <w:tr w:rsidR="00A1395B" w:rsidRPr="00CA7BD3" w14:paraId="4DE5C219" w14:textId="77777777" w:rsidTr="00FE59AA">
        <w:tc>
          <w:tcPr>
            <w:tcW w:w="9639" w:type="dxa"/>
            <w:tcBorders>
              <w:top w:val="single" w:sz="4" w:space="0" w:color="auto"/>
              <w:left w:val="nil"/>
              <w:bottom w:val="single" w:sz="4" w:space="0" w:color="auto"/>
              <w:right w:val="nil"/>
            </w:tcBorders>
          </w:tcPr>
          <w:p w14:paraId="39C822A4" w14:textId="34479915" w:rsidR="00A1395B" w:rsidRPr="00CA7BD3" w:rsidRDefault="00C925F4" w:rsidP="00782A1D">
            <w:pPr>
              <w:pStyle w:val="11"/>
              <w:spacing w:before="0"/>
            </w:pPr>
            <w:r w:rsidRPr="00186C4A">
              <w:t>РОЗДІЛ 3</w:t>
            </w:r>
            <w:r w:rsidRPr="00443D27">
              <w:t>.</w:t>
            </w:r>
            <w:r w:rsidRPr="00186C4A">
              <w:t xml:space="preserve"> ОБҐРУНТУВАННЯ ПРОЕКТІВ ЗАБЕЗПЕЧЕННЯ ЕФЕКТИВНОСТІ УПРАВЛІННЯ РЕСУРСАМИ  ДП «РЕДАКЦІЇ ГАЗЕТИ «УРЯДОВИЙ КУР’ЄР»</w:t>
            </w:r>
          </w:p>
        </w:tc>
      </w:tr>
    </w:tbl>
    <w:p w14:paraId="02540EBB" w14:textId="77777777" w:rsidR="00A1395B" w:rsidRPr="0003363F" w:rsidRDefault="00A1395B" w:rsidP="00A1395B">
      <w:pPr>
        <w:spacing w:after="0" w:line="240" w:lineRule="auto"/>
        <w:jc w:val="both"/>
        <w:rPr>
          <w:rFonts w:ascii="Times New Roman" w:hAnsi="Times New Roman" w:cs="Times New Roman"/>
          <w:sz w:val="24"/>
          <w:szCs w:val="24"/>
        </w:rPr>
      </w:pPr>
      <w:r w:rsidRPr="0003363F">
        <w:rPr>
          <w:rFonts w:ascii="Times New Roman" w:hAnsi="Times New Roman" w:cs="Times New Roman"/>
          <w:sz w:val="24"/>
          <w:szCs w:val="24"/>
        </w:rPr>
        <w:t>5. Перелік графічного матеріалу (</w:t>
      </w:r>
      <w:r w:rsidRPr="0003363F">
        <w:rPr>
          <w:rFonts w:ascii="Times New Roman" w:hAnsi="Times New Roman" w:cs="Times New Roman"/>
          <w:spacing w:val="-10"/>
          <w:sz w:val="24"/>
          <w:szCs w:val="24"/>
        </w:rPr>
        <w:t>з точним зазначенням обов’язкових креслень</w:t>
      </w:r>
      <w:r w:rsidRPr="0003363F">
        <w:rPr>
          <w:rFonts w:ascii="Times New Roman" w:hAnsi="Times New Roman" w:cs="Times New Roman"/>
          <w:sz w:val="24"/>
          <w:szCs w:val="24"/>
        </w:rPr>
        <w:t>)</w:t>
      </w:r>
    </w:p>
    <w:p w14:paraId="285A0FBF" w14:textId="166FF2C5" w:rsidR="00453328" w:rsidRPr="00453328" w:rsidRDefault="00453328" w:rsidP="00453328">
      <w:pPr>
        <w:tabs>
          <w:tab w:val="num" w:pos="720"/>
        </w:tabs>
        <w:spacing w:after="0" w:line="240" w:lineRule="auto"/>
        <w:jc w:val="both"/>
        <w:rPr>
          <w:rFonts w:ascii="Times New Roman" w:hAnsi="Times New Roman" w:cs="Times New Roman"/>
          <w:sz w:val="24"/>
          <w:szCs w:val="24"/>
        </w:rPr>
      </w:pPr>
      <w:r w:rsidRPr="00453328">
        <w:rPr>
          <w:rFonts w:ascii="Times New Roman" w:hAnsi="Times New Roman" w:cs="Times New Roman"/>
          <w:sz w:val="24"/>
          <w:szCs w:val="24"/>
        </w:rPr>
        <w:t>Організаційна структура ДП «Редакція газети «Урядовий кур’єр»</w:t>
      </w:r>
      <w:r>
        <w:rPr>
          <w:rFonts w:ascii="Times New Roman" w:hAnsi="Times New Roman" w:cs="Times New Roman"/>
          <w:sz w:val="24"/>
          <w:szCs w:val="24"/>
        </w:rPr>
        <w:t>.</w:t>
      </w:r>
      <w:r w:rsidRPr="00453328">
        <w:rPr>
          <w:rFonts w:ascii="Times New Roman" w:hAnsi="Times New Roman" w:cs="Times New Roman"/>
          <w:sz w:val="24"/>
          <w:szCs w:val="24"/>
        </w:rPr>
        <w:t xml:space="preserve"> Структура витрат підприємства за елементами</w:t>
      </w:r>
      <w:r>
        <w:rPr>
          <w:rFonts w:ascii="Times New Roman" w:hAnsi="Times New Roman" w:cs="Times New Roman"/>
          <w:sz w:val="24"/>
          <w:szCs w:val="24"/>
        </w:rPr>
        <w:t>.</w:t>
      </w:r>
      <w:r w:rsidRPr="00453328">
        <w:rPr>
          <w:rFonts w:ascii="Times New Roman" w:hAnsi="Times New Roman" w:cs="Times New Roman"/>
          <w:sz w:val="24"/>
          <w:szCs w:val="24"/>
        </w:rPr>
        <w:t xml:space="preserve"> Динаміка фінансових показників ДП «Редакція газети «Урядовий кур’єр». Процес управління ресурсами підприємства</w:t>
      </w:r>
      <w:r>
        <w:rPr>
          <w:rFonts w:ascii="Times New Roman" w:hAnsi="Times New Roman" w:cs="Times New Roman"/>
          <w:sz w:val="24"/>
          <w:szCs w:val="24"/>
        </w:rPr>
        <w:t>. Мо</w:t>
      </w:r>
      <w:r w:rsidRPr="00453328">
        <w:rPr>
          <w:rFonts w:ascii="Times New Roman" w:hAnsi="Times New Roman" w:cs="Times New Roman"/>
          <w:sz w:val="24"/>
          <w:szCs w:val="24"/>
        </w:rPr>
        <w:t xml:space="preserve">дель оцінювання ефективності управління ресурсами. Класифікація ресурсів підприємства. Показники ефективності використання ресурсів. Аналіз фінансових результатів діяльності ДП «Редакція газети «Урядовий кур’єр». Порівняння стратегій управління ресурсами в різних підприємствах. </w:t>
      </w:r>
    </w:p>
    <w:p w14:paraId="567C7A4B" w14:textId="77777777" w:rsidR="00A1395B" w:rsidRPr="001304D9" w:rsidRDefault="00A1395B" w:rsidP="00A1395B">
      <w:pPr>
        <w:spacing w:after="0" w:line="240" w:lineRule="auto"/>
        <w:rPr>
          <w:rFonts w:ascii="Times New Roman" w:hAnsi="Times New Roman" w:cs="Times New Roman"/>
          <w:sz w:val="28"/>
          <w:szCs w:val="28"/>
        </w:rPr>
      </w:pPr>
      <w:r w:rsidRPr="001304D9">
        <w:rPr>
          <w:rFonts w:ascii="Times New Roman" w:hAnsi="Times New Roman" w:cs="Times New Roman"/>
          <w:sz w:val="28"/>
          <w:szCs w:val="28"/>
        </w:rPr>
        <w:t>6. Консультанти розділів роботи</w:t>
      </w:r>
    </w:p>
    <w:p w14:paraId="006C85DD" w14:textId="77777777" w:rsidR="00A1395B" w:rsidRPr="001304D9" w:rsidRDefault="00A1395B" w:rsidP="00A1395B">
      <w:pPr>
        <w:pStyle w:val="24"/>
        <w:spacing w:after="0" w:line="240" w:lineRule="auto"/>
        <w:jc w:val="both"/>
        <w:rPr>
          <w:szCs w:val="20"/>
        </w:rPr>
      </w:pPr>
    </w:p>
    <w:tbl>
      <w:tblPr>
        <w:tblW w:w="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4380"/>
        <w:gridCol w:w="1843"/>
        <w:gridCol w:w="1701"/>
      </w:tblGrid>
      <w:tr w:rsidR="00A1395B" w:rsidRPr="001304D9" w14:paraId="6355EB96" w14:textId="77777777" w:rsidTr="00FE59AA">
        <w:trPr>
          <w:cantSplit/>
        </w:trPr>
        <w:tc>
          <w:tcPr>
            <w:tcW w:w="1560" w:type="dxa"/>
            <w:vMerge w:val="restart"/>
            <w:tcBorders>
              <w:top w:val="single" w:sz="4" w:space="0" w:color="auto"/>
              <w:left w:val="single" w:sz="4" w:space="0" w:color="auto"/>
              <w:bottom w:val="single" w:sz="4" w:space="0" w:color="auto"/>
              <w:right w:val="single" w:sz="4" w:space="0" w:color="auto"/>
            </w:tcBorders>
            <w:vAlign w:val="center"/>
            <w:hideMark/>
          </w:tcPr>
          <w:p w14:paraId="5E581100" w14:textId="77777777" w:rsidR="00A1395B" w:rsidRPr="001304D9" w:rsidRDefault="00A1395B" w:rsidP="00FE59AA">
            <w:pPr>
              <w:spacing w:after="0" w:line="240" w:lineRule="auto"/>
              <w:rPr>
                <w:rFonts w:ascii="Times New Roman" w:hAnsi="Times New Roman" w:cs="Times New Roman"/>
                <w:sz w:val="28"/>
                <w:szCs w:val="28"/>
              </w:rPr>
            </w:pPr>
            <w:r w:rsidRPr="001304D9">
              <w:rPr>
                <w:rFonts w:ascii="Times New Roman" w:hAnsi="Times New Roman" w:cs="Times New Roman"/>
                <w:sz w:val="28"/>
                <w:szCs w:val="28"/>
              </w:rPr>
              <w:t>Розділ</w:t>
            </w:r>
          </w:p>
        </w:tc>
        <w:tc>
          <w:tcPr>
            <w:tcW w:w="4380" w:type="dxa"/>
            <w:vMerge w:val="restart"/>
            <w:tcBorders>
              <w:top w:val="single" w:sz="4" w:space="0" w:color="auto"/>
              <w:left w:val="single" w:sz="4" w:space="0" w:color="auto"/>
              <w:bottom w:val="single" w:sz="4" w:space="0" w:color="auto"/>
              <w:right w:val="single" w:sz="4" w:space="0" w:color="auto"/>
            </w:tcBorders>
            <w:vAlign w:val="center"/>
            <w:hideMark/>
          </w:tcPr>
          <w:p w14:paraId="73912329" w14:textId="77777777" w:rsidR="00A1395B" w:rsidRPr="001304D9" w:rsidRDefault="00A1395B" w:rsidP="00FE59AA">
            <w:pPr>
              <w:spacing w:after="0" w:line="240" w:lineRule="auto"/>
              <w:rPr>
                <w:rFonts w:ascii="Times New Roman" w:hAnsi="Times New Roman" w:cs="Times New Roman"/>
                <w:sz w:val="28"/>
                <w:szCs w:val="28"/>
              </w:rPr>
            </w:pPr>
            <w:r w:rsidRPr="001304D9">
              <w:rPr>
                <w:rFonts w:ascii="Times New Roman" w:hAnsi="Times New Roman" w:cs="Times New Roman"/>
                <w:sz w:val="28"/>
                <w:szCs w:val="28"/>
              </w:rPr>
              <w:t xml:space="preserve">Прізвище, ініціали та посада </w:t>
            </w:r>
          </w:p>
          <w:p w14:paraId="21FED25C" w14:textId="77777777" w:rsidR="00A1395B" w:rsidRPr="001304D9" w:rsidRDefault="00A1395B" w:rsidP="00FE59AA">
            <w:pPr>
              <w:spacing w:after="0" w:line="240" w:lineRule="auto"/>
              <w:rPr>
                <w:rFonts w:ascii="Times New Roman" w:hAnsi="Times New Roman" w:cs="Times New Roman"/>
                <w:sz w:val="28"/>
                <w:szCs w:val="28"/>
              </w:rPr>
            </w:pPr>
            <w:r w:rsidRPr="001304D9">
              <w:rPr>
                <w:rFonts w:ascii="Times New Roman" w:hAnsi="Times New Roman" w:cs="Times New Roman"/>
                <w:sz w:val="28"/>
                <w:szCs w:val="28"/>
              </w:rPr>
              <w:t>консультанта</w:t>
            </w:r>
          </w:p>
        </w:tc>
        <w:tc>
          <w:tcPr>
            <w:tcW w:w="3544" w:type="dxa"/>
            <w:gridSpan w:val="2"/>
            <w:tcBorders>
              <w:top w:val="single" w:sz="4" w:space="0" w:color="auto"/>
              <w:left w:val="single" w:sz="4" w:space="0" w:color="auto"/>
              <w:bottom w:val="single" w:sz="4" w:space="0" w:color="auto"/>
              <w:right w:val="single" w:sz="4" w:space="0" w:color="auto"/>
            </w:tcBorders>
            <w:hideMark/>
          </w:tcPr>
          <w:p w14:paraId="47D8CDA4" w14:textId="77777777" w:rsidR="00A1395B" w:rsidRPr="001304D9" w:rsidRDefault="00A1395B" w:rsidP="00FE59AA">
            <w:pPr>
              <w:spacing w:after="0" w:line="240" w:lineRule="auto"/>
              <w:rPr>
                <w:rFonts w:ascii="Times New Roman" w:hAnsi="Times New Roman" w:cs="Times New Roman"/>
                <w:sz w:val="28"/>
                <w:szCs w:val="28"/>
              </w:rPr>
            </w:pPr>
            <w:r w:rsidRPr="001304D9">
              <w:rPr>
                <w:rFonts w:ascii="Times New Roman" w:hAnsi="Times New Roman" w:cs="Times New Roman"/>
                <w:sz w:val="28"/>
                <w:szCs w:val="28"/>
              </w:rPr>
              <w:t>Підпис, дата</w:t>
            </w:r>
          </w:p>
        </w:tc>
      </w:tr>
      <w:tr w:rsidR="00A1395B" w:rsidRPr="001304D9" w14:paraId="265EB3D2" w14:textId="77777777" w:rsidTr="00FE59AA">
        <w:trPr>
          <w:cantSplit/>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723BBF9E" w14:textId="77777777" w:rsidR="00A1395B" w:rsidRPr="001304D9" w:rsidRDefault="00A1395B" w:rsidP="00FE59AA">
            <w:pPr>
              <w:spacing w:after="0" w:line="240" w:lineRule="auto"/>
              <w:rPr>
                <w:rFonts w:ascii="Times New Roman" w:hAnsi="Times New Roman" w:cs="Times New Roman"/>
                <w:sz w:val="28"/>
                <w:szCs w:val="28"/>
              </w:rPr>
            </w:pPr>
          </w:p>
        </w:tc>
        <w:tc>
          <w:tcPr>
            <w:tcW w:w="4380" w:type="dxa"/>
            <w:vMerge/>
            <w:tcBorders>
              <w:top w:val="single" w:sz="4" w:space="0" w:color="auto"/>
              <w:left w:val="single" w:sz="4" w:space="0" w:color="auto"/>
              <w:bottom w:val="single" w:sz="4" w:space="0" w:color="auto"/>
              <w:right w:val="single" w:sz="4" w:space="0" w:color="auto"/>
            </w:tcBorders>
            <w:vAlign w:val="center"/>
            <w:hideMark/>
          </w:tcPr>
          <w:p w14:paraId="79330057" w14:textId="77777777" w:rsidR="00A1395B" w:rsidRPr="001304D9" w:rsidRDefault="00A1395B" w:rsidP="00FE59AA">
            <w:pPr>
              <w:spacing w:after="0" w:line="240" w:lineRule="auto"/>
              <w:rPr>
                <w:rFonts w:ascii="Times New Roman" w:hAnsi="Times New Roman" w:cs="Times New Roman"/>
                <w:sz w:val="28"/>
                <w:szCs w:val="28"/>
              </w:rPr>
            </w:pPr>
          </w:p>
        </w:tc>
        <w:tc>
          <w:tcPr>
            <w:tcW w:w="1843" w:type="dxa"/>
            <w:tcBorders>
              <w:top w:val="single" w:sz="4" w:space="0" w:color="auto"/>
              <w:left w:val="single" w:sz="4" w:space="0" w:color="auto"/>
              <w:bottom w:val="single" w:sz="4" w:space="0" w:color="auto"/>
              <w:right w:val="single" w:sz="4" w:space="0" w:color="auto"/>
            </w:tcBorders>
            <w:hideMark/>
          </w:tcPr>
          <w:p w14:paraId="34A0F1D5" w14:textId="77777777" w:rsidR="00A1395B" w:rsidRPr="001304D9" w:rsidRDefault="00A1395B" w:rsidP="00FE59AA">
            <w:pPr>
              <w:spacing w:after="0" w:line="240" w:lineRule="auto"/>
              <w:rPr>
                <w:rFonts w:ascii="Times New Roman" w:hAnsi="Times New Roman" w:cs="Times New Roman"/>
                <w:sz w:val="28"/>
                <w:szCs w:val="28"/>
              </w:rPr>
            </w:pPr>
            <w:r w:rsidRPr="001304D9">
              <w:rPr>
                <w:rFonts w:ascii="Times New Roman" w:hAnsi="Times New Roman" w:cs="Times New Roman"/>
                <w:sz w:val="28"/>
                <w:szCs w:val="28"/>
              </w:rPr>
              <w:t xml:space="preserve">завдання </w:t>
            </w:r>
          </w:p>
          <w:p w14:paraId="1D6A4555" w14:textId="77777777" w:rsidR="00A1395B" w:rsidRPr="001304D9" w:rsidRDefault="00A1395B" w:rsidP="00FE59AA">
            <w:pPr>
              <w:spacing w:after="0" w:line="240" w:lineRule="auto"/>
              <w:rPr>
                <w:rFonts w:ascii="Times New Roman" w:hAnsi="Times New Roman" w:cs="Times New Roman"/>
                <w:sz w:val="28"/>
                <w:szCs w:val="28"/>
              </w:rPr>
            </w:pPr>
            <w:r w:rsidRPr="001304D9">
              <w:rPr>
                <w:rFonts w:ascii="Times New Roman" w:hAnsi="Times New Roman" w:cs="Times New Roman"/>
                <w:sz w:val="28"/>
                <w:szCs w:val="28"/>
              </w:rPr>
              <w:t>видав</w:t>
            </w:r>
          </w:p>
        </w:tc>
        <w:tc>
          <w:tcPr>
            <w:tcW w:w="1701" w:type="dxa"/>
            <w:tcBorders>
              <w:top w:val="single" w:sz="4" w:space="0" w:color="auto"/>
              <w:left w:val="single" w:sz="4" w:space="0" w:color="auto"/>
              <w:bottom w:val="single" w:sz="4" w:space="0" w:color="auto"/>
              <w:right w:val="single" w:sz="4" w:space="0" w:color="auto"/>
            </w:tcBorders>
            <w:hideMark/>
          </w:tcPr>
          <w:p w14:paraId="10F29643" w14:textId="77777777" w:rsidR="00A1395B" w:rsidRPr="001304D9" w:rsidRDefault="00A1395B" w:rsidP="00FE59AA">
            <w:pPr>
              <w:spacing w:after="0" w:line="240" w:lineRule="auto"/>
              <w:rPr>
                <w:rFonts w:ascii="Times New Roman" w:hAnsi="Times New Roman" w:cs="Times New Roman"/>
                <w:sz w:val="28"/>
                <w:szCs w:val="28"/>
              </w:rPr>
            </w:pPr>
            <w:r w:rsidRPr="001304D9">
              <w:rPr>
                <w:rFonts w:ascii="Times New Roman" w:hAnsi="Times New Roman" w:cs="Times New Roman"/>
                <w:sz w:val="28"/>
                <w:szCs w:val="28"/>
              </w:rPr>
              <w:t>завдання</w:t>
            </w:r>
          </w:p>
          <w:p w14:paraId="457B4DA6" w14:textId="77777777" w:rsidR="00A1395B" w:rsidRPr="001304D9" w:rsidRDefault="00A1395B" w:rsidP="00FE59AA">
            <w:pPr>
              <w:spacing w:after="0" w:line="240" w:lineRule="auto"/>
              <w:rPr>
                <w:rFonts w:ascii="Times New Roman" w:hAnsi="Times New Roman" w:cs="Times New Roman"/>
                <w:sz w:val="28"/>
                <w:szCs w:val="28"/>
              </w:rPr>
            </w:pPr>
            <w:r w:rsidRPr="001304D9">
              <w:rPr>
                <w:rFonts w:ascii="Times New Roman" w:hAnsi="Times New Roman" w:cs="Times New Roman"/>
                <w:sz w:val="28"/>
                <w:szCs w:val="28"/>
              </w:rPr>
              <w:t>прийняв</w:t>
            </w:r>
          </w:p>
        </w:tc>
      </w:tr>
      <w:tr w:rsidR="00A1395B" w:rsidRPr="001304D9" w14:paraId="2255546B" w14:textId="77777777" w:rsidTr="00FE59AA">
        <w:tc>
          <w:tcPr>
            <w:tcW w:w="1560" w:type="dxa"/>
            <w:tcBorders>
              <w:top w:val="single" w:sz="4" w:space="0" w:color="auto"/>
              <w:left w:val="single" w:sz="4" w:space="0" w:color="auto"/>
              <w:bottom w:val="single" w:sz="4" w:space="0" w:color="auto"/>
              <w:right w:val="single" w:sz="4" w:space="0" w:color="auto"/>
            </w:tcBorders>
          </w:tcPr>
          <w:p w14:paraId="1A2542F4" w14:textId="77777777" w:rsidR="00A1395B" w:rsidRPr="001304D9" w:rsidRDefault="00A1395B" w:rsidP="00FE59AA">
            <w:pPr>
              <w:spacing w:after="0" w:line="240" w:lineRule="auto"/>
              <w:rPr>
                <w:rFonts w:ascii="Times New Roman" w:hAnsi="Times New Roman" w:cs="Times New Roman"/>
                <w:b/>
                <w:sz w:val="28"/>
                <w:szCs w:val="28"/>
              </w:rPr>
            </w:pPr>
          </w:p>
        </w:tc>
        <w:tc>
          <w:tcPr>
            <w:tcW w:w="4380" w:type="dxa"/>
            <w:tcBorders>
              <w:top w:val="single" w:sz="4" w:space="0" w:color="auto"/>
              <w:left w:val="single" w:sz="4" w:space="0" w:color="auto"/>
              <w:bottom w:val="single" w:sz="4" w:space="0" w:color="auto"/>
              <w:right w:val="single" w:sz="4" w:space="0" w:color="auto"/>
            </w:tcBorders>
          </w:tcPr>
          <w:p w14:paraId="22863EF1" w14:textId="77777777" w:rsidR="00A1395B" w:rsidRPr="001304D9" w:rsidRDefault="00A1395B" w:rsidP="00FE59AA">
            <w:pPr>
              <w:spacing w:after="0" w:line="240" w:lineRule="auto"/>
              <w:jc w:val="both"/>
              <w:rPr>
                <w:rFonts w:ascii="Times New Roman" w:hAnsi="Times New Roman" w:cs="Times New Roman"/>
                <w:sz w:val="28"/>
                <w:szCs w:val="28"/>
              </w:rPr>
            </w:pPr>
          </w:p>
        </w:tc>
        <w:tc>
          <w:tcPr>
            <w:tcW w:w="1843" w:type="dxa"/>
            <w:tcBorders>
              <w:top w:val="single" w:sz="4" w:space="0" w:color="auto"/>
              <w:left w:val="single" w:sz="4" w:space="0" w:color="auto"/>
              <w:bottom w:val="single" w:sz="4" w:space="0" w:color="auto"/>
              <w:right w:val="single" w:sz="4" w:space="0" w:color="auto"/>
            </w:tcBorders>
          </w:tcPr>
          <w:p w14:paraId="13297527" w14:textId="77777777" w:rsidR="00A1395B" w:rsidRPr="001304D9" w:rsidRDefault="00A1395B" w:rsidP="00FE59AA">
            <w:pPr>
              <w:spacing w:after="0" w:line="240" w:lineRule="auto"/>
              <w:rPr>
                <w:rFonts w:ascii="Times New Roman" w:hAnsi="Times New Roman" w:cs="Times New Roman"/>
                <w:b/>
                <w:sz w:val="28"/>
                <w:szCs w:val="28"/>
              </w:rPr>
            </w:pPr>
          </w:p>
        </w:tc>
        <w:tc>
          <w:tcPr>
            <w:tcW w:w="1701" w:type="dxa"/>
            <w:tcBorders>
              <w:top w:val="single" w:sz="4" w:space="0" w:color="auto"/>
              <w:left w:val="single" w:sz="4" w:space="0" w:color="auto"/>
              <w:bottom w:val="single" w:sz="4" w:space="0" w:color="auto"/>
              <w:right w:val="single" w:sz="4" w:space="0" w:color="auto"/>
            </w:tcBorders>
          </w:tcPr>
          <w:p w14:paraId="3880053A" w14:textId="77777777" w:rsidR="00A1395B" w:rsidRPr="001304D9" w:rsidRDefault="00A1395B" w:rsidP="00FE59AA">
            <w:pPr>
              <w:spacing w:after="0" w:line="240" w:lineRule="auto"/>
              <w:rPr>
                <w:rFonts w:ascii="Times New Roman" w:hAnsi="Times New Roman" w:cs="Times New Roman"/>
                <w:b/>
                <w:sz w:val="28"/>
                <w:szCs w:val="28"/>
              </w:rPr>
            </w:pPr>
          </w:p>
        </w:tc>
      </w:tr>
      <w:tr w:rsidR="00A1395B" w:rsidRPr="001304D9" w14:paraId="2F4D0512" w14:textId="77777777" w:rsidTr="00FE59AA">
        <w:tc>
          <w:tcPr>
            <w:tcW w:w="1560" w:type="dxa"/>
            <w:tcBorders>
              <w:top w:val="single" w:sz="4" w:space="0" w:color="auto"/>
              <w:left w:val="single" w:sz="4" w:space="0" w:color="auto"/>
              <w:bottom w:val="single" w:sz="4" w:space="0" w:color="auto"/>
              <w:right w:val="single" w:sz="4" w:space="0" w:color="auto"/>
            </w:tcBorders>
          </w:tcPr>
          <w:p w14:paraId="3E945840" w14:textId="77777777" w:rsidR="00A1395B" w:rsidRPr="001304D9" w:rsidRDefault="00A1395B" w:rsidP="00FE59AA">
            <w:pPr>
              <w:spacing w:after="0" w:line="240" w:lineRule="auto"/>
              <w:rPr>
                <w:rFonts w:ascii="Times New Roman" w:hAnsi="Times New Roman" w:cs="Times New Roman"/>
                <w:b/>
                <w:sz w:val="28"/>
                <w:szCs w:val="28"/>
              </w:rPr>
            </w:pPr>
          </w:p>
        </w:tc>
        <w:tc>
          <w:tcPr>
            <w:tcW w:w="4380" w:type="dxa"/>
            <w:tcBorders>
              <w:top w:val="single" w:sz="4" w:space="0" w:color="auto"/>
              <w:left w:val="single" w:sz="4" w:space="0" w:color="auto"/>
              <w:bottom w:val="single" w:sz="4" w:space="0" w:color="auto"/>
              <w:right w:val="single" w:sz="4" w:space="0" w:color="auto"/>
            </w:tcBorders>
          </w:tcPr>
          <w:p w14:paraId="5C0A5EBF" w14:textId="77777777" w:rsidR="00A1395B" w:rsidRPr="001304D9" w:rsidRDefault="00A1395B" w:rsidP="00FE59AA">
            <w:pPr>
              <w:spacing w:after="0" w:line="240" w:lineRule="auto"/>
              <w:jc w:val="both"/>
              <w:rPr>
                <w:rFonts w:ascii="Times New Roman" w:hAnsi="Times New Roman" w:cs="Times New Roman"/>
                <w:sz w:val="28"/>
                <w:szCs w:val="28"/>
              </w:rPr>
            </w:pPr>
          </w:p>
        </w:tc>
        <w:tc>
          <w:tcPr>
            <w:tcW w:w="1843" w:type="dxa"/>
            <w:tcBorders>
              <w:top w:val="single" w:sz="4" w:space="0" w:color="auto"/>
              <w:left w:val="single" w:sz="4" w:space="0" w:color="auto"/>
              <w:bottom w:val="single" w:sz="4" w:space="0" w:color="auto"/>
              <w:right w:val="single" w:sz="4" w:space="0" w:color="auto"/>
            </w:tcBorders>
          </w:tcPr>
          <w:p w14:paraId="14E1BAE1" w14:textId="77777777" w:rsidR="00A1395B" w:rsidRPr="001304D9" w:rsidRDefault="00A1395B" w:rsidP="00FE59AA">
            <w:pPr>
              <w:spacing w:after="0" w:line="240" w:lineRule="auto"/>
              <w:rPr>
                <w:rFonts w:ascii="Times New Roman" w:hAnsi="Times New Roman" w:cs="Times New Roman"/>
                <w:b/>
                <w:sz w:val="28"/>
                <w:szCs w:val="28"/>
              </w:rPr>
            </w:pPr>
          </w:p>
        </w:tc>
        <w:tc>
          <w:tcPr>
            <w:tcW w:w="1701" w:type="dxa"/>
            <w:tcBorders>
              <w:top w:val="single" w:sz="4" w:space="0" w:color="auto"/>
              <w:left w:val="single" w:sz="4" w:space="0" w:color="auto"/>
              <w:bottom w:val="single" w:sz="4" w:space="0" w:color="auto"/>
              <w:right w:val="single" w:sz="4" w:space="0" w:color="auto"/>
            </w:tcBorders>
          </w:tcPr>
          <w:p w14:paraId="32CAF606" w14:textId="77777777" w:rsidR="00A1395B" w:rsidRPr="001304D9" w:rsidRDefault="00A1395B" w:rsidP="00FE59AA">
            <w:pPr>
              <w:spacing w:after="0" w:line="240" w:lineRule="auto"/>
              <w:rPr>
                <w:rFonts w:ascii="Times New Roman" w:hAnsi="Times New Roman" w:cs="Times New Roman"/>
                <w:b/>
                <w:sz w:val="28"/>
                <w:szCs w:val="28"/>
              </w:rPr>
            </w:pPr>
          </w:p>
        </w:tc>
      </w:tr>
      <w:tr w:rsidR="00A1395B" w:rsidRPr="001304D9" w14:paraId="493043A9" w14:textId="77777777" w:rsidTr="00FE59AA">
        <w:tc>
          <w:tcPr>
            <w:tcW w:w="1560" w:type="dxa"/>
            <w:tcBorders>
              <w:top w:val="single" w:sz="4" w:space="0" w:color="auto"/>
              <w:left w:val="single" w:sz="4" w:space="0" w:color="auto"/>
              <w:bottom w:val="single" w:sz="4" w:space="0" w:color="auto"/>
              <w:right w:val="single" w:sz="4" w:space="0" w:color="auto"/>
            </w:tcBorders>
          </w:tcPr>
          <w:p w14:paraId="38C8428E" w14:textId="77777777" w:rsidR="00A1395B" w:rsidRPr="001304D9" w:rsidRDefault="00A1395B" w:rsidP="00FE59AA">
            <w:pPr>
              <w:spacing w:after="0" w:line="240" w:lineRule="auto"/>
              <w:rPr>
                <w:rFonts w:ascii="Times New Roman" w:hAnsi="Times New Roman" w:cs="Times New Roman"/>
                <w:b/>
                <w:sz w:val="24"/>
                <w:szCs w:val="24"/>
              </w:rPr>
            </w:pPr>
          </w:p>
        </w:tc>
        <w:tc>
          <w:tcPr>
            <w:tcW w:w="4380" w:type="dxa"/>
            <w:tcBorders>
              <w:top w:val="single" w:sz="4" w:space="0" w:color="auto"/>
              <w:left w:val="single" w:sz="4" w:space="0" w:color="auto"/>
              <w:bottom w:val="single" w:sz="4" w:space="0" w:color="auto"/>
              <w:right w:val="single" w:sz="4" w:space="0" w:color="auto"/>
            </w:tcBorders>
          </w:tcPr>
          <w:p w14:paraId="75AE1235" w14:textId="77777777" w:rsidR="00A1395B" w:rsidRPr="001304D9" w:rsidRDefault="00A1395B" w:rsidP="00FE59AA">
            <w:pPr>
              <w:spacing w:after="0" w:line="240" w:lineRule="auto"/>
              <w:rPr>
                <w:rFonts w:ascii="Times New Roman" w:hAnsi="Times New Roman" w:cs="Times New Roman"/>
                <w:b/>
              </w:rPr>
            </w:pPr>
          </w:p>
        </w:tc>
        <w:tc>
          <w:tcPr>
            <w:tcW w:w="1843" w:type="dxa"/>
            <w:tcBorders>
              <w:top w:val="single" w:sz="4" w:space="0" w:color="auto"/>
              <w:left w:val="single" w:sz="4" w:space="0" w:color="auto"/>
              <w:bottom w:val="single" w:sz="4" w:space="0" w:color="auto"/>
              <w:right w:val="single" w:sz="4" w:space="0" w:color="auto"/>
            </w:tcBorders>
          </w:tcPr>
          <w:p w14:paraId="31FD662E" w14:textId="77777777" w:rsidR="00A1395B" w:rsidRPr="001304D9" w:rsidRDefault="00A1395B" w:rsidP="00FE59AA">
            <w:pPr>
              <w:spacing w:after="0" w:line="240" w:lineRule="auto"/>
              <w:rPr>
                <w:rFonts w:ascii="Times New Roman" w:hAnsi="Times New Roman" w:cs="Times New Roman"/>
                <w:b/>
              </w:rPr>
            </w:pPr>
          </w:p>
        </w:tc>
        <w:tc>
          <w:tcPr>
            <w:tcW w:w="1701" w:type="dxa"/>
            <w:tcBorders>
              <w:top w:val="single" w:sz="4" w:space="0" w:color="auto"/>
              <w:left w:val="single" w:sz="4" w:space="0" w:color="auto"/>
              <w:bottom w:val="single" w:sz="4" w:space="0" w:color="auto"/>
              <w:right w:val="single" w:sz="4" w:space="0" w:color="auto"/>
            </w:tcBorders>
          </w:tcPr>
          <w:p w14:paraId="6145ADFA" w14:textId="77777777" w:rsidR="00A1395B" w:rsidRPr="001304D9" w:rsidRDefault="00A1395B" w:rsidP="00FE59AA">
            <w:pPr>
              <w:spacing w:after="0" w:line="240" w:lineRule="auto"/>
              <w:rPr>
                <w:rFonts w:ascii="Times New Roman" w:hAnsi="Times New Roman" w:cs="Times New Roman"/>
                <w:b/>
              </w:rPr>
            </w:pPr>
          </w:p>
        </w:tc>
      </w:tr>
      <w:tr w:rsidR="00A1395B" w:rsidRPr="001304D9" w14:paraId="5A0552FF" w14:textId="77777777" w:rsidTr="00FE59AA">
        <w:tc>
          <w:tcPr>
            <w:tcW w:w="1560" w:type="dxa"/>
            <w:tcBorders>
              <w:top w:val="single" w:sz="4" w:space="0" w:color="auto"/>
              <w:left w:val="single" w:sz="4" w:space="0" w:color="auto"/>
              <w:bottom w:val="single" w:sz="4" w:space="0" w:color="auto"/>
              <w:right w:val="single" w:sz="4" w:space="0" w:color="auto"/>
            </w:tcBorders>
          </w:tcPr>
          <w:p w14:paraId="5BA07D30" w14:textId="77777777" w:rsidR="00A1395B" w:rsidRPr="001304D9" w:rsidRDefault="00A1395B" w:rsidP="00FE59AA">
            <w:pPr>
              <w:spacing w:after="0" w:line="240" w:lineRule="auto"/>
              <w:rPr>
                <w:rFonts w:ascii="Times New Roman" w:hAnsi="Times New Roman" w:cs="Times New Roman"/>
                <w:b/>
              </w:rPr>
            </w:pPr>
          </w:p>
        </w:tc>
        <w:tc>
          <w:tcPr>
            <w:tcW w:w="4380" w:type="dxa"/>
            <w:tcBorders>
              <w:top w:val="single" w:sz="4" w:space="0" w:color="auto"/>
              <w:left w:val="single" w:sz="4" w:space="0" w:color="auto"/>
              <w:bottom w:val="single" w:sz="4" w:space="0" w:color="auto"/>
              <w:right w:val="single" w:sz="4" w:space="0" w:color="auto"/>
            </w:tcBorders>
          </w:tcPr>
          <w:p w14:paraId="36EF8FA0" w14:textId="77777777" w:rsidR="00A1395B" w:rsidRPr="001304D9" w:rsidRDefault="00A1395B" w:rsidP="00FE59AA">
            <w:pPr>
              <w:spacing w:after="0" w:line="240" w:lineRule="auto"/>
              <w:rPr>
                <w:rFonts w:ascii="Times New Roman" w:hAnsi="Times New Roman" w:cs="Times New Roman"/>
                <w:b/>
              </w:rPr>
            </w:pPr>
          </w:p>
        </w:tc>
        <w:tc>
          <w:tcPr>
            <w:tcW w:w="1843" w:type="dxa"/>
            <w:tcBorders>
              <w:top w:val="single" w:sz="4" w:space="0" w:color="auto"/>
              <w:left w:val="single" w:sz="4" w:space="0" w:color="auto"/>
              <w:bottom w:val="single" w:sz="4" w:space="0" w:color="auto"/>
              <w:right w:val="single" w:sz="4" w:space="0" w:color="auto"/>
            </w:tcBorders>
          </w:tcPr>
          <w:p w14:paraId="1F65CA43" w14:textId="77777777" w:rsidR="00A1395B" w:rsidRPr="001304D9" w:rsidRDefault="00A1395B" w:rsidP="00FE59AA">
            <w:pPr>
              <w:spacing w:after="0" w:line="240" w:lineRule="auto"/>
              <w:rPr>
                <w:rFonts w:ascii="Times New Roman" w:hAnsi="Times New Roman" w:cs="Times New Roman"/>
                <w:b/>
              </w:rPr>
            </w:pPr>
          </w:p>
        </w:tc>
        <w:tc>
          <w:tcPr>
            <w:tcW w:w="1701" w:type="dxa"/>
            <w:tcBorders>
              <w:top w:val="single" w:sz="4" w:space="0" w:color="auto"/>
              <w:left w:val="single" w:sz="4" w:space="0" w:color="auto"/>
              <w:bottom w:val="single" w:sz="4" w:space="0" w:color="auto"/>
              <w:right w:val="single" w:sz="4" w:space="0" w:color="auto"/>
            </w:tcBorders>
          </w:tcPr>
          <w:p w14:paraId="1F0D3DB7" w14:textId="77777777" w:rsidR="00A1395B" w:rsidRPr="001304D9" w:rsidRDefault="00A1395B" w:rsidP="00FE59AA">
            <w:pPr>
              <w:spacing w:after="0" w:line="240" w:lineRule="auto"/>
              <w:rPr>
                <w:rFonts w:ascii="Times New Roman" w:hAnsi="Times New Roman" w:cs="Times New Roman"/>
                <w:b/>
              </w:rPr>
            </w:pPr>
          </w:p>
        </w:tc>
      </w:tr>
      <w:tr w:rsidR="00A1395B" w:rsidRPr="001304D9" w14:paraId="46E17149" w14:textId="77777777" w:rsidTr="00FE59AA">
        <w:tc>
          <w:tcPr>
            <w:tcW w:w="1560" w:type="dxa"/>
            <w:tcBorders>
              <w:top w:val="single" w:sz="4" w:space="0" w:color="auto"/>
              <w:left w:val="single" w:sz="4" w:space="0" w:color="auto"/>
              <w:bottom w:val="single" w:sz="4" w:space="0" w:color="auto"/>
              <w:right w:val="single" w:sz="4" w:space="0" w:color="auto"/>
            </w:tcBorders>
          </w:tcPr>
          <w:p w14:paraId="194DDF59" w14:textId="77777777" w:rsidR="00A1395B" w:rsidRPr="001304D9" w:rsidRDefault="00A1395B" w:rsidP="00FE59AA">
            <w:pPr>
              <w:spacing w:after="0" w:line="240" w:lineRule="auto"/>
              <w:rPr>
                <w:rFonts w:ascii="Times New Roman" w:hAnsi="Times New Roman" w:cs="Times New Roman"/>
                <w:b/>
              </w:rPr>
            </w:pPr>
          </w:p>
        </w:tc>
        <w:tc>
          <w:tcPr>
            <w:tcW w:w="4380" w:type="dxa"/>
            <w:tcBorders>
              <w:top w:val="single" w:sz="4" w:space="0" w:color="auto"/>
              <w:left w:val="single" w:sz="4" w:space="0" w:color="auto"/>
              <w:bottom w:val="single" w:sz="4" w:space="0" w:color="auto"/>
              <w:right w:val="single" w:sz="4" w:space="0" w:color="auto"/>
            </w:tcBorders>
          </w:tcPr>
          <w:p w14:paraId="5B7E2396" w14:textId="77777777" w:rsidR="00A1395B" w:rsidRPr="001304D9" w:rsidRDefault="00A1395B" w:rsidP="00FE59AA">
            <w:pPr>
              <w:spacing w:after="0" w:line="240" w:lineRule="auto"/>
              <w:rPr>
                <w:rFonts w:ascii="Times New Roman" w:hAnsi="Times New Roman" w:cs="Times New Roman"/>
                <w:b/>
              </w:rPr>
            </w:pPr>
          </w:p>
        </w:tc>
        <w:tc>
          <w:tcPr>
            <w:tcW w:w="1843" w:type="dxa"/>
            <w:tcBorders>
              <w:top w:val="single" w:sz="4" w:space="0" w:color="auto"/>
              <w:left w:val="single" w:sz="4" w:space="0" w:color="auto"/>
              <w:bottom w:val="single" w:sz="4" w:space="0" w:color="auto"/>
              <w:right w:val="single" w:sz="4" w:space="0" w:color="auto"/>
            </w:tcBorders>
          </w:tcPr>
          <w:p w14:paraId="11280B8F" w14:textId="77777777" w:rsidR="00A1395B" w:rsidRPr="001304D9" w:rsidRDefault="00A1395B" w:rsidP="00FE59AA">
            <w:pPr>
              <w:spacing w:after="0" w:line="240" w:lineRule="auto"/>
              <w:rPr>
                <w:rFonts w:ascii="Times New Roman" w:hAnsi="Times New Roman" w:cs="Times New Roman"/>
                <w:b/>
              </w:rPr>
            </w:pPr>
          </w:p>
        </w:tc>
        <w:tc>
          <w:tcPr>
            <w:tcW w:w="1701" w:type="dxa"/>
            <w:tcBorders>
              <w:top w:val="single" w:sz="4" w:space="0" w:color="auto"/>
              <w:left w:val="single" w:sz="4" w:space="0" w:color="auto"/>
              <w:bottom w:val="single" w:sz="4" w:space="0" w:color="auto"/>
              <w:right w:val="single" w:sz="4" w:space="0" w:color="auto"/>
            </w:tcBorders>
          </w:tcPr>
          <w:p w14:paraId="48502D2A" w14:textId="77777777" w:rsidR="00A1395B" w:rsidRPr="001304D9" w:rsidRDefault="00A1395B" w:rsidP="00FE59AA">
            <w:pPr>
              <w:spacing w:after="0" w:line="240" w:lineRule="auto"/>
              <w:rPr>
                <w:rFonts w:ascii="Times New Roman" w:hAnsi="Times New Roman" w:cs="Times New Roman"/>
                <w:b/>
              </w:rPr>
            </w:pPr>
          </w:p>
        </w:tc>
      </w:tr>
      <w:tr w:rsidR="00A1395B" w:rsidRPr="001304D9" w14:paraId="46675D26" w14:textId="77777777" w:rsidTr="00FE59AA">
        <w:tc>
          <w:tcPr>
            <w:tcW w:w="1560" w:type="dxa"/>
            <w:tcBorders>
              <w:top w:val="single" w:sz="4" w:space="0" w:color="auto"/>
              <w:left w:val="single" w:sz="4" w:space="0" w:color="auto"/>
              <w:bottom w:val="single" w:sz="4" w:space="0" w:color="auto"/>
              <w:right w:val="single" w:sz="4" w:space="0" w:color="auto"/>
            </w:tcBorders>
          </w:tcPr>
          <w:p w14:paraId="51C3CCDE" w14:textId="77777777" w:rsidR="00A1395B" w:rsidRPr="001304D9" w:rsidRDefault="00A1395B" w:rsidP="00FE59AA">
            <w:pPr>
              <w:spacing w:after="0" w:line="240" w:lineRule="auto"/>
              <w:rPr>
                <w:rFonts w:ascii="Times New Roman" w:hAnsi="Times New Roman" w:cs="Times New Roman"/>
                <w:b/>
              </w:rPr>
            </w:pPr>
          </w:p>
        </w:tc>
        <w:tc>
          <w:tcPr>
            <w:tcW w:w="4380" w:type="dxa"/>
            <w:tcBorders>
              <w:top w:val="single" w:sz="4" w:space="0" w:color="auto"/>
              <w:left w:val="single" w:sz="4" w:space="0" w:color="auto"/>
              <w:bottom w:val="single" w:sz="4" w:space="0" w:color="auto"/>
              <w:right w:val="single" w:sz="4" w:space="0" w:color="auto"/>
            </w:tcBorders>
          </w:tcPr>
          <w:p w14:paraId="5F974833" w14:textId="77777777" w:rsidR="00A1395B" w:rsidRPr="001304D9" w:rsidRDefault="00A1395B" w:rsidP="00FE59AA">
            <w:pPr>
              <w:spacing w:after="0" w:line="240" w:lineRule="auto"/>
              <w:rPr>
                <w:rFonts w:ascii="Times New Roman" w:hAnsi="Times New Roman" w:cs="Times New Roman"/>
                <w:b/>
              </w:rPr>
            </w:pPr>
          </w:p>
        </w:tc>
        <w:tc>
          <w:tcPr>
            <w:tcW w:w="1843" w:type="dxa"/>
            <w:tcBorders>
              <w:top w:val="single" w:sz="4" w:space="0" w:color="auto"/>
              <w:left w:val="single" w:sz="4" w:space="0" w:color="auto"/>
              <w:bottom w:val="single" w:sz="4" w:space="0" w:color="auto"/>
              <w:right w:val="single" w:sz="4" w:space="0" w:color="auto"/>
            </w:tcBorders>
          </w:tcPr>
          <w:p w14:paraId="49B9A76A" w14:textId="77777777" w:rsidR="00A1395B" w:rsidRPr="001304D9" w:rsidRDefault="00A1395B" w:rsidP="00FE59AA">
            <w:pPr>
              <w:spacing w:after="0" w:line="240" w:lineRule="auto"/>
              <w:rPr>
                <w:rFonts w:ascii="Times New Roman" w:hAnsi="Times New Roman" w:cs="Times New Roman"/>
                <w:b/>
              </w:rPr>
            </w:pPr>
          </w:p>
        </w:tc>
        <w:tc>
          <w:tcPr>
            <w:tcW w:w="1701" w:type="dxa"/>
            <w:tcBorders>
              <w:top w:val="single" w:sz="4" w:space="0" w:color="auto"/>
              <w:left w:val="single" w:sz="4" w:space="0" w:color="auto"/>
              <w:bottom w:val="single" w:sz="4" w:space="0" w:color="auto"/>
              <w:right w:val="single" w:sz="4" w:space="0" w:color="auto"/>
            </w:tcBorders>
          </w:tcPr>
          <w:p w14:paraId="72587402" w14:textId="77777777" w:rsidR="00A1395B" w:rsidRPr="001304D9" w:rsidRDefault="00A1395B" w:rsidP="00FE59AA">
            <w:pPr>
              <w:spacing w:after="0" w:line="240" w:lineRule="auto"/>
              <w:rPr>
                <w:rFonts w:ascii="Times New Roman" w:hAnsi="Times New Roman" w:cs="Times New Roman"/>
                <w:b/>
              </w:rPr>
            </w:pPr>
          </w:p>
        </w:tc>
      </w:tr>
      <w:tr w:rsidR="00A1395B" w:rsidRPr="001304D9" w14:paraId="0EFE216A" w14:textId="77777777" w:rsidTr="00FE59AA">
        <w:tc>
          <w:tcPr>
            <w:tcW w:w="1560" w:type="dxa"/>
            <w:tcBorders>
              <w:top w:val="single" w:sz="4" w:space="0" w:color="auto"/>
              <w:left w:val="single" w:sz="4" w:space="0" w:color="auto"/>
              <w:bottom w:val="single" w:sz="4" w:space="0" w:color="auto"/>
              <w:right w:val="single" w:sz="4" w:space="0" w:color="auto"/>
            </w:tcBorders>
          </w:tcPr>
          <w:p w14:paraId="066D4E5B" w14:textId="77777777" w:rsidR="00A1395B" w:rsidRPr="001304D9" w:rsidRDefault="00A1395B" w:rsidP="00FE59AA">
            <w:pPr>
              <w:spacing w:after="0" w:line="240" w:lineRule="auto"/>
              <w:rPr>
                <w:rFonts w:ascii="Times New Roman" w:hAnsi="Times New Roman" w:cs="Times New Roman"/>
                <w:b/>
              </w:rPr>
            </w:pPr>
          </w:p>
        </w:tc>
        <w:tc>
          <w:tcPr>
            <w:tcW w:w="4380" w:type="dxa"/>
            <w:tcBorders>
              <w:top w:val="single" w:sz="4" w:space="0" w:color="auto"/>
              <w:left w:val="single" w:sz="4" w:space="0" w:color="auto"/>
              <w:bottom w:val="single" w:sz="4" w:space="0" w:color="auto"/>
              <w:right w:val="single" w:sz="4" w:space="0" w:color="auto"/>
            </w:tcBorders>
          </w:tcPr>
          <w:p w14:paraId="2A639A7A" w14:textId="77777777" w:rsidR="00A1395B" w:rsidRPr="001304D9" w:rsidRDefault="00A1395B" w:rsidP="00FE59AA">
            <w:pPr>
              <w:spacing w:after="0" w:line="240" w:lineRule="auto"/>
              <w:rPr>
                <w:rFonts w:ascii="Times New Roman" w:hAnsi="Times New Roman" w:cs="Times New Roman"/>
                <w:b/>
              </w:rPr>
            </w:pPr>
          </w:p>
        </w:tc>
        <w:tc>
          <w:tcPr>
            <w:tcW w:w="1843" w:type="dxa"/>
            <w:tcBorders>
              <w:top w:val="single" w:sz="4" w:space="0" w:color="auto"/>
              <w:left w:val="single" w:sz="4" w:space="0" w:color="auto"/>
              <w:bottom w:val="single" w:sz="4" w:space="0" w:color="auto"/>
              <w:right w:val="single" w:sz="4" w:space="0" w:color="auto"/>
            </w:tcBorders>
          </w:tcPr>
          <w:p w14:paraId="4A2A149C" w14:textId="77777777" w:rsidR="00A1395B" w:rsidRPr="001304D9" w:rsidRDefault="00A1395B" w:rsidP="00FE59AA">
            <w:pPr>
              <w:spacing w:after="0" w:line="240" w:lineRule="auto"/>
              <w:rPr>
                <w:rFonts w:ascii="Times New Roman" w:hAnsi="Times New Roman" w:cs="Times New Roman"/>
                <w:b/>
              </w:rPr>
            </w:pPr>
          </w:p>
        </w:tc>
        <w:tc>
          <w:tcPr>
            <w:tcW w:w="1701" w:type="dxa"/>
            <w:tcBorders>
              <w:top w:val="single" w:sz="4" w:space="0" w:color="auto"/>
              <w:left w:val="single" w:sz="4" w:space="0" w:color="auto"/>
              <w:bottom w:val="single" w:sz="4" w:space="0" w:color="auto"/>
              <w:right w:val="single" w:sz="4" w:space="0" w:color="auto"/>
            </w:tcBorders>
          </w:tcPr>
          <w:p w14:paraId="4B6579CA" w14:textId="77777777" w:rsidR="00A1395B" w:rsidRPr="001304D9" w:rsidRDefault="00A1395B" w:rsidP="00FE59AA">
            <w:pPr>
              <w:spacing w:after="0" w:line="240" w:lineRule="auto"/>
              <w:rPr>
                <w:rFonts w:ascii="Times New Roman" w:hAnsi="Times New Roman" w:cs="Times New Roman"/>
                <w:b/>
              </w:rPr>
            </w:pPr>
          </w:p>
        </w:tc>
      </w:tr>
    </w:tbl>
    <w:p w14:paraId="4654899E" w14:textId="77777777" w:rsidR="00A1395B" w:rsidRPr="001304D9" w:rsidRDefault="00A1395B" w:rsidP="00A1395B">
      <w:pPr>
        <w:spacing w:after="0" w:line="240" w:lineRule="auto"/>
        <w:rPr>
          <w:rFonts w:ascii="Times New Roman" w:hAnsi="Times New Roman" w:cs="Times New Roman"/>
          <w:b/>
        </w:rPr>
      </w:pPr>
    </w:p>
    <w:p w14:paraId="34304F63" w14:textId="77777777" w:rsidR="00A1395B" w:rsidRPr="001304D9" w:rsidRDefault="00A1395B" w:rsidP="00A1395B">
      <w:pPr>
        <w:spacing w:after="0" w:line="240" w:lineRule="auto"/>
        <w:jc w:val="both"/>
        <w:rPr>
          <w:rFonts w:ascii="Times New Roman" w:hAnsi="Times New Roman" w:cs="Times New Roman"/>
          <w:sz w:val="28"/>
          <w:szCs w:val="28"/>
        </w:rPr>
      </w:pPr>
      <w:r w:rsidRPr="001304D9">
        <w:rPr>
          <w:rFonts w:ascii="Times New Roman" w:hAnsi="Times New Roman" w:cs="Times New Roman"/>
          <w:sz w:val="28"/>
          <w:szCs w:val="28"/>
        </w:rPr>
        <w:t>7. Дата видачі завдання_________</w:t>
      </w:r>
      <w:r w:rsidRPr="00CB5506">
        <w:rPr>
          <w:rFonts w:ascii="Times New Roman" w:hAnsi="Times New Roman" w:cs="Times New Roman"/>
          <w:sz w:val="28"/>
          <w:szCs w:val="28"/>
          <w:lang w:val="ru-RU"/>
        </w:rPr>
        <w:t>25</w:t>
      </w:r>
      <w:r w:rsidRPr="00CB5506">
        <w:rPr>
          <w:rFonts w:ascii="Times New Roman" w:hAnsi="Times New Roman" w:cs="Times New Roman"/>
          <w:sz w:val="28"/>
          <w:szCs w:val="28"/>
        </w:rPr>
        <w:t>.09.202</w:t>
      </w:r>
      <w:r w:rsidRPr="00CB5506">
        <w:rPr>
          <w:rFonts w:ascii="Times New Roman" w:hAnsi="Times New Roman" w:cs="Times New Roman"/>
          <w:sz w:val="28"/>
          <w:szCs w:val="28"/>
          <w:lang w:val="ru-RU"/>
        </w:rPr>
        <w:t>4</w:t>
      </w:r>
      <w:r w:rsidRPr="00CB5506">
        <w:rPr>
          <w:rFonts w:ascii="Times New Roman" w:hAnsi="Times New Roman" w:cs="Times New Roman"/>
          <w:sz w:val="28"/>
          <w:szCs w:val="28"/>
        </w:rPr>
        <w:t>__________________________</w:t>
      </w:r>
    </w:p>
    <w:p w14:paraId="3C624C67" w14:textId="77777777" w:rsidR="00A1395B" w:rsidRPr="001304D9" w:rsidRDefault="00A1395B" w:rsidP="00A1395B">
      <w:pPr>
        <w:spacing w:after="0" w:line="240" w:lineRule="auto"/>
        <w:jc w:val="both"/>
        <w:rPr>
          <w:rFonts w:ascii="Times New Roman" w:hAnsi="Times New Roman" w:cs="Times New Roman"/>
          <w:b/>
          <w:sz w:val="24"/>
          <w:szCs w:val="24"/>
          <w:vertAlign w:val="superscript"/>
        </w:rPr>
      </w:pPr>
    </w:p>
    <w:p w14:paraId="2219D12E" w14:textId="77777777" w:rsidR="00A1395B" w:rsidRPr="008A7A13" w:rsidRDefault="00A1395B" w:rsidP="00A1395B">
      <w:pPr>
        <w:pStyle w:val="4"/>
        <w:spacing w:before="0"/>
        <w:rPr>
          <w:rFonts w:ascii="Times New Roman" w:hAnsi="Times New Roman" w:cs="Times New Roman"/>
          <w:b/>
          <w:i w:val="0"/>
          <w:iCs w:val="0"/>
          <w:color w:val="auto"/>
          <w:sz w:val="28"/>
          <w:szCs w:val="28"/>
        </w:rPr>
      </w:pPr>
      <w:r w:rsidRPr="008A7A13">
        <w:rPr>
          <w:rFonts w:ascii="Times New Roman" w:hAnsi="Times New Roman" w:cs="Times New Roman"/>
          <w:i w:val="0"/>
          <w:iCs w:val="0"/>
          <w:color w:val="auto"/>
          <w:sz w:val="28"/>
          <w:szCs w:val="28"/>
        </w:rPr>
        <w:t>КАЛЕНДАРНИЙ ПЛАН</w:t>
      </w:r>
    </w:p>
    <w:p w14:paraId="537A894F" w14:textId="77777777" w:rsidR="00A1395B" w:rsidRPr="001304D9" w:rsidRDefault="00A1395B" w:rsidP="00A1395B">
      <w:pPr>
        <w:spacing w:after="0" w:line="240" w:lineRule="auto"/>
        <w:rPr>
          <w:rFonts w:ascii="Times New Roman" w:hAnsi="Times New Roman" w:cs="Times New Roman"/>
          <w:b/>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5373"/>
        <w:gridCol w:w="2424"/>
        <w:gridCol w:w="1275"/>
      </w:tblGrid>
      <w:tr w:rsidR="00A1395B" w:rsidRPr="001304D9" w14:paraId="426C122B" w14:textId="77777777" w:rsidTr="00FE59AA">
        <w:trPr>
          <w:cantSplit/>
          <w:trHeight w:val="460"/>
        </w:trPr>
        <w:tc>
          <w:tcPr>
            <w:tcW w:w="567" w:type="dxa"/>
            <w:tcBorders>
              <w:top w:val="single" w:sz="4" w:space="0" w:color="auto"/>
              <w:left w:val="single" w:sz="4" w:space="0" w:color="auto"/>
              <w:bottom w:val="single" w:sz="4" w:space="0" w:color="auto"/>
              <w:right w:val="single" w:sz="4" w:space="0" w:color="auto"/>
            </w:tcBorders>
            <w:hideMark/>
          </w:tcPr>
          <w:p w14:paraId="1EF26D00" w14:textId="77777777" w:rsidR="00A1395B" w:rsidRPr="001304D9" w:rsidRDefault="00A1395B" w:rsidP="00FE59AA">
            <w:pPr>
              <w:spacing w:after="0" w:line="240" w:lineRule="auto"/>
              <w:rPr>
                <w:rFonts w:ascii="Times New Roman" w:hAnsi="Times New Roman" w:cs="Times New Roman"/>
                <w:sz w:val="28"/>
                <w:szCs w:val="28"/>
              </w:rPr>
            </w:pPr>
            <w:r w:rsidRPr="001304D9">
              <w:rPr>
                <w:rFonts w:ascii="Times New Roman" w:hAnsi="Times New Roman" w:cs="Times New Roman"/>
                <w:sz w:val="28"/>
                <w:szCs w:val="28"/>
              </w:rPr>
              <w:t>№</w:t>
            </w:r>
          </w:p>
          <w:p w14:paraId="554C4F8C" w14:textId="77777777" w:rsidR="00A1395B" w:rsidRPr="001304D9" w:rsidRDefault="00A1395B" w:rsidP="00FE59AA">
            <w:pPr>
              <w:spacing w:after="0" w:line="240" w:lineRule="auto"/>
              <w:rPr>
                <w:rFonts w:ascii="Times New Roman" w:hAnsi="Times New Roman" w:cs="Times New Roman"/>
                <w:sz w:val="28"/>
                <w:szCs w:val="28"/>
              </w:rPr>
            </w:pPr>
            <w:r w:rsidRPr="001304D9">
              <w:rPr>
                <w:rFonts w:ascii="Times New Roman" w:hAnsi="Times New Roman" w:cs="Times New Roman"/>
                <w:sz w:val="28"/>
                <w:szCs w:val="28"/>
              </w:rPr>
              <w:t>з/п</w:t>
            </w:r>
          </w:p>
        </w:tc>
        <w:tc>
          <w:tcPr>
            <w:tcW w:w="5373" w:type="dxa"/>
            <w:tcBorders>
              <w:top w:val="single" w:sz="4" w:space="0" w:color="auto"/>
              <w:left w:val="single" w:sz="4" w:space="0" w:color="auto"/>
              <w:bottom w:val="single" w:sz="4" w:space="0" w:color="auto"/>
              <w:right w:val="single" w:sz="4" w:space="0" w:color="auto"/>
            </w:tcBorders>
            <w:hideMark/>
          </w:tcPr>
          <w:p w14:paraId="6B9490B0" w14:textId="77777777" w:rsidR="00A1395B" w:rsidRPr="001304D9" w:rsidRDefault="00A1395B" w:rsidP="00FE59AA">
            <w:pPr>
              <w:spacing w:after="0" w:line="240" w:lineRule="auto"/>
              <w:rPr>
                <w:rFonts w:ascii="Times New Roman" w:hAnsi="Times New Roman" w:cs="Times New Roman"/>
                <w:sz w:val="28"/>
                <w:szCs w:val="28"/>
              </w:rPr>
            </w:pPr>
            <w:r w:rsidRPr="001304D9">
              <w:rPr>
                <w:rFonts w:ascii="Times New Roman" w:hAnsi="Times New Roman" w:cs="Times New Roman"/>
                <w:sz w:val="28"/>
                <w:szCs w:val="28"/>
              </w:rPr>
              <w:t>Назва етапів кваліфікаційної роботи</w:t>
            </w:r>
          </w:p>
        </w:tc>
        <w:tc>
          <w:tcPr>
            <w:tcW w:w="2424" w:type="dxa"/>
            <w:tcBorders>
              <w:top w:val="single" w:sz="4" w:space="0" w:color="auto"/>
              <w:left w:val="single" w:sz="4" w:space="0" w:color="auto"/>
              <w:bottom w:val="single" w:sz="4" w:space="0" w:color="auto"/>
              <w:right w:val="single" w:sz="4" w:space="0" w:color="auto"/>
            </w:tcBorders>
            <w:hideMark/>
          </w:tcPr>
          <w:p w14:paraId="3D7FA02E" w14:textId="77777777" w:rsidR="00A1395B" w:rsidRPr="001304D9" w:rsidRDefault="00A1395B" w:rsidP="00FE59AA">
            <w:pPr>
              <w:spacing w:after="0" w:line="240" w:lineRule="auto"/>
              <w:rPr>
                <w:rFonts w:ascii="Times New Roman" w:hAnsi="Times New Roman" w:cs="Times New Roman"/>
                <w:sz w:val="28"/>
                <w:szCs w:val="28"/>
              </w:rPr>
            </w:pPr>
            <w:r w:rsidRPr="001304D9">
              <w:rPr>
                <w:rFonts w:ascii="Times New Roman" w:hAnsi="Times New Roman" w:cs="Times New Roman"/>
                <w:sz w:val="28"/>
                <w:szCs w:val="28"/>
              </w:rPr>
              <w:t xml:space="preserve">Строк  виконання етапів роботи </w:t>
            </w:r>
          </w:p>
        </w:tc>
        <w:tc>
          <w:tcPr>
            <w:tcW w:w="1275" w:type="dxa"/>
            <w:tcBorders>
              <w:top w:val="single" w:sz="4" w:space="0" w:color="auto"/>
              <w:left w:val="single" w:sz="4" w:space="0" w:color="auto"/>
              <w:bottom w:val="single" w:sz="4" w:space="0" w:color="auto"/>
              <w:right w:val="single" w:sz="4" w:space="0" w:color="auto"/>
            </w:tcBorders>
            <w:hideMark/>
          </w:tcPr>
          <w:p w14:paraId="6430E272" w14:textId="77777777" w:rsidR="00A1395B" w:rsidRPr="001304D9" w:rsidRDefault="00A1395B" w:rsidP="00FE59AA">
            <w:pPr>
              <w:spacing w:after="0" w:line="240" w:lineRule="auto"/>
              <w:rPr>
                <w:rFonts w:ascii="Times New Roman" w:hAnsi="Times New Roman" w:cs="Times New Roman"/>
                <w:sz w:val="24"/>
                <w:szCs w:val="24"/>
              </w:rPr>
            </w:pPr>
            <w:r w:rsidRPr="001304D9">
              <w:rPr>
                <w:rFonts w:ascii="Times New Roman" w:hAnsi="Times New Roman" w:cs="Times New Roman"/>
                <w:sz w:val="24"/>
                <w:szCs w:val="24"/>
              </w:rPr>
              <w:t>Примітка</w:t>
            </w:r>
          </w:p>
        </w:tc>
      </w:tr>
      <w:tr w:rsidR="00A1395B" w:rsidRPr="001304D9" w14:paraId="24E35C0D" w14:textId="77777777" w:rsidTr="00FE59AA">
        <w:tc>
          <w:tcPr>
            <w:tcW w:w="567" w:type="dxa"/>
            <w:tcBorders>
              <w:top w:val="single" w:sz="4" w:space="0" w:color="auto"/>
              <w:left w:val="single" w:sz="4" w:space="0" w:color="auto"/>
              <w:bottom w:val="single" w:sz="4" w:space="0" w:color="auto"/>
              <w:right w:val="single" w:sz="4" w:space="0" w:color="auto"/>
            </w:tcBorders>
            <w:hideMark/>
          </w:tcPr>
          <w:p w14:paraId="4701E4E5" w14:textId="77777777" w:rsidR="00A1395B" w:rsidRPr="001304D9" w:rsidRDefault="00A1395B" w:rsidP="00FE59AA">
            <w:pPr>
              <w:spacing w:after="0" w:line="240" w:lineRule="auto"/>
              <w:jc w:val="both"/>
              <w:rPr>
                <w:rFonts w:ascii="Times New Roman" w:hAnsi="Times New Roman" w:cs="Times New Roman"/>
                <w:sz w:val="28"/>
                <w:szCs w:val="28"/>
              </w:rPr>
            </w:pPr>
            <w:r w:rsidRPr="001304D9">
              <w:rPr>
                <w:rFonts w:ascii="Times New Roman" w:hAnsi="Times New Roman" w:cs="Times New Roman"/>
                <w:sz w:val="26"/>
                <w:szCs w:val="26"/>
              </w:rPr>
              <w:t>1</w:t>
            </w:r>
          </w:p>
        </w:tc>
        <w:tc>
          <w:tcPr>
            <w:tcW w:w="5373" w:type="dxa"/>
            <w:tcBorders>
              <w:top w:val="single" w:sz="4" w:space="0" w:color="auto"/>
              <w:left w:val="single" w:sz="4" w:space="0" w:color="auto"/>
              <w:bottom w:val="single" w:sz="4" w:space="0" w:color="auto"/>
              <w:right w:val="single" w:sz="4" w:space="0" w:color="auto"/>
            </w:tcBorders>
            <w:hideMark/>
          </w:tcPr>
          <w:p w14:paraId="2EB706E6" w14:textId="77777777" w:rsidR="00A1395B" w:rsidRPr="001304D9" w:rsidRDefault="00A1395B" w:rsidP="00FE59AA">
            <w:pPr>
              <w:spacing w:after="0" w:line="240" w:lineRule="auto"/>
              <w:jc w:val="both"/>
              <w:rPr>
                <w:rFonts w:ascii="Times New Roman" w:hAnsi="Times New Roman" w:cs="Times New Roman"/>
                <w:sz w:val="28"/>
                <w:szCs w:val="28"/>
              </w:rPr>
            </w:pPr>
            <w:r w:rsidRPr="001304D9">
              <w:rPr>
                <w:rFonts w:ascii="Times New Roman" w:hAnsi="Times New Roman" w:cs="Times New Roman"/>
                <w:sz w:val="26"/>
                <w:szCs w:val="26"/>
              </w:rPr>
              <w:t xml:space="preserve">Затвердження та надання теми роботи </w:t>
            </w:r>
          </w:p>
        </w:tc>
        <w:tc>
          <w:tcPr>
            <w:tcW w:w="2424" w:type="dxa"/>
            <w:tcBorders>
              <w:top w:val="single" w:sz="4" w:space="0" w:color="auto"/>
              <w:left w:val="single" w:sz="4" w:space="0" w:color="auto"/>
              <w:bottom w:val="single" w:sz="4" w:space="0" w:color="auto"/>
              <w:right w:val="single" w:sz="4" w:space="0" w:color="auto"/>
            </w:tcBorders>
            <w:vAlign w:val="center"/>
            <w:hideMark/>
          </w:tcPr>
          <w:p w14:paraId="3E907A00" w14:textId="77777777" w:rsidR="00A1395B" w:rsidRPr="001304D9" w:rsidRDefault="00A1395B" w:rsidP="00FE59AA">
            <w:pPr>
              <w:spacing w:after="0" w:line="240" w:lineRule="auto"/>
              <w:rPr>
                <w:rFonts w:ascii="Times New Roman" w:hAnsi="Times New Roman" w:cs="Times New Roman"/>
                <w:sz w:val="28"/>
                <w:szCs w:val="28"/>
                <w:highlight w:val="yellow"/>
              </w:rPr>
            </w:pPr>
            <w:r w:rsidRPr="00B74A18">
              <w:rPr>
                <w:rFonts w:ascii="Times New Roman" w:eastAsia="Times New Roman" w:hAnsi="Times New Roman" w:cs="Times New Roman"/>
                <w:sz w:val="26"/>
                <w:szCs w:val="26"/>
                <w:lang w:eastAsia="ru-RU"/>
              </w:rPr>
              <w:t>вересень 2024 р.</w:t>
            </w:r>
          </w:p>
        </w:tc>
        <w:tc>
          <w:tcPr>
            <w:tcW w:w="1275" w:type="dxa"/>
            <w:tcBorders>
              <w:top w:val="single" w:sz="4" w:space="0" w:color="auto"/>
              <w:left w:val="single" w:sz="4" w:space="0" w:color="auto"/>
              <w:bottom w:val="single" w:sz="4" w:space="0" w:color="auto"/>
              <w:right w:val="single" w:sz="4" w:space="0" w:color="auto"/>
            </w:tcBorders>
          </w:tcPr>
          <w:p w14:paraId="47A520AD" w14:textId="77777777" w:rsidR="00A1395B" w:rsidRPr="001304D9" w:rsidRDefault="00A1395B" w:rsidP="00FE59AA">
            <w:pPr>
              <w:spacing w:after="0" w:line="240" w:lineRule="auto"/>
              <w:rPr>
                <w:rFonts w:ascii="Times New Roman" w:hAnsi="Times New Roman" w:cs="Times New Roman"/>
                <w:sz w:val="28"/>
                <w:szCs w:val="28"/>
              </w:rPr>
            </w:pPr>
          </w:p>
        </w:tc>
      </w:tr>
      <w:tr w:rsidR="00A1395B" w:rsidRPr="001304D9" w14:paraId="5632293A" w14:textId="77777777" w:rsidTr="00FE59AA">
        <w:tc>
          <w:tcPr>
            <w:tcW w:w="567" w:type="dxa"/>
            <w:tcBorders>
              <w:top w:val="single" w:sz="4" w:space="0" w:color="auto"/>
              <w:left w:val="single" w:sz="4" w:space="0" w:color="auto"/>
              <w:bottom w:val="single" w:sz="4" w:space="0" w:color="auto"/>
              <w:right w:val="single" w:sz="4" w:space="0" w:color="auto"/>
            </w:tcBorders>
            <w:hideMark/>
          </w:tcPr>
          <w:p w14:paraId="414F11F9" w14:textId="77777777" w:rsidR="00A1395B" w:rsidRPr="001304D9" w:rsidRDefault="00A1395B" w:rsidP="00FE59AA">
            <w:pPr>
              <w:spacing w:after="0" w:line="240" w:lineRule="auto"/>
              <w:jc w:val="both"/>
              <w:rPr>
                <w:rFonts w:ascii="Times New Roman" w:hAnsi="Times New Roman" w:cs="Times New Roman"/>
                <w:sz w:val="28"/>
                <w:szCs w:val="28"/>
              </w:rPr>
            </w:pPr>
            <w:r w:rsidRPr="001304D9">
              <w:rPr>
                <w:rFonts w:ascii="Times New Roman" w:hAnsi="Times New Roman" w:cs="Times New Roman"/>
                <w:sz w:val="26"/>
                <w:szCs w:val="26"/>
              </w:rPr>
              <w:t>2</w:t>
            </w:r>
          </w:p>
        </w:tc>
        <w:tc>
          <w:tcPr>
            <w:tcW w:w="5373" w:type="dxa"/>
            <w:tcBorders>
              <w:top w:val="single" w:sz="4" w:space="0" w:color="auto"/>
              <w:left w:val="single" w:sz="4" w:space="0" w:color="auto"/>
              <w:bottom w:val="single" w:sz="4" w:space="0" w:color="auto"/>
              <w:right w:val="single" w:sz="4" w:space="0" w:color="auto"/>
            </w:tcBorders>
            <w:hideMark/>
          </w:tcPr>
          <w:p w14:paraId="11716097" w14:textId="77777777" w:rsidR="00A1395B" w:rsidRPr="001304D9" w:rsidRDefault="00A1395B" w:rsidP="00FE59AA">
            <w:pPr>
              <w:spacing w:after="0" w:line="240" w:lineRule="auto"/>
              <w:jc w:val="both"/>
              <w:rPr>
                <w:rFonts w:ascii="Times New Roman" w:hAnsi="Times New Roman" w:cs="Times New Roman"/>
                <w:sz w:val="28"/>
                <w:szCs w:val="28"/>
              </w:rPr>
            </w:pPr>
            <w:r w:rsidRPr="001304D9">
              <w:rPr>
                <w:rFonts w:ascii="Times New Roman" w:hAnsi="Times New Roman" w:cs="Times New Roman"/>
                <w:sz w:val="26"/>
                <w:szCs w:val="26"/>
              </w:rPr>
              <w:t xml:space="preserve">Обґрунтування актуальності теми  роботи  </w:t>
            </w:r>
          </w:p>
        </w:tc>
        <w:tc>
          <w:tcPr>
            <w:tcW w:w="2424" w:type="dxa"/>
            <w:tcBorders>
              <w:top w:val="single" w:sz="4" w:space="0" w:color="auto"/>
              <w:left w:val="single" w:sz="4" w:space="0" w:color="auto"/>
              <w:bottom w:val="single" w:sz="4" w:space="0" w:color="auto"/>
              <w:right w:val="single" w:sz="4" w:space="0" w:color="auto"/>
            </w:tcBorders>
            <w:vAlign w:val="center"/>
            <w:hideMark/>
          </w:tcPr>
          <w:p w14:paraId="4593403F" w14:textId="77777777" w:rsidR="00A1395B" w:rsidRPr="001304D9" w:rsidRDefault="00A1395B" w:rsidP="00FE59AA">
            <w:pPr>
              <w:spacing w:after="0" w:line="240" w:lineRule="auto"/>
              <w:rPr>
                <w:rFonts w:ascii="Times New Roman" w:hAnsi="Times New Roman" w:cs="Times New Roman"/>
                <w:sz w:val="28"/>
                <w:szCs w:val="28"/>
                <w:highlight w:val="yellow"/>
              </w:rPr>
            </w:pPr>
            <w:r w:rsidRPr="00B74A18">
              <w:rPr>
                <w:rFonts w:ascii="Times New Roman" w:eastAsia="Times New Roman" w:hAnsi="Times New Roman" w:cs="Times New Roman"/>
                <w:sz w:val="26"/>
                <w:szCs w:val="26"/>
                <w:lang w:eastAsia="ru-RU"/>
              </w:rPr>
              <w:t>вересень 2024 р.</w:t>
            </w:r>
          </w:p>
        </w:tc>
        <w:tc>
          <w:tcPr>
            <w:tcW w:w="1275" w:type="dxa"/>
            <w:tcBorders>
              <w:top w:val="single" w:sz="4" w:space="0" w:color="auto"/>
              <w:left w:val="single" w:sz="4" w:space="0" w:color="auto"/>
              <w:bottom w:val="single" w:sz="4" w:space="0" w:color="auto"/>
              <w:right w:val="single" w:sz="4" w:space="0" w:color="auto"/>
            </w:tcBorders>
          </w:tcPr>
          <w:p w14:paraId="3D147DFD" w14:textId="77777777" w:rsidR="00A1395B" w:rsidRPr="001304D9" w:rsidRDefault="00A1395B" w:rsidP="00FE59AA">
            <w:pPr>
              <w:spacing w:after="0" w:line="240" w:lineRule="auto"/>
              <w:rPr>
                <w:rFonts w:ascii="Times New Roman" w:hAnsi="Times New Roman" w:cs="Times New Roman"/>
                <w:sz w:val="28"/>
                <w:szCs w:val="28"/>
              </w:rPr>
            </w:pPr>
          </w:p>
        </w:tc>
      </w:tr>
      <w:tr w:rsidR="00A1395B" w:rsidRPr="001304D9" w14:paraId="6268FA19" w14:textId="77777777" w:rsidTr="00FE59AA">
        <w:tc>
          <w:tcPr>
            <w:tcW w:w="567" w:type="dxa"/>
            <w:tcBorders>
              <w:top w:val="single" w:sz="4" w:space="0" w:color="auto"/>
              <w:left w:val="single" w:sz="4" w:space="0" w:color="auto"/>
              <w:bottom w:val="single" w:sz="4" w:space="0" w:color="auto"/>
              <w:right w:val="single" w:sz="4" w:space="0" w:color="auto"/>
            </w:tcBorders>
            <w:hideMark/>
          </w:tcPr>
          <w:p w14:paraId="5D647980" w14:textId="77777777" w:rsidR="00A1395B" w:rsidRPr="001304D9" w:rsidRDefault="00A1395B" w:rsidP="00FE59AA">
            <w:pPr>
              <w:spacing w:after="0" w:line="240" w:lineRule="auto"/>
              <w:jc w:val="both"/>
              <w:rPr>
                <w:rFonts w:ascii="Times New Roman" w:hAnsi="Times New Roman" w:cs="Times New Roman"/>
                <w:sz w:val="28"/>
                <w:szCs w:val="28"/>
              </w:rPr>
            </w:pPr>
            <w:r w:rsidRPr="001304D9">
              <w:rPr>
                <w:rFonts w:ascii="Times New Roman" w:hAnsi="Times New Roman" w:cs="Times New Roman"/>
                <w:sz w:val="26"/>
                <w:szCs w:val="26"/>
              </w:rPr>
              <w:t>3</w:t>
            </w:r>
          </w:p>
        </w:tc>
        <w:tc>
          <w:tcPr>
            <w:tcW w:w="5373" w:type="dxa"/>
            <w:tcBorders>
              <w:top w:val="single" w:sz="4" w:space="0" w:color="auto"/>
              <w:left w:val="single" w:sz="4" w:space="0" w:color="auto"/>
              <w:bottom w:val="single" w:sz="4" w:space="0" w:color="auto"/>
              <w:right w:val="single" w:sz="4" w:space="0" w:color="auto"/>
            </w:tcBorders>
            <w:hideMark/>
          </w:tcPr>
          <w:p w14:paraId="7295FEC3" w14:textId="77777777" w:rsidR="00A1395B" w:rsidRPr="001304D9" w:rsidRDefault="00A1395B" w:rsidP="00FE59AA">
            <w:pPr>
              <w:spacing w:after="0" w:line="240" w:lineRule="auto"/>
              <w:jc w:val="both"/>
              <w:rPr>
                <w:rFonts w:ascii="Times New Roman" w:hAnsi="Times New Roman" w:cs="Times New Roman"/>
                <w:spacing w:val="-6"/>
                <w:sz w:val="24"/>
                <w:szCs w:val="24"/>
              </w:rPr>
            </w:pPr>
            <w:r w:rsidRPr="001304D9">
              <w:rPr>
                <w:rFonts w:ascii="Times New Roman" w:hAnsi="Times New Roman" w:cs="Times New Roman"/>
                <w:spacing w:val="-6"/>
                <w:sz w:val="26"/>
                <w:szCs w:val="26"/>
              </w:rPr>
              <w:t>Робота з бібліографічними джерелами, підготовка матеріалів для написання першого розділу роботи</w:t>
            </w:r>
          </w:p>
        </w:tc>
        <w:tc>
          <w:tcPr>
            <w:tcW w:w="2424" w:type="dxa"/>
            <w:tcBorders>
              <w:top w:val="single" w:sz="4" w:space="0" w:color="auto"/>
              <w:left w:val="single" w:sz="4" w:space="0" w:color="auto"/>
              <w:bottom w:val="single" w:sz="4" w:space="0" w:color="auto"/>
              <w:right w:val="single" w:sz="4" w:space="0" w:color="auto"/>
            </w:tcBorders>
            <w:vAlign w:val="center"/>
            <w:hideMark/>
          </w:tcPr>
          <w:p w14:paraId="7F5B61D1" w14:textId="77777777" w:rsidR="00A1395B" w:rsidRPr="001304D9" w:rsidRDefault="00A1395B" w:rsidP="00FE59AA">
            <w:pPr>
              <w:spacing w:after="0" w:line="240" w:lineRule="auto"/>
              <w:rPr>
                <w:rFonts w:ascii="Times New Roman" w:hAnsi="Times New Roman" w:cs="Times New Roman"/>
                <w:sz w:val="28"/>
                <w:szCs w:val="28"/>
                <w:highlight w:val="yellow"/>
              </w:rPr>
            </w:pPr>
            <w:r w:rsidRPr="00B74A18">
              <w:rPr>
                <w:rFonts w:ascii="Times New Roman" w:eastAsia="Times New Roman" w:hAnsi="Times New Roman" w:cs="Times New Roman"/>
                <w:sz w:val="26"/>
                <w:szCs w:val="26"/>
                <w:lang w:eastAsia="ru-RU"/>
              </w:rPr>
              <w:t>вересень 2024 р.</w:t>
            </w:r>
          </w:p>
        </w:tc>
        <w:tc>
          <w:tcPr>
            <w:tcW w:w="1275" w:type="dxa"/>
            <w:tcBorders>
              <w:top w:val="single" w:sz="4" w:space="0" w:color="auto"/>
              <w:left w:val="single" w:sz="4" w:space="0" w:color="auto"/>
              <w:bottom w:val="single" w:sz="4" w:space="0" w:color="auto"/>
              <w:right w:val="single" w:sz="4" w:space="0" w:color="auto"/>
            </w:tcBorders>
          </w:tcPr>
          <w:p w14:paraId="6FC48D2D" w14:textId="77777777" w:rsidR="00A1395B" w:rsidRPr="001304D9" w:rsidRDefault="00A1395B" w:rsidP="00FE59AA">
            <w:pPr>
              <w:spacing w:after="0" w:line="240" w:lineRule="auto"/>
              <w:rPr>
                <w:rFonts w:ascii="Times New Roman" w:hAnsi="Times New Roman" w:cs="Times New Roman"/>
                <w:sz w:val="28"/>
                <w:szCs w:val="28"/>
              </w:rPr>
            </w:pPr>
          </w:p>
        </w:tc>
      </w:tr>
      <w:tr w:rsidR="00A1395B" w:rsidRPr="001304D9" w14:paraId="416068BA" w14:textId="77777777" w:rsidTr="00FE59AA">
        <w:tc>
          <w:tcPr>
            <w:tcW w:w="567" w:type="dxa"/>
            <w:tcBorders>
              <w:top w:val="single" w:sz="4" w:space="0" w:color="auto"/>
              <w:left w:val="single" w:sz="4" w:space="0" w:color="auto"/>
              <w:bottom w:val="single" w:sz="4" w:space="0" w:color="auto"/>
              <w:right w:val="single" w:sz="4" w:space="0" w:color="auto"/>
            </w:tcBorders>
            <w:hideMark/>
          </w:tcPr>
          <w:p w14:paraId="704F6992" w14:textId="77777777" w:rsidR="00A1395B" w:rsidRPr="001304D9" w:rsidRDefault="00A1395B" w:rsidP="00FE59AA">
            <w:pPr>
              <w:spacing w:after="0" w:line="240" w:lineRule="auto"/>
              <w:jc w:val="both"/>
              <w:rPr>
                <w:rFonts w:ascii="Times New Roman" w:hAnsi="Times New Roman" w:cs="Times New Roman"/>
                <w:sz w:val="28"/>
                <w:szCs w:val="28"/>
              </w:rPr>
            </w:pPr>
            <w:r w:rsidRPr="001304D9">
              <w:rPr>
                <w:rFonts w:ascii="Times New Roman" w:hAnsi="Times New Roman" w:cs="Times New Roman"/>
                <w:sz w:val="26"/>
                <w:szCs w:val="26"/>
              </w:rPr>
              <w:t>4</w:t>
            </w:r>
          </w:p>
        </w:tc>
        <w:tc>
          <w:tcPr>
            <w:tcW w:w="5373" w:type="dxa"/>
            <w:tcBorders>
              <w:top w:val="single" w:sz="4" w:space="0" w:color="auto"/>
              <w:left w:val="single" w:sz="4" w:space="0" w:color="auto"/>
              <w:bottom w:val="single" w:sz="4" w:space="0" w:color="auto"/>
              <w:right w:val="single" w:sz="4" w:space="0" w:color="auto"/>
            </w:tcBorders>
            <w:hideMark/>
          </w:tcPr>
          <w:p w14:paraId="3191F3BC" w14:textId="77777777" w:rsidR="00A1395B" w:rsidRPr="001304D9" w:rsidRDefault="00A1395B" w:rsidP="00FE59AA">
            <w:pPr>
              <w:spacing w:after="0" w:line="240" w:lineRule="auto"/>
              <w:jc w:val="both"/>
              <w:rPr>
                <w:rFonts w:ascii="Times New Roman" w:hAnsi="Times New Roman" w:cs="Times New Roman"/>
                <w:caps/>
                <w:spacing w:val="-6"/>
                <w:sz w:val="28"/>
                <w:szCs w:val="28"/>
              </w:rPr>
            </w:pPr>
            <w:r w:rsidRPr="001304D9">
              <w:rPr>
                <w:rFonts w:ascii="Times New Roman" w:hAnsi="Times New Roman" w:cs="Times New Roman"/>
                <w:spacing w:val="-6"/>
                <w:sz w:val="26"/>
                <w:szCs w:val="26"/>
              </w:rPr>
              <w:t>Надання матеріалів по першому розділу роботи</w:t>
            </w:r>
          </w:p>
        </w:tc>
        <w:tc>
          <w:tcPr>
            <w:tcW w:w="2424" w:type="dxa"/>
            <w:tcBorders>
              <w:top w:val="single" w:sz="4" w:space="0" w:color="auto"/>
              <w:left w:val="single" w:sz="4" w:space="0" w:color="auto"/>
              <w:bottom w:val="single" w:sz="4" w:space="0" w:color="auto"/>
              <w:right w:val="single" w:sz="4" w:space="0" w:color="auto"/>
            </w:tcBorders>
            <w:vAlign w:val="center"/>
            <w:hideMark/>
          </w:tcPr>
          <w:p w14:paraId="47404A23" w14:textId="77777777" w:rsidR="00A1395B" w:rsidRPr="001304D9" w:rsidRDefault="00A1395B" w:rsidP="00FE59AA">
            <w:pPr>
              <w:spacing w:after="0" w:line="240" w:lineRule="auto"/>
              <w:rPr>
                <w:rFonts w:ascii="Times New Roman" w:hAnsi="Times New Roman" w:cs="Times New Roman"/>
                <w:sz w:val="28"/>
                <w:szCs w:val="28"/>
                <w:highlight w:val="yellow"/>
              </w:rPr>
            </w:pPr>
            <w:r w:rsidRPr="00B74A18">
              <w:rPr>
                <w:rFonts w:ascii="Times New Roman" w:eastAsia="Times New Roman" w:hAnsi="Times New Roman" w:cs="Times New Roman"/>
                <w:sz w:val="26"/>
                <w:szCs w:val="26"/>
                <w:lang w:eastAsia="ru-RU"/>
              </w:rPr>
              <w:t>вересень 2024 р.</w:t>
            </w:r>
          </w:p>
        </w:tc>
        <w:tc>
          <w:tcPr>
            <w:tcW w:w="1275" w:type="dxa"/>
            <w:tcBorders>
              <w:top w:val="single" w:sz="4" w:space="0" w:color="auto"/>
              <w:left w:val="single" w:sz="4" w:space="0" w:color="auto"/>
              <w:bottom w:val="single" w:sz="4" w:space="0" w:color="auto"/>
              <w:right w:val="single" w:sz="4" w:space="0" w:color="auto"/>
            </w:tcBorders>
          </w:tcPr>
          <w:p w14:paraId="08690E90" w14:textId="77777777" w:rsidR="00A1395B" w:rsidRPr="001304D9" w:rsidRDefault="00A1395B" w:rsidP="00FE59AA">
            <w:pPr>
              <w:spacing w:after="0" w:line="240" w:lineRule="auto"/>
              <w:rPr>
                <w:rFonts w:ascii="Times New Roman" w:hAnsi="Times New Roman" w:cs="Times New Roman"/>
                <w:sz w:val="28"/>
                <w:szCs w:val="28"/>
              </w:rPr>
            </w:pPr>
          </w:p>
        </w:tc>
      </w:tr>
      <w:tr w:rsidR="00A1395B" w:rsidRPr="001304D9" w14:paraId="7C114959" w14:textId="77777777" w:rsidTr="00FE59AA">
        <w:tc>
          <w:tcPr>
            <w:tcW w:w="567" w:type="dxa"/>
            <w:tcBorders>
              <w:top w:val="single" w:sz="4" w:space="0" w:color="auto"/>
              <w:left w:val="single" w:sz="4" w:space="0" w:color="auto"/>
              <w:bottom w:val="single" w:sz="4" w:space="0" w:color="auto"/>
              <w:right w:val="single" w:sz="4" w:space="0" w:color="auto"/>
            </w:tcBorders>
            <w:hideMark/>
          </w:tcPr>
          <w:p w14:paraId="2A9E8D2D" w14:textId="77777777" w:rsidR="00A1395B" w:rsidRPr="001304D9" w:rsidRDefault="00A1395B" w:rsidP="00FE59AA">
            <w:pPr>
              <w:spacing w:after="0" w:line="240" w:lineRule="auto"/>
              <w:jc w:val="both"/>
              <w:rPr>
                <w:rFonts w:ascii="Times New Roman" w:hAnsi="Times New Roman" w:cs="Times New Roman"/>
                <w:b/>
                <w:sz w:val="24"/>
                <w:szCs w:val="24"/>
              </w:rPr>
            </w:pPr>
            <w:r w:rsidRPr="001304D9">
              <w:rPr>
                <w:rFonts w:ascii="Times New Roman" w:hAnsi="Times New Roman" w:cs="Times New Roman"/>
                <w:sz w:val="26"/>
                <w:szCs w:val="26"/>
              </w:rPr>
              <w:t>5</w:t>
            </w:r>
          </w:p>
        </w:tc>
        <w:tc>
          <w:tcPr>
            <w:tcW w:w="5373" w:type="dxa"/>
            <w:tcBorders>
              <w:top w:val="single" w:sz="4" w:space="0" w:color="auto"/>
              <w:left w:val="single" w:sz="4" w:space="0" w:color="auto"/>
              <w:bottom w:val="single" w:sz="4" w:space="0" w:color="auto"/>
              <w:right w:val="single" w:sz="4" w:space="0" w:color="auto"/>
            </w:tcBorders>
            <w:hideMark/>
          </w:tcPr>
          <w:p w14:paraId="1F9AB684" w14:textId="77777777" w:rsidR="00A1395B" w:rsidRPr="001304D9" w:rsidRDefault="00A1395B" w:rsidP="00FE59AA">
            <w:pPr>
              <w:spacing w:after="0" w:line="240" w:lineRule="auto"/>
              <w:jc w:val="both"/>
              <w:rPr>
                <w:rFonts w:ascii="Times New Roman" w:hAnsi="Times New Roman" w:cs="Times New Roman"/>
                <w:b/>
                <w:spacing w:val="-6"/>
              </w:rPr>
            </w:pPr>
            <w:r w:rsidRPr="001304D9">
              <w:rPr>
                <w:rFonts w:ascii="Times New Roman" w:hAnsi="Times New Roman" w:cs="Times New Roman"/>
                <w:spacing w:val="-6"/>
                <w:sz w:val="26"/>
                <w:szCs w:val="26"/>
              </w:rPr>
              <w:t>Збір інформації для написання другого розділу роботи</w:t>
            </w:r>
          </w:p>
        </w:tc>
        <w:tc>
          <w:tcPr>
            <w:tcW w:w="2424" w:type="dxa"/>
            <w:tcBorders>
              <w:top w:val="single" w:sz="4" w:space="0" w:color="auto"/>
              <w:left w:val="single" w:sz="4" w:space="0" w:color="auto"/>
              <w:bottom w:val="single" w:sz="4" w:space="0" w:color="auto"/>
              <w:right w:val="single" w:sz="4" w:space="0" w:color="auto"/>
            </w:tcBorders>
            <w:vAlign w:val="center"/>
            <w:hideMark/>
          </w:tcPr>
          <w:p w14:paraId="0D589E27" w14:textId="77777777" w:rsidR="00A1395B" w:rsidRPr="001304D9" w:rsidRDefault="00A1395B" w:rsidP="00FE59AA">
            <w:pPr>
              <w:spacing w:after="0" w:line="240" w:lineRule="auto"/>
              <w:rPr>
                <w:rFonts w:ascii="Times New Roman" w:hAnsi="Times New Roman" w:cs="Times New Roman"/>
                <w:b/>
                <w:highlight w:val="yellow"/>
              </w:rPr>
            </w:pPr>
            <w:r w:rsidRPr="00B74A18">
              <w:rPr>
                <w:rFonts w:ascii="Times New Roman" w:eastAsia="Times New Roman" w:hAnsi="Times New Roman" w:cs="Times New Roman"/>
                <w:sz w:val="26"/>
                <w:szCs w:val="26"/>
                <w:lang w:eastAsia="ru-RU"/>
              </w:rPr>
              <w:t>жовтень 2024 р.</w:t>
            </w:r>
          </w:p>
        </w:tc>
        <w:tc>
          <w:tcPr>
            <w:tcW w:w="1275" w:type="dxa"/>
            <w:tcBorders>
              <w:top w:val="single" w:sz="4" w:space="0" w:color="auto"/>
              <w:left w:val="single" w:sz="4" w:space="0" w:color="auto"/>
              <w:bottom w:val="single" w:sz="4" w:space="0" w:color="auto"/>
              <w:right w:val="single" w:sz="4" w:space="0" w:color="auto"/>
            </w:tcBorders>
          </w:tcPr>
          <w:p w14:paraId="1BB7FA7D" w14:textId="77777777" w:rsidR="00A1395B" w:rsidRPr="001304D9" w:rsidRDefault="00A1395B" w:rsidP="00FE59AA">
            <w:pPr>
              <w:spacing w:after="0" w:line="240" w:lineRule="auto"/>
              <w:rPr>
                <w:rFonts w:ascii="Times New Roman" w:hAnsi="Times New Roman" w:cs="Times New Roman"/>
                <w:b/>
              </w:rPr>
            </w:pPr>
          </w:p>
        </w:tc>
      </w:tr>
      <w:tr w:rsidR="00A1395B" w:rsidRPr="001304D9" w14:paraId="1AB5AACB" w14:textId="77777777" w:rsidTr="00FE59AA">
        <w:tc>
          <w:tcPr>
            <w:tcW w:w="567" w:type="dxa"/>
            <w:tcBorders>
              <w:top w:val="single" w:sz="4" w:space="0" w:color="auto"/>
              <w:left w:val="single" w:sz="4" w:space="0" w:color="auto"/>
              <w:bottom w:val="single" w:sz="4" w:space="0" w:color="auto"/>
              <w:right w:val="single" w:sz="4" w:space="0" w:color="auto"/>
            </w:tcBorders>
            <w:hideMark/>
          </w:tcPr>
          <w:p w14:paraId="3E37E786" w14:textId="77777777" w:rsidR="00A1395B" w:rsidRPr="001304D9" w:rsidRDefault="00A1395B" w:rsidP="00FE59AA">
            <w:pPr>
              <w:spacing w:after="0" w:line="240" w:lineRule="auto"/>
              <w:jc w:val="both"/>
              <w:rPr>
                <w:rFonts w:ascii="Times New Roman" w:hAnsi="Times New Roman" w:cs="Times New Roman"/>
                <w:b/>
              </w:rPr>
            </w:pPr>
            <w:r w:rsidRPr="001304D9">
              <w:rPr>
                <w:rFonts w:ascii="Times New Roman" w:hAnsi="Times New Roman" w:cs="Times New Roman"/>
                <w:sz w:val="26"/>
                <w:szCs w:val="26"/>
              </w:rPr>
              <w:t>6</w:t>
            </w:r>
          </w:p>
        </w:tc>
        <w:tc>
          <w:tcPr>
            <w:tcW w:w="5373" w:type="dxa"/>
            <w:tcBorders>
              <w:top w:val="single" w:sz="4" w:space="0" w:color="auto"/>
              <w:left w:val="single" w:sz="4" w:space="0" w:color="auto"/>
              <w:bottom w:val="single" w:sz="4" w:space="0" w:color="auto"/>
              <w:right w:val="single" w:sz="4" w:space="0" w:color="auto"/>
            </w:tcBorders>
            <w:hideMark/>
          </w:tcPr>
          <w:p w14:paraId="01B9D3D4" w14:textId="77777777" w:rsidR="00A1395B" w:rsidRPr="001304D9" w:rsidRDefault="00A1395B" w:rsidP="00FE59AA">
            <w:pPr>
              <w:spacing w:after="0" w:line="240" w:lineRule="auto"/>
              <w:jc w:val="both"/>
              <w:rPr>
                <w:rFonts w:ascii="Times New Roman" w:hAnsi="Times New Roman" w:cs="Times New Roman"/>
                <w:b/>
                <w:spacing w:val="-6"/>
              </w:rPr>
            </w:pPr>
            <w:r w:rsidRPr="001304D9">
              <w:rPr>
                <w:rFonts w:ascii="Times New Roman" w:hAnsi="Times New Roman" w:cs="Times New Roman"/>
                <w:spacing w:val="-6"/>
                <w:sz w:val="26"/>
                <w:szCs w:val="26"/>
              </w:rPr>
              <w:t>Надання матеріалів по другому розділу  роботи</w:t>
            </w:r>
          </w:p>
        </w:tc>
        <w:tc>
          <w:tcPr>
            <w:tcW w:w="2424" w:type="dxa"/>
            <w:tcBorders>
              <w:top w:val="single" w:sz="4" w:space="0" w:color="auto"/>
              <w:left w:val="single" w:sz="4" w:space="0" w:color="auto"/>
              <w:bottom w:val="single" w:sz="4" w:space="0" w:color="auto"/>
              <w:right w:val="single" w:sz="4" w:space="0" w:color="auto"/>
            </w:tcBorders>
            <w:vAlign w:val="center"/>
            <w:hideMark/>
          </w:tcPr>
          <w:p w14:paraId="51001ED1" w14:textId="77777777" w:rsidR="00A1395B" w:rsidRPr="001304D9" w:rsidRDefault="00A1395B" w:rsidP="00FE59AA">
            <w:pPr>
              <w:spacing w:after="0" w:line="240" w:lineRule="auto"/>
              <w:rPr>
                <w:rFonts w:ascii="Times New Roman" w:hAnsi="Times New Roman" w:cs="Times New Roman"/>
                <w:b/>
                <w:highlight w:val="yellow"/>
              </w:rPr>
            </w:pPr>
            <w:r w:rsidRPr="00B74A18">
              <w:rPr>
                <w:rFonts w:ascii="Times New Roman" w:eastAsia="Times New Roman" w:hAnsi="Times New Roman" w:cs="Times New Roman"/>
                <w:sz w:val="26"/>
                <w:szCs w:val="26"/>
                <w:lang w:eastAsia="ru-RU"/>
              </w:rPr>
              <w:t>жовтень 2024 р.</w:t>
            </w:r>
          </w:p>
        </w:tc>
        <w:tc>
          <w:tcPr>
            <w:tcW w:w="1275" w:type="dxa"/>
            <w:tcBorders>
              <w:top w:val="single" w:sz="4" w:space="0" w:color="auto"/>
              <w:left w:val="single" w:sz="4" w:space="0" w:color="auto"/>
              <w:bottom w:val="single" w:sz="4" w:space="0" w:color="auto"/>
              <w:right w:val="single" w:sz="4" w:space="0" w:color="auto"/>
            </w:tcBorders>
          </w:tcPr>
          <w:p w14:paraId="0CAB179D" w14:textId="77777777" w:rsidR="00A1395B" w:rsidRPr="001304D9" w:rsidRDefault="00A1395B" w:rsidP="00FE59AA">
            <w:pPr>
              <w:spacing w:after="0" w:line="240" w:lineRule="auto"/>
              <w:rPr>
                <w:rFonts w:ascii="Times New Roman" w:hAnsi="Times New Roman" w:cs="Times New Roman"/>
                <w:b/>
              </w:rPr>
            </w:pPr>
          </w:p>
        </w:tc>
      </w:tr>
      <w:tr w:rsidR="00A1395B" w:rsidRPr="001304D9" w14:paraId="24BFCCB7" w14:textId="77777777" w:rsidTr="00FE59AA">
        <w:tc>
          <w:tcPr>
            <w:tcW w:w="567" w:type="dxa"/>
            <w:tcBorders>
              <w:top w:val="single" w:sz="4" w:space="0" w:color="auto"/>
              <w:left w:val="single" w:sz="4" w:space="0" w:color="auto"/>
              <w:bottom w:val="single" w:sz="4" w:space="0" w:color="auto"/>
              <w:right w:val="single" w:sz="4" w:space="0" w:color="auto"/>
            </w:tcBorders>
            <w:hideMark/>
          </w:tcPr>
          <w:p w14:paraId="4665EF88" w14:textId="77777777" w:rsidR="00A1395B" w:rsidRPr="001304D9" w:rsidRDefault="00A1395B" w:rsidP="00FE59AA">
            <w:pPr>
              <w:spacing w:after="0" w:line="240" w:lineRule="auto"/>
              <w:jc w:val="both"/>
              <w:rPr>
                <w:rFonts w:ascii="Times New Roman" w:hAnsi="Times New Roman" w:cs="Times New Roman"/>
                <w:b/>
              </w:rPr>
            </w:pPr>
            <w:r w:rsidRPr="001304D9">
              <w:rPr>
                <w:rFonts w:ascii="Times New Roman" w:hAnsi="Times New Roman" w:cs="Times New Roman"/>
                <w:sz w:val="26"/>
                <w:szCs w:val="26"/>
              </w:rPr>
              <w:t>7</w:t>
            </w:r>
          </w:p>
        </w:tc>
        <w:tc>
          <w:tcPr>
            <w:tcW w:w="5373" w:type="dxa"/>
            <w:tcBorders>
              <w:top w:val="single" w:sz="4" w:space="0" w:color="auto"/>
              <w:left w:val="single" w:sz="4" w:space="0" w:color="auto"/>
              <w:bottom w:val="single" w:sz="4" w:space="0" w:color="auto"/>
              <w:right w:val="single" w:sz="4" w:space="0" w:color="auto"/>
            </w:tcBorders>
            <w:hideMark/>
          </w:tcPr>
          <w:p w14:paraId="4FA320AD" w14:textId="77777777" w:rsidR="00A1395B" w:rsidRPr="001304D9" w:rsidRDefault="00A1395B" w:rsidP="00FE59AA">
            <w:pPr>
              <w:spacing w:after="0" w:line="240" w:lineRule="auto"/>
              <w:jc w:val="both"/>
              <w:rPr>
                <w:rFonts w:ascii="Times New Roman" w:hAnsi="Times New Roman" w:cs="Times New Roman"/>
                <w:b/>
                <w:spacing w:val="-6"/>
              </w:rPr>
            </w:pPr>
            <w:r w:rsidRPr="001304D9">
              <w:rPr>
                <w:rFonts w:ascii="Times New Roman" w:hAnsi="Times New Roman" w:cs="Times New Roman"/>
                <w:spacing w:val="-6"/>
                <w:sz w:val="26"/>
                <w:szCs w:val="26"/>
              </w:rPr>
              <w:t xml:space="preserve">Підготовка матеріалів та написання третього розділу роботи </w:t>
            </w:r>
          </w:p>
        </w:tc>
        <w:tc>
          <w:tcPr>
            <w:tcW w:w="2424" w:type="dxa"/>
            <w:tcBorders>
              <w:top w:val="single" w:sz="4" w:space="0" w:color="auto"/>
              <w:left w:val="single" w:sz="4" w:space="0" w:color="auto"/>
              <w:bottom w:val="single" w:sz="4" w:space="0" w:color="auto"/>
              <w:right w:val="single" w:sz="4" w:space="0" w:color="auto"/>
            </w:tcBorders>
            <w:vAlign w:val="center"/>
            <w:hideMark/>
          </w:tcPr>
          <w:p w14:paraId="402978BF" w14:textId="77777777" w:rsidR="00A1395B" w:rsidRPr="001304D9" w:rsidRDefault="00A1395B" w:rsidP="00FE59AA">
            <w:pPr>
              <w:spacing w:after="0" w:line="240" w:lineRule="auto"/>
              <w:rPr>
                <w:rFonts w:ascii="Times New Roman" w:hAnsi="Times New Roman" w:cs="Times New Roman"/>
                <w:b/>
                <w:highlight w:val="yellow"/>
              </w:rPr>
            </w:pPr>
            <w:r w:rsidRPr="00B74A18">
              <w:rPr>
                <w:rFonts w:ascii="Times New Roman" w:eastAsia="Times New Roman" w:hAnsi="Times New Roman" w:cs="Times New Roman"/>
                <w:sz w:val="26"/>
                <w:szCs w:val="26"/>
                <w:lang w:eastAsia="ru-RU"/>
              </w:rPr>
              <w:t>жовтень 2024 р.</w:t>
            </w:r>
          </w:p>
        </w:tc>
        <w:tc>
          <w:tcPr>
            <w:tcW w:w="1275" w:type="dxa"/>
            <w:tcBorders>
              <w:top w:val="single" w:sz="4" w:space="0" w:color="auto"/>
              <w:left w:val="single" w:sz="4" w:space="0" w:color="auto"/>
              <w:bottom w:val="single" w:sz="4" w:space="0" w:color="auto"/>
              <w:right w:val="single" w:sz="4" w:space="0" w:color="auto"/>
            </w:tcBorders>
          </w:tcPr>
          <w:p w14:paraId="120A0072" w14:textId="77777777" w:rsidR="00A1395B" w:rsidRPr="001304D9" w:rsidRDefault="00A1395B" w:rsidP="00FE59AA">
            <w:pPr>
              <w:spacing w:after="0" w:line="240" w:lineRule="auto"/>
              <w:rPr>
                <w:rFonts w:ascii="Times New Roman" w:hAnsi="Times New Roman" w:cs="Times New Roman"/>
                <w:b/>
              </w:rPr>
            </w:pPr>
          </w:p>
        </w:tc>
      </w:tr>
      <w:tr w:rsidR="00A1395B" w:rsidRPr="001304D9" w14:paraId="15C7B450" w14:textId="77777777" w:rsidTr="00FE59AA">
        <w:tc>
          <w:tcPr>
            <w:tcW w:w="567" w:type="dxa"/>
            <w:tcBorders>
              <w:top w:val="single" w:sz="4" w:space="0" w:color="auto"/>
              <w:left w:val="single" w:sz="4" w:space="0" w:color="auto"/>
              <w:bottom w:val="single" w:sz="4" w:space="0" w:color="auto"/>
              <w:right w:val="single" w:sz="4" w:space="0" w:color="auto"/>
            </w:tcBorders>
            <w:hideMark/>
          </w:tcPr>
          <w:p w14:paraId="6D1D3DE7" w14:textId="77777777" w:rsidR="00A1395B" w:rsidRPr="001304D9" w:rsidRDefault="00A1395B" w:rsidP="00FE59AA">
            <w:pPr>
              <w:spacing w:after="0" w:line="240" w:lineRule="auto"/>
              <w:jc w:val="both"/>
              <w:rPr>
                <w:rFonts w:ascii="Times New Roman" w:hAnsi="Times New Roman" w:cs="Times New Roman"/>
                <w:b/>
              </w:rPr>
            </w:pPr>
            <w:r w:rsidRPr="001304D9">
              <w:rPr>
                <w:rFonts w:ascii="Times New Roman" w:hAnsi="Times New Roman" w:cs="Times New Roman"/>
                <w:sz w:val="26"/>
                <w:szCs w:val="26"/>
              </w:rPr>
              <w:t>8</w:t>
            </w:r>
          </w:p>
        </w:tc>
        <w:tc>
          <w:tcPr>
            <w:tcW w:w="5373" w:type="dxa"/>
            <w:tcBorders>
              <w:top w:val="single" w:sz="4" w:space="0" w:color="auto"/>
              <w:left w:val="single" w:sz="4" w:space="0" w:color="auto"/>
              <w:bottom w:val="single" w:sz="4" w:space="0" w:color="auto"/>
              <w:right w:val="single" w:sz="4" w:space="0" w:color="auto"/>
            </w:tcBorders>
            <w:hideMark/>
          </w:tcPr>
          <w:p w14:paraId="15DCB451" w14:textId="77777777" w:rsidR="00A1395B" w:rsidRPr="001304D9" w:rsidRDefault="00A1395B" w:rsidP="00FE59AA">
            <w:pPr>
              <w:spacing w:after="0" w:line="240" w:lineRule="auto"/>
              <w:jc w:val="both"/>
              <w:rPr>
                <w:rFonts w:ascii="Times New Roman" w:hAnsi="Times New Roman" w:cs="Times New Roman"/>
                <w:b/>
                <w:spacing w:val="-6"/>
              </w:rPr>
            </w:pPr>
            <w:r w:rsidRPr="001304D9">
              <w:rPr>
                <w:rFonts w:ascii="Times New Roman" w:hAnsi="Times New Roman" w:cs="Times New Roman"/>
                <w:spacing w:val="-6"/>
                <w:sz w:val="26"/>
                <w:szCs w:val="26"/>
              </w:rPr>
              <w:t>Надання матеріалів по третьому розділу роботи</w:t>
            </w:r>
          </w:p>
        </w:tc>
        <w:tc>
          <w:tcPr>
            <w:tcW w:w="2424" w:type="dxa"/>
            <w:tcBorders>
              <w:top w:val="single" w:sz="4" w:space="0" w:color="auto"/>
              <w:left w:val="single" w:sz="4" w:space="0" w:color="auto"/>
              <w:bottom w:val="single" w:sz="4" w:space="0" w:color="auto"/>
              <w:right w:val="single" w:sz="4" w:space="0" w:color="auto"/>
            </w:tcBorders>
            <w:vAlign w:val="center"/>
            <w:hideMark/>
          </w:tcPr>
          <w:p w14:paraId="4EFE4265" w14:textId="77777777" w:rsidR="00A1395B" w:rsidRPr="001304D9" w:rsidRDefault="00A1395B" w:rsidP="00FE59AA">
            <w:pPr>
              <w:spacing w:after="0" w:line="240" w:lineRule="auto"/>
              <w:rPr>
                <w:rFonts w:ascii="Times New Roman" w:hAnsi="Times New Roman" w:cs="Times New Roman"/>
                <w:b/>
                <w:highlight w:val="yellow"/>
              </w:rPr>
            </w:pPr>
            <w:r w:rsidRPr="00B74A18">
              <w:rPr>
                <w:rFonts w:ascii="Times New Roman" w:eastAsia="Times New Roman" w:hAnsi="Times New Roman" w:cs="Times New Roman"/>
                <w:sz w:val="26"/>
                <w:szCs w:val="26"/>
                <w:lang w:eastAsia="ru-RU"/>
              </w:rPr>
              <w:t>листопад 2024 р.</w:t>
            </w:r>
          </w:p>
        </w:tc>
        <w:tc>
          <w:tcPr>
            <w:tcW w:w="1275" w:type="dxa"/>
            <w:tcBorders>
              <w:top w:val="single" w:sz="4" w:space="0" w:color="auto"/>
              <w:left w:val="single" w:sz="4" w:space="0" w:color="auto"/>
              <w:bottom w:val="single" w:sz="4" w:space="0" w:color="auto"/>
              <w:right w:val="single" w:sz="4" w:space="0" w:color="auto"/>
            </w:tcBorders>
          </w:tcPr>
          <w:p w14:paraId="0B45F4A9" w14:textId="77777777" w:rsidR="00A1395B" w:rsidRPr="001304D9" w:rsidRDefault="00A1395B" w:rsidP="00FE59AA">
            <w:pPr>
              <w:spacing w:after="0" w:line="240" w:lineRule="auto"/>
              <w:rPr>
                <w:rFonts w:ascii="Times New Roman" w:hAnsi="Times New Roman" w:cs="Times New Roman"/>
                <w:b/>
              </w:rPr>
            </w:pPr>
          </w:p>
        </w:tc>
      </w:tr>
      <w:tr w:rsidR="00A1395B" w:rsidRPr="001304D9" w14:paraId="0D9D9769" w14:textId="77777777" w:rsidTr="00FE59AA">
        <w:tc>
          <w:tcPr>
            <w:tcW w:w="567" w:type="dxa"/>
            <w:tcBorders>
              <w:top w:val="single" w:sz="4" w:space="0" w:color="auto"/>
              <w:left w:val="single" w:sz="4" w:space="0" w:color="auto"/>
              <w:bottom w:val="single" w:sz="4" w:space="0" w:color="auto"/>
              <w:right w:val="single" w:sz="4" w:space="0" w:color="auto"/>
            </w:tcBorders>
            <w:hideMark/>
          </w:tcPr>
          <w:p w14:paraId="295D2E64" w14:textId="77777777" w:rsidR="00A1395B" w:rsidRPr="001304D9" w:rsidRDefault="00A1395B" w:rsidP="00FE59AA">
            <w:pPr>
              <w:spacing w:after="0" w:line="240" w:lineRule="auto"/>
              <w:jc w:val="both"/>
              <w:rPr>
                <w:rFonts w:ascii="Times New Roman" w:hAnsi="Times New Roman" w:cs="Times New Roman"/>
                <w:b/>
              </w:rPr>
            </w:pPr>
            <w:r w:rsidRPr="001304D9">
              <w:rPr>
                <w:rFonts w:ascii="Times New Roman" w:hAnsi="Times New Roman" w:cs="Times New Roman"/>
                <w:sz w:val="26"/>
                <w:szCs w:val="26"/>
              </w:rPr>
              <w:t>9</w:t>
            </w:r>
          </w:p>
        </w:tc>
        <w:tc>
          <w:tcPr>
            <w:tcW w:w="5373" w:type="dxa"/>
            <w:tcBorders>
              <w:top w:val="single" w:sz="4" w:space="0" w:color="auto"/>
              <w:left w:val="single" w:sz="4" w:space="0" w:color="auto"/>
              <w:bottom w:val="single" w:sz="4" w:space="0" w:color="auto"/>
              <w:right w:val="single" w:sz="4" w:space="0" w:color="auto"/>
            </w:tcBorders>
            <w:hideMark/>
          </w:tcPr>
          <w:p w14:paraId="76C9772F" w14:textId="77777777" w:rsidR="00A1395B" w:rsidRPr="001304D9" w:rsidRDefault="00A1395B" w:rsidP="00FE59AA">
            <w:pPr>
              <w:spacing w:after="0" w:line="240" w:lineRule="auto"/>
              <w:jc w:val="both"/>
              <w:rPr>
                <w:rFonts w:ascii="Times New Roman" w:hAnsi="Times New Roman" w:cs="Times New Roman"/>
                <w:b/>
              </w:rPr>
            </w:pPr>
            <w:r w:rsidRPr="001304D9">
              <w:rPr>
                <w:rFonts w:ascii="Times New Roman" w:hAnsi="Times New Roman" w:cs="Times New Roman"/>
                <w:sz w:val="26"/>
                <w:szCs w:val="26"/>
              </w:rPr>
              <w:t xml:space="preserve">Написання висновків, заключне оформлення роботи та демонстраційних матеріалів  </w:t>
            </w:r>
          </w:p>
        </w:tc>
        <w:tc>
          <w:tcPr>
            <w:tcW w:w="2424" w:type="dxa"/>
            <w:tcBorders>
              <w:top w:val="single" w:sz="4" w:space="0" w:color="auto"/>
              <w:left w:val="single" w:sz="4" w:space="0" w:color="auto"/>
              <w:bottom w:val="single" w:sz="4" w:space="0" w:color="auto"/>
              <w:right w:val="single" w:sz="4" w:space="0" w:color="auto"/>
            </w:tcBorders>
            <w:vAlign w:val="center"/>
            <w:hideMark/>
          </w:tcPr>
          <w:p w14:paraId="29EE4382" w14:textId="77777777" w:rsidR="00A1395B" w:rsidRPr="001304D9" w:rsidRDefault="00A1395B" w:rsidP="00FE59AA">
            <w:pPr>
              <w:spacing w:after="0" w:line="240" w:lineRule="auto"/>
              <w:rPr>
                <w:rFonts w:ascii="Times New Roman" w:hAnsi="Times New Roman" w:cs="Times New Roman"/>
                <w:b/>
                <w:highlight w:val="yellow"/>
              </w:rPr>
            </w:pPr>
            <w:r w:rsidRPr="00B74A18">
              <w:rPr>
                <w:rFonts w:ascii="Times New Roman" w:eastAsia="Times New Roman" w:hAnsi="Times New Roman" w:cs="Times New Roman"/>
                <w:sz w:val="26"/>
                <w:szCs w:val="26"/>
                <w:lang w:eastAsia="ru-RU"/>
              </w:rPr>
              <w:t>листопад 2024 р.</w:t>
            </w:r>
          </w:p>
        </w:tc>
        <w:tc>
          <w:tcPr>
            <w:tcW w:w="1275" w:type="dxa"/>
            <w:tcBorders>
              <w:top w:val="single" w:sz="4" w:space="0" w:color="auto"/>
              <w:left w:val="single" w:sz="4" w:space="0" w:color="auto"/>
              <w:bottom w:val="single" w:sz="4" w:space="0" w:color="auto"/>
              <w:right w:val="single" w:sz="4" w:space="0" w:color="auto"/>
            </w:tcBorders>
          </w:tcPr>
          <w:p w14:paraId="34A08867" w14:textId="77777777" w:rsidR="00A1395B" w:rsidRPr="001304D9" w:rsidRDefault="00A1395B" w:rsidP="00FE59AA">
            <w:pPr>
              <w:spacing w:after="0" w:line="240" w:lineRule="auto"/>
              <w:rPr>
                <w:rFonts w:ascii="Times New Roman" w:hAnsi="Times New Roman" w:cs="Times New Roman"/>
                <w:b/>
              </w:rPr>
            </w:pPr>
          </w:p>
        </w:tc>
      </w:tr>
      <w:tr w:rsidR="00A1395B" w:rsidRPr="001304D9" w14:paraId="71915C62" w14:textId="77777777" w:rsidTr="00FE59AA">
        <w:tc>
          <w:tcPr>
            <w:tcW w:w="567" w:type="dxa"/>
            <w:tcBorders>
              <w:top w:val="single" w:sz="4" w:space="0" w:color="auto"/>
              <w:left w:val="single" w:sz="4" w:space="0" w:color="auto"/>
              <w:bottom w:val="single" w:sz="4" w:space="0" w:color="auto"/>
              <w:right w:val="single" w:sz="4" w:space="0" w:color="auto"/>
            </w:tcBorders>
            <w:hideMark/>
          </w:tcPr>
          <w:p w14:paraId="71C64F43" w14:textId="77777777" w:rsidR="00A1395B" w:rsidRPr="001304D9" w:rsidRDefault="00A1395B" w:rsidP="00FE59AA">
            <w:pPr>
              <w:spacing w:after="0" w:line="240" w:lineRule="auto"/>
              <w:jc w:val="both"/>
              <w:rPr>
                <w:rFonts w:ascii="Times New Roman" w:hAnsi="Times New Roman" w:cs="Times New Roman"/>
                <w:b/>
              </w:rPr>
            </w:pPr>
            <w:r w:rsidRPr="001304D9">
              <w:rPr>
                <w:rFonts w:ascii="Times New Roman" w:hAnsi="Times New Roman" w:cs="Times New Roman"/>
                <w:sz w:val="26"/>
                <w:szCs w:val="26"/>
              </w:rPr>
              <w:t>10</w:t>
            </w:r>
          </w:p>
        </w:tc>
        <w:tc>
          <w:tcPr>
            <w:tcW w:w="5373" w:type="dxa"/>
            <w:tcBorders>
              <w:top w:val="single" w:sz="4" w:space="0" w:color="auto"/>
              <w:left w:val="single" w:sz="4" w:space="0" w:color="auto"/>
              <w:bottom w:val="single" w:sz="4" w:space="0" w:color="auto"/>
              <w:right w:val="single" w:sz="4" w:space="0" w:color="auto"/>
            </w:tcBorders>
            <w:hideMark/>
          </w:tcPr>
          <w:p w14:paraId="5FDBBF6A" w14:textId="77777777" w:rsidR="00A1395B" w:rsidRPr="001304D9" w:rsidRDefault="00A1395B" w:rsidP="00FE59AA">
            <w:pPr>
              <w:spacing w:after="0" w:line="240" w:lineRule="auto"/>
              <w:jc w:val="both"/>
              <w:rPr>
                <w:rFonts w:ascii="Times New Roman" w:hAnsi="Times New Roman" w:cs="Times New Roman"/>
                <w:b/>
              </w:rPr>
            </w:pPr>
            <w:r w:rsidRPr="001304D9">
              <w:rPr>
                <w:rFonts w:ascii="Times New Roman" w:hAnsi="Times New Roman" w:cs="Times New Roman"/>
                <w:sz w:val="26"/>
                <w:szCs w:val="26"/>
              </w:rPr>
              <w:t>Підготовка доповіді до захисту роботи</w:t>
            </w:r>
          </w:p>
        </w:tc>
        <w:tc>
          <w:tcPr>
            <w:tcW w:w="2424" w:type="dxa"/>
            <w:tcBorders>
              <w:top w:val="single" w:sz="4" w:space="0" w:color="auto"/>
              <w:left w:val="single" w:sz="4" w:space="0" w:color="auto"/>
              <w:bottom w:val="single" w:sz="4" w:space="0" w:color="auto"/>
              <w:right w:val="single" w:sz="4" w:space="0" w:color="auto"/>
            </w:tcBorders>
            <w:vAlign w:val="center"/>
            <w:hideMark/>
          </w:tcPr>
          <w:p w14:paraId="0C4B2BF0" w14:textId="77777777" w:rsidR="00A1395B" w:rsidRPr="001304D9" w:rsidRDefault="00A1395B" w:rsidP="00FE59AA">
            <w:pPr>
              <w:spacing w:after="0" w:line="240" w:lineRule="auto"/>
              <w:rPr>
                <w:rFonts w:ascii="Times New Roman" w:hAnsi="Times New Roman" w:cs="Times New Roman"/>
                <w:b/>
                <w:highlight w:val="yellow"/>
              </w:rPr>
            </w:pPr>
            <w:r w:rsidRPr="00B74A18">
              <w:rPr>
                <w:rFonts w:ascii="Times New Roman" w:eastAsia="Times New Roman" w:hAnsi="Times New Roman" w:cs="Times New Roman"/>
                <w:sz w:val="26"/>
                <w:szCs w:val="26"/>
                <w:lang w:eastAsia="ru-RU"/>
              </w:rPr>
              <w:t>грудень 2024 р.</w:t>
            </w:r>
          </w:p>
        </w:tc>
        <w:tc>
          <w:tcPr>
            <w:tcW w:w="1275" w:type="dxa"/>
            <w:tcBorders>
              <w:top w:val="single" w:sz="4" w:space="0" w:color="auto"/>
              <w:left w:val="single" w:sz="4" w:space="0" w:color="auto"/>
              <w:bottom w:val="single" w:sz="4" w:space="0" w:color="auto"/>
              <w:right w:val="single" w:sz="4" w:space="0" w:color="auto"/>
            </w:tcBorders>
          </w:tcPr>
          <w:p w14:paraId="3AE15547" w14:textId="77777777" w:rsidR="00A1395B" w:rsidRPr="001304D9" w:rsidRDefault="00A1395B" w:rsidP="00FE59AA">
            <w:pPr>
              <w:spacing w:after="0" w:line="240" w:lineRule="auto"/>
              <w:rPr>
                <w:rFonts w:ascii="Times New Roman" w:hAnsi="Times New Roman" w:cs="Times New Roman"/>
                <w:b/>
              </w:rPr>
            </w:pPr>
          </w:p>
        </w:tc>
      </w:tr>
    </w:tbl>
    <w:p w14:paraId="70920267" w14:textId="5DEA36C0" w:rsidR="00A1395B" w:rsidRPr="001304D9" w:rsidRDefault="00324694" w:rsidP="00A1395B">
      <w:pPr>
        <w:spacing w:after="0" w:line="240" w:lineRule="auto"/>
        <w:rPr>
          <w:rFonts w:ascii="Times New Roman" w:hAnsi="Times New Roman" w:cs="Times New Roman"/>
          <w:b/>
        </w:rPr>
      </w:pPr>
      <w:r>
        <w:rPr>
          <w:noProof/>
        </w:rPr>
        <w:drawing>
          <wp:anchor distT="0" distB="0" distL="114300" distR="114300" simplePos="0" relativeHeight="251716608" behindDoc="1" locked="0" layoutInCell="1" allowOverlap="1" wp14:anchorId="2F3EF48B" wp14:editId="218F5DC8">
            <wp:simplePos x="0" y="0"/>
            <wp:positionH relativeFrom="column">
              <wp:posOffset>1726565</wp:posOffset>
            </wp:positionH>
            <wp:positionV relativeFrom="paragraph">
              <wp:posOffset>29845</wp:posOffset>
            </wp:positionV>
            <wp:extent cx="1543050" cy="711200"/>
            <wp:effectExtent l="0" t="0" r="0" b="0"/>
            <wp:wrapNone/>
            <wp:docPr id="911906182" name="Рисунок 467" descr="Зображення, що містить ескіз, Дитяча творчість, ряд, почерк&#10;&#10;Автоматично згенерований оп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1906182" name="Рисунок 467" descr="Зображення, що містить ескіз, Дитяча творчість, ряд, почерк&#10;&#10;Автоматично згенерований опис"/>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0" cy="711200"/>
                    </a:xfrm>
                    <a:prstGeom prst="rect">
                      <a:avLst/>
                    </a:prstGeom>
                    <a:noFill/>
                    <a:ln>
                      <a:noFill/>
                    </a:ln>
                  </pic:spPr>
                </pic:pic>
              </a:graphicData>
            </a:graphic>
          </wp:anchor>
        </w:drawing>
      </w:r>
    </w:p>
    <w:p w14:paraId="2C730B5A" w14:textId="76092E03" w:rsidR="00A1395B" w:rsidRPr="001304D9" w:rsidRDefault="00A1395B" w:rsidP="00A1395B">
      <w:pPr>
        <w:spacing w:after="0" w:line="240" w:lineRule="auto"/>
        <w:rPr>
          <w:rFonts w:ascii="Times New Roman" w:hAnsi="Times New Roman" w:cs="Times New Roman"/>
          <w:b/>
        </w:rPr>
      </w:pPr>
    </w:p>
    <w:p w14:paraId="54873EC1" w14:textId="60CE1AE2" w:rsidR="00A1395B" w:rsidRPr="001304D9" w:rsidRDefault="00A1395B" w:rsidP="00A1395B">
      <w:pPr>
        <w:spacing w:after="0" w:line="240" w:lineRule="auto"/>
        <w:jc w:val="both"/>
        <w:rPr>
          <w:rFonts w:ascii="Times New Roman" w:hAnsi="Times New Roman" w:cs="Times New Roman"/>
          <w:sz w:val="28"/>
          <w:szCs w:val="28"/>
        </w:rPr>
      </w:pPr>
      <w:r w:rsidRPr="001304D9">
        <w:rPr>
          <w:rFonts w:ascii="Times New Roman" w:hAnsi="Times New Roman" w:cs="Times New Roman"/>
          <w:sz w:val="28"/>
          <w:szCs w:val="28"/>
        </w:rPr>
        <w:t xml:space="preserve">     Здобувач                   _________  __________</w:t>
      </w:r>
      <w:r w:rsidR="00BE77F5" w:rsidRPr="0039515C">
        <w:rPr>
          <w:rFonts w:ascii="Times New Roman" w:hAnsi="Times New Roman" w:cs="Times New Roman"/>
          <w:i/>
          <w:iCs/>
          <w:sz w:val="28"/>
          <w:szCs w:val="28"/>
        </w:rPr>
        <w:t>Філіппов Р.Р.</w:t>
      </w:r>
      <w:r w:rsidRPr="0039515C">
        <w:rPr>
          <w:rFonts w:ascii="Times New Roman" w:hAnsi="Times New Roman" w:cs="Times New Roman"/>
          <w:i/>
          <w:iCs/>
          <w:sz w:val="28"/>
          <w:szCs w:val="28"/>
        </w:rPr>
        <w:t>_______________</w:t>
      </w:r>
    </w:p>
    <w:p w14:paraId="637F61C1" w14:textId="7720C507" w:rsidR="00A1395B" w:rsidRPr="001304D9" w:rsidRDefault="00BE77F5" w:rsidP="00A1395B">
      <w:pPr>
        <w:spacing w:after="0" w:line="240" w:lineRule="auto"/>
        <w:jc w:val="both"/>
        <w:rPr>
          <w:rFonts w:ascii="Times New Roman" w:hAnsi="Times New Roman" w:cs="Times New Roman"/>
          <w:b/>
          <w:sz w:val="24"/>
          <w:szCs w:val="24"/>
        </w:rPr>
      </w:pPr>
      <w:r w:rsidRPr="001304D9">
        <w:rPr>
          <w:noProof/>
          <w:lang w:eastAsia="ru-RU"/>
        </w:rPr>
        <w:drawing>
          <wp:anchor distT="0" distB="0" distL="114300" distR="114300" simplePos="0" relativeHeight="251712512" behindDoc="1" locked="0" layoutInCell="1" allowOverlap="1" wp14:anchorId="47906286" wp14:editId="16779C74">
            <wp:simplePos x="0" y="0"/>
            <wp:positionH relativeFrom="column">
              <wp:posOffset>1782445</wp:posOffset>
            </wp:positionH>
            <wp:positionV relativeFrom="paragraph">
              <wp:posOffset>29210</wp:posOffset>
            </wp:positionV>
            <wp:extent cx="564515" cy="721995"/>
            <wp:effectExtent l="0" t="0" r="6985" b="1905"/>
            <wp:wrapNone/>
            <wp:docPr id="1188276264" name="Рисунок 1188276264" descr="D:\рабочий стол\под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рабочий стол\поди.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4515" cy="721995"/>
                    </a:xfrm>
                    <a:prstGeom prst="rect">
                      <a:avLst/>
                    </a:prstGeom>
                    <a:noFill/>
                    <a:ln>
                      <a:noFill/>
                    </a:ln>
                  </pic:spPr>
                </pic:pic>
              </a:graphicData>
            </a:graphic>
          </wp:anchor>
        </w:drawing>
      </w:r>
      <w:r w:rsidR="00A1395B" w:rsidRPr="001304D9">
        <w:rPr>
          <w:rFonts w:ascii="Times New Roman" w:hAnsi="Times New Roman" w:cs="Times New Roman"/>
          <w:bCs/>
        </w:rPr>
        <w:t xml:space="preserve">              </w:t>
      </w:r>
      <w:r w:rsidR="00A1395B" w:rsidRPr="001304D9">
        <w:rPr>
          <w:rFonts w:ascii="Times New Roman" w:hAnsi="Times New Roman" w:cs="Times New Roman"/>
          <w:bCs/>
        </w:rPr>
        <w:tab/>
      </w:r>
      <w:r w:rsidR="00A1395B" w:rsidRPr="001304D9">
        <w:rPr>
          <w:rFonts w:ascii="Times New Roman" w:hAnsi="Times New Roman" w:cs="Times New Roman"/>
          <w:bCs/>
        </w:rPr>
        <w:tab/>
      </w:r>
      <w:r w:rsidR="00A1395B" w:rsidRPr="001304D9">
        <w:rPr>
          <w:rFonts w:ascii="Times New Roman" w:hAnsi="Times New Roman" w:cs="Times New Roman"/>
          <w:bCs/>
        </w:rPr>
        <w:tab/>
      </w:r>
      <w:r w:rsidR="00A1395B" w:rsidRPr="001304D9">
        <w:rPr>
          <w:rFonts w:ascii="Times New Roman" w:hAnsi="Times New Roman" w:cs="Times New Roman"/>
          <w:bCs/>
          <w:vertAlign w:val="superscript"/>
        </w:rPr>
        <w:t>( підпис )                               (прізвище та ініціали)</w:t>
      </w:r>
    </w:p>
    <w:p w14:paraId="28D61BAE" w14:textId="77777777" w:rsidR="00A1395B" w:rsidRDefault="00A1395B" w:rsidP="00A1395B">
      <w:pPr>
        <w:spacing w:after="0" w:line="240" w:lineRule="auto"/>
        <w:rPr>
          <w:rFonts w:ascii="Times New Roman" w:hAnsi="Times New Roman" w:cs="Times New Roman"/>
          <w:sz w:val="28"/>
          <w:szCs w:val="28"/>
        </w:rPr>
      </w:pPr>
    </w:p>
    <w:p w14:paraId="38F0B1A3" w14:textId="77777777" w:rsidR="00A1395B" w:rsidRPr="001304D9" w:rsidRDefault="00A1395B" w:rsidP="00A1395B">
      <w:pPr>
        <w:spacing w:after="0" w:line="240" w:lineRule="auto"/>
        <w:rPr>
          <w:rFonts w:ascii="Times New Roman" w:hAnsi="Times New Roman" w:cs="Times New Roman"/>
          <w:sz w:val="28"/>
          <w:szCs w:val="28"/>
        </w:rPr>
      </w:pPr>
      <w:r w:rsidRPr="001304D9">
        <w:rPr>
          <w:rFonts w:ascii="Times New Roman" w:hAnsi="Times New Roman" w:cs="Times New Roman"/>
          <w:sz w:val="28"/>
          <w:szCs w:val="28"/>
        </w:rPr>
        <w:t>Керівник роботи</w:t>
      </w:r>
      <w:r w:rsidRPr="001304D9">
        <w:rPr>
          <w:rFonts w:ascii="Times New Roman" w:hAnsi="Times New Roman" w:cs="Times New Roman"/>
          <w:b/>
          <w:sz w:val="28"/>
          <w:szCs w:val="28"/>
        </w:rPr>
        <w:t xml:space="preserve">      </w:t>
      </w:r>
      <w:r w:rsidRPr="001304D9">
        <w:rPr>
          <w:rFonts w:ascii="Times New Roman" w:hAnsi="Times New Roman" w:cs="Times New Roman"/>
          <w:sz w:val="28"/>
          <w:szCs w:val="28"/>
        </w:rPr>
        <w:t>_________  ___________</w:t>
      </w:r>
      <w:r w:rsidRPr="001304D9">
        <w:rPr>
          <w:rFonts w:ascii="Times New Roman" w:hAnsi="Times New Roman" w:cs="Times New Roman"/>
          <w:i/>
          <w:sz w:val="28"/>
          <w:szCs w:val="28"/>
        </w:rPr>
        <w:t>Заблодська І.В</w:t>
      </w:r>
      <w:r w:rsidRPr="001304D9">
        <w:rPr>
          <w:rFonts w:ascii="Times New Roman" w:hAnsi="Times New Roman" w:cs="Times New Roman"/>
          <w:sz w:val="28"/>
          <w:szCs w:val="28"/>
        </w:rPr>
        <w:t>._______________</w:t>
      </w:r>
    </w:p>
    <w:p w14:paraId="04DB8260" w14:textId="77777777" w:rsidR="00A1395B" w:rsidRPr="001304D9" w:rsidRDefault="00A1395B" w:rsidP="00A1395B">
      <w:pPr>
        <w:spacing w:after="0" w:line="240" w:lineRule="auto"/>
        <w:jc w:val="both"/>
        <w:rPr>
          <w:rFonts w:ascii="Times New Roman" w:hAnsi="Times New Roman" w:cs="Times New Roman"/>
          <w:bCs/>
          <w:sz w:val="24"/>
          <w:szCs w:val="24"/>
        </w:rPr>
      </w:pPr>
      <w:r w:rsidRPr="001304D9">
        <w:rPr>
          <w:rFonts w:ascii="Times New Roman" w:hAnsi="Times New Roman" w:cs="Times New Roman"/>
          <w:bCs/>
        </w:rPr>
        <w:t xml:space="preserve">                                                 </w:t>
      </w:r>
      <w:r w:rsidRPr="001304D9">
        <w:rPr>
          <w:rFonts w:ascii="Times New Roman" w:hAnsi="Times New Roman" w:cs="Times New Roman"/>
          <w:bCs/>
          <w:vertAlign w:val="superscript"/>
        </w:rPr>
        <w:t>( підпис )                             (прізвище та ініціали)</w:t>
      </w:r>
    </w:p>
    <w:p w14:paraId="74254D47" w14:textId="77777777" w:rsidR="00A1395B" w:rsidRPr="001304D9" w:rsidRDefault="00A1395B" w:rsidP="00A1395B">
      <w:pPr>
        <w:spacing w:line="216" w:lineRule="auto"/>
        <w:jc w:val="right"/>
        <w:rPr>
          <w:rFonts w:ascii="Times New Roman" w:hAnsi="Times New Roman" w:cs="Times New Roman"/>
          <w:sz w:val="28"/>
          <w:szCs w:val="28"/>
        </w:rPr>
      </w:pPr>
    </w:p>
    <w:p w14:paraId="561283AB" w14:textId="77777777" w:rsidR="00A1395B" w:rsidRPr="001304D9" w:rsidRDefault="00A1395B" w:rsidP="00A1395B">
      <w:pPr>
        <w:spacing w:line="216" w:lineRule="auto"/>
        <w:jc w:val="right"/>
        <w:rPr>
          <w:rFonts w:ascii="Times New Roman" w:hAnsi="Times New Roman" w:cs="Times New Roman"/>
          <w:sz w:val="28"/>
          <w:szCs w:val="28"/>
        </w:rPr>
      </w:pPr>
    </w:p>
    <w:p w14:paraId="1F522019" w14:textId="78A16549" w:rsidR="00A1395B" w:rsidRPr="001304D9" w:rsidRDefault="00A1395B" w:rsidP="00A1395B">
      <w:pPr>
        <w:spacing w:line="360" w:lineRule="auto"/>
        <w:jc w:val="right"/>
        <w:rPr>
          <w:rFonts w:ascii="Times New Roman" w:hAnsi="Times New Roman" w:cs="Times New Roman"/>
          <w:sz w:val="28"/>
          <w:szCs w:val="28"/>
        </w:rPr>
      </w:pPr>
      <w:r w:rsidRPr="001304D9">
        <w:rPr>
          <w:rFonts w:ascii="Times New Roman" w:hAnsi="Times New Roman" w:cs="Times New Roman"/>
          <w:sz w:val="28"/>
          <w:szCs w:val="28"/>
        </w:rPr>
        <w:br w:type="page"/>
      </w:r>
      <w:bookmarkStart w:id="12" w:name="_Hlk493696125"/>
    </w:p>
    <w:bookmarkEnd w:id="12"/>
    <w:p w14:paraId="47EC7129" w14:textId="77968932" w:rsidR="007D067F" w:rsidRPr="009E37BA" w:rsidRDefault="007D067F" w:rsidP="00DF116B">
      <w:pPr>
        <w:spacing w:after="0" w:line="360" w:lineRule="auto"/>
        <w:jc w:val="center"/>
        <w:rPr>
          <w:rFonts w:ascii="Times New Roman" w:eastAsia="Times New Roman" w:hAnsi="Times New Roman" w:cs="Times New Roman"/>
          <w:b/>
          <w:sz w:val="28"/>
          <w:szCs w:val="28"/>
          <w:lang w:eastAsia="ru-RU"/>
        </w:rPr>
      </w:pPr>
      <w:r w:rsidRPr="009E37BA">
        <w:rPr>
          <w:rFonts w:ascii="Times New Roman" w:eastAsia="Times New Roman" w:hAnsi="Times New Roman" w:cs="Times New Roman"/>
          <w:b/>
          <w:sz w:val="28"/>
          <w:szCs w:val="28"/>
          <w:lang w:eastAsia="ru-RU"/>
        </w:rPr>
        <w:t>РЕФЕРАТ</w:t>
      </w:r>
    </w:p>
    <w:p w14:paraId="54BDFE65" w14:textId="77777777" w:rsidR="007D067F" w:rsidRPr="009E37BA" w:rsidRDefault="007D067F" w:rsidP="007D067F">
      <w:pPr>
        <w:spacing w:after="0" w:line="360" w:lineRule="auto"/>
        <w:jc w:val="center"/>
        <w:rPr>
          <w:rFonts w:ascii="Times New Roman" w:eastAsia="Times New Roman" w:hAnsi="Times New Roman" w:cs="Times New Roman"/>
          <w:b/>
          <w:sz w:val="28"/>
          <w:szCs w:val="28"/>
          <w:lang w:eastAsia="ru-RU"/>
        </w:rPr>
      </w:pPr>
    </w:p>
    <w:p w14:paraId="17D553FE" w14:textId="1656AC77" w:rsidR="007D067F" w:rsidRPr="009E37BA" w:rsidRDefault="007D067F" w:rsidP="007D067F">
      <w:pPr>
        <w:spacing w:after="0" w:line="312" w:lineRule="auto"/>
        <w:ind w:firstLine="567"/>
        <w:jc w:val="both"/>
        <w:rPr>
          <w:rFonts w:ascii="Times New Roman" w:eastAsia="Times New Roman" w:hAnsi="Times New Roman" w:cs="Times New Roman"/>
          <w:sz w:val="28"/>
          <w:szCs w:val="28"/>
          <w:lang w:eastAsia="ru-RU"/>
        </w:rPr>
      </w:pPr>
      <w:r w:rsidRPr="009E37BA">
        <w:rPr>
          <w:rFonts w:ascii="Times New Roman" w:eastAsia="Times New Roman" w:hAnsi="Times New Roman" w:cs="Times New Roman"/>
          <w:sz w:val="28"/>
          <w:szCs w:val="28"/>
          <w:lang w:eastAsia="ru-RU"/>
        </w:rPr>
        <w:t xml:space="preserve">Дипломна </w:t>
      </w:r>
      <w:r w:rsidR="004D3EC9" w:rsidRPr="009E37BA">
        <w:rPr>
          <w:rFonts w:ascii="Times New Roman" w:eastAsia="Times New Roman" w:hAnsi="Times New Roman" w:cs="Times New Roman"/>
          <w:sz w:val="28"/>
          <w:szCs w:val="28"/>
          <w:lang w:eastAsia="ru-RU"/>
        </w:rPr>
        <w:t xml:space="preserve">робота </w:t>
      </w:r>
      <w:r w:rsidR="00B8098E" w:rsidRPr="009E37BA">
        <w:rPr>
          <w:rFonts w:ascii="Times New Roman" w:eastAsia="Times New Roman" w:hAnsi="Times New Roman" w:cs="Times New Roman"/>
          <w:sz w:val="28"/>
          <w:szCs w:val="28"/>
          <w:lang w:eastAsia="ru-RU"/>
        </w:rPr>
        <w:t>містить 1</w:t>
      </w:r>
      <w:r w:rsidR="00331981">
        <w:rPr>
          <w:rFonts w:ascii="Times New Roman" w:eastAsia="Times New Roman" w:hAnsi="Times New Roman" w:cs="Times New Roman"/>
          <w:sz w:val="28"/>
          <w:szCs w:val="28"/>
          <w:lang w:eastAsia="ru-RU"/>
        </w:rPr>
        <w:t>20</w:t>
      </w:r>
      <w:r w:rsidR="008B3809" w:rsidRPr="009E37BA">
        <w:rPr>
          <w:rFonts w:ascii="Times New Roman" w:eastAsia="Times New Roman" w:hAnsi="Times New Roman" w:cs="Times New Roman"/>
          <w:sz w:val="28"/>
          <w:szCs w:val="28"/>
          <w:lang w:eastAsia="ru-RU"/>
        </w:rPr>
        <w:t xml:space="preserve"> сторінок, 30 таблиць, 30</w:t>
      </w:r>
      <w:r w:rsidRPr="009E37BA">
        <w:rPr>
          <w:rFonts w:ascii="Times New Roman" w:eastAsia="Times New Roman" w:hAnsi="Times New Roman" w:cs="Times New Roman"/>
          <w:sz w:val="28"/>
          <w:szCs w:val="28"/>
          <w:lang w:eastAsia="ru-RU"/>
        </w:rPr>
        <w:t xml:space="preserve"> рисунків, 10 формул, с</w:t>
      </w:r>
      <w:r w:rsidR="001E4971" w:rsidRPr="009E37BA">
        <w:rPr>
          <w:rFonts w:ascii="Times New Roman" w:eastAsia="Times New Roman" w:hAnsi="Times New Roman" w:cs="Times New Roman"/>
          <w:sz w:val="28"/>
          <w:szCs w:val="28"/>
          <w:lang w:eastAsia="ru-RU"/>
        </w:rPr>
        <w:t>писок джерел з 79</w:t>
      </w:r>
      <w:r w:rsidR="00687234" w:rsidRPr="009E37BA">
        <w:rPr>
          <w:rFonts w:ascii="Times New Roman" w:eastAsia="Times New Roman" w:hAnsi="Times New Roman" w:cs="Times New Roman"/>
          <w:sz w:val="28"/>
          <w:szCs w:val="28"/>
          <w:lang w:eastAsia="ru-RU"/>
        </w:rPr>
        <w:t xml:space="preserve"> найменувань, 7 </w:t>
      </w:r>
      <w:r w:rsidR="00887DED" w:rsidRPr="009E37BA">
        <w:rPr>
          <w:rFonts w:ascii="Times New Roman" w:eastAsia="Times New Roman" w:hAnsi="Times New Roman" w:cs="Times New Roman"/>
          <w:sz w:val="28"/>
          <w:szCs w:val="28"/>
          <w:lang w:eastAsia="ru-RU"/>
        </w:rPr>
        <w:t>додатки</w:t>
      </w:r>
      <w:r w:rsidRPr="009E37BA">
        <w:rPr>
          <w:rFonts w:ascii="Times New Roman" w:eastAsia="Times New Roman" w:hAnsi="Times New Roman" w:cs="Times New Roman"/>
          <w:sz w:val="28"/>
          <w:szCs w:val="28"/>
          <w:lang w:eastAsia="ru-RU"/>
        </w:rPr>
        <w:t xml:space="preserve">. </w:t>
      </w:r>
    </w:p>
    <w:p w14:paraId="0B14E54B" w14:textId="77777777" w:rsidR="0039515C" w:rsidRPr="009E37BA" w:rsidRDefault="0039515C" w:rsidP="007D067F">
      <w:pPr>
        <w:spacing w:after="0" w:line="312" w:lineRule="auto"/>
        <w:ind w:firstLine="567"/>
        <w:jc w:val="both"/>
        <w:rPr>
          <w:rFonts w:ascii="Times New Roman" w:eastAsia="Times New Roman" w:hAnsi="Times New Roman" w:cs="Times New Roman"/>
          <w:sz w:val="28"/>
          <w:szCs w:val="28"/>
          <w:lang w:eastAsia="ru-RU"/>
        </w:rPr>
      </w:pPr>
    </w:p>
    <w:p w14:paraId="27F2922E" w14:textId="1E9667B2" w:rsidR="007D067F" w:rsidRPr="009E37BA" w:rsidRDefault="007D067F" w:rsidP="007D067F">
      <w:pPr>
        <w:spacing w:after="0" w:line="312" w:lineRule="auto"/>
        <w:ind w:firstLine="567"/>
        <w:jc w:val="both"/>
        <w:rPr>
          <w:rFonts w:ascii="Times New Roman" w:eastAsia="Times New Roman" w:hAnsi="Times New Roman" w:cs="Times New Roman"/>
          <w:sz w:val="28"/>
          <w:szCs w:val="28"/>
          <w:lang w:eastAsia="ru-RU"/>
        </w:rPr>
      </w:pPr>
      <w:r w:rsidRPr="009E37BA">
        <w:rPr>
          <w:rFonts w:ascii="Times New Roman" w:eastAsia="Times New Roman" w:hAnsi="Times New Roman" w:cs="Times New Roman"/>
          <w:sz w:val="28"/>
          <w:szCs w:val="28"/>
          <w:lang w:eastAsia="ru-RU"/>
        </w:rPr>
        <w:t>Об’єктом дослідження є процеси ефективного управління ресурсами підприємства в сучасних умовах господарювання.</w:t>
      </w:r>
    </w:p>
    <w:p w14:paraId="1FDEC7A7" w14:textId="77777777" w:rsidR="007D067F" w:rsidRPr="009E37BA" w:rsidRDefault="007D067F" w:rsidP="007D067F">
      <w:pPr>
        <w:spacing w:after="0" w:line="312" w:lineRule="auto"/>
        <w:ind w:firstLine="567"/>
        <w:jc w:val="both"/>
        <w:rPr>
          <w:rFonts w:ascii="Times New Roman" w:eastAsia="Times New Roman" w:hAnsi="Times New Roman" w:cs="Times New Roman"/>
          <w:sz w:val="28"/>
          <w:szCs w:val="28"/>
          <w:lang w:eastAsia="ru-RU"/>
        </w:rPr>
      </w:pPr>
      <w:r w:rsidRPr="009E37BA">
        <w:rPr>
          <w:rFonts w:ascii="Times New Roman" w:eastAsia="Times New Roman" w:hAnsi="Times New Roman" w:cs="Times New Roman"/>
          <w:sz w:val="28"/>
          <w:szCs w:val="28"/>
          <w:lang w:eastAsia="ru-RU"/>
        </w:rPr>
        <w:t>Предметом дослідження є</w:t>
      </w:r>
      <w:r w:rsidRPr="009E37BA">
        <w:rPr>
          <w:rFonts w:ascii="Times New Roman" w:eastAsia="Times New Roman" w:hAnsi="Times New Roman" w:cs="Times New Roman"/>
          <w:sz w:val="20"/>
          <w:szCs w:val="20"/>
          <w:lang w:eastAsia="ru-RU"/>
        </w:rPr>
        <w:t xml:space="preserve"> </w:t>
      </w:r>
      <w:r w:rsidRPr="009E37BA">
        <w:rPr>
          <w:rFonts w:ascii="Times New Roman" w:eastAsia="Times New Roman" w:hAnsi="Times New Roman" w:cs="Times New Roman"/>
          <w:sz w:val="28"/>
          <w:szCs w:val="28"/>
          <w:lang w:eastAsia="ru-RU"/>
        </w:rPr>
        <w:t>сукупність теоретичних, методичних і прикладних аспектів оцінювання та забезпечення ефективності управління ресурсами.</w:t>
      </w:r>
    </w:p>
    <w:p w14:paraId="1D25B437" w14:textId="77777777" w:rsidR="009E37BA" w:rsidRPr="009E37BA" w:rsidRDefault="009E37BA" w:rsidP="007D067F">
      <w:pPr>
        <w:spacing w:after="0" w:line="312" w:lineRule="auto"/>
        <w:ind w:firstLine="567"/>
        <w:jc w:val="both"/>
        <w:rPr>
          <w:rFonts w:ascii="Times New Roman" w:eastAsia="Times New Roman" w:hAnsi="Times New Roman" w:cs="Times New Roman"/>
          <w:sz w:val="28"/>
          <w:szCs w:val="28"/>
          <w:lang w:eastAsia="ru-RU"/>
        </w:rPr>
      </w:pPr>
    </w:p>
    <w:p w14:paraId="409E1C72" w14:textId="5E7282EB" w:rsidR="007D067F" w:rsidRPr="009E37BA" w:rsidRDefault="007D067F" w:rsidP="007D067F">
      <w:pPr>
        <w:spacing w:after="0" w:line="312" w:lineRule="auto"/>
        <w:ind w:firstLine="567"/>
        <w:jc w:val="both"/>
        <w:rPr>
          <w:rFonts w:ascii="Times New Roman" w:eastAsia="Times New Roman" w:hAnsi="Times New Roman" w:cs="Times New Roman"/>
          <w:sz w:val="28"/>
          <w:szCs w:val="28"/>
          <w:lang w:eastAsia="ru-RU"/>
        </w:rPr>
      </w:pPr>
      <w:r w:rsidRPr="009E37BA">
        <w:rPr>
          <w:rFonts w:ascii="Times New Roman" w:eastAsia="Times New Roman" w:hAnsi="Times New Roman" w:cs="Times New Roman"/>
          <w:sz w:val="28"/>
          <w:szCs w:val="28"/>
          <w:lang w:eastAsia="ru-RU"/>
        </w:rPr>
        <w:t xml:space="preserve">Мета дипломної роботи полягає у дослідженні </w:t>
      </w:r>
      <w:r w:rsidR="007B59FD" w:rsidRPr="009E37BA">
        <w:rPr>
          <w:rFonts w:ascii="Times New Roman" w:eastAsia="Times New Roman" w:hAnsi="Times New Roman" w:cs="Times New Roman"/>
          <w:sz w:val="28"/>
          <w:szCs w:val="28"/>
          <w:lang w:eastAsia="ru-RU"/>
        </w:rPr>
        <w:t xml:space="preserve">теоретико-методичних </w:t>
      </w:r>
      <w:r w:rsidRPr="009E37BA">
        <w:rPr>
          <w:rFonts w:ascii="Times New Roman" w:eastAsia="Times New Roman" w:hAnsi="Times New Roman" w:cs="Times New Roman"/>
          <w:sz w:val="28"/>
          <w:szCs w:val="28"/>
          <w:lang w:eastAsia="ru-RU"/>
        </w:rPr>
        <w:t>засад визначення та оцінювання</w:t>
      </w:r>
      <w:r w:rsidR="00652B47" w:rsidRPr="009E37BA">
        <w:rPr>
          <w:rFonts w:ascii="Times New Roman" w:eastAsia="Times New Roman" w:hAnsi="Times New Roman" w:cs="Times New Roman"/>
          <w:sz w:val="28"/>
          <w:szCs w:val="28"/>
          <w:lang w:eastAsia="ru-RU"/>
        </w:rPr>
        <w:t xml:space="preserve"> ресурсів підприємства, розробці та обґрунтуванні</w:t>
      </w:r>
      <w:r w:rsidRPr="009E37BA">
        <w:rPr>
          <w:rFonts w:ascii="Times New Roman" w:eastAsia="Times New Roman" w:hAnsi="Times New Roman" w:cs="Times New Roman"/>
          <w:sz w:val="28"/>
          <w:szCs w:val="28"/>
          <w:lang w:eastAsia="ru-RU"/>
        </w:rPr>
        <w:t xml:space="preserve"> альтернативних проектів забезпечення ефективності управління ресурсами</w:t>
      </w:r>
      <w:r w:rsidR="009E37BA">
        <w:rPr>
          <w:rFonts w:ascii="Times New Roman" w:eastAsia="Times New Roman" w:hAnsi="Times New Roman" w:cs="Times New Roman"/>
          <w:sz w:val="28"/>
          <w:szCs w:val="28"/>
          <w:lang w:eastAsia="ru-RU"/>
        </w:rPr>
        <w:t xml:space="preserve"> </w:t>
      </w:r>
      <w:r w:rsidRPr="009E37BA">
        <w:rPr>
          <w:rFonts w:ascii="Times New Roman" w:eastAsia="Times New Roman" w:hAnsi="Times New Roman" w:cs="Times New Roman"/>
          <w:sz w:val="28"/>
          <w:szCs w:val="28"/>
          <w:lang w:eastAsia="ru-RU"/>
        </w:rPr>
        <w:t>ДП «Редакції газети «Урядовий кур’єр».</w:t>
      </w:r>
    </w:p>
    <w:p w14:paraId="143D2150" w14:textId="77777777" w:rsidR="009E37BA" w:rsidRPr="009E37BA" w:rsidRDefault="009E37BA" w:rsidP="007D067F">
      <w:pPr>
        <w:spacing w:after="0" w:line="312" w:lineRule="auto"/>
        <w:ind w:firstLine="567"/>
        <w:jc w:val="both"/>
        <w:rPr>
          <w:rFonts w:ascii="Times New Roman" w:eastAsia="Times New Roman" w:hAnsi="Times New Roman" w:cs="Times New Roman"/>
          <w:sz w:val="28"/>
          <w:szCs w:val="28"/>
          <w:lang w:eastAsia="ru-RU"/>
        </w:rPr>
      </w:pPr>
    </w:p>
    <w:p w14:paraId="0CB625E5" w14:textId="4A7F6471" w:rsidR="007D067F" w:rsidRPr="009E37BA" w:rsidRDefault="007D067F" w:rsidP="007D067F">
      <w:pPr>
        <w:spacing w:after="0" w:line="312" w:lineRule="auto"/>
        <w:ind w:firstLine="567"/>
        <w:jc w:val="both"/>
        <w:rPr>
          <w:rFonts w:ascii="Times New Roman" w:eastAsia="Times New Roman" w:hAnsi="Times New Roman" w:cs="Times New Roman"/>
          <w:sz w:val="28"/>
          <w:szCs w:val="28"/>
          <w:lang w:eastAsia="ru-RU"/>
        </w:rPr>
      </w:pPr>
      <w:r w:rsidRPr="009E37BA">
        <w:rPr>
          <w:rFonts w:ascii="Times New Roman" w:eastAsia="Times New Roman" w:hAnsi="Times New Roman" w:cs="Times New Roman"/>
          <w:sz w:val="28"/>
          <w:szCs w:val="28"/>
          <w:lang w:eastAsia="ru-RU"/>
        </w:rPr>
        <w:t xml:space="preserve">Завданнями роботи є розкрити економічну сутність поняття «ресурси» та їх класифікацію; </w:t>
      </w:r>
      <w:r w:rsidR="00A01BC4" w:rsidRPr="009E37BA">
        <w:rPr>
          <w:rFonts w:ascii="Times New Roman" w:eastAsia="Times New Roman" w:hAnsi="Times New Roman" w:cs="Times New Roman"/>
          <w:sz w:val="28"/>
          <w:szCs w:val="28"/>
          <w:lang w:eastAsia="ru-RU"/>
        </w:rPr>
        <w:t>розглянути</w:t>
      </w:r>
      <w:r w:rsidRPr="009E37BA">
        <w:rPr>
          <w:rFonts w:ascii="Times New Roman" w:eastAsia="Times New Roman" w:hAnsi="Times New Roman" w:cs="Times New Roman"/>
          <w:sz w:val="28"/>
          <w:szCs w:val="28"/>
          <w:lang w:eastAsia="ru-RU"/>
        </w:rPr>
        <w:t xml:space="preserve"> наукові підходи до управління ресурсами підприємства; розглянути методичні підходи до оцінювання ефективності управління ресурсами підприємства; провести аналіз</w:t>
      </w:r>
      <w:r w:rsidR="00B82BAD" w:rsidRPr="009E37BA">
        <w:rPr>
          <w:rFonts w:ascii="Times New Roman" w:eastAsia="Times New Roman" w:hAnsi="Times New Roman" w:cs="Times New Roman"/>
          <w:sz w:val="28"/>
          <w:szCs w:val="28"/>
          <w:lang w:eastAsia="ru-RU"/>
        </w:rPr>
        <w:t xml:space="preserve"> організаційно-економічного стану</w:t>
      </w:r>
      <w:r w:rsidRPr="009E37BA">
        <w:rPr>
          <w:rFonts w:ascii="Times New Roman" w:eastAsia="Times New Roman" w:hAnsi="Times New Roman" w:cs="Times New Roman"/>
          <w:sz w:val="28"/>
          <w:szCs w:val="28"/>
          <w:lang w:eastAsia="ru-RU"/>
        </w:rPr>
        <w:t xml:space="preserve"> господарської діяльності </w:t>
      </w:r>
      <w:r w:rsidRPr="009E37BA">
        <w:rPr>
          <w:rFonts w:ascii="Times New Roman" w:eastAsia="Times New Roman" w:hAnsi="Times New Roman" w:cs="Times New Roman"/>
          <w:noProof/>
          <w:sz w:val="28"/>
          <w:szCs w:val="28"/>
          <w:lang w:eastAsia="ru-RU"/>
        </w:rPr>
        <w:t xml:space="preserve">підприємства; </w:t>
      </w:r>
      <w:r w:rsidRPr="009E37BA">
        <w:rPr>
          <w:rFonts w:ascii="Times New Roman" w:eastAsia="Times New Roman" w:hAnsi="Times New Roman" w:cs="Times New Roman"/>
          <w:sz w:val="28"/>
          <w:szCs w:val="28"/>
          <w:lang w:eastAsia="ru-RU"/>
        </w:rPr>
        <w:t xml:space="preserve">здійснити </w:t>
      </w:r>
      <w:r w:rsidRPr="009E37BA">
        <w:rPr>
          <w:rFonts w:ascii="Times New Roman" w:eastAsia="Times New Roman" w:hAnsi="Times New Roman" w:cs="Times New Roman"/>
          <w:noProof/>
          <w:sz w:val="28"/>
          <w:szCs w:val="28"/>
          <w:lang w:eastAsia="ru-RU"/>
        </w:rPr>
        <w:t>стратегічний аналіз р</w:t>
      </w:r>
      <w:r w:rsidR="00A27424" w:rsidRPr="009E37BA">
        <w:rPr>
          <w:rFonts w:ascii="Times New Roman" w:eastAsia="Times New Roman" w:hAnsi="Times New Roman" w:cs="Times New Roman"/>
          <w:noProof/>
          <w:sz w:val="28"/>
          <w:szCs w:val="28"/>
          <w:lang w:eastAsia="ru-RU"/>
        </w:rPr>
        <w:t>есурсного портфеля</w:t>
      </w:r>
      <w:r w:rsidR="00B82BAD" w:rsidRPr="009E37BA">
        <w:rPr>
          <w:rFonts w:ascii="Times New Roman" w:eastAsia="Times New Roman" w:hAnsi="Times New Roman" w:cs="Times New Roman"/>
          <w:noProof/>
          <w:sz w:val="28"/>
          <w:szCs w:val="28"/>
          <w:lang w:eastAsia="ru-RU"/>
        </w:rPr>
        <w:t xml:space="preserve"> підприємства</w:t>
      </w:r>
      <w:r w:rsidRPr="009E37BA">
        <w:rPr>
          <w:rFonts w:ascii="Times New Roman" w:eastAsia="Times New Roman" w:hAnsi="Times New Roman" w:cs="Times New Roman"/>
          <w:sz w:val="28"/>
          <w:szCs w:val="28"/>
          <w:lang w:eastAsia="ru-RU"/>
        </w:rPr>
        <w:t xml:space="preserve">; провести аналіз </w:t>
      </w:r>
      <w:r w:rsidR="00B43859" w:rsidRPr="009E37BA">
        <w:rPr>
          <w:rFonts w:ascii="Times New Roman" w:eastAsia="Times New Roman" w:hAnsi="Times New Roman" w:cs="Times New Roman"/>
          <w:sz w:val="28"/>
          <w:szCs w:val="28"/>
          <w:lang w:eastAsia="ru-RU"/>
        </w:rPr>
        <w:t>ефективності</w:t>
      </w:r>
      <w:r w:rsidRPr="009E37BA">
        <w:rPr>
          <w:rFonts w:ascii="Times New Roman" w:eastAsia="Times New Roman" w:hAnsi="Times New Roman" w:cs="Times New Roman"/>
          <w:sz w:val="28"/>
          <w:szCs w:val="28"/>
          <w:lang w:eastAsia="ru-RU"/>
        </w:rPr>
        <w:t xml:space="preserve"> використання ресурсів підприємства;  запропонувати стратегічні напрями розвитку </w:t>
      </w:r>
      <w:r w:rsidRPr="009E37BA">
        <w:rPr>
          <w:rFonts w:ascii="Times New Roman" w:eastAsia="Times New Roman" w:hAnsi="Times New Roman" w:cs="Times New Roman"/>
          <w:noProof/>
          <w:sz w:val="28"/>
          <w:szCs w:val="28"/>
          <w:lang w:eastAsia="ru-RU"/>
        </w:rPr>
        <w:t>підприємства</w:t>
      </w:r>
      <w:r w:rsidRPr="009E37BA">
        <w:rPr>
          <w:rFonts w:ascii="Times New Roman" w:eastAsia="Times New Roman" w:hAnsi="Times New Roman" w:cs="Times New Roman"/>
          <w:sz w:val="28"/>
          <w:szCs w:val="28"/>
          <w:lang w:eastAsia="ru-RU"/>
        </w:rPr>
        <w:t>; обґрунтувати ресурсне забезпечення альтернативних проектів ефективності управління ресурсами підприємства; оцінити економічну доцільність реалізації запропонованих проектів.</w:t>
      </w:r>
    </w:p>
    <w:p w14:paraId="42D88BEC" w14:textId="77777777" w:rsidR="007D067F" w:rsidRPr="009E37BA" w:rsidRDefault="007D067F" w:rsidP="007D067F">
      <w:pPr>
        <w:spacing w:after="0" w:line="312" w:lineRule="auto"/>
        <w:ind w:firstLine="567"/>
        <w:jc w:val="both"/>
        <w:rPr>
          <w:rFonts w:ascii="Times New Roman" w:eastAsia="Times New Roman" w:hAnsi="Times New Roman" w:cs="Times New Roman"/>
          <w:sz w:val="28"/>
          <w:szCs w:val="28"/>
          <w:lang w:eastAsia="ru-RU"/>
        </w:rPr>
      </w:pPr>
      <w:r w:rsidRPr="009E37BA">
        <w:rPr>
          <w:rFonts w:ascii="Times New Roman" w:eastAsia="Times New Roman" w:hAnsi="Times New Roman" w:cs="Times New Roman"/>
          <w:sz w:val="28"/>
          <w:szCs w:val="28"/>
          <w:lang w:eastAsia="ru-RU"/>
        </w:rPr>
        <w:t>За резуль</w:t>
      </w:r>
      <w:r w:rsidR="00291184" w:rsidRPr="009E37BA">
        <w:rPr>
          <w:rFonts w:ascii="Times New Roman" w:eastAsia="Times New Roman" w:hAnsi="Times New Roman" w:cs="Times New Roman"/>
          <w:sz w:val="28"/>
          <w:szCs w:val="28"/>
          <w:lang w:eastAsia="ru-RU"/>
        </w:rPr>
        <w:t>татами дослідження сформульовано</w:t>
      </w:r>
      <w:r w:rsidRPr="009E37BA">
        <w:rPr>
          <w:rFonts w:ascii="Times New Roman" w:eastAsia="Times New Roman" w:hAnsi="Times New Roman" w:cs="Times New Roman"/>
          <w:sz w:val="28"/>
          <w:szCs w:val="28"/>
          <w:lang w:eastAsia="ru-RU"/>
        </w:rPr>
        <w:t xml:space="preserve"> конкретні рекомендацій з оцінювання та забезпечення ефективності управління ресурсами в</w:t>
      </w:r>
      <w:r w:rsidR="00291184" w:rsidRPr="009E37BA">
        <w:rPr>
          <w:rFonts w:ascii="Times New Roman" w:eastAsia="Times New Roman" w:hAnsi="Times New Roman" w:cs="Times New Roman"/>
          <w:sz w:val="28"/>
          <w:szCs w:val="28"/>
          <w:lang w:eastAsia="ru-RU"/>
        </w:rPr>
        <w:t xml:space="preserve"> умовах розвитку підприємства, обґрунтовано рекомендації</w:t>
      </w:r>
      <w:r w:rsidRPr="009E37BA">
        <w:rPr>
          <w:rFonts w:ascii="Times New Roman" w:eastAsia="Times New Roman" w:hAnsi="Times New Roman" w:cs="Times New Roman"/>
          <w:sz w:val="28"/>
          <w:szCs w:val="28"/>
          <w:lang w:eastAsia="ru-RU"/>
        </w:rPr>
        <w:t xml:space="preserve"> щодо перспектив розвитку ДП «Ред</w:t>
      </w:r>
      <w:r w:rsidR="00291184" w:rsidRPr="009E37BA">
        <w:rPr>
          <w:rFonts w:ascii="Times New Roman" w:eastAsia="Times New Roman" w:hAnsi="Times New Roman" w:cs="Times New Roman"/>
          <w:sz w:val="28"/>
          <w:szCs w:val="28"/>
          <w:lang w:eastAsia="ru-RU"/>
        </w:rPr>
        <w:t>акції газети «Урядовий кур’єр» та розроблено два</w:t>
      </w:r>
      <w:r w:rsidRPr="009E37BA">
        <w:rPr>
          <w:rFonts w:ascii="Times New Roman" w:eastAsia="Times New Roman" w:hAnsi="Times New Roman" w:cs="Times New Roman"/>
          <w:sz w:val="28"/>
          <w:szCs w:val="28"/>
          <w:lang w:eastAsia="ru-RU"/>
        </w:rPr>
        <w:t xml:space="preserve"> проект</w:t>
      </w:r>
      <w:r w:rsidR="00291184" w:rsidRPr="009E37BA">
        <w:rPr>
          <w:rFonts w:ascii="Times New Roman" w:eastAsia="Times New Roman" w:hAnsi="Times New Roman" w:cs="Times New Roman"/>
          <w:sz w:val="28"/>
          <w:szCs w:val="28"/>
          <w:lang w:eastAsia="ru-RU"/>
        </w:rPr>
        <w:t>и</w:t>
      </w:r>
      <w:r w:rsidRPr="009E37BA">
        <w:rPr>
          <w:rFonts w:ascii="Times New Roman" w:eastAsia="Times New Roman" w:hAnsi="Times New Roman" w:cs="Times New Roman"/>
          <w:sz w:val="28"/>
          <w:szCs w:val="28"/>
          <w:lang w:eastAsia="ru-RU"/>
        </w:rPr>
        <w:t xml:space="preserve"> підвищення ефективності використання стратегічних ресурсів</w:t>
      </w:r>
      <w:r w:rsidR="00797A0E" w:rsidRPr="009E37BA">
        <w:rPr>
          <w:rFonts w:ascii="Times New Roman" w:eastAsia="Times New Roman" w:hAnsi="Times New Roman" w:cs="Times New Roman"/>
          <w:sz w:val="28"/>
          <w:szCs w:val="28"/>
          <w:lang w:eastAsia="ru-RU"/>
        </w:rPr>
        <w:t xml:space="preserve"> підприємства</w:t>
      </w:r>
      <w:r w:rsidRPr="009E37BA">
        <w:rPr>
          <w:rFonts w:ascii="Times New Roman" w:eastAsia="Times New Roman" w:hAnsi="Times New Roman" w:cs="Times New Roman"/>
          <w:sz w:val="28"/>
          <w:szCs w:val="28"/>
          <w:lang w:eastAsia="ru-RU"/>
        </w:rPr>
        <w:t>.</w:t>
      </w:r>
    </w:p>
    <w:p w14:paraId="416F0FD9" w14:textId="77777777" w:rsidR="009E37BA" w:rsidRDefault="009E37BA" w:rsidP="003D62BE">
      <w:pPr>
        <w:spacing w:after="0" w:line="360" w:lineRule="auto"/>
        <w:jc w:val="center"/>
        <w:rPr>
          <w:rFonts w:ascii="Times New Roman" w:hAnsi="Times New Roman" w:cs="Times New Roman"/>
          <w:b/>
          <w:sz w:val="28"/>
          <w:szCs w:val="28"/>
        </w:rPr>
      </w:pPr>
    </w:p>
    <w:p w14:paraId="3E327125" w14:textId="656E42A5" w:rsidR="009E37BA" w:rsidRPr="00844F25" w:rsidRDefault="00844F25" w:rsidP="00844F25">
      <w:pPr>
        <w:spacing w:after="0" w:line="276" w:lineRule="auto"/>
        <w:ind w:firstLine="709"/>
        <w:jc w:val="both"/>
        <w:rPr>
          <w:rFonts w:ascii="Times New Roman" w:hAnsi="Times New Roman" w:cs="Times New Roman"/>
          <w:b/>
          <w:i/>
          <w:iCs/>
          <w:sz w:val="28"/>
          <w:szCs w:val="28"/>
        </w:rPr>
      </w:pPr>
      <w:r w:rsidRPr="00844F25">
        <w:rPr>
          <w:rFonts w:ascii="Times New Roman" w:eastAsia="Times New Roman" w:hAnsi="Times New Roman" w:cs="Times New Roman"/>
          <w:i/>
          <w:iCs/>
          <w:sz w:val="28"/>
          <w:szCs w:val="28"/>
        </w:rPr>
        <w:t>Ефективність,  управління, ресурси, державне підприємство, проєкти</w:t>
      </w:r>
    </w:p>
    <w:p w14:paraId="0B9B7F0D" w14:textId="77777777" w:rsidR="009E37BA" w:rsidRDefault="009E37BA" w:rsidP="001C6402">
      <w:pPr>
        <w:spacing w:after="0" w:line="276" w:lineRule="auto"/>
        <w:jc w:val="center"/>
        <w:rPr>
          <w:rFonts w:ascii="Times New Roman" w:hAnsi="Times New Roman" w:cs="Times New Roman"/>
          <w:b/>
          <w:sz w:val="28"/>
          <w:szCs w:val="28"/>
        </w:rPr>
      </w:pPr>
    </w:p>
    <w:p w14:paraId="4DBC33AC" w14:textId="77777777" w:rsidR="00EC072F" w:rsidRPr="009E37BA" w:rsidRDefault="00EC072F" w:rsidP="00BD4A52">
      <w:pPr>
        <w:spacing w:after="0" w:line="360" w:lineRule="auto"/>
        <w:jc w:val="center"/>
        <w:rPr>
          <w:rFonts w:ascii="Times New Roman" w:eastAsia="Times New Roman" w:hAnsi="Times New Roman" w:cs="Times New Roman"/>
          <w:b/>
          <w:sz w:val="28"/>
          <w:szCs w:val="28"/>
          <w:lang w:eastAsia="ru-RU"/>
        </w:rPr>
      </w:pPr>
      <w:r w:rsidRPr="009E37BA">
        <w:rPr>
          <w:rFonts w:ascii="Times New Roman" w:eastAsia="Times New Roman" w:hAnsi="Times New Roman" w:cs="Times New Roman"/>
          <w:b/>
          <w:sz w:val="28"/>
          <w:szCs w:val="28"/>
          <w:lang w:eastAsia="ru-RU"/>
        </w:rPr>
        <w:t>ABSTRACT</w:t>
      </w:r>
    </w:p>
    <w:p w14:paraId="481725AD" w14:textId="77777777" w:rsidR="00EC072F" w:rsidRPr="009E37BA" w:rsidRDefault="00EC072F" w:rsidP="00BD4A52">
      <w:pPr>
        <w:spacing w:after="0" w:line="360" w:lineRule="auto"/>
        <w:jc w:val="center"/>
        <w:rPr>
          <w:rFonts w:ascii="Times New Roman" w:eastAsia="Times New Roman" w:hAnsi="Times New Roman" w:cs="Times New Roman"/>
          <w:b/>
          <w:sz w:val="28"/>
          <w:szCs w:val="28"/>
          <w:lang w:eastAsia="ru-RU"/>
        </w:rPr>
      </w:pPr>
    </w:p>
    <w:p w14:paraId="3B0D2FAC" w14:textId="77777777" w:rsidR="00EC072F" w:rsidRPr="009E37BA" w:rsidRDefault="00EC072F" w:rsidP="00BD4A52">
      <w:pPr>
        <w:spacing w:after="0" w:line="312" w:lineRule="auto"/>
        <w:ind w:firstLine="567"/>
        <w:jc w:val="both"/>
        <w:rPr>
          <w:rFonts w:ascii="Times New Roman" w:eastAsia="Times New Roman" w:hAnsi="Times New Roman" w:cs="Times New Roman"/>
          <w:sz w:val="28"/>
          <w:szCs w:val="28"/>
          <w:lang w:eastAsia="ru-RU"/>
        </w:rPr>
      </w:pP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thesis</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contains</w:t>
      </w:r>
      <w:proofErr w:type="spellEnd"/>
      <w:r w:rsidRPr="009E37BA">
        <w:rPr>
          <w:rFonts w:ascii="Times New Roman" w:eastAsia="Times New Roman" w:hAnsi="Times New Roman" w:cs="Times New Roman"/>
          <w:sz w:val="28"/>
          <w:szCs w:val="28"/>
          <w:lang w:eastAsia="ru-RU"/>
        </w:rPr>
        <w:t xml:space="preserve"> 106 </w:t>
      </w:r>
      <w:proofErr w:type="spellStart"/>
      <w:r w:rsidRPr="009E37BA">
        <w:rPr>
          <w:rFonts w:ascii="Times New Roman" w:eastAsia="Times New Roman" w:hAnsi="Times New Roman" w:cs="Times New Roman"/>
          <w:sz w:val="28"/>
          <w:szCs w:val="28"/>
          <w:lang w:eastAsia="ru-RU"/>
        </w:rPr>
        <w:t>pages</w:t>
      </w:r>
      <w:proofErr w:type="spellEnd"/>
      <w:r w:rsidRPr="009E37BA">
        <w:rPr>
          <w:rFonts w:ascii="Times New Roman" w:eastAsia="Times New Roman" w:hAnsi="Times New Roman" w:cs="Times New Roman"/>
          <w:sz w:val="28"/>
          <w:szCs w:val="28"/>
          <w:lang w:eastAsia="ru-RU"/>
        </w:rPr>
        <w:t xml:space="preserve">, 30 </w:t>
      </w:r>
      <w:proofErr w:type="spellStart"/>
      <w:r w:rsidRPr="009E37BA">
        <w:rPr>
          <w:rFonts w:ascii="Times New Roman" w:eastAsia="Times New Roman" w:hAnsi="Times New Roman" w:cs="Times New Roman"/>
          <w:sz w:val="28"/>
          <w:szCs w:val="28"/>
          <w:lang w:eastAsia="ru-RU"/>
        </w:rPr>
        <w:t>tables</w:t>
      </w:r>
      <w:proofErr w:type="spellEnd"/>
      <w:r w:rsidRPr="009E37BA">
        <w:rPr>
          <w:rFonts w:ascii="Times New Roman" w:eastAsia="Times New Roman" w:hAnsi="Times New Roman" w:cs="Times New Roman"/>
          <w:sz w:val="28"/>
          <w:szCs w:val="28"/>
          <w:lang w:eastAsia="ru-RU"/>
        </w:rPr>
        <w:t xml:space="preserve">, 30 </w:t>
      </w:r>
      <w:proofErr w:type="spellStart"/>
      <w:r w:rsidRPr="009E37BA">
        <w:rPr>
          <w:rFonts w:ascii="Times New Roman" w:eastAsia="Times New Roman" w:hAnsi="Times New Roman" w:cs="Times New Roman"/>
          <w:sz w:val="28"/>
          <w:szCs w:val="28"/>
          <w:lang w:eastAsia="ru-RU"/>
        </w:rPr>
        <w:t>figures</w:t>
      </w:r>
      <w:proofErr w:type="spellEnd"/>
      <w:r w:rsidRPr="009E37BA">
        <w:rPr>
          <w:rFonts w:ascii="Times New Roman" w:eastAsia="Times New Roman" w:hAnsi="Times New Roman" w:cs="Times New Roman"/>
          <w:sz w:val="28"/>
          <w:szCs w:val="28"/>
          <w:lang w:eastAsia="ru-RU"/>
        </w:rPr>
        <w:t xml:space="preserve">, 10 </w:t>
      </w:r>
      <w:proofErr w:type="spellStart"/>
      <w:r w:rsidRPr="009E37BA">
        <w:rPr>
          <w:rFonts w:ascii="Times New Roman" w:eastAsia="Times New Roman" w:hAnsi="Times New Roman" w:cs="Times New Roman"/>
          <w:sz w:val="28"/>
          <w:szCs w:val="28"/>
          <w:lang w:eastAsia="ru-RU"/>
        </w:rPr>
        <w:t>formulas</w:t>
      </w:r>
      <w:proofErr w:type="spellEnd"/>
      <w:r w:rsidRPr="009E37BA">
        <w:rPr>
          <w:rFonts w:ascii="Times New Roman" w:eastAsia="Times New Roman" w:hAnsi="Times New Roman" w:cs="Times New Roman"/>
          <w:sz w:val="28"/>
          <w:szCs w:val="28"/>
          <w:lang w:eastAsia="ru-RU"/>
        </w:rPr>
        <w:t xml:space="preserve">, a </w:t>
      </w:r>
      <w:proofErr w:type="spellStart"/>
      <w:r w:rsidRPr="009E37BA">
        <w:rPr>
          <w:rFonts w:ascii="Times New Roman" w:eastAsia="Times New Roman" w:hAnsi="Times New Roman" w:cs="Times New Roman"/>
          <w:sz w:val="28"/>
          <w:szCs w:val="28"/>
          <w:lang w:eastAsia="ru-RU"/>
        </w:rPr>
        <w:t>list</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sources</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79 </w:t>
      </w:r>
      <w:proofErr w:type="spellStart"/>
      <w:r w:rsidRPr="009E37BA">
        <w:rPr>
          <w:rFonts w:ascii="Times New Roman" w:eastAsia="Times New Roman" w:hAnsi="Times New Roman" w:cs="Times New Roman"/>
          <w:sz w:val="28"/>
          <w:szCs w:val="28"/>
          <w:lang w:eastAsia="ru-RU"/>
        </w:rPr>
        <w:t>titles</w:t>
      </w:r>
      <w:proofErr w:type="spellEnd"/>
      <w:r w:rsidRPr="009E37BA">
        <w:rPr>
          <w:rFonts w:ascii="Times New Roman" w:eastAsia="Times New Roman" w:hAnsi="Times New Roman" w:cs="Times New Roman"/>
          <w:sz w:val="28"/>
          <w:szCs w:val="28"/>
          <w:lang w:eastAsia="ru-RU"/>
        </w:rPr>
        <w:t xml:space="preserve">, 7 </w:t>
      </w:r>
      <w:proofErr w:type="spellStart"/>
      <w:r w:rsidRPr="009E37BA">
        <w:rPr>
          <w:rFonts w:ascii="Times New Roman" w:eastAsia="Times New Roman" w:hAnsi="Times New Roman" w:cs="Times New Roman"/>
          <w:sz w:val="28"/>
          <w:szCs w:val="28"/>
          <w:lang w:eastAsia="ru-RU"/>
        </w:rPr>
        <w:t>appendices</w:t>
      </w:r>
      <w:proofErr w:type="spellEnd"/>
      <w:r w:rsidRPr="009E37BA">
        <w:rPr>
          <w:rFonts w:ascii="Times New Roman" w:eastAsia="Times New Roman" w:hAnsi="Times New Roman" w:cs="Times New Roman"/>
          <w:sz w:val="28"/>
          <w:szCs w:val="28"/>
          <w:lang w:eastAsia="ru-RU"/>
        </w:rPr>
        <w:t xml:space="preserve">. </w:t>
      </w:r>
    </w:p>
    <w:p w14:paraId="03EA9A74" w14:textId="77777777" w:rsidR="00EC072F" w:rsidRPr="009E37BA" w:rsidRDefault="00EC072F" w:rsidP="00BD4A52">
      <w:pPr>
        <w:spacing w:after="0" w:line="312" w:lineRule="auto"/>
        <w:ind w:firstLine="567"/>
        <w:jc w:val="both"/>
        <w:rPr>
          <w:rFonts w:ascii="Times New Roman" w:eastAsia="Times New Roman" w:hAnsi="Times New Roman" w:cs="Times New Roman"/>
          <w:sz w:val="28"/>
          <w:szCs w:val="28"/>
          <w:lang w:eastAsia="ru-RU"/>
        </w:rPr>
      </w:pPr>
    </w:p>
    <w:p w14:paraId="5A33F3C2" w14:textId="77777777" w:rsidR="00EC072F" w:rsidRPr="009E37BA" w:rsidRDefault="00EC072F" w:rsidP="00BD4A52">
      <w:pPr>
        <w:spacing w:after="0" w:line="312" w:lineRule="auto"/>
        <w:ind w:firstLine="567"/>
        <w:jc w:val="both"/>
        <w:rPr>
          <w:rFonts w:ascii="Times New Roman" w:eastAsia="Times New Roman" w:hAnsi="Times New Roman" w:cs="Times New Roman"/>
          <w:sz w:val="28"/>
          <w:szCs w:val="28"/>
          <w:lang w:eastAsia="ru-RU"/>
        </w:rPr>
      </w:pP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object</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study</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is</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processes</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effective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management</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enterprise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resources</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in</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modern</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economic</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conditions</w:t>
      </w:r>
      <w:proofErr w:type="spellEnd"/>
      <w:r w:rsidRPr="009E37BA">
        <w:rPr>
          <w:rFonts w:ascii="Times New Roman" w:eastAsia="Times New Roman" w:hAnsi="Times New Roman" w:cs="Times New Roman"/>
          <w:sz w:val="28"/>
          <w:szCs w:val="28"/>
          <w:lang w:eastAsia="ru-RU"/>
        </w:rPr>
        <w:t>.</w:t>
      </w:r>
    </w:p>
    <w:p w14:paraId="161B4C58" w14:textId="77777777" w:rsidR="00EC072F" w:rsidRPr="009E37BA" w:rsidRDefault="00EC072F" w:rsidP="00BD4A52">
      <w:pPr>
        <w:spacing w:after="0" w:line="312" w:lineRule="auto"/>
        <w:ind w:firstLine="567"/>
        <w:jc w:val="both"/>
        <w:rPr>
          <w:rFonts w:ascii="Times New Roman" w:eastAsia="Times New Roman" w:hAnsi="Times New Roman" w:cs="Times New Roman"/>
          <w:sz w:val="28"/>
          <w:szCs w:val="28"/>
          <w:lang w:eastAsia="ru-RU"/>
        </w:rPr>
      </w:pP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subject</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study</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is</w:t>
      </w:r>
      <w:proofErr w:type="spellEnd"/>
      <w:r w:rsidRPr="009E37BA">
        <w:rPr>
          <w:rFonts w:ascii="Times New Roman" w:eastAsia="Times New Roman" w:hAnsi="Times New Roman" w:cs="Times New Roman"/>
          <w:sz w:val="28"/>
          <w:szCs w:val="28"/>
          <w:lang w:eastAsia="ru-RU"/>
        </w:rPr>
        <w:t xml:space="preserve"> a </w:t>
      </w:r>
      <w:proofErr w:type="spellStart"/>
      <w:r w:rsidRPr="009E37BA">
        <w:rPr>
          <w:rFonts w:ascii="Times New Roman" w:eastAsia="Times New Roman" w:hAnsi="Times New Roman" w:cs="Times New Roman"/>
          <w:sz w:val="28"/>
          <w:szCs w:val="28"/>
          <w:lang w:eastAsia="ru-RU"/>
        </w:rPr>
        <w:t>set</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theoretical</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methodological</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and</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applied</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aspects</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assessing</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and</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ensuring</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effectiveness</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resource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management</w:t>
      </w:r>
      <w:proofErr w:type="spellEnd"/>
      <w:r w:rsidRPr="009E37BA">
        <w:rPr>
          <w:rFonts w:ascii="Times New Roman" w:eastAsia="Times New Roman" w:hAnsi="Times New Roman" w:cs="Times New Roman"/>
          <w:sz w:val="28"/>
          <w:szCs w:val="28"/>
          <w:lang w:eastAsia="ru-RU"/>
        </w:rPr>
        <w:t>.</w:t>
      </w:r>
    </w:p>
    <w:p w14:paraId="304C90E7" w14:textId="77777777" w:rsidR="00EC072F" w:rsidRPr="009E37BA" w:rsidRDefault="00EC072F" w:rsidP="00BD4A52">
      <w:pPr>
        <w:spacing w:after="0" w:line="312" w:lineRule="auto"/>
        <w:ind w:firstLine="567"/>
        <w:jc w:val="both"/>
        <w:rPr>
          <w:rFonts w:ascii="Times New Roman" w:eastAsia="Times New Roman" w:hAnsi="Times New Roman" w:cs="Times New Roman"/>
          <w:sz w:val="28"/>
          <w:szCs w:val="28"/>
          <w:lang w:eastAsia="ru-RU"/>
        </w:rPr>
      </w:pPr>
    </w:p>
    <w:p w14:paraId="045FCBF5" w14:textId="77777777" w:rsidR="00EC072F" w:rsidRPr="009E37BA" w:rsidRDefault="00EC072F" w:rsidP="00BD4A52">
      <w:pPr>
        <w:spacing w:after="0" w:line="312" w:lineRule="auto"/>
        <w:ind w:firstLine="567"/>
        <w:jc w:val="both"/>
        <w:rPr>
          <w:rFonts w:ascii="Times New Roman" w:eastAsia="Times New Roman" w:hAnsi="Times New Roman" w:cs="Times New Roman"/>
          <w:sz w:val="28"/>
          <w:szCs w:val="28"/>
          <w:lang w:eastAsia="ru-RU"/>
        </w:rPr>
      </w:pP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purpose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thesis</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is</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to</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study</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theoretical</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and</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methodological</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foundations</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determining</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and</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evaluating</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resources</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enterprise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to</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develop</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and</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substantiate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alternative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projects</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to</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ensure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efficiency</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resource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management</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State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Enterprise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Editorial</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Board</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newspaper</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Uryadovyi</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Kurier</w:t>
      </w:r>
      <w:proofErr w:type="spellEnd"/>
      <w:r w:rsidRPr="009E37BA">
        <w:rPr>
          <w:rFonts w:ascii="Times New Roman" w:eastAsia="Times New Roman" w:hAnsi="Times New Roman" w:cs="Times New Roman"/>
          <w:sz w:val="28"/>
          <w:szCs w:val="28"/>
          <w:lang w:eastAsia="ru-RU"/>
        </w:rPr>
        <w:t>".</w:t>
      </w:r>
    </w:p>
    <w:p w14:paraId="6A2027E7" w14:textId="77777777" w:rsidR="00EC072F" w:rsidRPr="009E37BA" w:rsidRDefault="00EC072F" w:rsidP="00BD4A52">
      <w:pPr>
        <w:spacing w:after="0" w:line="312" w:lineRule="auto"/>
        <w:ind w:firstLine="567"/>
        <w:jc w:val="both"/>
        <w:rPr>
          <w:rFonts w:ascii="Times New Roman" w:eastAsia="Times New Roman" w:hAnsi="Times New Roman" w:cs="Times New Roman"/>
          <w:sz w:val="28"/>
          <w:szCs w:val="28"/>
          <w:lang w:eastAsia="ru-RU"/>
        </w:rPr>
      </w:pPr>
    </w:p>
    <w:p w14:paraId="6EA7C812" w14:textId="77777777" w:rsidR="00EC072F" w:rsidRPr="009E37BA" w:rsidRDefault="00EC072F" w:rsidP="00BD4A52">
      <w:pPr>
        <w:spacing w:after="0" w:line="312" w:lineRule="auto"/>
        <w:ind w:firstLine="567"/>
        <w:jc w:val="both"/>
        <w:rPr>
          <w:rFonts w:ascii="Times New Roman" w:eastAsia="Times New Roman" w:hAnsi="Times New Roman" w:cs="Times New Roman"/>
          <w:sz w:val="28"/>
          <w:szCs w:val="28"/>
          <w:lang w:eastAsia="ru-RU"/>
        </w:rPr>
      </w:pP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objectives</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work</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are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to</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reveal</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economic</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essence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concept</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resources</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and</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their</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classification</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to</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consider</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scientific</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approaches</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to</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management</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enterprise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resources</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to</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consider</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methodological</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approaches</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to</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assessing</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effectiveness</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enterprise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resource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management</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to</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analyze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organizational</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and</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economic</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state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economic</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activity</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r w:rsidRPr="009E37BA">
        <w:rPr>
          <w:rFonts w:ascii="Times New Roman" w:eastAsia="Times New Roman" w:hAnsi="Times New Roman" w:cs="Times New Roman"/>
          <w:noProof/>
          <w:sz w:val="28"/>
          <w:szCs w:val="28"/>
          <w:lang w:eastAsia="ru-RU"/>
        </w:rPr>
        <w:t xml:space="preserve">enterprise; </w:t>
      </w:r>
      <w:proofErr w:type="spellStart"/>
      <w:r w:rsidRPr="009E37BA">
        <w:rPr>
          <w:rFonts w:ascii="Times New Roman" w:eastAsia="Times New Roman" w:hAnsi="Times New Roman" w:cs="Times New Roman"/>
          <w:sz w:val="28"/>
          <w:szCs w:val="28"/>
          <w:lang w:eastAsia="ru-RU"/>
        </w:rPr>
        <w:t>to</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carry</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out</w:t>
      </w:r>
      <w:proofErr w:type="spellEnd"/>
      <w:r w:rsidRPr="009E37BA">
        <w:rPr>
          <w:rFonts w:ascii="Times New Roman" w:eastAsia="Times New Roman" w:hAnsi="Times New Roman" w:cs="Times New Roman"/>
          <w:sz w:val="28"/>
          <w:szCs w:val="28"/>
          <w:lang w:eastAsia="ru-RU"/>
        </w:rPr>
        <w:t xml:space="preserve"> </w:t>
      </w:r>
      <w:r w:rsidRPr="009E37BA">
        <w:rPr>
          <w:rFonts w:ascii="Times New Roman" w:eastAsia="Times New Roman" w:hAnsi="Times New Roman" w:cs="Times New Roman"/>
          <w:noProof/>
          <w:sz w:val="28"/>
          <w:szCs w:val="28"/>
          <w:lang w:eastAsia="ru-RU"/>
        </w:rPr>
        <w:t>a strategic analysis of the resource portfolio of the enterprise</w:t>
      </w:r>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to</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analyze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efficiency</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use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resources</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enterprise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to</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propose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strategic</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directions</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for</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r w:rsidRPr="009E37BA">
        <w:rPr>
          <w:rFonts w:ascii="Times New Roman" w:eastAsia="Times New Roman" w:hAnsi="Times New Roman" w:cs="Times New Roman"/>
          <w:noProof/>
          <w:sz w:val="28"/>
          <w:szCs w:val="28"/>
          <w:lang w:eastAsia="ru-RU"/>
        </w:rPr>
        <w:t>development of the enterprise</w:t>
      </w:r>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to</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substantiate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resource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provision</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alternative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projects</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for</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efficiency</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enterprise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resource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management</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to</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assess</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economic</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feasibility</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implementation</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proposed</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projects</w:t>
      </w:r>
      <w:proofErr w:type="spellEnd"/>
      <w:r w:rsidRPr="009E37BA">
        <w:rPr>
          <w:rFonts w:ascii="Times New Roman" w:eastAsia="Times New Roman" w:hAnsi="Times New Roman" w:cs="Times New Roman"/>
          <w:sz w:val="28"/>
          <w:szCs w:val="28"/>
          <w:lang w:eastAsia="ru-RU"/>
        </w:rPr>
        <w:t>.</w:t>
      </w:r>
    </w:p>
    <w:p w14:paraId="35B33DBF" w14:textId="77777777" w:rsidR="00EC072F" w:rsidRPr="009E37BA" w:rsidRDefault="00EC072F" w:rsidP="00BD4A52">
      <w:pPr>
        <w:spacing w:after="0" w:line="312" w:lineRule="auto"/>
        <w:ind w:firstLine="567"/>
        <w:jc w:val="both"/>
        <w:rPr>
          <w:rFonts w:ascii="Times New Roman" w:eastAsia="Times New Roman" w:hAnsi="Times New Roman" w:cs="Times New Roman"/>
          <w:sz w:val="28"/>
          <w:szCs w:val="28"/>
          <w:lang w:eastAsia="ru-RU"/>
        </w:rPr>
      </w:pPr>
      <w:proofErr w:type="spellStart"/>
      <w:r w:rsidRPr="009E37BA">
        <w:rPr>
          <w:rFonts w:ascii="Times New Roman" w:eastAsia="Times New Roman" w:hAnsi="Times New Roman" w:cs="Times New Roman"/>
          <w:sz w:val="28"/>
          <w:szCs w:val="28"/>
          <w:lang w:eastAsia="ru-RU"/>
        </w:rPr>
        <w:t>Based</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on</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results</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study</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specific</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recommendations</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for</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assessing</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and</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ensuring</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effectiveness</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resource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management</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in</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context</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enterprise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development</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have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been</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formulated</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recommendations</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on</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prospects</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for</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development</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State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Enterprise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Editorial</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Board</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Newspaper</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Uryadovyi</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Kurier</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have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been</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substantiated</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and</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two</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projects</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have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been</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developed</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to</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improve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efficiency</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use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strategic</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resources</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of</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the</w:t>
      </w:r>
      <w:proofErr w:type="spellEnd"/>
      <w:r w:rsidRPr="009E37BA">
        <w:rPr>
          <w:rFonts w:ascii="Times New Roman" w:eastAsia="Times New Roman" w:hAnsi="Times New Roman" w:cs="Times New Roman"/>
          <w:sz w:val="28"/>
          <w:szCs w:val="28"/>
          <w:lang w:eastAsia="ru-RU"/>
        </w:rPr>
        <w:t xml:space="preserve"> </w:t>
      </w:r>
      <w:proofErr w:type="spellStart"/>
      <w:r w:rsidRPr="009E37BA">
        <w:rPr>
          <w:rFonts w:ascii="Times New Roman" w:eastAsia="Times New Roman" w:hAnsi="Times New Roman" w:cs="Times New Roman"/>
          <w:sz w:val="28"/>
          <w:szCs w:val="28"/>
          <w:lang w:eastAsia="ru-RU"/>
        </w:rPr>
        <w:t>enterprise</w:t>
      </w:r>
      <w:proofErr w:type="spellEnd"/>
      <w:r w:rsidRPr="009E37BA">
        <w:rPr>
          <w:rFonts w:ascii="Times New Roman" w:eastAsia="Times New Roman" w:hAnsi="Times New Roman" w:cs="Times New Roman"/>
          <w:sz w:val="28"/>
          <w:szCs w:val="28"/>
          <w:lang w:eastAsia="ru-RU"/>
        </w:rPr>
        <w:t>.</w:t>
      </w:r>
    </w:p>
    <w:p w14:paraId="38548EBF" w14:textId="77777777" w:rsidR="00EC072F" w:rsidRDefault="00EC072F" w:rsidP="00BD4A52">
      <w:pPr>
        <w:spacing w:after="0" w:line="276" w:lineRule="auto"/>
        <w:jc w:val="center"/>
        <w:rPr>
          <w:rFonts w:ascii="Times New Roman" w:hAnsi="Times New Roman" w:cs="Times New Roman"/>
          <w:b/>
          <w:sz w:val="28"/>
          <w:szCs w:val="28"/>
        </w:rPr>
      </w:pPr>
    </w:p>
    <w:p w14:paraId="7E966835" w14:textId="77777777" w:rsidR="00844F25" w:rsidRPr="00844F25" w:rsidRDefault="00844F25" w:rsidP="00A95EEE">
      <w:pPr>
        <w:spacing w:after="0" w:line="276" w:lineRule="auto"/>
        <w:ind w:firstLine="709"/>
        <w:jc w:val="both"/>
        <w:rPr>
          <w:rFonts w:ascii="Times New Roman" w:hAnsi="Times New Roman" w:cs="Times New Roman"/>
          <w:b/>
          <w:i/>
          <w:iCs/>
          <w:sz w:val="28"/>
          <w:szCs w:val="28"/>
        </w:rPr>
      </w:pPr>
      <w:proofErr w:type="spellStart"/>
      <w:r w:rsidRPr="00844F25">
        <w:rPr>
          <w:rFonts w:ascii="Times New Roman" w:eastAsia="Times New Roman" w:hAnsi="Times New Roman" w:cs="Times New Roman"/>
          <w:i/>
          <w:iCs/>
          <w:sz w:val="28"/>
          <w:szCs w:val="28"/>
        </w:rPr>
        <w:t>Efficiency</w:t>
      </w:r>
      <w:proofErr w:type="spellEnd"/>
      <w:r w:rsidRPr="00844F25">
        <w:rPr>
          <w:rFonts w:ascii="Times New Roman" w:eastAsia="Times New Roman" w:hAnsi="Times New Roman" w:cs="Times New Roman"/>
          <w:i/>
          <w:iCs/>
          <w:sz w:val="28"/>
          <w:szCs w:val="28"/>
        </w:rPr>
        <w:t xml:space="preserve">, </w:t>
      </w:r>
      <w:proofErr w:type="spellStart"/>
      <w:r w:rsidRPr="00844F25">
        <w:rPr>
          <w:rFonts w:ascii="Times New Roman" w:eastAsia="Times New Roman" w:hAnsi="Times New Roman" w:cs="Times New Roman"/>
          <w:i/>
          <w:iCs/>
          <w:sz w:val="28"/>
          <w:szCs w:val="28"/>
        </w:rPr>
        <w:t>governance</w:t>
      </w:r>
      <w:proofErr w:type="spellEnd"/>
      <w:r w:rsidRPr="00844F25">
        <w:rPr>
          <w:rFonts w:ascii="Times New Roman" w:eastAsia="Times New Roman" w:hAnsi="Times New Roman" w:cs="Times New Roman"/>
          <w:i/>
          <w:iCs/>
          <w:sz w:val="28"/>
          <w:szCs w:val="28"/>
        </w:rPr>
        <w:t xml:space="preserve">, </w:t>
      </w:r>
      <w:proofErr w:type="spellStart"/>
      <w:r w:rsidRPr="00844F25">
        <w:rPr>
          <w:rFonts w:ascii="Times New Roman" w:eastAsia="Times New Roman" w:hAnsi="Times New Roman" w:cs="Times New Roman"/>
          <w:i/>
          <w:iCs/>
          <w:sz w:val="28"/>
          <w:szCs w:val="28"/>
        </w:rPr>
        <w:t>resources</w:t>
      </w:r>
      <w:proofErr w:type="spellEnd"/>
      <w:r w:rsidRPr="00844F25">
        <w:rPr>
          <w:rFonts w:ascii="Times New Roman" w:eastAsia="Times New Roman" w:hAnsi="Times New Roman" w:cs="Times New Roman"/>
          <w:i/>
          <w:iCs/>
          <w:sz w:val="28"/>
          <w:szCs w:val="28"/>
        </w:rPr>
        <w:t xml:space="preserve">, </w:t>
      </w:r>
      <w:proofErr w:type="spellStart"/>
      <w:r w:rsidRPr="00844F25">
        <w:rPr>
          <w:rFonts w:ascii="Times New Roman" w:eastAsia="Times New Roman" w:hAnsi="Times New Roman" w:cs="Times New Roman"/>
          <w:i/>
          <w:iCs/>
          <w:sz w:val="28"/>
          <w:szCs w:val="28"/>
        </w:rPr>
        <w:t>state-owned</w:t>
      </w:r>
      <w:proofErr w:type="spellEnd"/>
      <w:r w:rsidRPr="00844F25">
        <w:rPr>
          <w:rFonts w:ascii="Times New Roman" w:eastAsia="Times New Roman" w:hAnsi="Times New Roman" w:cs="Times New Roman"/>
          <w:i/>
          <w:iCs/>
          <w:sz w:val="28"/>
          <w:szCs w:val="28"/>
        </w:rPr>
        <w:t xml:space="preserve"> </w:t>
      </w:r>
      <w:proofErr w:type="spellStart"/>
      <w:r w:rsidRPr="00844F25">
        <w:rPr>
          <w:rFonts w:ascii="Times New Roman" w:eastAsia="Times New Roman" w:hAnsi="Times New Roman" w:cs="Times New Roman"/>
          <w:i/>
          <w:iCs/>
          <w:sz w:val="28"/>
          <w:szCs w:val="28"/>
        </w:rPr>
        <w:t>enterprise</w:t>
      </w:r>
      <w:proofErr w:type="spellEnd"/>
      <w:r w:rsidRPr="00844F25">
        <w:rPr>
          <w:rFonts w:ascii="Times New Roman" w:eastAsia="Times New Roman" w:hAnsi="Times New Roman" w:cs="Times New Roman"/>
          <w:i/>
          <w:iCs/>
          <w:sz w:val="28"/>
          <w:szCs w:val="28"/>
        </w:rPr>
        <w:t xml:space="preserve">, </w:t>
      </w:r>
      <w:proofErr w:type="spellStart"/>
      <w:r w:rsidRPr="00844F25">
        <w:rPr>
          <w:rFonts w:ascii="Times New Roman" w:eastAsia="Times New Roman" w:hAnsi="Times New Roman" w:cs="Times New Roman"/>
          <w:i/>
          <w:iCs/>
          <w:sz w:val="28"/>
          <w:szCs w:val="28"/>
        </w:rPr>
        <w:t>projects</w:t>
      </w:r>
      <w:proofErr w:type="spellEnd"/>
    </w:p>
    <w:p w14:paraId="0A9D652F" w14:textId="77777777" w:rsidR="009E37BA" w:rsidRDefault="009E37BA" w:rsidP="001C6402">
      <w:pPr>
        <w:spacing w:after="0" w:line="276" w:lineRule="auto"/>
        <w:jc w:val="center"/>
        <w:rPr>
          <w:rFonts w:ascii="Times New Roman" w:hAnsi="Times New Roman" w:cs="Times New Roman"/>
          <w:b/>
          <w:sz w:val="28"/>
          <w:szCs w:val="28"/>
        </w:rPr>
      </w:pPr>
    </w:p>
    <w:p w14:paraId="3132D078" w14:textId="533F6522" w:rsidR="00FE75E1" w:rsidRPr="00E22398" w:rsidRDefault="00FE75E1" w:rsidP="001C6402">
      <w:pPr>
        <w:spacing w:after="0" w:line="276" w:lineRule="auto"/>
        <w:jc w:val="center"/>
        <w:rPr>
          <w:rFonts w:ascii="Times New Roman" w:hAnsi="Times New Roman" w:cs="Times New Roman"/>
          <w:b/>
          <w:sz w:val="28"/>
          <w:szCs w:val="28"/>
        </w:rPr>
      </w:pPr>
      <w:r w:rsidRPr="00E22398">
        <w:rPr>
          <w:rFonts w:ascii="Times New Roman" w:hAnsi="Times New Roman" w:cs="Times New Roman"/>
          <w:b/>
          <w:sz w:val="28"/>
          <w:szCs w:val="28"/>
        </w:rPr>
        <w:t>ЗМІСТ</w:t>
      </w:r>
    </w:p>
    <w:p w14:paraId="05745AA6" w14:textId="77777777" w:rsidR="00ED4636" w:rsidRPr="00E22398" w:rsidRDefault="00ED4636" w:rsidP="001C6402">
      <w:pPr>
        <w:spacing w:after="0" w:line="276" w:lineRule="auto"/>
        <w:jc w:val="center"/>
        <w:rPr>
          <w:rFonts w:ascii="Times New Roman" w:hAnsi="Times New Roman" w:cs="Times New Roman"/>
          <w:b/>
          <w:sz w:val="28"/>
          <w:szCs w:val="28"/>
        </w:rPr>
      </w:pPr>
    </w:p>
    <w:p w14:paraId="5BC6379E" w14:textId="4F841C77" w:rsidR="00C75E7D" w:rsidRPr="00186C4A" w:rsidRDefault="00B83F85" w:rsidP="00C925F4">
      <w:pPr>
        <w:pStyle w:val="11"/>
        <w:rPr>
          <w:rFonts w:eastAsiaTheme="minorEastAsia"/>
          <w:lang w:eastAsia="ru-RU"/>
        </w:rPr>
      </w:pPr>
      <w:r w:rsidRPr="00186C4A">
        <w:rPr>
          <w:b/>
          <w:bCs/>
        </w:rPr>
        <w:fldChar w:fldCharType="begin"/>
      </w:r>
      <w:r w:rsidRPr="00186C4A">
        <w:instrText xml:space="preserve"> TOC \o "1-2" \u </w:instrText>
      </w:r>
      <w:r w:rsidRPr="00186C4A">
        <w:rPr>
          <w:b/>
          <w:bCs/>
        </w:rPr>
        <w:fldChar w:fldCharType="separate"/>
      </w:r>
      <w:r w:rsidR="00C75E7D" w:rsidRPr="00186C4A">
        <w:t>ВСТУП</w:t>
      </w:r>
      <w:r w:rsidR="00C75E7D" w:rsidRPr="00186C4A">
        <w:tab/>
      </w:r>
      <w:r w:rsidR="00806689">
        <w:t>9</w:t>
      </w:r>
    </w:p>
    <w:p w14:paraId="5E5093C5" w14:textId="23B66A9B" w:rsidR="00C75E7D" w:rsidRPr="00186C4A" w:rsidRDefault="00C75E7D" w:rsidP="00C925F4">
      <w:pPr>
        <w:pStyle w:val="11"/>
        <w:rPr>
          <w:rFonts w:eastAsiaTheme="minorEastAsia"/>
          <w:lang w:eastAsia="ru-RU"/>
        </w:rPr>
      </w:pPr>
      <w:r w:rsidRPr="00186C4A">
        <w:t>РОЗДІЛ 1. ТЕОРЕТИК</w:t>
      </w:r>
      <w:r w:rsidR="003E58D5">
        <w:t xml:space="preserve">О-МЕТОДИЧНІ АСПЕКТИ УПРАВЛІННЯ </w:t>
      </w:r>
      <w:r w:rsidRPr="00186C4A">
        <w:t>РЕСУРСАМИ ПІДПРИЄМСТВА</w:t>
      </w:r>
      <w:r w:rsidRPr="00186C4A">
        <w:tab/>
      </w:r>
      <w:r w:rsidR="00806689">
        <w:t>12</w:t>
      </w:r>
    </w:p>
    <w:p w14:paraId="5441D192" w14:textId="0A9276A0" w:rsidR="00C75E7D" w:rsidRPr="00186C4A" w:rsidRDefault="00C75E7D" w:rsidP="0083083B">
      <w:pPr>
        <w:pStyle w:val="21"/>
        <w:spacing w:line="276" w:lineRule="auto"/>
        <w:ind w:left="426"/>
        <w:jc w:val="both"/>
        <w:rPr>
          <w:rFonts w:ascii="Times New Roman" w:eastAsiaTheme="minorEastAsia" w:hAnsi="Times New Roman" w:cs="Times New Roman"/>
          <w:b w:val="0"/>
          <w:bCs w:val="0"/>
          <w:noProof/>
          <w:sz w:val="28"/>
          <w:szCs w:val="28"/>
          <w:lang w:eastAsia="ru-RU"/>
        </w:rPr>
      </w:pPr>
      <w:r w:rsidRPr="00186C4A">
        <w:rPr>
          <w:rFonts w:ascii="Times New Roman" w:hAnsi="Times New Roman" w:cs="Times New Roman"/>
          <w:b w:val="0"/>
          <w:noProof/>
          <w:sz w:val="28"/>
          <w:szCs w:val="28"/>
        </w:rPr>
        <w:t>1.1.</w:t>
      </w:r>
      <w:r w:rsidRPr="00186C4A">
        <w:rPr>
          <w:rFonts w:ascii="Times New Roman" w:eastAsiaTheme="minorEastAsia" w:hAnsi="Times New Roman" w:cs="Times New Roman"/>
          <w:b w:val="0"/>
          <w:bCs w:val="0"/>
          <w:noProof/>
          <w:sz w:val="28"/>
          <w:szCs w:val="28"/>
          <w:lang w:eastAsia="ru-RU"/>
        </w:rPr>
        <w:tab/>
      </w:r>
      <w:r w:rsidRPr="00186C4A">
        <w:rPr>
          <w:rFonts w:ascii="Times New Roman" w:hAnsi="Times New Roman" w:cs="Times New Roman"/>
          <w:b w:val="0"/>
          <w:noProof/>
          <w:sz w:val="28"/>
          <w:szCs w:val="28"/>
        </w:rPr>
        <w:t>Ресурси підприємства: сутність та класифікація</w:t>
      </w:r>
      <w:r w:rsidRPr="00186C4A">
        <w:rPr>
          <w:rFonts w:ascii="Times New Roman" w:hAnsi="Times New Roman" w:cs="Times New Roman"/>
          <w:b w:val="0"/>
          <w:noProof/>
          <w:sz w:val="28"/>
          <w:szCs w:val="28"/>
        </w:rPr>
        <w:tab/>
      </w:r>
      <w:r w:rsidR="00806689">
        <w:rPr>
          <w:rFonts w:ascii="Times New Roman" w:hAnsi="Times New Roman" w:cs="Times New Roman"/>
          <w:b w:val="0"/>
          <w:noProof/>
          <w:sz w:val="28"/>
          <w:szCs w:val="28"/>
        </w:rPr>
        <w:t>12</w:t>
      </w:r>
    </w:p>
    <w:p w14:paraId="7C11A22E" w14:textId="12A6ED5C" w:rsidR="00C75E7D" w:rsidRPr="00186C4A" w:rsidRDefault="00C75E7D" w:rsidP="0083083B">
      <w:pPr>
        <w:pStyle w:val="21"/>
        <w:spacing w:line="276" w:lineRule="auto"/>
        <w:ind w:left="426"/>
        <w:jc w:val="both"/>
        <w:rPr>
          <w:rFonts w:ascii="Times New Roman" w:eastAsiaTheme="minorEastAsia" w:hAnsi="Times New Roman" w:cs="Times New Roman"/>
          <w:b w:val="0"/>
          <w:bCs w:val="0"/>
          <w:noProof/>
          <w:sz w:val="28"/>
          <w:szCs w:val="28"/>
          <w:lang w:eastAsia="ru-RU"/>
        </w:rPr>
      </w:pPr>
      <w:r w:rsidRPr="00186C4A">
        <w:rPr>
          <w:rFonts w:ascii="Times New Roman" w:hAnsi="Times New Roman" w:cs="Times New Roman"/>
          <w:b w:val="0"/>
          <w:noProof/>
          <w:sz w:val="28"/>
          <w:szCs w:val="28"/>
        </w:rPr>
        <w:t>1.2.</w:t>
      </w:r>
      <w:r w:rsidRPr="00186C4A">
        <w:rPr>
          <w:rFonts w:ascii="Times New Roman" w:eastAsiaTheme="minorEastAsia" w:hAnsi="Times New Roman" w:cs="Times New Roman"/>
          <w:b w:val="0"/>
          <w:bCs w:val="0"/>
          <w:noProof/>
          <w:sz w:val="28"/>
          <w:szCs w:val="28"/>
          <w:lang w:eastAsia="ru-RU"/>
        </w:rPr>
        <w:tab/>
      </w:r>
      <w:r w:rsidRPr="00186C4A">
        <w:rPr>
          <w:rFonts w:ascii="Times New Roman" w:hAnsi="Times New Roman" w:cs="Times New Roman"/>
          <w:b w:val="0"/>
          <w:noProof/>
          <w:sz w:val="28"/>
          <w:szCs w:val="28"/>
        </w:rPr>
        <w:t>Наукові підходи до управління ресурсами підприємства</w:t>
      </w:r>
      <w:r w:rsidRPr="00186C4A">
        <w:rPr>
          <w:rFonts w:ascii="Times New Roman" w:hAnsi="Times New Roman" w:cs="Times New Roman"/>
          <w:b w:val="0"/>
          <w:noProof/>
          <w:sz w:val="28"/>
          <w:szCs w:val="28"/>
        </w:rPr>
        <w:tab/>
      </w:r>
      <w:r w:rsidR="00806689">
        <w:rPr>
          <w:rFonts w:ascii="Times New Roman" w:hAnsi="Times New Roman" w:cs="Times New Roman"/>
          <w:b w:val="0"/>
          <w:noProof/>
          <w:sz w:val="28"/>
          <w:szCs w:val="28"/>
        </w:rPr>
        <w:t>22</w:t>
      </w:r>
    </w:p>
    <w:p w14:paraId="4B87BE3D" w14:textId="4AF2843D" w:rsidR="00C75E7D" w:rsidRDefault="00C75E7D" w:rsidP="0083083B">
      <w:pPr>
        <w:pStyle w:val="21"/>
        <w:spacing w:line="276" w:lineRule="auto"/>
        <w:ind w:left="426"/>
        <w:jc w:val="both"/>
        <w:rPr>
          <w:rFonts w:ascii="Times New Roman" w:hAnsi="Times New Roman" w:cs="Times New Roman"/>
          <w:b w:val="0"/>
          <w:noProof/>
          <w:sz w:val="28"/>
          <w:szCs w:val="28"/>
        </w:rPr>
      </w:pPr>
      <w:r w:rsidRPr="00186C4A">
        <w:rPr>
          <w:rFonts w:ascii="Times New Roman" w:hAnsi="Times New Roman" w:cs="Times New Roman"/>
          <w:b w:val="0"/>
          <w:noProof/>
          <w:sz w:val="28"/>
          <w:szCs w:val="28"/>
        </w:rPr>
        <w:t>1.3.</w:t>
      </w:r>
      <w:r w:rsidRPr="00186C4A">
        <w:rPr>
          <w:rFonts w:ascii="Times New Roman" w:eastAsiaTheme="minorEastAsia" w:hAnsi="Times New Roman" w:cs="Times New Roman"/>
          <w:b w:val="0"/>
          <w:bCs w:val="0"/>
          <w:noProof/>
          <w:sz w:val="28"/>
          <w:szCs w:val="28"/>
          <w:lang w:eastAsia="ru-RU"/>
        </w:rPr>
        <w:tab/>
      </w:r>
      <w:r w:rsidRPr="00186C4A">
        <w:rPr>
          <w:rFonts w:ascii="Times New Roman" w:hAnsi="Times New Roman" w:cs="Times New Roman"/>
          <w:b w:val="0"/>
          <w:noProof/>
          <w:sz w:val="28"/>
          <w:szCs w:val="28"/>
        </w:rPr>
        <w:t>Методичні підходи до оцінювання ефективності управління ресурсами підприємства</w:t>
      </w:r>
      <w:r w:rsidRPr="00186C4A">
        <w:rPr>
          <w:rFonts w:ascii="Times New Roman" w:hAnsi="Times New Roman" w:cs="Times New Roman"/>
          <w:b w:val="0"/>
          <w:noProof/>
          <w:sz w:val="28"/>
          <w:szCs w:val="28"/>
        </w:rPr>
        <w:tab/>
      </w:r>
      <w:r w:rsidR="00806689">
        <w:rPr>
          <w:rFonts w:ascii="Times New Roman" w:hAnsi="Times New Roman" w:cs="Times New Roman"/>
          <w:b w:val="0"/>
          <w:noProof/>
          <w:sz w:val="28"/>
          <w:szCs w:val="28"/>
        </w:rPr>
        <w:t>30</w:t>
      </w:r>
    </w:p>
    <w:p w14:paraId="5C951DD0" w14:textId="4BD370A6" w:rsidR="00961939" w:rsidRPr="00961939" w:rsidRDefault="00961939" w:rsidP="0083083B">
      <w:pPr>
        <w:spacing w:line="276" w:lineRule="auto"/>
        <w:rPr>
          <w:rFonts w:ascii="Times New Roman" w:hAnsi="Times New Roman" w:cs="Times New Roman"/>
          <w:sz w:val="28"/>
          <w:szCs w:val="28"/>
        </w:rPr>
      </w:pPr>
      <w:r w:rsidRPr="00961939">
        <w:rPr>
          <w:rFonts w:ascii="Times New Roman" w:hAnsi="Times New Roman" w:cs="Times New Roman"/>
          <w:sz w:val="28"/>
          <w:szCs w:val="28"/>
        </w:rPr>
        <w:t>Висновки до розділ 1</w:t>
      </w:r>
      <w:r>
        <w:rPr>
          <w:rFonts w:ascii="Times New Roman" w:hAnsi="Times New Roman" w:cs="Times New Roman"/>
          <w:sz w:val="28"/>
          <w:szCs w:val="28"/>
        </w:rPr>
        <w:t xml:space="preserve"> ……………………………………………………………</w:t>
      </w:r>
      <w:r w:rsidR="00806689">
        <w:rPr>
          <w:rFonts w:ascii="Times New Roman" w:hAnsi="Times New Roman" w:cs="Times New Roman"/>
          <w:sz w:val="28"/>
          <w:szCs w:val="28"/>
        </w:rPr>
        <w:t>40</w:t>
      </w:r>
    </w:p>
    <w:p w14:paraId="319A09FF" w14:textId="09DA10CC" w:rsidR="00C75E7D" w:rsidRPr="00186C4A" w:rsidRDefault="00C75E7D" w:rsidP="00C925F4">
      <w:pPr>
        <w:pStyle w:val="11"/>
        <w:rPr>
          <w:rFonts w:eastAsiaTheme="minorEastAsia"/>
          <w:lang w:eastAsia="ru-RU"/>
        </w:rPr>
      </w:pPr>
      <w:r w:rsidRPr="00186C4A">
        <w:t xml:space="preserve">РОЗДІЛ 2. ДІАГНОСТИКА ЕФЕКТИВНОСТІ </w:t>
      </w:r>
      <w:r w:rsidR="003E58D5">
        <w:t>УПРАВЛІННЯ РЕСУРСАМИ</w:t>
      </w:r>
      <w:r w:rsidRPr="00186C4A">
        <w:t xml:space="preserve"> ДП «РЕДАКЦІЇ ГАЗЕТИ «УРЯДОВИЙ КУР’ЄР»</w:t>
      </w:r>
      <w:r w:rsidRPr="00186C4A">
        <w:tab/>
      </w:r>
      <w:r w:rsidR="00806689">
        <w:t>42</w:t>
      </w:r>
    </w:p>
    <w:p w14:paraId="7D7E3B53" w14:textId="1840DBE7" w:rsidR="00C75E7D" w:rsidRPr="00186C4A" w:rsidRDefault="00C75E7D" w:rsidP="0083083B">
      <w:pPr>
        <w:pStyle w:val="21"/>
        <w:spacing w:line="276" w:lineRule="auto"/>
        <w:ind w:left="426"/>
        <w:jc w:val="both"/>
        <w:rPr>
          <w:rFonts w:ascii="Times New Roman" w:eastAsiaTheme="minorEastAsia" w:hAnsi="Times New Roman" w:cs="Times New Roman"/>
          <w:b w:val="0"/>
          <w:bCs w:val="0"/>
          <w:noProof/>
          <w:sz w:val="28"/>
          <w:szCs w:val="28"/>
          <w:lang w:eastAsia="ru-RU"/>
        </w:rPr>
      </w:pPr>
      <w:r w:rsidRPr="00186C4A">
        <w:rPr>
          <w:rFonts w:ascii="Times New Roman" w:hAnsi="Times New Roman" w:cs="Times New Roman"/>
          <w:b w:val="0"/>
          <w:noProof/>
          <w:sz w:val="28"/>
          <w:szCs w:val="28"/>
        </w:rPr>
        <w:t>2.1.</w:t>
      </w:r>
      <w:r w:rsidRPr="00186C4A">
        <w:rPr>
          <w:rFonts w:ascii="Times New Roman" w:eastAsiaTheme="minorEastAsia" w:hAnsi="Times New Roman" w:cs="Times New Roman"/>
          <w:b w:val="0"/>
          <w:bCs w:val="0"/>
          <w:noProof/>
          <w:sz w:val="28"/>
          <w:szCs w:val="28"/>
          <w:lang w:eastAsia="ru-RU"/>
        </w:rPr>
        <w:tab/>
      </w:r>
      <w:r w:rsidRPr="00186C4A">
        <w:rPr>
          <w:rFonts w:ascii="Times New Roman" w:hAnsi="Times New Roman" w:cs="Times New Roman"/>
          <w:b w:val="0"/>
          <w:noProof/>
          <w:sz w:val="28"/>
          <w:szCs w:val="28"/>
        </w:rPr>
        <w:t xml:space="preserve">Характеристика господарської діяльності </w:t>
      </w:r>
      <w:r w:rsidR="00885398" w:rsidRPr="00186C4A">
        <w:rPr>
          <w:rFonts w:ascii="Times New Roman" w:hAnsi="Times New Roman" w:cs="Times New Roman"/>
          <w:b w:val="0"/>
          <w:noProof/>
          <w:sz w:val="28"/>
          <w:szCs w:val="28"/>
        </w:rPr>
        <w:t>ДП «Редакції газети «Урядовий кур’єр»</w:t>
      </w:r>
      <w:r w:rsidRPr="00186C4A">
        <w:rPr>
          <w:rFonts w:ascii="Times New Roman" w:hAnsi="Times New Roman" w:cs="Times New Roman"/>
          <w:b w:val="0"/>
          <w:noProof/>
          <w:sz w:val="28"/>
          <w:szCs w:val="28"/>
        </w:rPr>
        <w:tab/>
      </w:r>
      <w:r w:rsidR="00806689">
        <w:rPr>
          <w:rFonts w:ascii="Times New Roman" w:hAnsi="Times New Roman" w:cs="Times New Roman"/>
          <w:b w:val="0"/>
          <w:noProof/>
          <w:sz w:val="28"/>
          <w:szCs w:val="28"/>
        </w:rPr>
        <w:t>42</w:t>
      </w:r>
    </w:p>
    <w:p w14:paraId="6EB6C820" w14:textId="27294760" w:rsidR="00C75E7D" w:rsidRPr="00186C4A" w:rsidRDefault="00C75E7D" w:rsidP="0083083B">
      <w:pPr>
        <w:pStyle w:val="21"/>
        <w:spacing w:line="276" w:lineRule="auto"/>
        <w:ind w:left="426"/>
        <w:jc w:val="both"/>
        <w:rPr>
          <w:rFonts w:ascii="Times New Roman" w:eastAsiaTheme="minorEastAsia" w:hAnsi="Times New Roman" w:cs="Times New Roman"/>
          <w:b w:val="0"/>
          <w:bCs w:val="0"/>
          <w:noProof/>
          <w:sz w:val="28"/>
          <w:szCs w:val="28"/>
          <w:lang w:eastAsia="ru-RU"/>
        </w:rPr>
      </w:pPr>
      <w:r w:rsidRPr="00186C4A">
        <w:rPr>
          <w:rFonts w:ascii="Times New Roman" w:hAnsi="Times New Roman" w:cs="Times New Roman"/>
          <w:b w:val="0"/>
          <w:noProof/>
          <w:sz w:val="28"/>
          <w:szCs w:val="28"/>
        </w:rPr>
        <w:t>2.2.</w:t>
      </w:r>
      <w:r w:rsidRPr="00186C4A">
        <w:rPr>
          <w:rFonts w:ascii="Times New Roman" w:eastAsiaTheme="minorEastAsia" w:hAnsi="Times New Roman" w:cs="Times New Roman"/>
          <w:b w:val="0"/>
          <w:bCs w:val="0"/>
          <w:noProof/>
          <w:sz w:val="28"/>
          <w:szCs w:val="28"/>
          <w:lang w:eastAsia="ru-RU"/>
        </w:rPr>
        <w:tab/>
      </w:r>
      <w:r w:rsidRPr="00186C4A">
        <w:rPr>
          <w:rFonts w:ascii="Times New Roman" w:hAnsi="Times New Roman" w:cs="Times New Roman"/>
          <w:b w:val="0"/>
          <w:noProof/>
          <w:sz w:val="28"/>
          <w:szCs w:val="28"/>
        </w:rPr>
        <w:t>Стратег</w:t>
      </w:r>
      <w:r w:rsidR="00E264F9" w:rsidRPr="00186C4A">
        <w:rPr>
          <w:rFonts w:ascii="Times New Roman" w:hAnsi="Times New Roman" w:cs="Times New Roman"/>
          <w:b w:val="0"/>
          <w:noProof/>
          <w:sz w:val="28"/>
          <w:szCs w:val="28"/>
        </w:rPr>
        <w:t>ічний аналіз ресурсного портфеля</w:t>
      </w:r>
      <w:r w:rsidRPr="00186C4A">
        <w:rPr>
          <w:rFonts w:ascii="Times New Roman" w:hAnsi="Times New Roman" w:cs="Times New Roman"/>
          <w:b w:val="0"/>
          <w:noProof/>
          <w:sz w:val="28"/>
          <w:szCs w:val="28"/>
        </w:rPr>
        <w:t xml:space="preserve"> ДП «Редакції газети «Урядовий кур’єр»</w:t>
      </w:r>
      <w:r w:rsidRPr="00186C4A">
        <w:rPr>
          <w:rFonts w:ascii="Times New Roman" w:hAnsi="Times New Roman" w:cs="Times New Roman"/>
          <w:b w:val="0"/>
          <w:noProof/>
          <w:sz w:val="28"/>
          <w:szCs w:val="28"/>
        </w:rPr>
        <w:tab/>
      </w:r>
      <w:r w:rsidR="00806689">
        <w:rPr>
          <w:rFonts w:ascii="Times New Roman" w:hAnsi="Times New Roman" w:cs="Times New Roman"/>
          <w:b w:val="0"/>
          <w:noProof/>
          <w:sz w:val="28"/>
          <w:szCs w:val="28"/>
        </w:rPr>
        <w:t>57</w:t>
      </w:r>
    </w:p>
    <w:p w14:paraId="75285FE5" w14:textId="03626341" w:rsidR="00C75E7D" w:rsidRDefault="00C75E7D" w:rsidP="0083083B">
      <w:pPr>
        <w:pStyle w:val="21"/>
        <w:spacing w:line="276" w:lineRule="auto"/>
        <w:ind w:left="426"/>
        <w:jc w:val="both"/>
        <w:rPr>
          <w:rFonts w:ascii="Times New Roman" w:hAnsi="Times New Roman" w:cs="Times New Roman"/>
          <w:b w:val="0"/>
          <w:noProof/>
          <w:sz w:val="28"/>
          <w:szCs w:val="28"/>
        </w:rPr>
      </w:pPr>
      <w:r w:rsidRPr="00186C4A">
        <w:rPr>
          <w:rFonts w:ascii="Times New Roman" w:hAnsi="Times New Roman" w:cs="Times New Roman"/>
          <w:b w:val="0"/>
          <w:noProof/>
          <w:sz w:val="28"/>
          <w:szCs w:val="28"/>
        </w:rPr>
        <w:t>2.3.</w:t>
      </w:r>
      <w:r w:rsidRPr="00186C4A">
        <w:rPr>
          <w:rFonts w:ascii="Times New Roman" w:eastAsiaTheme="minorEastAsia" w:hAnsi="Times New Roman" w:cs="Times New Roman"/>
          <w:b w:val="0"/>
          <w:bCs w:val="0"/>
          <w:noProof/>
          <w:sz w:val="28"/>
          <w:szCs w:val="28"/>
          <w:lang w:eastAsia="ru-RU"/>
        </w:rPr>
        <w:tab/>
      </w:r>
      <w:r w:rsidRPr="00186C4A">
        <w:rPr>
          <w:rFonts w:ascii="Times New Roman" w:hAnsi="Times New Roman" w:cs="Times New Roman"/>
          <w:b w:val="0"/>
          <w:noProof/>
          <w:sz w:val="28"/>
          <w:szCs w:val="28"/>
        </w:rPr>
        <w:t xml:space="preserve">Фінансовий аналіз ефективності управління ресурсами  </w:t>
      </w:r>
      <w:r w:rsidR="00885398" w:rsidRPr="00186C4A">
        <w:rPr>
          <w:rFonts w:ascii="Times New Roman" w:hAnsi="Times New Roman" w:cs="Times New Roman"/>
          <w:b w:val="0"/>
          <w:noProof/>
          <w:sz w:val="28"/>
          <w:szCs w:val="28"/>
        </w:rPr>
        <w:t>ДП «Редакції газети «Урядовий кур’єр»</w:t>
      </w:r>
      <w:r w:rsidRPr="00186C4A">
        <w:rPr>
          <w:rFonts w:ascii="Times New Roman" w:hAnsi="Times New Roman" w:cs="Times New Roman"/>
          <w:b w:val="0"/>
          <w:noProof/>
          <w:sz w:val="28"/>
          <w:szCs w:val="28"/>
        </w:rPr>
        <w:tab/>
      </w:r>
      <w:r w:rsidR="002B3169">
        <w:rPr>
          <w:rFonts w:ascii="Times New Roman" w:hAnsi="Times New Roman" w:cs="Times New Roman"/>
          <w:b w:val="0"/>
          <w:noProof/>
          <w:sz w:val="28"/>
          <w:szCs w:val="28"/>
        </w:rPr>
        <w:t>68</w:t>
      </w:r>
    </w:p>
    <w:p w14:paraId="633AF38F" w14:textId="29017FAA" w:rsidR="00961939" w:rsidRPr="00961939" w:rsidRDefault="00961939" w:rsidP="0083083B">
      <w:pPr>
        <w:spacing w:line="276" w:lineRule="auto"/>
        <w:rPr>
          <w:rFonts w:ascii="Times New Roman" w:hAnsi="Times New Roman" w:cs="Times New Roman"/>
          <w:sz w:val="28"/>
          <w:szCs w:val="28"/>
        </w:rPr>
      </w:pPr>
      <w:r w:rsidRPr="00961939">
        <w:rPr>
          <w:rFonts w:ascii="Times New Roman" w:hAnsi="Times New Roman" w:cs="Times New Roman"/>
          <w:sz w:val="28"/>
          <w:szCs w:val="28"/>
        </w:rPr>
        <w:t xml:space="preserve">Висновки до розділ </w:t>
      </w:r>
      <w:r>
        <w:rPr>
          <w:rFonts w:ascii="Times New Roman" w:hAnsi="Times New Roman" w:cs="Times New Roman"/>
          <w:sz w:val="28"/>
          <w:szCs w:val="28"/>
        </w:rPr>
        <w:t>2 ……………………………………………………………</w:t>
      </w:r>
      <w:r w:rsidR="002B3169">
        <w:rPr>
          <w:rFonts w:ascii="Times New Roman" w:hAnsi="Times New Roman" w:cs="Times New Roman"/>
          <w:sz w:val="28"/>
          <w:szCs w:val="28"/>
        </w:rPr>
        <w:t>76</w:t>
      </w:r>
    </w:p>
    <w:p w14:paraId="28F3C02A" w14:textId="7242D90B" w:rsidR="00C75E7D" w:rsidRPr="00186C4A" w:rsidRDefault="003855F6" w:rsidP="00C925F4">
      <w:pPr>
        <w:pStyle w:val="11"/>
        <w:rPr>
          <w:rFonts w:eastAsiaTheme="minorEastAsia"/>
          <w:lang w:eastAsia="ru-RU"/>
        </w:rPr>
      </w:pPr>
      <w:r w:rsidRPr="00186C4A">
        <w:t>РОЗДІЛ 3</w:t>
      </w:r>
      <w:r w:rsidR="00443D27" w:rsidRPr="00443D27">
        <w:t>.</w:t>
      </w:r>
      <w:r w:rsidRPr="00186C4A">
        <w:t xml:space="preserve"> ОБ</w:t>
      </w:r>
      <w:r w:rsidR="00C75E7D" w:rsidRPr="00186C4A">
        <w:t>ҐРУНТУВАННЯ ПРОЕКТІВ ЗАБЕЗПЕЧЕННЯ ЕФЕКТИВНОСТІ УПРАВЛІННЯ РЕСУРСАМИ  ДП «РЕДАКЦІЇ ГАЗЕТИ «УРЯДОВИЙ КУР’ЄР»</w:t>
      </w:r>
      <w:r w:rsidR="00C75E7D" w:rsidRPr="00186C4A">
        <w:tab/>
      </w:r>
      <w:r w:rsidR="002B3169">
        <w:t>78</w:t>
      </w:r>
    </w:p>
    <w:p w14:paraId="2A1FDB5C" w14:textId="733996F7" w:rsidR="00C75E7D" w:rsidRPr="00186C4A" w:rsidRDefault="00C75E7D" w:rsidP="0083083B">
      <w:pPr>
        <w:pStyle w:val="21"/>
        <w:spacing w:line="276" w:lineRule="auto"/>
        <w:ind w:left="426"/>
        <w:jc w:val="both"/>
        <w:rPr>
          <w:rFonts w:ascii="Times New Roman" w:eastAsiaTheme="minorEastAsia" w:hAnsi="Times New Roman" w:cs="Times New Roman"/>
          <w:b w:val="0"/>
          <w:bCs w:val="0"/>
          <w:noProof/>
          <w:sz w:val="28"/>
          <w:szCs w:val="28"/>
          <w:lang w:eastAsia="ru-RU"/>
        </w:rPr>
      </w:pPr>
      <w:r w:rsidRPr="00186C4A">
        <w:rPr>
          <w:rFonts w:ascii="Times New Roman" w:hAnsi="Times New Roman" w:cs="Times New Roman"/>
          <w:b w:val="0"/>
          <w:noProof/>
          <w:sz w:val="28"/>
          <w:szCs w:val="28"/>
        </w:rPr>
        <w:t>3.1.</w:t>
      </w:r>
      <w:r w:rsidRPr="00186C4A">
        <w:rPr>
          <w:rFonts w:ascii="Times New Roman" w:eastAsiaTheme="minorEastAsia" w:hAnsi="Times New Roman" w:cs="Times New Roman"/>
          <w:b w:val="0"/>
          <w:bCs w:val="0"/>
          <w:noProof/>
          <w:sz w:val="28"/>
          <w:szCs w:val="28"/>
          <w:lang w:eastAsia="ru-RU"/>
        </w:rPr>
        <w:tab/>
      </w:r>
      <w:r w:rsidRPr="00186C4A">
        <w:rPr>
          <w:rFonts w:ascii="Times New Roman" w:hAnsi="Times New Roman" w:cs="Times New Roman"/>
          <w:b w:val="0"/>
          <w:noProof/>
          <w:sz w:val="28"/>
          <w:szCs w:val="28"/>
        </w:rPr>
        <w:t>Трансформація бізнес-моделі як механізм забезпечення ефективності управління ресурсами ДП «Редакції газети «Урядовий кур’єр»</w:t>
      </w:r>
      <w:r w:rsidRPr="00186C4A">
        <w:rPr>
          <w:rFonts w:ascii="Times New Roman" w:hAnsi="Times New Roman" w:cs="Times New Roman"/>
          <w:b w:val="0"/>
          <w:noProof/>
          <w:sz w:val="28"/>
          <w:szCs w:val="28"/>
        </w:rPr>
        <w:tab/>
      </w:r>
      <w:r w:rsidR="002B3169">
        <w:rPr>
          <w:rFonts w:ascii="Times New Roman" w:hAnsi="Times New Roman" w:cs="Times New Roman"/>
          <w:b w:val="0"/>
          <w:noProof/>
          <w:sz w:val="28"/>
          <w:szCs w:val="28"/>
        </w:rPr>
        <w:t>78</w:t>
      </w:r>
    </w:p>
    <w:p w14:paraId="232F1291" w14:textId="76FF804E" w:rsidR="00C75E7D" w:rsidRPr="00186C4A" w:rsidRDefault="00C75E7D" w:rsidP="0083083B">
      <w:pPr>
        <w:pStyle w:val="21"/>
        <w:spacing w:line="276" w:lineRule="auto"/>
        <w:ind w:left="426"/>
        <w:jc w:val="both"/>
        <w:rPr>
          <w:rFonts w:ascii="Times New Roman" w:eastAsiaTheme="minorEastAsia" w:hAnsi="Times New Roman" w:cs="Times New Roman"/>
          <w:b w:val="0"/>
          <w:bCs w:val="0"/>
          <w:noProof/>
          <w:sz w:val="28"/>
          <w:szCs w:val="28"/>
          <w:lang w:eastAsia="ru-RU"/>
        </w:rPr>
      </w:pPr>
      <w:r w:rsidRPr="00186C4A">
        <w:rPr>
          <w:rFonts w:ascii="Times New Roman" w:hAnsi="Times New Roman" w:cs="Times New Roman"/>
          <w:b w:val="0"/>
          <w:noProof/>
          <w:sz w:val="28"/>
          <w:szCs w:val="28"/>
        </w:rPr>
        <w:t>3.2.</w:t>
      </w:r>
      <w:r w:rsidRPr="00186C4A">
        <w:rPr>
          <w:rFonts w:ascii="Times New Roman" w:eastAsiaTheme="minorEastAsia" w:hAnsi="Times New Roman" w:cs="Times New Roman"/>
          <w:b w:val="0"/>
          <w:bCs w:val="0"/>
          <w:noProof/>
          <w:sz w:val="28"/>
          <w:szCs w:val="28"/>
          <w:lang w:eastAsia="ru-RU"/>
        </w:rPr>
        <w:tab/>
      </w:r>
      <w:r w:rsidRPr="00186C4A">
        <w:rPr>
          <w:rFonts w:ascii="Times New Roman" w:hAnsi="Times New Roman" w:cs="Times New Roman"/>
          <w:b w:val="0"/>
          <w:noProof/>
          <w:sz w:val="28"/>
          <w:szCs w:val="28"/>
        </w:rPr>
        <w:t>Ресурсне забезпечення стратегічних змін ДП «Редакції газети «Урядовий кур’єр»</w:t>
      </w:r>
      <w:r w:rsidRPr="00186C4A">
        <w:rPr>
          <w:rFonts w:ascii="Times New Roman" w:hAnsi="Times New Roman" w:cs="Times New Roman"/>
          <w:b w:val="0"/>
          <w:noProof/>
          <w:sz w:val="28"/>
          <w:szCs w:val="28"/>
        </w:rPr>
        <w:tab/>
      </w:r>
      <w:r w:rsidR="002B3169">
        <w:rPr>
          <w:rFonts w:ascii="Times New Roman" w:hAnsi="Times New Roman" w:cs="Times New Roman"/>
          <w:b w:val="0"/>
          <w:noProof/>
          <w:sz w:val="28"/>
          <w:szCs w:val="28"/>
        </w:rPr>
        <w:t>87</w:t>
      </w:r>
    </w:p>
    <w:p w14:paraId="5FE81CB7" w14:textId="0DB1D196" w:rsidR="00C75E7D" w:rsidRDefault="00C75E7D" w:rsidP="0083083B">
      <w:pPr>
        <w:pStyle w:val="21"/>
        <w:spacing w:line="276" w:lineRule="auto"/>
        <w:ind w:left="426"/>
        <w:jc w:val="both"/>
        <w:rPr>
          <w:rFonts w:ascii="Times New Roman" w:hAnsi="Times New Roman" w:cs="Times New Roman"/>
          <w:b w:val="0"/>
          <w:noProof/>
          <w:sz w:val="28"/>
          <w:szCs w:val="28"/>
        </w:rPr>
      </w:pPr>
      <w:r w:rsidRPr="00186C4A">
        <w:rPr>
          <w:rFonts w:ascii="Times New Roman" w:hAnsi="Times New Roman" w:cs="Times New Roman"/>
          <w:b w:val="0"/>
          <w:noProof/>
          <w:sz w:val="28"/>
          <w:szCs w:val="28"/>
        </w:rPr>
        <w:t>3.3.</w:t>
      </w:r>
      <w:r w:rsidRPr="00186C4A">
        <w:rPr>
          <w:rFonts w:ascii="Times New Roman" w:eastAsiaTheme="minorEastAsia" w:hAnsi="Times New Roman" w:cs="Times New Roman"/>
          <w:b w:val="0"/>
          <w:bCs w:val="0"/>
          <w:noProof/>
          <w:sz w:val="28"/>
          <w:szCs w:val="28"/>
          <w:lang w:eastAsia="ru-RU"/>
        </w:rPr>
        <w:tab/>
      </w:r>
      <w:r w:rsidRPr="00186C4A">
        <w:rPr>
          <w:rFonts w:ascii="Times New Roman" w:hAnsi="Times New Roman" w:cs="Times New Roman"/>
          <w:b w:val="0"/>
          <w:noProof/>
          <w:sz w:val="28"/>
          <w:szCs w:val="28"/>
        </w:rPr>
        <w:t>Оцінювання впливу реалізації запропонованих проектів на результати діяльності підприємства</w:t>
      </w:r>
      <w:r w:rsidRPr="00186C4A">
        <w:rPr>
          <w:rFonts w:ascii="Times New Roman" w:hAnsi="Times New Roman" w:cs="Times New Roman"/>
          <w:b w:val="0"/>
          <w:noProof/>
          <w:sz w:val="28"/>
          <w:szCs w:val="28"/>
        </w:rPr>
        <w:tab/>
      </w:r>
      <w:r w:rsidR="002B3169">
        <w:rPr>
          <w:rFonts w:ascii="Times New Roman" w:hAnsi="Times New Roman" w:cs="Times New Roman"/>
          <w:b w:val="0"/>
          <w:noProof/>
          <w:sz w:val="28"/>
          <w:szCs w:val="28"/>
        </w:rPr>
        <w:t>93</w:t>
      </w:r>
    </w:p>
    <w:p w14:paraId="7FBABDFB" w14:textId="68DBB683" w:rsidR="00961939" w:rsidRPr="00961939" w:rsidRDefault="00961939" w:rsidP="0083083B">
      <w:pPr>
        <w:spacing w:line="276" w:lineRule="auto"/>
        <w:rPr>
          <w:rFonts w:ascii="Times New Roman" w:hAnsi="Times New Roman" w:cs="Times New Roman"/>
          <w:sz w:val="28"/>
          <w:szCs w:val="28"/>
        </w:rPr>
      </w:pPr>
      <w:r w:rsidRPr="00961939">
        <w:rPr>
          <w:rFonts w:ascii="Times New Roman" w:hAnsi="Times New Roman" w:cs="Times New Roman"/>
          <w:sz w:val="28"/>
          <w:szCs w:val="28"/>
        </w:rPr>
        <w:t xml:space="preserve">Висновки до розділ </w:t>
      </w:r>
      <w:r>
        <w:rPr>
          <w:rFonts w:ascii="Times New Roman" w:hAnsi="Times New Roman" w:cs="Times New Roman"/>
          <w:sz w:val="28"/>
          <w:szCs w:val="28"/>
        </w:rPr>
        <w:t>3 …………………………………………………………</w:t>
      </w:r>
      <w:r w:rsidR="002B3169">
        <w:rPr>
          <w:rFonts w:ascii="Times New Roman" w:hAnsi="Times New Roman" w:cs="Times New Roman"/>
          <w:sz w:val="28"/>
          <w:szCs w:val="28"/>
        </w:rPr>
        <w:t>..101</w:t>
      </w:r>
    </w:p>
    <w:p w14:paraId="66A282BA" w14:textId="4D0B313D" w:rsidR="00C75E7D" w:rsidRPr="00186C4A" w:rsidRDefault="00C75E7D" w:rsidP="00C925F4">
      <w:pPr>
        <w:pStyle w:val="11"/>
        <w:rPr>
          <w:rFonts w:eastAsiaTheme="minorEastAsia"/>
          <w:lang w:eastAsia="ru-RU"/>
        </w:rPr>
      </w:pPr>
      <w:r w:rsidRPr="00186C4A">
        <w:t>ВИСНОВКИ</w:t>
      </w:r>
      <w:r w:rsidRPr="00186C4A">
        <w:tab/>
      </w:r>
      <w:r w:rsidR="002B3169">
        <w:t>103</w:t>
      </w:r>
    </w:p>
    <w:p w14:paraId="037E0924" w14:textId="6A6452F7" w:rsidR="00C75E7D" w:rsidRPr="00186C4A" w:rsidRDefault="00C75E7D" w:rsidP="00C925F4">
      <w:pPr>
        <w:pStyle w:val="11"/>
        <w:rPr>
          <w:rFonts w:eastAsiaTheme="minorEastAsia"/>
          <w:lang w:eastAsia="ru-RU"/>
        </w:rPr>
      </w:pPr>
      <w:r w:rsidRPr="00186C4A">
        <w:t>СПИСОК ВИКОРИСТАНИХ ДЖЕРЕЛ</w:t>
      </w:r>
      <w:r w:rsidRPr="00186C4A">
        <w:tab/>
      </w:r>
      <w:r w:rsidR="002B3169">
        <w:t>108</w:t>
      </w:r>
    </w:p>
    <w:p w14:paraId="15316F51" w14:textId="6ABDC326" w:rsidR="00C75E7D" w:rsidRPr="00186C4A" w:rsidRDefault="00C75E7D" w:rsidP="00C925F4">
      <w:pPr>
        <w:pStyle w:val="11"/>
        <w:rPr>
          <w:rFonts w:eastAsiaTheme="minorEastAsia"/>
          <w:lang w:eastAsia="ru-RU"/>
        </w:rPr>
      </w:pPr>
      <w:r w:rsidRPr="00186C4A">
        <w:t>ДОДАТКИ</w:t>
      </w:r>
      <w:r w:rsidRPr="00186C4A">
        <w:tab/>
      </w:r>
      <w:r w:rsidRPr="00186C4A">
        <w:fldChar w:fldCharType="begin"/>
      </w:r>
      <w:r w:rsidRPr="00186C4A">
        <w:instrText xml:space="preserve"> PAGEREF _Toc535240215 \h </w:instrText>
      </w:r>
      <w:r w:rsidRPr="00186C4A">
        <w:fldChar w:fldCharType="separate"/>
      </w:r>
      <w:r w:rsidR="00FC5B45">
        <w:t>1</w:t>
      </w:r>
      <w:r w:rsidR="002B3169">
        <w:t>18</w:t>
      </w:r>
      <w:r w:rsidRPr="00186C4A">
        <w:fldChar w:fldCharType="end"/>
      </w:r>
    </w:p>
    <w:p w14:paraId="2488239C" w14:textId="77777777" w:rsidR="00B83F85" w:rsidRPr="00E22398" w:rsidRDefault="00B83F85" w:rsidP="0083083B">
      <w:pPr>
        <w:spacing w:after="0" w:line="276" w:lineRule="auto"/>
        <w:jc w:val="both"/>
        <w:rPr>
          <w:rFonts w:ascii="Times New Roman" w:hAnsi="Times New Roman" w:cs="Times New Roman"/>
          <w:sz w:val="28"/>
          <w:szCs w:val="28"/>
        </w:rPr>
        <w:sectPr w:rsidR="00B83F85" w:rsidRPr="00E22398" w:rsidSect="000B5A8D">
          <w:headerReference w:type="default" r:id="rId11"/>
          <w:headerReference w:type="first" r:id="rId12"/>
          <w:pgSz w:w="11906" w:h="16838"/>
          <w:pgMar w:top="1134" w:right="851" w:bottom="1134" w:left="1701" w:header="709" w:footer="0" w:gutter="0"/>
          <w:pgNumType w:start="2"/>
          <w:cols w:space="2691"/>
          <w:titlePg/>
          <w:docGrid w:linePitch="360"/>
        </w:sectPr>
      </w:pPr>
      <w:r w:rsidRPr="00186C4A">
        <w:rPr>
          <w:rFonts w:ascii="Times New Roman" w:hAnsi="Times New Roman" w:cs="Times New Roman"/>
          <w:sz w:val="28"/>
          <w:szCs w:val="28"/>
        </w:rPr>
        <w:fldChar w:fldCharType="end"/>
      </w:r>
    </w:p>
    <w:p w14:paraId="15CADF75" w14:textId="77777777" w:rsidR="00FE75E1" w:rsidRPr="00E22398" w:rsidRDefault="00FE75E1" w:rsidP="00FE75E1">
      <w:pPr>
        <w:spacing w:after="0" w:line="276" w:lineRule="auto"/>
        <w:jc w:val="center"/>
        <w:outlineLvl w:val="0"/>
        <w:rPr>
          <w:rFonts w:ascii="Times New Roman" w:hAnsi="Times New Roman" w:cs="Times New Roman"/>
          <w:b/>
          <w:sz w:val="28"/>
          <w:szCs w:val="28"/>
        </w:rPr>
      </w:pPr>
      <w:bookmarkStart w:id="13" w:name="_Toc521603964"/>
      <w:bookmarkStart w:id="14" w:name="_Toc535240198"/>
      <w:r w:rsidRPr="00E22398">
        <w:rPr>
          <w:rFonts w:ascii="Times New Roman" w:hAnsi="Times New Roman" w:cs="Times New Roman"/>
          <w:b/>
          <w:sz w:val="28"/>
          <w:szCs w:val="28"/>
        </w:rPr>
        <w:t>ВСТУП</w:t>
      </w:r>
      <w:bookmarkEnd w:id="13"/>
      <w:bookmarkEnd w:id="14"/>
    </w:p>
    <w:p w14:paraId="22EB3F6E" w14:textId="77777777" w:rsidR="00FE75E1" w:rsidRPr="00E22398" w:rsidRDefault="00FE75E1" w:rsidP="00FE75E1">
      <w:pPr>
        <w:spacing w:after="0" w:line="276" w:lineRule="auto"/>
        <w:rPr>
          <w:rFonts w:ascii="Times New Roman" w:hAnsi="Times New Roman" w:cs="Times New Roman"/>
          <w:b/>
          <w:sz w:val="28"/>
          <w:szCs w:val="28"/>
        </w:rPr>
      </w:pPr>
    </w:p>
    <w:p w14:paraId="35ED3415" w14:textId="77777777" w:rsidR="0067164A" w:rsidRPr="000206A7" w:rsidRDefault="0003635F" w:rsidP="00207E46">
      <w:pPr>
        <w:spacing w:after="0" w:line="360" w:lineRule="auto"/>
        <w:ind w:firstLine="567"/>
        <w:jc w:val="both"/>
        <w:rPr>
          <w:rFonts w:ascii="Times New Roman" w:hAnsi="Times New Roman" w:cs="Times New Roman"/>
          <w:sz w:val="28"/>
          <w:szCs w:val="28"/>
        </w:rPr>
      </w:pPr>
      <w:r w:rsidRPr="000206A7">
        <w:rPr>
          <w:rFonts w:ascii="Times New Roman" w:hAnsi="Times New Roman" w:cs="Times New Roman"/>
          <w:sz w:val="28"/>
          <w:szCs w:val="28"/>
        </w:rPr>
        <w:t xml:space="preserve">Процес розквіту сучасного ринкового середовища передбачає </w:t>
      </w:r>
      <w:r w:rsidR="001B6C71" w:rsidRPr="000206A7">
        <w:rPr>
          <w:rFonts w:ascii="Times New Roman" w:hAnsi="Times New Roman" w:cs="Times New Roman"/>
          <w:sz w:val="28"/>
          <w:szCs w:val="28"/>
        </w:rPr>
        <w:t>розвиток та стабільну</w:t>
      </w:r>
      <w:r w:rsidRPr="000206A7">
        <w:rPr>
          <w:rFonts w:ascii="Times New Roman" w:hAnsi="Times New Roman" w:cs="Times New Roman"/>
          <w:sz w:val="28"/>
          <w:szCs w:val="28"/>
        </w:rPr>
        <w:t xml:space="preserve"> діяльність вітчизняних підприємств, що несуть за собою утримання </w:t>
      </w:r>
      <w:r w:rsidR="0067164A" w:rsidRPr="000206A7">
        <w:rPr>
          <w:rFonts w:ascii="Times New Roman" w:hAnsi="Times New Roman" w:cs="Times New Roman"/>
          <w:sz w:val="28"/>
          <w:szCs w:val="28"/>
        </w:rPr>
        <w:t>стійкої конкурентної переваги, використовуючи для цього сильні сторони та можливості, нейтралізуючи при цьому загрози, а також уникаючи уразливі місця в бізнес-процесах, які існують в середині компанії. Пі</w:t>
      </w:r>
      <w:r w:rsidR="00BE7FDD" w:rsidRPr="000206A7">
        <w:rPr>
          <w:rFonts w:ascii="Times New Roman" w:hAnsi="Times New Roman" w:cs="Times New Roman"/>
          <w:sz w:val="28"/>
          <w:szCs w:val="28"/>
        </w:rPr>
        <w:t xml:space="preserve">двищення конкурентної переваги підпорядковується двом факторам: </w:t>
      </w:r>
      <w:r w:rsidR="00B55001" w:rsidRPr="000206A7">
        <w:rPr>
          <w:rFonts w:ascii="Times New Roman" w:hAnsi="Times New Roman" w:cs="Times New Roman"/>
          <w:sz w:val="28"/>
          <w:szCs w:val="28"/>
        </w:rPr>
        <w:t>зовнішнім</w:t>
      </w:r>
      <w:r w:rsidR="00BE7FDD" w:rsidRPr="000206A7">
        <w:rPr>
          <w:rFonts w:ascii="Times New Roman" w:hAnsi="Times New Roman" w:cs="Times New Roman"/>
          <w:sz w:val="28"/>
          <w:szCs w:val="28"/>
        </w:rPr>
        <w:t xml:space="preserve"> та </w:t>
      </w:r>
      <w:r w:rsidR="00B55001" w:rsidRPr="000206A7">
        <w:rPr>
          <w:rFonts w:ascii="Times New Roman" w:hAnsi="Times New Roman" w:cs="Times New Roman"/>
          <w:sz w:val="28"/>
          <w:szCs w:val="28"/>
        </w:rPr>
        <w:t>внутр</w:t>
      </w:r>
      <w:r w:rsidR="00BE7FDD" w:rsidRPr="000206A7">
        <w:rPr>
          <w:rFonts w:ascii="Times New Roman" w:hAnsi="Times New Roman" w:cs="Times New Roman"/>
          <w:sz w:val="28"/>
          <w:szCs w:val="28"/>
        </w:rPr>
        <w:t>ішнім середовищем</w:t>
      </w:r>
      <w:r w:rsidR="0067164A" w:rsidRPr="000206A7">
        <w:rPr>
          <w:rFonts w:ascii="Times New Roman" w:hAnsi="Times New Roman" w:cs="Times New Roman"/>
          <w:sz w:val="28"/>
          <w:szCs w:val="28"/>
        </w:rPr>
        <w:t xml:space="preserve">. </w:t>
      </w:r>
      <w:r w:rsidR="00B55001" w:rsidRPr="000206A7">
        <w:rPr>
          <w:rFonts w:ascii="Times New Roman" w:hAnsi="Times New Roman" w:cs="Times New Roman"/>
          <w:sz w:val="28"/>
          <w:szCs w:val="28"/>
        </w:rPr>
        <w:t>Саме останній фактор є</w:t>
      </w:r>
      <w:r w:rsidR="0067164A" w:rsidRPr="000206A7">
        <w:rPr>
          <w:rFonts w:ascii="Times New Roman" w:hAnsi="Times New Roman" w:cs="Times New Roman"/>
          <w:sz w:val="28"/>
          <w:szCs w:val="28"/>
        </w:rPr>
        <w:t xml:space="preserve"> важливим елементом </w:t>
      </w:r>
      <w:r w:rsidR="00B55001" w:rsidRPr="000206A7">
        <w:rPr>
          <w:rFonts w:ascii="Times New Roman" w:hAnsi="Times New Roman" w:cs="Times New Roman"/>
          <w:sz w:val="28"/>
          <w:szCs w:val="28"/>
        </w:rPr>
        <w:t>розвитку підприємств</w:t>
      </w:r>
      <w:r w:rsidR="00274403" w:rsidRPr="000206A7">
        <w:rPr>
          <w:rFonts w:ascii="Times New Roman" w:hAnsi="Times New Roman" w:cs="Times New Roman"/>
          <w:sz w:val="28"/>
          <w:szCs w:val="28"/>
        </w:rPr>
        <w:t>а</w:t>
      </w:r>
      <w:r w:rsidR="0067164A" w:rsidRPr="000206A7">
        <w:rPr>
          <w:rFonts w:ascii="Times New Roman" w:hAnsi="Times New Roman" w:cs="Times New Roman"/>
          <w:sz w:val="28"/>
          <w:szCs w:val="28"/>
        </w:rPr>
        <w:t xml:space="preserve">, </w:t>
      </w:r>
      <w:r w:rsidR="00C676E6" w:rsidRPr="000206A7">
        <w:rPr>
          <w:rFonts w:ascii="Times New Roman" w:hAnsi="Times New Roman" w:cs="Times New Roman"/>
          <w:sz w:val="28"/>
          <w:szCs w:val="28"/>
        </w:rPr>
        <w:t>зокрема</w:t>
      </w:r>
      <w:r w:rsidR="0067164A" w:rsidRPr="000206A7">
        <w:rPr>
          <w:rFonts w:ascii="Times New Roman" w:hAnsi="Times New Roman" w:cs="Times New Roman"/>
          <w:sz w:val="28"/>
          <w:szCs w:val="28"/>
        </w:rPr>
        <w:t xml:space="preserve"> – його ресурси. </w:t>
      </w:r>
      <w:r w:rsidR="007E6D89" w:rsidRPr="000206A7">
        <w:rPr>
          <w:rFonts w:ascii="Times New Roman" w:hAnsi="Times New Roman" w:cs="Times New Roman"/>
          <w:sz w:val="28"/>
          <w:szCs w:val="28"/>
        </w:rPr>
        <w:t xml:space="preserve">Нині, </w:t>
      </w:r>
      <w:r w:rsidR="00531DC1" w:rsidRPr="000206A7">
        <w:rPr>
          <w:rFonts w:ascii="Times New Roman" w:hAnsi="Times New Roman" w:cs="Times New Roman"/>
          <w:sz w:val="28"/>
          <w:szCs w:val="28"/>
        </w:rPr>
        <w:t>неефективне формування та використання</w:t>
      </w:r>
      <w:r w:rsidR="007E6D89" w:rsidRPr="000206A7">
        <w:rPr>
          <w:rFonts w:ascii="Times New Roman" w:hAnsi="Times New Roman" w:cs="Times New Roman"/>
          <w:sz w:val="28"/>
          <w:szCs w:val="28"/>
        </w:rPr>
        <w:t xml:space="preserve"> фінансових, людських та матеріальних</w:t>
      </w:r>
      <w:r w:rsidR="00207E46" w:rsidRPr="000206A7">
        <w:rPr>
          <w:rFonts w:ascii="Times New Roman" w:hAnsi="Times New Roman" w:cs="Times New Roman"/>
          <w:sz w:val="28"/>
          <w:szCs w:val="28"/>
        </w:rPr>
        <w:t xml:space="preserve"> ресурсів</w:t>
      </w:r>
      <w:r w:rsidR="00531DC1" w:rsidRPr="000206A7">
        <w:rPr>
          <w:rFonts w:ascii="Times New Roman" w:hAnsi="Times New Roman" w:cs="Times New Roman"/>
          <w:sz w:val="28"/>
          <w:szCs w:val="28"/>
        </w:rPr>
        <w:t xml:space="preserve"> є наслідком кризових явищ у ресурсному забезпеченні підприємств. </w:t>
      </w:r>
      <w:r w:rsidR="00BF2769" w:rsidRPr="000206A7">
        <w:rPr>
          <w:rFonts w:ascii="Times New Roman" w:hAnsi="Times New Roman" w:cs="Times New Roman"/>
          <w:sz w:val="28"/>
          <w:szCs w:val="28"/>
        </w:rPr>
        <w:t>Н</w:t>
      </w:r>
      <w:r w:rsidR="00207E46" w:rsidRPr="000206A7">
        <w:rPr>
          <w:rFonts w:ascii="Times New Roman" w:hAnsi="Times New Roman" w:cs="Times New Roman"/>
          <w:sz w:val="28"/>
          <w:szCs w:val="28"/>
        </w:rPr>
        <w:t>е</w:t>
      </w:r>
      <w:r w:rsidR="00821955" w:rsidRPr="000206A7">
        <w:rPr>
          <w:rFonts w:ascii="Times New Roman" w:hAnsi="Times New Roman" w:cs="Times New Roman"/>
          <w:sz w:val="28"/>
          <w:szCs w:val="28"/>
        </w:rPr>
        <w:t xml:space="preserve"> </w:t>
      </w:r>
      <w:r w:rsidR="00207E46" w:rsidRPr="000206A7">
        <w:rPr>
          <w:rFonts w:ascii="Times New Roman" w:hAnsi="Times New Roman" w:cs="Times New Roman"/>
          <w:sz w:val="28"/>
          <w:szCs w:val="28"/>
        </w:rPr>
        <w:t>зважаючи на</w:t>
      </w:r>
      <w:r w:rsidR="00CD2F1B" w:rsidRPr="000206A7">
        <w:rPr>
          <w:rFonts w:ascii="Times New Roman" w:hAnsi="Times New Roman" w:cs="Times New Roman"/>
          <w:sz w:val="28"/>
          <w:szCs w:val="28"/>
        </w:rPr>
        <w:t xml:space="preserve"> це, </w:t>
      </w:r>
      <w:r w:rsidR="00207E46" w:rsidRPr="000206A7">
        <w:rPr>
          <w:rFonts w:ascii="Times New Roman" w:hAnsi="Times New Roman" w:cs="Times New Roman"/>
          <w:sz w:val="28"/>
          <w:szCs w:val="28"/>
        </w:rPr>
        <w:t>в умовах обмеженості наявних ресурсів</w:t>
      </w:r>
      <w:r w:rsidR="00A0156C" w:rsidRPr="000206A7">
        <w:rPr>
          <w:rFonts w:ascii="Times New Roman" w:hAnsi="Times New Roman" w:cs="Times New Roman"/>
          <w:sz w:val="28"/>
          <w:szCs w:val="28"/>
        </w:rPr>
        <w:t>,</w:t>
      </w:r>
      <w:r w:rsidR="00207E46" w:rsidRPr="000206A7">
        <w:rPr>
          <w:rFonts w:ascii="Times New Roman" w:hAnsi="Times New Roman" w:cs="Times New Roman"/>
          <w:sz w:val="28"/>
          <w:szCs w:val="28"/>
        </w:rPr>
        <w:t xml:space="preserve"> відбувається нагромадження досвіду роботи організацій </w:t>
      </w:r>
      <w:r w:rsidR="00C9569C" w:rsidRPr="000206A7">
        <w:rPr>
          <w:rFonts w:ascii="Times New Roman" w:hAnsi="Times New Roman" w:cs="Times New Roman"/>
          <w:sz w:val="28"/>
          <w:szCs w:val="28"/>
        </w:rPr>
        <w:t xml:space="preserve">у ринковому середовищі </w:t>
      </w:r>
      <w:r w:rsidR="00FB017C" w:rsidRPr="000206A7">
        <w:rPr>
          <w:rFonts w:ascii="Times New Roman" w:hAnsi="Times New Roman" w:cs="Times New Roman"/>
          <w:sz w:val="28"/>
          <w:szCs w:val="28"/>
        </w:rPr>
        <w:t xml:space="preserve">та пошук </w:t>
      </w:r>
      <w:r w:rsidR="001E3015" w:rsidRPr="000206A7">
        <w:rPr>
          <w:rFonts w:ascii="Times New Roman" w:hAnsi="Times New Roman" w:cs="Times New Roman"/>
          <w:sz w:val="28"/>
          <w:szCs w:val="28"/>
        </w:rPr>
        <w:t>нового ефективного механізму управління ресурсами</w:t>
      </w:r>
      <w:r w:rsidR="00C9569C" w:rsidRPr="000206A7">
        <w:rPr>
          <w:rFonts w:ascii="Times New Roman" w:hAnsi="Times New Roman" w:cs="Times New Roman"/>
          <w:sz w:val="28"/>
          <w:szCs w:val="28"/>
        </w:rPr>
        <w:t xml:space="preserve"> підприємства</w:t>
      </w:r>
      <w:r w:rsidR="00207E46" w:rsidRPr="000206A7">
        <w:rPr>
          <w:rFonts w:ascii="Times New Roman" w:hAnsi="Times New Roman" w:cs="Times New Roman"/>
          <w:sz w:val="28"/>
          <w:szCs w:val="28"/>
        </w:rPr>
        <w:t>. Прави</w:t>
      </w:r>
      <w:r w:rsidR="00C9569C" w:rsidRPr="000206A7">
        <w:rPr>
          <w:rFonts w:ascii="Times New Roman" w:hAnsi="Times New Roman" w:cs="Times New Roman"/>
          <w:sz w:val="28"/>
          <w:szCs w:val="28"/>
        </w:rPr>
        <w:t>льна оцінка майбутніх проектів</w:t>
      </w:r>
      <w:r w:rsidR="00954BB7" w:rsidRPr="000206A7">
        <w:rPr>
          <w:rFonts w:ascii="Times New Roman" w:hAnsi="Times New Roman" w:cs="Times New Roman"/>
          <w:sz w:val="28"/>
          <w:szCs w:val="28"/>
        </w:rPr>
        <w:t>,</w:t>
      </w:r>
      <w:r w:rsidR="00C9569C" w:rsidRPr="000206A7">
        <w:rPr>
          <w:rFonts w:ascii="Times New Roman" w:hAnsi="Times New Roman" w:cs="Times New Roman"/>
          <w:sz w:val="28"/>
          <w:szCs w:val="28"/>
        </w:rPr>
        <w:t xml:space="preserve"> у</w:t>
      </w:r>
      <w:r w:rsidR="00207E46" w:rsidRPr="000206A7">
        <w:rPr>
          <w:rFonts w:ascii="Times New Roman" w:hAnsi="Times New Roman" w:cs="Times New Roman"/>
          <w:sz w:val="28"/>
          <w:szCs w:val="28"/>
        </w:rPr>
        <w:t xml:space="preserve"> рамках ефективного використання ресурсів</w:t>
      </w:r>
      <w:r w:rsidR="00954BB7" w:rsidRPr="000206A7">
        <w:rPr>
          <w:rFonts w:ascii="Times New Roman" w:hAnsi="Times New Roman" w:cs="Times New Roman"/>
          <w:sz w:val="28"/>
          <w:szCs w:val="28"/>
        </w:rPr>
        <w:t xml:space="preserve">, здатна підвищити </w:t>
      </w:r>
      <w:r w:rsidR="00207E46" w:rsidRPr="000206A7">
        <w:rPr>
          <w:rFonts w:ascii="Times New Roman" w:hAnsi="Times New Roman" w:cs="Times New Roman"/>
          <w:sz w:val="28"/>
          <w:szCs w:val="28"/>
        </w:rPr>
        <w:t xml:space="preserve">результати діяльності </w:t>
      </w:r>
      <w:r w:rsidR="00954BB7" w:rsidRPr="000206A7">
        <w:rPr>
          <w:rFonts w:ascii="Times New Roman" w:hAnsi="Times New Roman" w:cs="Times New Roman"/>
          <w:sz w:val="28"/>
          <w:szCs w:val="28"/>
        </w:rPr>
        <w:t xml:space="preserve">компанії </w:t>
      </w:r>
      <w:r w:rsidR="00821955" w:rsidRPr="000206A7">
        <w:rPr>
          <w:rFonts w:ascii="Times New Roman" w:hAnsi="Times New Roman" w:cs="Times New Roman"/>
          <w:sz w:val="28"/>
          <w:szCs w:val="28"/>
        </w:rPr>
        <w:t>внаслідок</w:t>
      </w:r>
      <w:r w:rsidR="00207E46" w:rsidRPr="000206A7">
        <w:rPr>
          <w:rFonts w:ascii="Times New Roman" w:hAnsi="Times New Roman" w:cs="Times New Roman"/>
          <w:sz w:val="28"/>
          <w:szCs w:val="28"/>
        </w:rPr>
        <w:t xml:space="preserve"> наявного ресурсного потенціалу. Зокрема, ці р</w:t>
      </w:r>
      <w:r w:rsidR="0067164A" w:rsidRPr="000206A7">
        <w:rPr>
          <w:rFonts w:ascii="Times New Roman" w:hAnsi="Times New Roman" w:cs="Times New Roman"/>
          <w:sz w:val="28"/>
          <w:szCs w:val="28"/>
        </w:rPr>
        <w:t xml:space="preserve">есурси можуть бути конкурентними, якщо </w:t>
      </w:r>
      <w:r w:rsidR="00D043F1" w:rsidRPr="000206A7">
        <w:rPr>
          <w:rFonts w:ascii="Times New Roman" w:hAnsi="Times New Roman" w:cs="Times New Roman"/>
          <w:sz w:val="28"/>
          <w:szCs w:val="28"/>
        </w:rPr>
        <w:t>н</w:t>
      </w:r>
      <w:r w:rsidR="0067164A" w:rsidRPr="000206A7">
        <w:rPr>
          <w:rFonts w:ascii="Times New Roman" w:hAnsi="Times New Roman" w:cs="Times New Roman"/>
          <w:sz w:val="28"/>
          <w:szCs w:val="28"/>
        </w:rPr>
        <w:t xml:space="preserve">ими можна управляти та належним чином </w:t>
      </w:r>
      <w:r w:rsidR="00C77524" w:rsidRPr="000206A7">
        <w:rPr>
          <w:rFonts w:ascii="Times New Roman" w:hAnsi="Times New Roman" w:cs="Times New Roman"/>
          <w:sz w:val="28"/>
          <w:szCs w:val="28"/>
        </w:rPr>
        <w:t xml:space="preserve">використовувати. Тому </w:t>
      </w:r>
      <w:r w:rsidR="00F25A32" w:rsidRPr="000206A7">
        <w:rPr>
          <w:rFonts w:ascii="Times New Roman" w:hAnsi="Times New Roman" w:cs="Times New Roman"/>
          <w:sz w:val="28"/>
          <w:szCs w:val="28"/>
        </w:rPr>
        <w:t xml:space="preserve">питання щодо </w:t>
      </w:r>
      <w:r w:rsidR="00D043F1" w:rsidRPr="000206A7">
        <w:rPr>
          <w:rFonts w:ascii="Times New Roman" w:hAnsi="Times New Roman" w:cs="Times New Roman"/>
          <w:sz w:val="28"/>
          <w:szCs w:val="28"/>
        </w:rPr>
        <w:t xml:space="preserve">вивчення </w:t>
      </w:r>
      <w:r w:rsidR="00C77524" w:rsidRPr="000206A7">
        <w:rPr>
          <w:rFonts w:ascii="Times New Roman" w:hAnsi="Times New Roman" w:cs="Times New Roman"/>
          <w:sz w:val="28"/>
          <w:szCs w:val="28"/>
        </w:rPr>
        <w:t>процесів оцінювання та забезпечення</w:t>
      </w:r>
      <w:r w:rsidR="00D043F1" w:rsidRPr="000206A7">
        <w:rPr>
          <w:rFonts w:ascii="Times New Roman" w:hAnsi="Times New Roman" w:cs="Times New Roman"/>
          <w:sz w:val="28"/>
          <w:szCs w:val="28"/>
        </w:rPr>
        <w:t xml:space="preserve"> ефективності упра</w:t>
      </w:r>
      <w:r w:rsidR="00F25A32" w:rsidRPr="000206A7">
        <w:rPr>
          <w:rFonts w:ascii="Times New Roman" w:hAnsi="Times New Roman" w:cs="Times New Roman"/>
          <w:sz w:val="28"/>
          <w:szCs w:val="28"/>
        </w:rPr>
        <w:t>вління ресурсами є</w:t>
      </w:r>
      <w:r w:rsidR="00D043F1" w:rsidRPr="000206A7">
        <w:rPr>
          <w:rFonts w:ascii="Times New Roman" w:hAnsi="Times New Roman" w:cs="Times New Roman"/>
          <w:sz w:val="28"/>
          <w:szCs w:val="28"/>
        </w:rPr>
        <w:t xml:space="preserve"> актуальним</w:t>
      </w:r>
      <w:r w:rsidR="00F25A32" w:rsidRPr="000206A7">
        <w:rPr>
          <w:rFonts w:ascii="Times New Roman" w:hAnsi="Times New Roman" w:cs="Times New Roman"/>
          <w:sz w:val="28"/>
          <w:szCs w:val="28"/>
        </w:rPr>
        <w:t xml:space="preserve"> у сучасних ринкових умовах розвитку підприємств</w:t>
      </w:r>
      <w:r w:rsidR="00D043F1" w:rsidRPr="000206A7">
        <w:rPr>
          <w:rFonts w:ascii="Times New Roman" w:hAnsi="Times New Roman" w:cs="Times New Roman"/>
          <w:sz w:val="28"/>
          <w:szCs w:val="28"/>
        </w:rPr>
        <w:t>.</w:t>
      </w:r>
    </w:p>
    <w:p w14:paraId="67F3CA4A" w14:textId="77777777" w:rsidR="00410DC8" w:rsidRPr="000206A7" w:rsidRDefault="00AD62A8" w:rsidP="00410DC8">
      <w:pPr>
        <w:spacing w:after="0" w:line="360" w:lineRule="auto"/>
        <w:ind w:firstLine="567"/>
        <w:jc w:val="both"/>
        <w:rPr>
          <w:rFonts w:ascii="Times New Roman" w:hAnsi="Times New Roman" w:cs="Times New Roman"/>
          <w:sz w:val="28"/>
          <w:szCs w:val="28"/>
        </w:rPr>
      </w:pPr>
      <w:r w:rsidRPr="000206A7">
        <w:rPr>
          <w:rFonts w:ascii="Times New Roman" w:hAnsi="Times New Roman" w:cs="Times New Roman"/>
          <w:sz w:val="28"/>
          <w:szCs w:val="28"/>
        </w:rPr>
        <w:t>Особливої уваги набуває питання оцінювання</w:t>
      </w:r>
      <w:r w:rsidR="00D043F1" w:rsidRPr="000206A7">
        <w:rPr>
          <w:rFonts w:ascii="Times New Roman" w:hAnsi="Times New Roman" w:cs="Times New Roman"/>
          <w:sz w:val="28"/>
          <w:szCs w:val="28"/>
        </w:rPr>
        <w:t xml:space="preserve"> управління ресурсами у </w:t>
      </w:r>
      <w:proofErr w:type="spellStart"/>
      <w:r w:rsidR="00D043F1" w:rsidRPr="000206A7">
        <w:rPr>
          <w:rFonts w:ascii="Times New Roman" w:hAnsi="Times New Roman" w:cs="Times New Roman"/>
          <w:sz w:val="28"/>
          <w:szCs w:val="28"/>
        </w:rPr>
        <w:t>видавничо</w:t>
      </w:r>
      <w:proofErr w:type="spellEnd"/>
      <w:r w:rsidR="00D043F1" w:rsidRPr="000206A7">
        <w:rPr>
          <w:rFonts w:ascii="Times New Roman" w:hAnsi="Times New Roman" w:cs="Times New Roman"/>
          <w:sz w:val="28"/>
          <w:szCs w:val="28"/>
        </w:rPr>
        <w:t>-</w:t>
      </w:r>
      <w:r w:rsidR="00410DC8" w:rsidRPr="000206A7">
        <w:rPr>
          <w:rFonts w:ascii="Times New Roman" w:hAnsi="Times New Roman" w:cs="Times New Roman"/>
          <w:sz w:val="28"/>
          <w:szCs w:val="28"/>
        </w:rPr>
        <w:t xml:space="preserve">поліграфічній галузі, а саме </w:t>
      </w:r>
      <w:r w:rsidRPr="000206A7">
        <w:rPr>
          <w:rFonts w:ascii="Times New Roman" w:hAnsi="Times New Roman" w:cs="Times New Roman"/>
          <w:sz w:val="28"/>
          <w:szCs w:val="28"/>
        </w:rPr>
        <w:t xml:space="preserve">у </w:t>
      </w:r>
      <w:r w:rsidR="00410DC8" w:rsidRPr="000206A7">
        <w:rPr>
          <w:rFonts w:ascii="Times New Roman" w:hAnsi="Times New Roman" w:cs="Times New Roman"/>
          <w:sz w:val="28"/>
          <w:szCs w:val="28"/>
        </w:rPr>
        <w:t>редакційно-вид</w:t>
      </w:r>
      <w:r w:rsidR="00DB36AE" w:rsidRPr="000206A7">
        <w:rPr>
          <w:rFonts w:ascii="Times New Roman" w:hAnsi="Times New Roman" w:cs="Times New Roman"/>
          <w:sz w:val="28"/>
          <w:szCs w:val="28"/>
        </w:rPr>
        <w:t>авничому напрямку, який займає значну</w:t>
      </w:r>
      <w:r w:rsidR="00410DC8" w:rsidRPr="000206A7">
        <w:rPr>
          <w:rFonts w:ascii="Times New Roman" w:hAnsi="Times New Roman" w:cs="Times New Roman"/>
          <w:sz w:val="28"/>
          <w:szCs w:val="28"/>
        </w:rPr>
        <w:t xml:space="preserve"> частку ринку. Оцінювання </w:t>
      </w:r>
      <w:r w:rsidR="007E6D89" w:rsidRPr="000206A7">
        <w:rPr>
          <w:rFonts w:ascii="Times New Roman" w:hAnsi="Times New Roman" w:cs="Times New Roman"/>
          <w:sz w:val="28"/>
          <w:szCs w:val="28"/>
        </w:rPr>
        <w:t xml:space="preserve">та забезпечення </w:t>
      </w:r>
      <w:r w:rsidR="00410DC8" w:rsidRPr="000206A7">
        <w:rPr>
          <w:rFonts w:ascii="Times New Roman" w:hAnsi="Times New Roman" w:cs="Times New Roman"/>
          <w:sz w:val="28"/>
          <w:szCs w:val="28"/>
        </w:rPr>
        <w:t>ефе</w:t>
      </w:r>
      <w:r w:rsidR="007E6D89" w:rsidRPr="000206A7">
        <w:rPr>
          <w:rFonts w:ascii="Times New Roman" w:hAnsi="Times New Roman" w:cs="Times New Roman"/>
          <w:sz w:val="28"/>
          <w:szCs w:val="28"/>
        </w:rPr>
        <w:t>ктивності управління ресурсами редакційно-видавничих підприємств</w:t>
      </w:r>
      <w:r w:rsidR="00877245" w:rsidRPr="000206A7">
        <w:rPr>
          <w:rFonts w:ascii="Times New Roman" w:hAnsi="Times New Roman" w:cs="Times New Roman"/>
          <w:sz w:val="28"/>
          <w:szCs w:val="28"/>
        </w:rPr>
        <w:t xml:space="preserve"> є важливим, оскільки </w:t>
      </w:r>
      <w:r w:rsidR="00410DC8" w:rsidRPr="000206A7">
        <w:rPr>
          <w:rFonts w:ascii="Times New Roman" w:hAnsi="Times New Roman" w:cs="Times New Roman"/>
          <w:sz w:val="28"/>
          <w:szCs w:val="28"/>
        </w:rPr>
        <w:t>вони мають велику ресурсну базу т</w:t>
      </w:r>
      <w:r w:rsidR="00875C3D" w:rsidRPr="000206A7">
        <w:rPr>
          <w:rFonts w:ascii="Times New Roman" w:hAnsi="Times New Roman" w:cs="Times New Roman"/>
          <w:sz w:val="28"/>
          <w:szCs w:val="28"/>
        </w:rPr>
        <w:t>а потенціал, який не завжди вдал</w:t>
      </w:r>
      <w:r w:rsidR="00410DC8" w:rsidRPr="000206A7">
        <w:rPr>
          <w:rFonts w:ascii="Times New Roman" w:hAnsi="Times New Roman" w:cs="Times New Roman"/>
          <w:sz w:val="28"/>
          <w:szCs w:val="28"/>
        </w:rPr>
        <w:t>о використовують</w:t>
      </w:r>
      <w:r w:rsidR="00DB36AE" w:rsidRPr="000206A7">
        <w:rPr>
          <w:rFonts w:ascii="Times New Roman" w:hAnsi="Times New Roman" w:cs="Times New Roman"/>
          <w:sz w:val="28"/>
          <w:szCs w:val="28"/>
        </w:rPr>
        <w:t xml:space="preserve"> в середині компанії</w:t>
      </w:r>
      <w:r w:rsidR="00410DC8" w:rsidRPr="000206A7">
        <w:rPr>
          <w:rFonts w:ascii="Times New Roman" w:hAnsi="Times New Roman" w:cs="Times New Roman"/>
          <w:sz w:val="28"/>
          <w:szCs w:val="28"/>
        </w:rPr>
        <w:t xml:space="preserve">. </w:t>
      </w:r>
      <w:r w:rsidR="003F54F1" w:rsidRPr="000206A7">
        <w:rPr>
          <w:rFonts w:ascii="Times New Roman" w:hAnsi="Times New Roman" w:cs="Times New Roman"/>
          <w:sz w:val="28"/>
          <w:szCs w:val="28"/>
        </w:rPr>
        <w:t>Результат аналізу фінансово-господарської</w:t>
      </w:r>
      <w:r w:rsidR="00410DC8" w:rsidRPr="000206A7">
        <w:rPr>
          <w:rFonts w:ascii="Times New Roman" w:hAnsi="Times New Roman" w:cs="Times New Roman"/>
          <w:sz w:val="28"/>
          <w:szCs w:val="28"/>
        </w:rPr>
        <w:t xml:space="preserve"> </w:t>
      </w:r>
      <w:r w:rsidR="00DB36AE" w:rsidRPr="000206A7">
        <w:rPr>
          <w:rFonts w:ascii="Times New Roman" w:hAnsi="Times New Roman" w:cs="Times New Roman"/>
          <w:sz w:val="28"/>
          <w:szCs w:val="28"/>
        </w:rPr>
        <w:t>діяльності так</w:t>
      </w:r>
      <w:r w:rsidR="003F54F1" w:rsidRPr="000206A7">
        <w:rPr>
          <w:rFonts w:ascii="Times New Roman" w:hAnsi="Times New Roman" w:cs="Times New Roman"/>
          <w:sz w:val="28"/>
          <w:szCs w:val="28"/>
        </w:rPr>
        <w:t xml:space="preserve">их підприємств </w:t>
      </w:r>
      <w:r w:rsidR="003C500B" w:rsidRPr="000206A7">
        <w:rPr>
          <w:rFonts w:ascii="Times New Roman" w:hAnsi="Times New Roman" w:cs="Times New Roman"/>
          <w:sz w:val="28"/>
          <w:szCs w:val="28"/>
        </w:rPr>
        <w:t xml:space="preserve">призведе до прийняття управлінських рішень керівником компанії щодо </w:t>
      </w:r>
      <w:r w:rsidR="002016AF" w:rsidRPr="000206A7">
        <w:rPr>
          <w:rFonts w:ascii="Times New Roman" w:hAnsi="Times New Roman" w:cs="Times New Roman"/>
          <w:sz w:val="28"/>
          <w:szCs w:val="28"/>
        </w:rPr>
        <w:t xml:space="preserve">зміни </w:t>
      </w:r>
      <w:r w:rsidR="00DB36AE" w:rsidRPr="000206A7">
        <w:rPr>
          <w:rFonts w:ascii="Times New Roman" w:hAnsi="Times New Roman" w:cs="Times New Roman"/>
          <w:sz w:val="28"/>
          <w:szCs w:val="28"/>
        </w:rPr>
        <w:t>стратегії розвитку</w:t>
      </w:r>
      <w:r w:rsidR="002016AF" w:rsidRPr="000206A7">
        <w:rPr>
          <w:rFonts w:ascii="Times New Roman" w:hAnsi="Times New Roman" w:cs="Times New Roman"/>
          <w:sz w:val="28"/>
          <w:szCs w:val="28"/>
        </w:rPr>
        <w:t>, що дозволить виявити проблеми ресурсного забезпечення, впроваджувати нові проекти, залучати н</w:t>
      </w:r>
      <w:r w:rsidR="00803528" w:rsidRPr="000206A7">
        <w:rPr>
          <w:rFonts w:ascii="Times New Roman" w:hAnsi="Times New Roman" w:cs="Times New Roman"/>
          <w:sz w:val="28"/>
          <w:szCs w:val="28"/>
        </w:rPr>
        <w:t>аявні ресурси та їх потенціал, і</w:t>
      </w:r>
      <w:r w:rsidR="00DB36AE" w:rsidRPr="000206A7">
        <w:rPr>
          <w:rFonts w:ascii="Times New Roman" w:hAnsi="Times New Roman" w:cs="Times New Roman"/>
          <w:sz w:val="28"/>
          <w:szCs w:val="28"/>
        </w:rPr>
        <w:t>,</w:t>
      </w:r>
      <w:r w:rsidR="002016AF" w:rsidRPr="000206A7">
        <w:rPr>
          <w:rFonts w:ascii="Times New Roman" w:hAnsi="Times New Roman" w:cs="Times New Roman"/>
          <w:sz w:val="28"/>
          <w:szCs w:val="28"/>
        </w:rPr>
        <w:t xml:space="preserve"> разом з тим</w:t>
      </w:r>
      <w:r w:rsidR="00DB36AE" w:rsidRPr="000206A7">
        <w:rPr>
          <w:rFonts w:ascii="Times New Roman" w:hAnsi="Times New Roman" w:cs="Times New Roman"/>
          <w:sz w:val="28"/>
          <w:szCs w:val="28"/>
        </w:rPr>
        <w:t>,</w:t>
      </w:r>
      <w:r w:rsidR="00803528" w:rsidRPr="000206A7">
        <w:rPr>
          <w:rFonts w:ascii="Times New Roman" w:hAnsi="Times New Roman" w:cs="Times New Roman"/>
          <w:sz w:val="28"/>
          <w:szCs w:val="28"/>
        </w:rPr>
        <w:t xml:space="preserve"> збільшити прибутки й </w:t>
      </w:r>
      <w:r w:rsidR="002016AF" w:rsidRPr="000206A7">
        <w:rPr>
          <w:rFonts w:ascii="Times New Roman" w:hAnsi="Times New Roman" w:cs="Times New Roman"/>
          <w:sz w:val="28"/>
          <w:szCs w:val="28"/>
        </w:rPr>
        <w:t>кон</w:t>
      </w:r>
      <w:r w:rsidR="008F535D" w:rsidRPr="000206A7">
        <w:rPr>
          <w:rFonts w:ascii="Times New Roman" w:hAnsi="Times New Roman" w:cs="Times New Roman"/>
          <w:sz w:val="28"/>
          <w:szCs w:val="28"/>
        </w:rPr>
        <w:t>курентну перевагу на ринку України.</w:t>
      </w:r>
    </w:p>
    <w:p w14:paraId="0EA46FB9" w14:textId="77777777" w:rsidR="00CD7FE6" w:rsidRPr="000206A7" w:rsidRDefault="007F0FB9" w:rsidP="00AF7E75">
      <w:pPr>
        <w:spacing w:after="0" w:line="360" w:lineRule="auto"/>
        <w:ind w:firstLine="567"/>
        <w:jc w:val="both"/>
        <w:rPr>
          <w:rFonts w:ascii="Times New Roman" w:eastAsia="Times New Roman" w:hAnsi="Times New Roman"/>
          <w:sz w:val="28"/>
          <w:szCs w:val="28"/>
          <w:lang w:eastAsia="uk-UA"/>
        </w:rPr>
      </w:pPr>
      <w:r w:rsidRPr="000206A7">
        <w:rPr>
          <w:rFonts w:ascii="Times New Roman" w:hAnsi="Times New Roman" w:cs="Times New Roman"/>
          <w:sz w:val="28"/>
          <w:szCs w:val="28"/>
        </w:rPr>
        <w:t>До проблеми оцінювання та забезпечення ефективності управління ресурсами підприємства</w:t>
      </w:r>
      <w:r w:rsidR="00081978" w:rsidRPr="000206A7">
        <w:rPr>
          <w:rFonts w:ascii="Times New Roman" w:hAnsi="Times New Roman" w:cs="Times New Roman"/>
          <w:sz w:val="28"/>
          <w:szCs w:val="28"/>
        </w:rPr>
        <w:t xml:space="preserve"> прикуто велику увагу</w:t>
      </w:r>
      <w:r w:rsidR="00B16DF0" w:rsidRPr="000206A7">
        <w:rPr>
          <w:rFonts w:ascii="Times New Roman" w:hAnsi="Times New Roman" w:cs="Times New Roman"/>
          <w:sz w:val="28"/>
          <w:szCs w:val="28"/>
        </w:rPr>
        <w:t xml:space="preserve">, про що свідчать численні публікації в наукових та науково-практичних виданнях. Внесок у розробку даної проблеми </w:t>
      </w:r>
      <w:r w:rsidR="00081978" w:rsidRPr="000206A7">
        <w:rPr>
          <w:rFonts w:ascii="Times New Roman" w:hAnsi="Times New Roman" w:cs="Times New Roman"/>
          <w:sz w:val="28"/>
          <w:szCs w:val="28"/>
        </w:rPr>
        <w:t>зробили</w:t>
      </w:r>
      <w:r w:rsidR="00B16DF0" w:rsidRPr="000206A7">
        <w:rPr>
          <w:rFonts w:ascii="Times New Roman" w:hAnsi="Times New Roman" w:cs="Times New Roman"/>
          <w:sz w:val="28"/>
          <w:szCs w:val="28"/>
        </w:rPr>
        <w:t xml:space="preserve"> як вітчизняні, так і </w:t>
      </w:r>
      <w:r w:rsidR="00874DDE" w:rsidRPr="000206A7">
        <w:rPr>
          <w:rFonts w:ascii="Times New Roman" w:hAnsi="Times New Roman" w:cs="Times New Roman"/>
          <w:sz w:val="28"/>
          <w:szCs w:val="28"/>
        </w:rPr>
        <w:t>зарубіжні</w:t>
      </w:r>
      <w:r w:rsidR="00B16DF0" w:rsidRPr="000206A7">
        <w:rPr>
          <w:rFonts w:ascii="Times New Roman" w:hAnsi="Times New Roman" w:cs="Times New Roman"/>
          <w:sz w:val="28"/>
          <w:szCs w:val="28"/>
        </w:rPr>
        <w:t xml:space="preserve"> </w:t>
      </w:r>
      <w:r w:rsidR="00081978" w:rsidRPr="000206A7">
        <w:rPr>
          <w:rFonts w:ascii="Times New Roman" w:hAnsi="Times New Roman" w:cs="Times New Roman"/>
          <w:sz w:val="28"/>
          <w:szCs w:val="28"/>
        </w:rPr>
        <w:t>вчені</w:t>
      </w:r>
      <w:r w:rsidR="00B16DF0" w:rsidRPr="000206A7">
        <w:rPr>
          <w:rFonts w:ascii="Times New Roman" w:hAnsi="Times New Roman" w:cs="Times New Roman"/>
          <w:sz w:val="28"/>
          <w:szCs w:val="28"/>
        </w:rPr>
        <w:t xml:space="preserve">. </w:t>
      </w:r>
      <w:r w:rsidR="004628AC" w:rsidRPr="000206A7">
        <w:rPr>
          <w:rFonts w:ascii="Times New Roman" w:hAnsi="Times New Roman" w:cs="Times New Roman"/>
          <w:sz w:val="28"/>
          <w:szCs w:val="28"/>
        </w:rPr>
        <w:t xml:space="preserve">Так, </w:t>
      </w:r>
      <w:r w:rsidR="00357596" w:rsidRPr="000206A7">
        <w:rPr>
          <w:rFonts w:ascii="Times New Roman" w:hAnsi="Times New Roman" w:cs="Times New Roman"/>
          <w:sz w:val="28"/>
          <w:szCs w:val="28"/>
        </w:rPr>
        <w:t xml:space="preserve">основи теоретичних досліджень </w:t>
      </w:r>
      <w:r w:rsidR="004628AC" w:rsidRPr="000206A7">
        <w:rPr>
          <w:rFonts w:ascii="Times New Roman" w:hAnsi="Times New Roman" w:cs="Times New Roman"/>
          <w:sz w:val="28"/>
          <w:szCs w:val="28"/>
        </w:rPr>
        <w:t>у с</w:t>
      </w:r>
      <w:r w:rsidR="00357596" w:rsidRPr="000206A7">
        <w:rPr>
          <w:rFonts w:ascii="Times New Roman" w:hAnsi="Times New Roman" w:cs="Times New Roman"/>
          <w:sz w:val="28"/>
          <w:szCs w:val="28"/>
        </w:rPr>
        <w:t xml:space="preserve">учасній економічній літературі </w:t>
      </w:r>
      <w:r w:rsidR="004628AC" w:rsidRPr="000206A7">
        <w:rPr>
          <w:rFonts w:ascii="Times New Roman" w:hAnsi="Times New Roman" w:cs="Times New Roman"/>
          <w:sz w:val="28"/>
          <w:szCs w:val="28"/>
        </w:rPr>
        <w:t xml:space="preserve">обґрунтовані у працях </w:t>
      </w:r>
      <w:r w:rsidR="00AF7E75" w:rsidRPr="00AD15F9">
        <w:rPr>
          <w:rFonts w:ascii="Times New Roman" w:eastAsia="Times New Roman" w:hAnsi="Times New Roman"/>
          <w:spacing w:val="-6"/>
          <w:sz w:val="28"/>
          <w:szCs w:val="28"/>
          <w:lang w:eastAsia="uk-UA"/>
        </w:rPr>
        <w:t xml:space="preserve">І. </w:t>
      </w:r>
      <w:proofErr w:type="spellStart"/>
      <w:r w:rsidR="00AF7E75" w:rsidRPr="00AD15F9">
        <w:rPr>
          <w:rFonts w:ascii="Times New Roman" w:eastAsia="Times New Roman" w:hAnsi="Times New Roman"/>
          <w:spacing w:val="-6"/>
          <w:sz w:val="28"/>
          <w:szCs w:val="28"/>
          <w:lang w:eastAsia="uk-UA"/>
        </w:rPr>
        <w:t>Ансофф</w:t>
      </w:r>
      <w:r w:rsidR="00081978" w:rsidRPr="00AD15F9">
        <w:rPr>
          <w:rFonts w:ascii="Times New Roman" w:eastAsia="Times New Roman" w:hAnsi="Times New Roman"/>
          <w:spacing w:val="-6"/>
          <w:sz w:val="28"/>
          <w:szCs w:val="28"/>
          <w:lang w:eastAsia="uk-UA"/>
        </w:rPr>
        <w:t>а</w:t>
      </w:r>
      <w:proofErr w:type="spellEnd"/>
      <w:r w:rsidR="00AF7E75" w:rsidRPr="00AD15F9">
        <w:rPr>
          <w:rFonts w:ascii="Times New Roman" w:eastAsia="Times New Roman" w:hAnsi="Times New Roman"/>
          <w:spacing w:val="-6"/>
          <w:sz w:val="28"/>
          <w:szCs w:val="28"/>
          <w:lang w:eastAsia="uk-UA"/>
        </w:rPr>
        <w:t>, М. Армстронг</w:t>
      </w:r>
      <w:r w:rsidR="00081978" w:rsidRPr="00AD15F9">
        <w:rPr>
          <w:rFonts w:ascii="Times New Roman" w:eastAsia="Times New Roman" w:hAnsi="Times New Roman"/>
          <w:spacing w:val="-6"/>
          <w:sz w:val="28"/>
          <w:szCs w:val="28"/>
          <w:lang w:eastAsia="uk-UA"/>
        </w:rPr>
        <w:t>а</w:t>
      </w:r>
      <w:r w:rsidR="00877245" w:rsidRPr="00AD15F9">
        <w:rPr>
          <w:rFonts w:ascii="Times New Roman" w:eastAsia="Times New Roman" w:hAnsi="Times New Roman"/>
          <w:spacing w:val="-6"/>
          <w:sz w:val="28"/>
          <w:szCs w:val="28"/>
          <w:lang w:eastAsia="uk-UA"/>
        </w:rPr>
        <w:t xml:space="preserve">, </w:t>
      </w:r>
      <w:proofErr w:type="spellStart"/>
      <w:r w:rsidR="00AF7E75" w:rsidRPr="00AD15F9">
        <w:rPr>
          <w:rFonts w:ascii="Times New Roman" w:eastAsia="Times New Roman" w:hAnsi="Times New Roman"/>
          <w:spacing w:val="-6"/>
          <w:sz w:val="28"/>
          <w:szCs w:val="28"/>
          <w:lang w:eastAsia="uk-UA"/>
        </w:rPr>
        <w:t>Дж</w:t>
      </w:r>
      <w:proofErr w:type="spellEnd"/>
      <w:r w:rsidR="00AF7E75" w:rsidRPr="00AD15F9">
        <w:rPr>
          <w:rFonts w:ascii="Times New Roman" w:eastAsia="Times New Roman" w:hAnsi="Times New Roman"/>
          <w:spacing w:val="-6"/>
          <w:sz w:val="28"/>
          <w:szCs w:val="28"/>
          <w:lang w:eastAsia="uk-UA"/>
        </w:rPr>
        <w:t xml:space="preserve">. Барні, Г. </w:t>
      </w:r>
      <w:proofErr w:type="spellStart"/>
      <w:r w:rsidR="00AF7E75" w:rsidRPr="00AD15F9">
        <w:rPr>
          <w:rFonts w:ascii="Times New Roman" w:eastAsia="Times New Roman" w:hAnsi="Times New Roman"/>
          <w:spacing w:val="-6"/>
          <w:sz w:val="28"/>
          <w:szCs w:val="28"/>
          <w:lang w:eastAsia="uk-UA"/>
        </w:rPr>
        <w:t>Беккер</w:t>
      </w:r>
      <w:r w:rsidR="00081978" w:rsidRPr="00AD15F9">
        <w:rPr>
          <w:rFonts w:ascii="Times New Roman" w:eastAsia="Times New Roman" w:hAnsi="Times New Roman"/>
          <w:spacing w:val="-6"/>
          <w:sz w:val="28"/>
          <w:szCs w:val="28"/>
          <w:lang w:eastAsia="uk-UA"/>
        </w:rPr>
        <w:t>а</w:t>
      </w:r>
      <w:proofErr w:type="spellEnd"/>
      <w:r w:rsidR="00081978" w:rsidRPr="00AD15F9">
        <w:rPr>
          <w:rFonts w:ascii="Times New Roman" w:eastAsia="Times New Roman" w:hAnsi="Times New Roman"/>
          <w:spacing w:val="-6"/>
          <w:sz w:val="28"/>
          <w:szCs w:val="28"/>
          <w:lang w:eastAsia="uk-UA"/>
        </w:rPr>
        <w:t xml:space="preserve">, І. І. </w:t>
      </w:r>
      <w:proofErr w:type="spellStart"/>
      <w:r w:rsidR="00081978" w:rsidRPr="00AD15F9">
        <w:rPr>
          <w:rFonts w:ascii="Times New Roman" w:eastAsia="Times New Roman" w:hAnsi="Times New Roman"/>
          <w:spacing w:val="-6"/>
          <w:sz w:val="28"/>
          <w:szCs w:val="28"/>
          <w:lang w:eastAsia="uk-UA"/>
        </w:rPr>
        <w:t>Бочкарьової</w:t>
      </w:r>
      <w:proofErr w:type="spellEnd"/>
      <w:r w:rsidR="00081978" w:rsidRPr="00AD15F9">
        <w:rPr>
          <w:rFonts w:ascii="Times New Roman" w:eastAsia="Times New Roman" w:hAnsi="Times New Roman"/>
          <w:spacing w:val="-6"/>
          <w:sz w:val="28"/>
          <w:szCs w:val="28"/>
          <w:lang w:eastAsia="uk-UA"/>
        </w:rPr>
        <w:t xml:space="preserve">, </w:t>
      </w:r>
      <w:r w:rsidR="00081978" w:rsidRPr="00AD15F9">
        <w:rPr>
          <w:rFonts w:ascii="Times New Roman" w:eastAsia="Times New Roman" w:hAnsi="Times New Roman"/>
          <w:spacing w:val="-6"/>
          <w:sz w:val="28"/>
          <w:szCs w:val="28"/>
          <w:lang w:eastAsia="uk-UA"/>
        </w:rPr>
        <w:br/>
        <w:t xml:space="preserve">Г. Л. </w:t>
      </w:r>
      <w:r w:rsidR="00AF7E75" w:rsidRPr="00AD15F9">
        <w:rPr>
          <w:rFonts w:ascii="Times New Roman" w:eastAsia="Times New Roman" w:hAnsi="Times New Roman"/>
          <w:spacing w:val="-6"/>
          <w:sz w:val="28"/>
          <w:szCs w:val="28"/>
          <w:lang w:eastAsia="uk-UA"/>
        </w:rPr>
        <w:t>Вознюк</w:t>
      </w:r>
      <w:r w:rsidR="00081978" w:rsidRPr="00AD15F9">
        <w:rPr>
          <w:rFonts w:ascii="Times New Roman" w:eastAsia="Times New Roman" w:hAnsi="Times New Roman"/>
          <w:spacing w:val="-6"/>
          <w:sz w:val="28"/>
          <w:szCs w:val="28"/>
          <w:lang w:eastAsia="uk-UA"/>
        </w:rPr>
        <w:t>а</w:t>
      </w:r>
      <w:r w:rsidR="00AF7E75" w:rsidRPr="00AD15F9">
        <w:rPr>
          <w:rFonts w:ascii="Times New Roman" w:eastAsia="Times New Roman" w:hAnsi="Times New Roman"/>
          <w:spacing w:val="-6"/>
          <w:sz w:val="28"/>
          <w:szCs w:val="28"/>
          <w:lang w:eastAsia="uk-UA"/>
        </w:rPr>
        <w:t xml:space="preserve">, В. Д. </w:t>
      </w:r>
      <w:proofErr w:type="spellStart"/>
      <w:r w:rsidR="00AF7E75" w:rsidRPr="00AD15F9">
        <w:rPr>
          <w:rFonts w:ascii="Times New Roman" w:eastAsia="Times New Roman" w:hAnsi="Times New Roman"/>
          <w:spacing w:val="-6"/>
          <w:sz w:val="28"/>
          <w:szCs w:val="28"/>
          <w:lang w:eastAsia="uk-UA"/>
        </w:rPr>
        <w:t>Грібов</w:t>
      </w:r>
      <w:r w:rsidR="00081978" w:rsidRPr="00AD15F9">
        <w:rPr>
          <w:rFonts w:ascii="Times New Roman" w:eastAsia="Times New Roman" w:hAnsi="Times New Roman"/>
          <w:spacing w:val="-6"/>
          <w:sz w:val="28"/>
          <w:szCs w:val="28"/>
          <w:lang w:eastAsia="uk-UA"/>
        </w:rPr>
        <w:t>а</w:t>
      </w:r>
      <w:proofErr w:type="spellEnd"/>
      <w:r w:rsidR="00AF7E75" w:rsidRPr="00AD15F9">
        <w:rPr>
          <w:rFonts w:ascii="Times New Roman" w:eastAsia="Times New Roman" w:hAnsi="Times New Roman"/>
          <w:spacing w:val="-6"/>
          <w:sz w:val="28"/>
          <w:szCs w:val="28"/>
          <w:lang w:eastAsia="uk-UA"/>
        </w:rPr>
        <w:t>, Я. А. Жаліло,</w:t>
      </w:r>
      <w:r w:rsidR="00CF6300" w:rsidRPr="00AD15F9">
        <w:rPr>
          <w:rFonts w:ascii="Times New Roman" w:eastAsia="Times New Roman" w:hAnsi="Times New Roman"/>
          <w:spacing w:val="-6"/>
          <w:sz w:val="28"/>
          <w:szCs w:val="28"/>
          <w:lang w:eastAsia="uk-UA"/>
        </w:rPr>
        <w:t xml:space="preserve"> </w:t>
      </w:r>
      <w:r w:rsidR="00AF7E75" w:rsidRPr="00AD15F9">
        <w:rPr>
          <w:rFonts w:ascii="Times New Roman" w:eastAsia="Times New Roman" w:hAnsi="Times New Roman"/>
          <w:spacing w:val="-6"/>
          <w:sz w:val="28"/>
          <w:szCs w:val="28"/>
          <w:lang w:eastAsia="uk-UA"/>
        </w:rPr>
        <w:t>С. Пайк</w:t>
      </w:r>
      <w:r w:rsidR="00081978" w:rsidRPr="00AD15F9">
        <w:rPr>
          <w:rFonts w:ascii="Times New Roman" w:eastAsia="Times New Roman" w:hAnsi="Times New Roman"/>
          <w:spacing w:val="-6"/>
          <w:sz w:val="28"/>
          <w:szCs w:val="28"/>
          <w:lang w:eastAsia="uk-UA"/>
        </w:rPr>
        <w:t>а</w:t>
      </w:r>
      <w:r w:rsidR="00AF7E75" w:rsidRPr="00AD15F9">
        <w:rPr>
          <w:rFonts w:ascii="Times New Roman" w:eastAsia="Times New Roman" w:hAnsi="Times New Roman"/>
          <w:spacing w:val="-6"/>
          <w:sz w:val="28"/>
          <w:szCs w:val="28"/>
          <w:lang w:eastAsia="uk-UA"/>
        </w:rPr>
        <w:t xml:space="preserve">, С. Г. </w:t>
      </w:r>
      <w:proofErr w:type="spellStart"/>
      <w:r w:rsidR="00AF7E75" w:rsidRPr="00AD15F9">
        <w:rPr>
          <w:rFonts w:ascii="Times New Roman" w:eastAsia="Times New Roman" w:hAnsi="Times New Roman"/>
          <w:spacing w:val="-6"/>
          <w:sz w:val="28"/>
          <w:szCs w:val="28"/>
          <w:lang w:eastAsia="uk-UA"/>
        </w:rPr>
        <w:t>Рижук</w:t>
      </w:r>
      <w:r w:rsidR="00081978" w:rsidRPr="00AD15F9">
        <w:rPr>
          <w:rFonts w:ascii="Times New Roman" w:eastAsia="Times New Roman" w:hAnsi="Times New Roman"/>
          <w:spacing w:val="-6"/>
          <w:sz w:val="28"/>
          <w:szCs w:val="28"/>
          <w:lang w:eastAsia="uk-UA"/>
        </w:rPr>
        <w:t>а</w:t>
      </w:r>
      <w:proofErr w:type="spellEnd"/>
      <w:r w:rsidR="00AF7E75" w:rsidRPr="00AD15F9">
        <w:rPr>
          <w:rFonts w:ascii="Times New Roman" w:eastAsia="Times New Roman" w:hAnsi="Times New Roman"/>
          <w:spacing w:val="-6"/>
          <w:sz w:val="28"/>
          <w:szCs w:val="28"/>
          <w:lang w:eastAsia="uk-UA"/>
        </w:rPr>
        <w:t xml:space="preserve">, І. М. </w:t>
      </w:r>
      <w:proofErr w:type="spellStart"/>
      <w:r w:rsidR="00AF7E75" w:rsidRPr="00AD15F9">
        <w:rPr>
          <w:rFonts w:ascii="Times New Roman" w:eastAsia="Times New Roman" w:hAnsi="Times New Roman"/>
          <w:spacing w:val="-6"/>
          <w:sz w:val="28"/>
          <w:szCs w:val="28"/>
          <w:lang w:eastAsia="uk-UA"/>
        </w:rPr>
        <w:t>Рєпі</w:t>
      </w:r>
      <w:r w:rsidR="00081978" w:rsidRPr="00AD15F9">
        <w:rPr>
          <w:rFonts w:ascii="Times New Roman" w:eastAsia="Times New Roman" w:hAnsi="Times New Roman"/>
          <w:spacing w:val="-6"/>
          <w:sz w:val="28"/>
          <w:szCs w:val="28"/>
          <w:lang w:eastAsia="uk-UA"/>
        </w:rPr>
        <w:t>ної</w:t>
      </w:r>
      <w:proofErr w:type="spellEnd"/>
      <w:r w:rsidR="00AD15F9" w:rsidRPr="00AD15F9">
        <w:rPr>
          <w:rFonts w:ascii="Times New Roman" w:eastAsia="Times New Roman" w:hAnsi="Times New Roman"/>
          <w:spacing w:val="-6"/>
          <w:sz w:val="28"/>
          <w:szCs w:val="28"/>
          <w:lang w:eastAsia="uk-UA"/>
        </w:rPr>
        <w:t>,</w:t>
      </w:r>
      <w:r w:rsidR="00AF7E75" w:rsidRPr="00AD15F9">
        <w:rPr>
          <w:rFonts w:ascii="Times New Roman" w:eastAsia="Times New Roman" w:hAnsi="Times New Roman"/>
          <w:spacing w:val="-6"/>
          <w:sz w:val="28"/>
          <w:szCs w:val="28"/>
          <w:lang w:eastAsia="uk-UA"/>
        </w:rPr>
        <w:t xml:space="preserve"> А. А. </w:t>
      </w:r>
      <w:proofErr w:type="spellStart"/>
      <w:r w:rsidR="00AF7E75" w:rsidRPr="00AD15F9">
        <w:rPr>
          <w:rFonts w:ascii="Times New Roman" w:eastAsia="Times New Roman" w:hAnsi="Times New Roman"/>
          <w:spacing w:val="-6"/>
          <w:sz w:val="28"/>
          <w:szCs w:val="28"/>
          <w:lang w:eastAsia="uk-UA"/>
        </w:rPr>
        <w:t>Томпсон</w:t>
      </w:r>
      <w:r w:rsidR="00081978" w:rsidRPr="00AD15F9">
        <w:rPr>
          <w:rFonts w:ascii="Times New Roman" w:eastAsia="Times New Roman" w:hAnsi="Times New Roman"/>
          <w:spacing w:val="-6"/>
          <w:sz w:val="28"/>
          <w:szCs w:val="28"/>
          <w:lang w:eastAsia="uk-UA"/>
        </w:rPr>
        <w:t>а</w:t>
      </w:r>
      <w:proofErr w:type="spellEnd"/>
      <w:r w:rsidR="00AF7E75" w:rsidRPr="00AD15F9">
        <w:rPr>
          <w:rFonts w:ascii="Times New Roman" w:eastAsia="Times New Roman" w:hAnsi="Times New Roman"/>
          <w:spacing w:val="-6"/>
          <w:sz w:val="28"/>
          <w:szCs w:val="28"/>
          <w:lang w:eastAsia="uk-UA"/>
        </w:rPr>
        <w:t xml:space="preserve">, Г. О. </w:t>
      </w:r>
      <w:proofErr w:type="spellStart"/>
      <w:r w:rsidR="00AF7E75" w:rsidRPr="00AD15F9">
        <w:rPr>
          <w:rFonts w:ascii="Times New Roman" w:eastAsia="Times New Roman" w:hAnsi="Times New Roman"/>
          <w:spacing w:val="-6"/>
          <w:sz w:val="28"/>
          <w:szCs w:val="28"/>
          <w:lang w:eastAsia="uk-UA"/>
        </w:rPr>
        <w:t>Швиданенко</w:t>
      </w:r>
      <w:proofErr w:type="spellEnd"/>
      <w:r w:rsidR="00AF7E75" w:rsidRPr="00AD15F9">
        <w:rPr>
          <w:rFonts w:ascii="Times New Roman" w:eastAsia="Times New Roman" w:hAnsi="Times New Roman"/>
          <w:spacing w:val="-6"/>
          <w:sz w:val="28"/>
          <w:szCs w:val="28"/>
          <w:lang w:eastAsia="uk-UA"/>
        </w:rPr>
        <w:t>, Н. В. Шевчук та інших</w:t>
      </w:r>
      <w:r w:rsidR="00081978" w:rsidRPr="00AD15F9">
        <w:rPr>
          <w:rFonts w:ascii="Times New Roman" w:eastAsia="Times New Roman" w:hAnsi="Times New Roman"/>
          <w:spacing w:val="-6"/>
          <w:sz w:val="28"/>
          <w:szCs w:val="28"/>
          <w:lang w:eastAsia="uk-UA"/>
        </w:rPr>
        <w:t xml:space="preserve"> науковців</w:t>
      </w:r>
      <w:r w:rsidR="00AF7E75" w:rsidRPr="00AD15F9">
        <w:rPr>
          <w:rFonts w:ascii="Times New Roman" w:eastAsia="Times New Roman" w:hAnsi="Times New Roman"/>
          <w:spacing w:val="-6"/>
          <w:sz w:val="28"/>
          <w:szCs w:val="28"/>
          <w:lang w:eastAsia="uk-UA"/>
        </w:rPr>
        <w:t>.</w:t>
      </w:r>
    </w:p>
    <w:p w14:paraId="555EC2D4" w14:textId="77777777" w:rsidR="00257595" w:rsidRPr="000206A7" w:rsidRDefault="00344389" w:rsidP="00AF7E75">
      <w:pPr>
        <w:spacing w:after="0" w:line="360" w:lineRule="auto"/>
        <w:ind w:firstLine="567"/>
        <w:jc w:val="both"/>
        <w:rPr>
          <w:rFonts w:ascii="Times New Roman" w:eastAsia="Times New Roman" w:hAnsi="Times New Roman"/>
          <w:sz w:val="28"/>
          <w:szCs w:val="28"/>
          <w:lang w:eastAsia="uk-UA"/>
        </w:rPr>
      </w:pPr>
      <w:r w:rsidRPr="000206A7">
        <w:rPr>
          <w:rFonts w:ascii="Times New Roman" w:eastAsia="Times New Roman" w:hAnsi="Times New Roman"/>
          <w:sz w:val="28"/>
          <w:szCs w:val="28"/>
          <w:lang w:eastAsia="uk-UA"/>
        </w:rPr>
        <w:t xml:space="preserve">Однак більшість </w:t>
      </w:r>
      <w:r w:rsidR="00257595" w:rsidRPr="000206A7">
        <w:rPr>
          <w:rFonts w:ascii="Times New Roman" w:eastAsia="Times New Roman" w:hAnsi="Times New Roman"/>
          <w:sz w:val="28"/>
          <w:szCs w:val="28"/>
          <w:lang w:eastAsia="uk-UA"/>
        </w:rPr>
        <w:t>теор</w:t>
      </w:r>
      <w:r w:rsidRPr="000206A7">
        <w:rPr>
          <w:rFonts w:ascii="Times New Roman" w:eastAsia="Times New Roman" w:hAnsi="Times New Roman"/>
          <w:sz w:val="28"/>
          <w:szCs w:val="28"/>
          <w:lang w:eastAsia="uk-UA"/>
        </w:rPr>
        <w:t xml:space="preserve">ій та </w:t>
      </w:r>
      <w:r w:rsidR="00257595" w:rsidRPr="000206A7">
        <w:rPr>
          <w:rFonts w:ascii="Times New Roman" w:eastAsia="Times New Roman" w:hAnsi="Times New Roman"/>
          <w:sz w:val="28"/>
          <w:szCs w:val="28"/>
          <w:lang w:eastAsia="uk-UA"/>
        </w:rPr>
        <w:t xml:space="preserve">прикладних </w:t>
      </w:r>
      <w:r w:rsidRPr="000206A7">
        <w:rPr>
          <w:rFonts w:ascii="Times New Roman" w:eastAsia="Times New Roman" w:hAnsi="Times New Roman"/>
          <w:sz w:val="28"/>
          <w:szCs w:val="28"/>
          <w:lang w:eastAsia="uk-UA"/>
        </w:rPr>
        <w:t>досліджень</w:t>
      </w:r>
      <w:r w:rsidR="00257595" w:rsidRPr="000206A7">
        <w:rPr>
          <w:rFonts w:ascii="Times New Roman" w:eastAsia="Times New Roman" w:hAnsi="Times New Roman"/>
          <w:sz w:val="28"/>
          <w:szCs w:val="28"/>
          <w:lang w:eastAsia="uk-UA"/>
        </w:rPr>
        <w:t xml:space="preserve"> </w:t>
      </w:r>
      <w:r w:rsidRPr="000206A7">
        <w:rPr>
          <w:rFonts w:ascii="Times New Roman" w:eastAsia="Times New Roman" w:hAnsi="Times New Roman"/>
          <w:sz w:val="28"/>
          <w:szCs w:val="28"/>
          <w:lang w:eastAsia="uk-UA"/>
        </w:rPr>
        <w:t>з питань е</w:t>
      </w:r>
      <w:r w:rsidR="00257595" w:rsidRPr="000206A7">
        <w:rPr>
          <w:rFonts w:ascii="Times New Roman" w:eastAsia="Times New Roman" w:hAnsi="Times New Roman"/>
          <w:sz w:val="28"/>
          <w:szCs w:val="28"/>
          <w:lang w:eastAsia="uk-UA"/>
        </w:rPr>
        <w:t>фективності управлін</w:t>
      </w:r>
      <w:r w:rsidRPr="000206A7">
        <w:rPr>
          <w:rFonts w:ascii="Times New Roman" w:eastAsia="Times New Roman" w:hAnsi="Times New Roman"/>
          <w:sz w:val="28"/>
          <w:szCs w:val="28"/>
          <w:lang w:eastAsia="uk-UA"/>
        </w:rPr>
        <w:t>ня ресурсами вимагають їх подальшого розвитку</w:t>
      </w:r>
      <w:r w:rsidR="00257595" w:rsidRPr="000206A7">
        <w:rPr>
          <w:rFonts w:ascii="Times New Roman" w:eastAsia="Times New Roman" w:hAnsi="Times New Roman"/>
          <w:sz w:val="28"/>
          <w:szCs w:val="28"/>
          <w:lang w:eastAsia="uk-UA"/>
        </w:rPr>
        <w:t xml:space="preserve">. </w:t>
      </w:r>
      <w:r w:rsidR="00081978" w:rsidRPr="000206A7">
        <w:rPr>
          <w:rFonts w:ascii="Times New Roman" w:eastAsia="Times New Roman" w:hAnsi="Times New Roman"/>
          <w:sz w:val="28"/>
          <w:szCs w:val="28"/>
          <w:lang w:eastAsia="uk-UA"/>
        </w:rPr>
        <w:t>Перш за все</w:t>
      </w:r>
      <w:r w:rsidR="00257595" w:rsidRPr="000206A7">
        <w:rPr>
          <w:rFonts w:ascii="Times New Roman" w:eastAsia="Times New Roman" w:hAnsi="Times New Roman"/>
          <w:sz w:val="28"/>
          <w:szCs w:val="28"/>
          <w:lang w:eastAsia="uk-UA"/>
        </w:rPr>
        <w:t xml:space="preserve"> це стосується питань, пов’язаних зі змістом категорії </w:t>
      </w:r>
      <w:r w:rsidR="002F1A2B">
        <w:rPr>
          <w:rFonts w:ascii="Times New Roman" w:eastAsia="Times New Roman" w:hAnsi="Times New Roman"/>
          <w:sz w:val="28"/>
          <w:szCs w:val="28"/>
          <w:lang w:eastAsia="uk-UA"/>
        </w:rPr>
        <w:t>«</w:t>
      </w:r>
      <w:r w:rsidR="00257595" w:rsidRPr="000206A7">
        <w:rPr>
          <w:rFonts w:ascii="Times New Roman" w:eastAsia="Times New Roman" w:hAnsi="Times New Roman"/>
          <w:sz w:val="28"/>
          <w:szCs w:val="28"/>
          <w:lang w:eastAsia="uk-UA"/>
        </w:rPr>
        <w:t xml:space="preserve">ресурси» та методів оцінювання їх ефективності. Перелічені факти </w:t>
      </w:r>
      <w:r w:rsidR="00F46BA4" w:rsidRPr="000206A7">
        <w:rPr>
          <w:rFonts w:ascii="Times New Roman" w:eastAsia="Times New Roman" w:hAnsi="Times New Roman"/>
          <w:sz w:val="28"/>
          <w:szCs w:val="28"/>
          <w:lang w:eastAsia="uk-UA"/>
        </w:rPr>
        <w:t>з</w:t>
      </w:r>
      <w:r w:rsidR="00257595" w:rsidRPr="000206A7">
        <w:rPr>
          <w:rFonts w:ascii="Times New Roman" w:eastAsia="Times New Roman" w:hAnsi="Times New Roman"/>
          <w:sz w:val="28"/>
          <w:szCs w:val="28"/>
          <w:lang w:eastAsia="uk-UA"/>
        </w:rPr>
        <w:t xml:space="preserve">умовлюють необхідність проведення </w:t>
      </w:r>
      <w:r w:rsidR="00F46BA4" w:rsidRPr="000206A7">
        <w:rPr>
          <w:rFonts w:ascii="Times New Roman" w:eastAsia="Times New Roman" w:hAnsi="Times New Roman"/>
          <w:sz w:val="28"/>
          <w:szCs w:val="28"/>
          <w:lang w:eastAsia="uk-UA"/>
        </w:rPr>
        <w:t xml:space="preserve">майбутніх </w:t>
      </w:r>
      <w:r w:rsidR="000B2FE2" w:rsidRPr="000206A7">
        <w:rPr>
          <w:rFonts w:ascii="Times New Roman" w:eastAsia="Times New Roman" w:hAnsi="Times New Roman"/>
          <w:sz w:val="28"/>
          <w:szCs w:val="28"/>
          <w:lang w:eastAsia="uk-UA"/>
        </w:rPr>
        <w:t xml:space="preserve">теоретичних, </w:t>
      </w:r>
      <w:r w:rsidR="00257595" w:rsidRPr="000206A7">
        <w:rPr>
          <w:rFonts w:ascii="Times New Roman" w:eastAsia="Times New Roman" w:hAnsi="Times New Roman"/>
          <w:sz w:val="28"/>
          <w:szCs w:val="28"/>
          <w:lang w:eastAsia="uk-UA"/>
        </w:rPr>
        <w:t>метод</w:t>
      </w:r>
      <w:r w:rsidR="00F46BA4" w:rsidRPr="000206A7">
        <w:rPr>
          <w:rFonts w:ascii="Times New Roman" w:eastAsia="Times New Roman" w:hAnsi="Times New Roman"/>
          <w:sz w:val="28"/>
          <w:szCs w:val="28"/>
          <w:lang w:eastAsia="uk-UA"/>
        </w:rPr>
        <w:t>ологічних</w:t>
      </w:r>
      <w:r w:rsidR="00257595" w:rsidRPr="000206A7">
        <w:rPr>
          <w:rFonts w:ascii="Times New Roman" w:eastAsia="Times New Roman" w:hAnsi="Times New Roman"/>
          <w:sz w:val="28"/>
          <w:szCs w:val="28"/>
          <w:lang w:eastAsia="uk-UA"/>
        </w:rPr>
        <w:t xml:space="preserve"> та прикладних </w:t>
      </w:r>
      <w:r w:rsidR="00F46BA4" w:rsidRPr="000206A7">
        <w:rPr>
          <w:rFonts w:ascii="Times New Roman" w:eastAsia="Times New Roman" w:hAnsi="Times New Roman"/>
          <w:sz w:val="28"/>
          <w:szCs w:val="28"/>
          <w:lang w:eastAsia="uk-UA"/>
        </w:rPr>
        <w:t>досліджень</w:t>
      </w:r>
      <w:r w:rsidR="00257595" w:rsidRPr="000206A7">
        <w:rPr>
          <w:rFonts w:ascii="Times New Roman" w:eastAsia="Times New Roman" w:hAnsi="Times New Roman"/>
          <w:sz w:val="28"/>
          <w:szCs w:val="28"/>
          <w:lang w:eastAsia="uk-UA"/>
        </w:rPr>
        <w:t xml:space="preserve"> щодо оцінювання та забезпечення ефективності управління ресурсами підприємства.</w:t>
      </w:r>
    </w:p>
    <w:p w14:paraId="2F6528D1" w14:textId="77777777" w:rsidR="009F58F5" w:rsidRPr="000206A7" w:rsidRDefault="009F58F5" w:rsidP="009F58F5">
      <w:pPr>
        <w:spacing w:after="0" w:line="360" w:lineRule="auto"/>
        <w:ind w:firstLine="567"/>
        <w:jc w:val="both"/>
        <w:rPr>
          <w:rFonts w:ascii="Times New Roman" w:hAnsi="Times New Roman" w:cs="Times New Roman"/>
          <w:sz w:val="28"/>
          <w:szCs w:val="28"/>
        </w:rPr>
      </w:pPr>
      <w:r w:rsidRPr="000206A7">
        <w:rPr>
          <w:rFonts w:ascii="Times New Roman" w:hAnsi="Times New Roman" w:cs="Times New Roman"/>
          <w:i/>
          <w:sz w:val="28"/>
          <w:szCs w:val="28"/>
        </w:rPr>
        <w:t>Метою дипломної роботи</w:t>
      </w:r>
      <w:r w:rsidRPr="000206A7">
        <w:rPr>
          <w:rFonts w:ascii="Times New Roman" w:hAnsi="Times New Roman" w:cs="Times New Roman"/>
          <w:sz w:val="28"/>
          <w:szCs w:val="28"/>
        </w:rPr>
        <w:t xml:space="preserve"> є до</w:t>
      </w:r>
      <w:r w:rsidR="000B2FE2" w:rsidRPr="000206A7">
        <w:rPr>
          <w:rFonts w:ascii="Times New Roman" w:hAnsi="Times New Roman" w:cs="Times New Roman"/>
          <w:sz w:val="28"/>
          <w:szCs w:val="28"/>
        </w:rPr>
        <w:t xml:space="preserve">слідження теоретико-методичних </w:t>
      </w:r>
      <w:r w:rsidRPr="000206A7">
        <w:rPr>
          <w:rFonts w:ascii="Times New Roman" w:hAnsi="Times New Roman" w:cs="Times New Roman"/>
          <w:sz w:val="28"/>
          <w:szCs w:val="28"/>
        </w:rPr>
        <w:t>засад визначення та оцінювання ресурсів підприємства, розробка та обґрунтування альтернативних проектів забезпечення ефективності управління ресурсами ДП «</w:t>
      </w:r>
      <w:r w:rsidR="00E46AC9" w:rsidRPr="000206A7">
        <w:rPr>
          <w:rFonts w:ascii="Times New Roman" w:hAnsi="Times New Roman" w:cs="Times New Roman"/>
          <w:sz w:val="28"/>
          <w:szCs w:val="28"/>
        </w:rPr>
        <w:t>РГ</w:t>
      </w:r>
      <w:r w:rsidRPr="000206A7">
        <w:rPr>
          <w:rFonts w:ascii="Times New Roman" w:hAnsi="Times New Roman" w:cs="Times New Roman"/>
          <w:sz w:val="28"/>
          <w:szCs w:val="28"/>
        </w:rPr>
        <w:t xml:space="preserve"> «Урядовий кур’єр».</w:t>
      </w:r>
    </w:p>
    <w:p w14:paraId="56DB9FAF" w14:textId="77777777" w:rsidR="009F58F5" w:rsidRPr="000206A7" w:rsidRDefault="00EE4CA9" w:rsidP="006029CC">
      <w:pPr>
        <w:spacing w:after="0" w:line="360" w:lineRule="auto"/>
        <w:ind w:firstLine="567"/>
        <w:jc w:val="both"/>
        <w:rPr>
          <w:rFonts w:ascii="Times New Roman" w:hAnsi="Times New Roman" w:cs="Times New Roman"/>
          <w:i/>
          <w:sz w:val="28"/>
          <w:szCs w:val="28"/>
        </w:rPr>
      </w:pPr>
      <w:r w:rsidRPr="000206A7">
        <w:rPr>
          <w:rFonts w:ascii="Times New Roman" w:hAnsi="Times New Roman" w:cs="Times New Roman"/>
          <w:i/>
          <w:sz w:val="28"/>
          <w:szCs w:val="28"/>
        </w:rPr>
        <w:t>З</w:t>
      </w:r>
      <w:r w:rsidR="008676F2" w:rsidRPr="000206A7">
        <w:rPr>
          <w:rFonts w:ascii="Times New Roman" w:hAnsi="Times New Roman" w:cs="Times New Roman"/>
          <w:i/>
          <w:sz w:val="28"/>
          <w:szCs w:val="28"/>
        </w:rPr>
        <w:t>авдання</w:t>
      </w:r>
      <w:r w:rsidRPr="000206A7">
        <w:rPr>
          <w:rFonts w:ascii="Times New Roman" w:hAnsi="Times New Roman" w:cs="Times New Roman"/>
          <w:i/>
          <w:sz w:val="28"/>
          <w:szCs w:val="28"/>
        </w:rPr>
        <w:t xml:space="preserve">ми </w:t>
      </w:r>
      <w:r w:rsidRPr="000206A7">
        <w:rPr>
          <w:rFonts w:ascii="Times New Roman" w:hAnsi="Times New Roman" w:cs="Times New Roman"/>
          <w:sz w:val="28"/>
          <w:szCs w:val="28"/>
        </w:rPr>
        <w:t>дипломної роботи є</w:t>
      </w:r>
      <w:r w:rsidR="008676F2" w:rsidRPr="000206A7">
        <w:rPr>
          <w:rFonts w:ascii="Times New Roman" w:hAnsi="Times New Roman" w:cs="Times New Roman"/>
          <w:i/>
          <w:sz w:val="28"/>
          <w:szCs w:val="28"/>
        </w:rPr>
        <w:t>:</w:t>
      </w:r>
    </w:p>
    <w:p w14:paraId="4289DA89" w14:textId="77777777" w:rsidR="006029CC" w:rsidRPr="000206A7" w:rsidRDefault="00207291" w:rsidP="00EC072F">
      <w:pPr>
        <w:numPr>
          <w:ilvl w:val="0"/>
          <w:numId w:val="27"/>
        </w:numPr>
        <w:tabs>
          <w:tab w:val="left" w:pos="927"/>
        </w:tabs>
        <w:spacing w:after="0" w:line="360" w:lineRule="auto"/>
        <w:ind w:left="0" w:firstLine="567"/>
        <w:jc w:val="both"/>
        <w:rPr>
          <w:rFonts w:ascii="Times New Roman" w:hAnsi="Times New Roman" w:cs="Times New Roman"/>
          <w:sz w:val="28"/>
          <w:szCs w:val="28"/>
        </w:rPr>
      </w:pPr>
      <w:r w:rsidRPr="000206A7">
        <w:rPr>
          <w:rFonts w:ascii="Times New Roman" w:hAnsi="Times New Roman" w:cs="Times New Roman"/>
          <w:sz w:val="28"/>
          <w:szCs w:val="28"/>
        </w:rPr>
        <w:t xml:space="preserve">розкрити економічну </w:t>
      </w:r>
      <w:r w:rsidR="00BF78DE" w:rsidRPr="000206A7">
        <w:rPr>
          <w:rFonts w:ascii="Times New Roman" w:hAnsi="Times New Roman" w:cs="Times New Roman"/>
          <w:sz w:val="28"/>
          <w:szCs w:val="28"/>
        </w:rPr>
        <w:t>сутність поняття «</w:t>
      </w:r>
      <w:r w:rsidR="00F12F8B" w:rsidRPr="000206A7">
        <w:rPr>
          <w:rFonts w:ascii="Times New Roman" w:hAnsi="Times New Roman" w:cs="Times New Roman"/>
          <w:sz w:val="28"/>
          <w:szCs w:val="28"/>
        </w:rPr>
        <w:t>ресурс</w:t>
      </w:r>
      <w:r w:rsidR="00194AED" w:rsidRPr="000206A7">
        <w:rPr>
          <w:rFonts w:ascii="Times New Roman" w:hAnsi="Times New Roman" w:cs="Times New Roman"/>
          <w:sz w:val="28"/>
          <w:szCs w:val="28"/>
        </w:rPr>
        <w:t>и</w:t>
      </w:r>
      <w:r w:rsidR="00BF78DE" w:rsidRPr="000206A7">
        <w:rPr>
          <w:rFonts w:ascii="Times New Roman" w:hAnsi="Times New Roman" w:cs="Times New Roman"/>
          <w:sz w:val="28"/>
          <w:szCs w:val="28"/>
        </w:rPr>
        <w:t xml:space="preserve">» </w:t>
      </w:r>
      <w:r w:rsidR="003205F9" w:rsidRPr="000206A7">
        <w:rPr>
          <w:rFonts w:ascii="Times New Roman" w:hAnsi="Times New Roman" w:cs="Times New Roman"/>
          <w:sz w:val="28"/>
          <w:szCs w:val="28"/>
        </w:rPr>
        <w:t xml:space="preserve">та їх класифікацію; </w:t>
      </w:r>
    </w:p>
    <w:p w14:paraId="3D918B11" w14:textId="77777777" w:rsidR="006029CC" w:rsidRPr="000206A7" w:rsidRDefault="008903BC" w:rsidP="00EC072F">
      <w:pPr>
        <w:numPr>
          <w:ilvl w:val="0"/>
          <w:numId w:val="27"/>
        </w:numPr>
        <w:tabs>
          <w:tab w:val="left" w:pos="927"/>
        </w:tabs>
        <w:spacing w:after="0" w:line="360" w:lineRule="auto"/>
        <w:ind w:left="0" w:firstLine="567"/>
        <w:jc w:val="both"/>
        <w:rPr>
          <w:rFonts w:ascii="Times New Roman" w:hAnsi="Times New Roman" w:cs="Times New Roman"/>
          <w:sz w:val="28"/>
          <w:szCs w:val="28"/>
        </w:rPr>
      </w:pPr>
      <w:r w:rsidRPr="000206A7">
        <w:rPr>
          <w:rFonts w:ascii="Times New Roman" w:hAnsi="Times New Roman" w:cs="Times New Roman"/>
          <w:sz w:val="28"/>
          <w:szCs w:val="28"/>
        </w:rPr>
        <w:t>дослідити</w:t>
      </w:r>
      <w:r w:rsidR="003205F9" w:rsidRPr="000206A7">
        <w:rPr>
          <w:rFonts w:ascii="Times New Roman" w:hAnsi="Times New Roman" w:cs="Times New Roman"/>
          <w:sz w:val="28"/>
          <w:szCs w:val="28"/>
        </w:rPr>
        <w:t xml:space="preserve"> </w:t>
      </w:r>
      <w:r w:rsidR="006029CC" w:rsidRPr="000206A7">
        <w:rPr>
          <w:rFonts w:ascii="Times New Roman" w:hAnsi="Times New Roman" w:cs="Times New Roman"/>
          <w:sz w:val="28"/>
          <w:szCs w:val="28"/>
        </w:rPr>
        <w:t>наукові підходи до управління ресурсами підприємства;</w:t>
      </w:r>
    </w:p>
    <w:p w14:paraId="1390E817" w14:textId="77777777" w:rsidR="006029CC" w:rsidRPr="000206A7" w:rsidRDefault="006029CC" w:rsidP="00EC072F">
      <w:pPr>
        <w:numPr>
          <w:ilvl w:val="0"/>
          <w:numId w:val="27"/>
        </w:numPr>
        <w:tabs>
          <w:tab w:val="left" w:pos="927"/>
        </w:tabs>
        <w:spacing w:after="0" w:line="360" w:lineRule="auto"/>
        <w:ind w:left="0" w:firstLine="567"/>
        <w:jc w:val="both"/>
        <w:rPr>
          <w:rFonts w:ascii="Times New Roman" w:hAnsi="Times New Roman" w:cs="Times New Roman"/>
          <w:sz w:val="28"/>
          <w:szCs w:val="28"/>
        </w:rPr>
      </w:pPr>
      <w:r w:rsidRPr="000206A7">
        <w:rPr>
          <w:rFonts w:ascii="Times New Roman" w:hAnsi="Times New Roman" w:cs="Times New Roman"/>
          <w:sz w:val="28"/>
          <w:szCs w:val="28"/>
        </w:rPr>
        <w:t xml:space="preserve">розглянути </w:t>
      </w:r>
      <w:r w:rsidR="003205F9" w:rsidRPr="000206A7">
        <w:rPr>
          <w:rFonts w:ascii="Times New Roman" w:hAnsi="Times New Roman" w:cs="Times New Roman"/>
          <w:sz w:val="28"/>
          <w:szCs w:val="28"/>
        </w:rPr>
        <w:t xml:space="preserve">методичні підходи до оцінювання </w:t>
      </w:r>
      <w:r w:rsidRPr="000206A7">
        <w:rPr>
          <w:rFonts w:ascii="Times New Roman" w:hAnsi="Times New Roman" w:cs="Times New Roman"/>
          <w:sz w:val="28"/>
          <w:szCs w:val="28"/>
        </w:rPr>
        <w:t>ефективності управління ресурсами підприємства;</w:t>
      </w:r>
    </w:p>
    <w:p w14:paraId="392476D3" w14:textId="77777777" w:rsidR="003205F9" w:rsidRPr="000206A7" w:rsidRDefault="006029CC" w:rsidP="00EC072F">
      <w:pPr>
        <w:numPr>
          <w:ilvl w:val="0"/>
          <w:numId w:val="27"/>
        </w:numPr>
        <w:tabs>
          <w:tab w:val="left" w:pos="927"/>
        </w:tabs>
        <w:spacing w:after="0" w:line="360" w:lineRule="auto"/>
        <w:ind w:left="0" w:firstLine="567"/>
        <w:jc w:val="both"/>
        <w:rPr>
          <w:rFonts w:ascii="Times New Roman" w:hAnsi="Times New Roman" w:cs="Times New Roman"/>
          <w:sz w:val="28"/>
          <w:szCs w:val="28"/>
        </w:rPr>
      </w:pPr>
      <w:r w:rsidRPr="000206A7">
        <w:rPr>
          <w:rFonts w:ascii="Times New Roman" w:hAnsi="Times New Roman" w:cs="Times New Roman"/>
          <w:sz w:val="28"/>
          <w:szCs w:val="28"/>
        </w:rPr>
        <w:t xml:space="preserve">провести аналіз </w:t>
      </w:r>
      <w:r w:rsidR="00B43859" w:rsidRPr="000206A7">
        <w:rPr>
          <w:rFonts w:ascii="Times New Roman" w:hAnsi="Times New Roman" w:cs="Times New Roman"/>
          <w:sz w:val="28"/>
          <w:szCs w:val="28"/>
        </w:rPr>
        <w:t xml:space="preserve">організаційно-економічного стану </w:t>
      </w:r>
      <w:r w:rsidRPr="000206A7">
        <w:rPr>
          <w:rFonts w:ascii="Times New Roman" w:hAnsi="Times New Roman" w:cs="Times New Roman"/>
          <w:sz w:val="28"/>
          <w:szCs w:val="28"/>
        </w:rPr>
        <w:t>господарської діяльності ДП «</w:t>
      </w:r>
      <w:r w:rsidR="00881E41" w:rsidRPr="000206A7">
        <w:rPr>
          <w:rFonts w:ascii="Times New Roman" w:hAnsi="Times New Roman" w:cs="Times New Roman"/>
          <w:sz w:val="28"/>
          <w:szCs w:val="28"/>
        </w:rPr>
        <w:t>РГ</w:t>
      </w:r>
      <w:r w:rsidRPr="000206A7">
        <w:rPr>
          <w:rFonts w:ascii="Times New Roman" w:hAnsi="Times New Roman" w:cs="Times New Roman"/>
          <w:sz w:val="28"/>
          <w:szCs w:val="28"/>
        </w:rPr>
        <w:t xml:space="preserve"> «Урядовий кур’єр»;</w:t>
      </w:r>
    </w:p>
    <w:p w14:paraId="46EF4688" w14:textId="77777777" w:rsidR="006029CC" w:rsidRPr="000206A7" w:rsidRDefault="006029CC" w:rsidP="00EC072F">
      <w:pPr>
        <w:numPr>
          <w:ilvl w:val="0"/>
          <w:numId w:val="27"/>
        </w:numPr>
        <w:tabs>
          <w:tab w:val="left" w:pos="927"/>
        </w:tabs>
        <w:spacing w:after="0" w:line="360" w:lineRule="auto"/>
        <w:ind w:left="0" w:firstLine="567"/>
        <w:jc w:val="both"/>
        <w:rPr>
          <w:rFonts w:ascii="Times New Roman" w:hAnsi="Times New Roman" w:cs="Times New Roman"/>
          <w:sz w:val="28"/>
          <w:szCs w:val="28"/>
        </w:rPr>
      </w:pPr>
      <w:r w:rsidRPr="000206A7">
        <w:rPr>
          <w:rFonts w:ascii="Times New Roman" w:hAnsi="Times New Roman" w:cs="Times New Roman"/>
          <w:sz w:val="28"/>
          <w:szCs w:val="28"/>
        </w:rPr>
        <w:t>здійснити стратег</w:t>
      </w:r>
      <w:r w:rsidR="0078344F" w:rsidRPr="000206A7">
        <w:rPr>
          <w:rFonts w:ascii="Times New Roman" w:hAnsi="Times New Roman" w:cs="Times New Roman"/>
          <w:sz w:val="28"/>
          <w:szCs w:val="28"/>
        </w:rPr>
        <w:t>ічний аналіз ресурсного портфеля</w:t>
      </w:r>
      <w:r w:rsidRPr="000206A7">
        <w:rPr>
          <w:rFonts w:ascii="Times New Roman" w:hAnsi="Times New Roman" w:cs="Times New Roman"/>
          <w:sz w:val="28"/>
          <w:szCs w:val="28"/>
        </w:rPr>
        <w:t xml:space="preserve"> ДП «</w:t>
      </w:r>
      <w:r w:rsidR="00881E41" w:rsidRPr="000206A7">
        <w:rPr>
          <w:rFonts w:ascii="Times New Roman" w:hAnsi="Times New Roman" w:cs="Times New Roman"/>
          <w:sz w:val="28"/>
          <w:szCs w:val="28"/>
        </w:rPr>
        <w:t xml:space="preserve">РГ </w:t>
      </w:r>
      <w:r w:rsidRPr="000206A7">
        <w:rPr>
          <w:rFonts w:ascii="Times New Roman" w:hAnsi="Times New Roman" w:cs="Times New Roman"/>
          <w:sz w:val="28"/>
          <w:szCs w:val="28"/>
        </w:rPr>
        <w:t>«Урядовий кур’єр»;</w:t>
      </w:r>
    </w:p>
    <w:p w14:paraId="6471ACFD" w14:textId="77777777" w:rsidR="006029CC" w:rsidRPr="000206A7" w:rsidRDefault="00A1578C" w:rsidP="00EC072F">
      <w:pPr>
        <w:numPr>
          <w:ilvl w:val="0"/>
          <w:numId w:val="27"/>
        </w:numPr>
        <w:tabs>
          <w:tab w:val="left" w:pos="927"/>
        </w:tabs>
        <w:spacing w:after="0" w:line="360" w:lineRule="auto"/>
        <w:ind w:left="0" w:firstLine="567"/>
        <w:jc w:val="both"/>
        <w:rPr>
          <w:rFonts w:ascii="Times New Roman" w:hAnsi="Times New Roman" w:cs="Times New Roman"/>
          <w:sz w:val="28"/>
          <w:szCs w:val="28"/>
        </w:rPr>
      </w:pPr>
      <w:r w:rsidRPr="000206A7">
        <w:rPr>
          <w:rFonts w:ascii="Times New Roman" w:hAnsi="Times New Roman" w:cs="Times New Roman"/>
          <w:sz w:val="28"/>
          <w:szCs w:val="28"/>
        </w:rPr>
        <w:t>проаналізувати</w:t>
      </w:r>
      <w:r w:rsidR="003205F9" w:rsidRPr="000206A7">
        <w:rPr>
          <w:rFonts w:ascii="Times New Roman" w:hAnsi="Times New Roman" w:cs="Times New Roman"/>
          <w:sz w:val="28"/>
          <w:szCs w:val="28"/>
        </w:rPr>
        <w:t xml:space="preserve"> </w:t>
      </w:r>
      <w:r w:rsidR="00B43859" w:rsidRPr="000206A7">
        <w:rPr>
          <w:rFonts w:ascii="Times New Roman" w:hAnsi="Times New Roman" w:cs="Times New Roman"/>
          <w:sz w:val="28"/>
          <w:szCs w:val="28"/>
        </w:rPr>
        <w:t xml:space="preserve">ефективність </w:t>
      </w:r>
      <w:r w:rsidR="003205F9" w:rsidRPr="000206A7">
        <w:rPr>
          <w:rFonts w:ascii="Times New Roman" w:hAnsi="Times New Roman" w:cs="Times New Roman"/>
          <w:sz w:val="28"/>
          <w:szCs w:val="28"/>
        </w:rPr>
        <w:t xml:space="preserve">використання ресурсів підприємства; </w:t>
      </w:r>
    </w:p>
    <w:p w14:paraId="78066117" w14:textId="77777777" w:rsidR="003205F9" w:rsidRPr="000206A7" w:rsidRDefault="003205F9" w:rsidP="00EC072F">
      <w:pPr>
        <w:numPr>
          <w:ilvl w:val="0"/>
          <w:numId w:val="27"/>
        </w:numPr>
        <w:tabs>
          <w:tab w:val="left" w:pos="927"/>
        </w:tabs>
        <w:spacing w:after="0" w:line="360" w:lineRule="auto"/>
        <w:ind w:left="0" w:firstLine="567"/>
        <w:jc w:val="both"/>
        <w:rPr>
          <w:rFonts w:ascii="Times New Roman" w:hAnsi="Times New Roman" w:cs="Times New Roman"/>
          <w:sz w:val="28"/>
          <w:szCs w:val="28"/>
        </w:rPr>
      </w:pPr>
      <w:r w:rsidRPr="000206A7">
        <w:rPr>
          <w:rFonts w:ascii="Times New Roman" w:hAnsi="Times New Roman" w:cs="Times New Roman"/>
          <w:sz w:val="28"/>
          <w:szCs w:val="28"/>
        </w:rPr>
        <w:t xml:space="preserve">запропонувати стратегічні напрями розвитку </w:t>
      </w:r>
      <w:r w:rsidR="006029CC" w:rsidRPr="000206A7">
        <w:rPr>
          <w:rFonts w:ascii="Times New Roman" w:hAnsi="Times New Roman" w:cs="Times New Roman"/>
          <w:sz w:val="28"/>
          <w:szCs w:val="28"/>
        </w:rPr>
        <w:t>ДП «</w:t>
      </w:r>
      <w:r w:rsidR="00881E41" w:rsidRPr="000206A7">
        <w:rPr>
          <w:rFonts w:ascii="Times New Roman" w:hAnsi="Times New Roman" w:cs="Times New Roman"/>
          <w:sz w:val="28"/>
          <w:szCs w:val="28"/>
        </w:rPr>
        <w:t>РГ</w:t>
      </w:r>
      <w:r w:rsidR="006029CC" w:rsidRPr="000206A7">
        <w:rPr>
          <w:rFonts w:ascii="Times New Roman" w:hAnsi="Times New Roman" w:cs="Times New Roman"/>
          <w:sz w:val="28"/>
          <w:szCs w:val="28"/>
        </w:rPr>
        <w:t xml:space="preserve"> «Урядовий кур’єр»</w:t>
      </w:r>
      <w:r w:rsidRPr="000206A7">
        <w:rPr>
          <w:rFonts w:ascii="Times New Roman" w:hAnsi="Times New Roman" w:cs="Times New Roman"/>
          <w:sz w:val="28"/>
          <w:szCs w:val="28"/>
        </w:rPr>
        <w:t>;</w:t>
      </w:r>
    </w:p>
    <w:p w14:paraId="27C7A0E0" w14:textId="77777777" w:rsidR="006029CC" w:rsidRPr="000206A7" w:rsidRDefault="006029CC" w:rsidP="00EC072F">
      <w:pPr>
        <w:numPr>
          <w:ilvl w:val="0"/>
          <w:numId w:val="27"/>
        </w:numPr>
        <w:tabs>
          <w:tab w:val="left" w:pos="927"/>
        </w:tabs>
        <w:spacing w:after="0" w:line="360" w:lineRule="auto"/>
        <w:ind w:left="0" w:firstLine="567"/>
        <w:jc w:val="both"/>
        <w:rPr>
          <w:rFonts w:ascii="Times New Roman" w:hAnsi="Times New Roman" w:cs="Times New Roman"/>
          <w:sz w:val="28"/>
          <w:szCs w:val="28"/>
        </w:rPr>
      </w:pPr>
      <w:r w:rsidRPr="000206A7">
        <w:rPr>
          <w:rFonts w:ascii="Times New Roman" w:hAnsi="Times New Roman" w:cs="Times New Roman"/>
          <w:sz w:val="28"/>
          <w:szCs w:val="28"/>
        </w:rPr>
        <w:t>обґрунтувати</w:t>
      </w:r>
      <w:r w:rsidR="003205F9" w:rsidRPr="000206A7">
        <w:rPr>
          <w:rFonts w:ascii="Times New Roman" w:hAnsi="Times New Roman" w:cs="Times New Roman"/>
          <w:sz w:val="28"/>
          <w:szCs w:val="28"/>
        </w:rPr>
        <w:t xml:space="preserve"> </w:t>
      </w:r>
      <w:r w:rsidRPr="000206A7">
        <w:rPr>
          <w:rFonts w:ascii="Times New Roman" w:hAnsi="Times New Roman" w:cs="Times New Roman"/>
          <w:sz w:val="28"/>
          <w:szCs w:val="28"/>
        </w:rPr>
        <w:t>ресурсне забезпечення альтернативних проектів</w:t>
      </w:r>
      <w:r w:rsidR="003205F9" w:rsidRPr="000206A7">
        <w:rPr>
          <w:rFonts w:ascii="Times New Roman" w:hAnsi="Times New Roman" w:cs="Times New Roman"/>
          <w:sz w:val="28"/>
          <w:szCs w:val="28"/>
        </w:rPr>
        <w:t xml:space="preserve"> ефективності уп</w:t>
      </w:r>
      <w:r w:rsidR="00F65560">
        <w:rPr>
          <w:rFonts w:ascii="Times New Roman" w:hAnsi="Times New Roman" w:cs="Times New Roman"/>
          <w:sz w:val="28"/>
          <w:szCs w:val="28"/>
        </w:rPr>
        <w:t>равління ресурсами підприємства;</w:t>
      </w:r>
    </w:p>
    <w:p w14:paraId="30736C0C" w14:textId="77777777" w:rsidR="00E34592" w:rsidRPr="000206A7" w:rsidRDefault="004A7CFD" w:rsidP="00EC072F">
      <w:pPr>
        <w:numPr>
          <w:ilvl w:val="0"/>
          <w:numId w:val="27"/>
        </w:numPr>
        <w:tabs>
          <w:tab w:val="left" w:pos="927"/>
        </w:tabs>
        <w:spacing w:after="0" w:line="360" w:lineRule="auto"/>
        <w:ind w:left="0" w:firstLine="567"/>
        <w:jc w:val="both"/>
        <w:rPr>
          <w:rFonts w:ascii="Times New Roman" w:hAnsi="Times New Roman" w:cs="Times New Roman"/>
          <w:sz w:val="28"/>
          <w:szCs w:val="28"/>
        </w:rPr>
      </w:pPr>
      <w:r w:rsidRPr="000206A7">
        <w:rPr>
          <w:rFonts w:ascii="Times New Roman" w:hAnsi="Times New Roman" w:cs="Times New Roman"/>
          <w:sz w:val="28"/>
          <w:szCs w:val="28"/>
        </w:rPr>
        <w:t>оцінити економічну доцільність реалізації запропонованих проектів.</w:t>
      </w:r>
    </w:p>
    <w:p w14:paraId="5704C473" w14:textId="77777777" w:rsidR="009F58F5" w:rsidRPr="000206A7" w:rsidRDefault="009F58F5" w:rsidP="009F58F5">
      <w:pPr>
        <w:spacing w:after="0" w:line="360" w:lineRule="auto"/>
        <w:ind w:firstLine="567"/>
        <w:jc w:val="both"/>
        <w:rPr>
          <w:rFonts w:ascii="Times New Roman" w:hAnsi="Times New Roman" w:cs="Times New Roman"/>
          <w:sz w:val="28"/>
          <w:szCs w:val="28"/>
        </w:rPr>
      </w:pPr>
      <w:r w:rsidRPr="000206A7">
        <w:rPr>
          <w:rFonts w:ascii="Times New Roman" w:hAnsi="Times New Roman" w:cs="Times New Roman"/>
          <w:i/>
          <w:sz w:val="28"/>
          <w:szCs w:val="28"/>
        </w:rPr>
        <w:t>Об’єктом дослідження</w:t>
      </w:r>
      <w:r w:rsidRPr="000206A7">
        <w:rPr>
          <w:rFonts w:ascii="Times New Roman" w:hAnsi="Times New Roman" w:cs="Times New Roman"/>
          <w:sz w:val="28"/>
          <w:szCs w:val="28"/>
        </w:rPr>
        <w:t xml:space="preserve"> є процеси ефективного управління ресурсами підприємства в сучасних умовах господарювання. </w:t>
      </w:r>
    </w:p>
    <w:p w14:paraId="6CF1638A" w14:textId="77777777" w:rsidR="007E32FA" w:rsidRPr="000206A7" w:rsidRDefault="009F58F5" w:rsidP="009F58F5">
      <w:pPr>
        <w:spacing w:after="0" w:line="360" w:lineRule="auto"/>
        <w:ind w:firstLine="567"/>
        <w:jc w:val="both"/>
        <w:rPr>
          <w:rFonts w:ascii="Times New Roman" w:hAnsi="Times New Roman" w:cs="Times New Roman"/>
          <w:sz w:val="28"/>
          <w:szCs w:val="28"/>
        </w:rPr>
      </w:pPr>
      <w:r w:rsidRPr="000206A7">
        <w:rPr>
          <w:rFonts w:ascii="Times New Roman" w:hAnsi="Times New Roman" w:cs="Times New Roman"/>
          <w:i/>
          <w:sz w:val="28"/>
          <w:szCs w:val="28"/>
        </w:rPr>
        <w:t>Предметом дослідження</w:t>
      </w:r>
      <w:r w:rsidRPr="000206A7">
        <w:rPr>
          <w:rFonts w:ascii="Times New Roman" w:hAnsi="Times New Roman" w:cs="Times New Roman"/>
          <w:sz w:val="28"/>
          <w:szCs w:val="28"/>
        </w:rPr>
        <w:t xml:space="preserve"> є сукупність теоретичних, методичних і прикладних аспектів оцінювання та забезпечення ефект</w:t>
      </w:r>
      <w:r w:rsidR="00963FB6">
        <w:rPr>
          <w:rFonts w:ascii="Times New Roman" w:hAnsi="Times New Roman" w:cs="Times New Roman"/>
          <w:sz w:val="28"/>
          <w:szCs w:val="28"/>
        </w:rPr>
        <w:t>ивності управління ресурсами.</w:t>
      </w:r>
    </w:p>
    <w:p w14:paraId="03849754" w14:textId="77777777" w:rsidR="00E65B69" w:rsidRPr="000206A7" w:rsidRDefault="007E32FA" w:rsidP="00E65B69">
      <w:pPr>
        <w:spacing w:after="0" w:line="360" w:lineRule="auto"/>
        <w:ind w:firstLine="567"/>
        <w:jc w:val="both"/>
        <w:rPr>
          <w:rFonts w:ascii="Times New Roman" w:hAnsi="Times New Roman" w:cs="Times New Roman"/>
          <w:sz w:val="28"/>
          <w:szCs w:val="28"/>
        </w:rPr>
      </w:pPr>
      <w:r w:rsidRPr="000206A7">
        <w:rPr>
          <w:rFonts w:ascii="Times New Roman" w:hAnsi="Times New Roman" w:cs="Times New Roman"/>
          <w:i/>
          <w:sz w:val="28"/>
          <w:szCs w:val="28"/>
        </w:rPr>
        <w:t>Методи дослідження.</w:t>
      </w:r>
      <w:r w:rsidRPr="000206A7">
        <w:rPr>
          <w:rFonts w:ascii="Times New Roman" w:hAnsi="Times New Roman" w:cs="Times New Roman"/>
          <w:sz w:val="28"/>
          <w:szCs w:val="28"/>
        </w:rPr>
        <w:t xml:space="preserve"> Для досягнення меди дипломної роботи застосовано комплекс загальнонаукових та спеціальних методів наукового пізнання. Наукові та практичні </w:t>
      </w:r>
      <w:r w:rsidR="00EF0BCF" w:rsidRPr="000206A7">
        <w:rPr>
          <w:rFonts w:ascii="Times New Roman" w:hAnsi="Times New Roman" w:cs="Times New Roman"/>
          <w:sz w:val="28"/>
          <w:szCs w:val="28"/>
        </w:rPr>
        <w:t>надбання</w:t>
      </w:r>
      <w:r w:rsidRPr="000206A7">
        <w:rPr>
          <w:rFonts w:ascii="Times New Roman" w:hAnsi="Times New Roman" w:cs="Times New Roman"/>
          <w:sz w:val="28"/>
          <w:szCs w:val="28"/>
        </w:rPr>
        <w:t xml:space="preserve"> ґрунтуються на загальних методах, таких як: аналіз</w:t>
      </w:r>
      <w:r w:rsidR="00A71C5C" w:rsidRPr="000206A7">
        <w:rPr>
          <w:rFonts w:ascii="Times New Roman" w:hAnsi="Times New Roman" w:cs="Times New Roman"/>
          <w:sz w:val="28"/>
          <w:szCs w:val="28"/>
        </w:rPr>
        <w:t xml:space="preserve">, </w:t>
      </w:r>
      <w:r w:rsidRPr="000206A7">
        <w:rPr>
          <w:rFonts w:ascii="Times New Roman" w:hAnsi="Times New Roman" w:cs="Times New Roman"/>
          <w:sz w:val="28"/>
          <w:szCs w:val="28"/>
        </w:rPr>
        <w:t>синтез</w:t>
      </w:r>
      <w:r w:rsidR="00C51B84" w:rsidRPr="000206A7">
        <w:rPr>
          <w:rFonts w:ascii="Times New Roman" w:hAnsi="Times New Roman" w:cs="Times New Roman"/>
          <w:sz w:val="28"/>
          <w:szCs w:val="28"/>
        </w:rPr>
        <w:t>, ідентифікація</w:t>
      </w:r>
      <w:r w:rsidR="00A71C5C" w:rsidRPr="000206A7">
        <w:rPr>
          <w:rFonts w:ascii="Times New Roman" w:hAnsi="Times New Roman" w:cs="Times New Roman"/>
          <w:sz w:val="28"/>
          <w:szCs w:val="28"/>
        </w:rPr>
        <w:t xml:space="preserve">, </w:t>
      </w:r>
      <w:r w:rsidR="00C51B84" w:rsidRPr="000206A7">
        <w:rPr>
          <w:rFonts w:ascii="Times New Roman" w:hAnsi="Times New Roman" w:cs="Times New Roman"/>
          <w:sz w:val="28"/>
          <w:szCs w:val="28"/>
        </w:rPr>
        <w:t>формалізація, класифікація</w:t>
      </w:r>
      <w:r w:rsidR="00EF0BCF" w:rsidRPr="000206A7">
        <w:rPr>
          <w:rFonts w:ascii="Times New Roman" w:hAnsi="Times New Roman" w:cs="Times New Roman"/>
          <w:sz w:val="28"/>
          <w:szCs w:val="28"/>
        </w:rPr>
        <w:t xml:space="preserve">, </w:t>
      </w:r>
      <w:r w:rsidRPr="000206A7">
        <w:rPr>
          <w:rFonts w:ascii="Times New Roman" w:hAnsi="Times New Roman" w:cs="Times New Roman"/>
          <w:sz w:val="28"/>
          <w:szCs w:val="28"/>
        </w:rPr>
        <w:t>системат</w:t>
      </w:r>
      <w:r w:rsidR="00A71C5C" w:rsidRPr="000206A7">
        <w:rPr>
          <w:rFonts w:ascii="Times New Roman" w:hAnsi="Times New Roman" w:cs="Times New Roman"/>
          <w:sz w:val="28"/>
          <w:szCs w:val="28"/>
        </w:rPr>
        <w:t>изація та на застосуванні спеціальних методів, зокрема:</w:t>
      </w:r>
      <w:r w:rsidR="006E321F" w:rsidRPr="000206A7">
        <w:rPr>
          <w:rFonts w:ascii="Times New Roman" w:hAnsi="Times New Roman" w:cs="Times New Roman"/>
          <w:sz w:val="28"/>
          <w:szCs w:val="28"/>
        </w:rPr>
        <w:t xml:space="preserve"> </w:t>
      </w:r>
      <w:r w:rsidR="006F5A9E" w:rsidRPr="000206A7">
        <w:rPr>
          <w:rFonts w:ascii="Times New Roman" w:hAnsi="Times New Roman" w:cs="Times New Roman"/>
          <w:sz w:val="28"/>
          <w:szCs w:val="28"/>
        </w:rPr>
        <w:t xml:space="preserve">метод аналогій – порівняння </w:t>
      </w:r>
      <w:r w:rsidR="00A71C5C" w:rsidRPr="000206A7">
        <w:rPr>
          <w:rFonts w:ascii="Times New Roman" w:hAnsi="Times New Roman" w:cs="Times New Roman"/>
          <w:sz w:val="28"/>
          <w:szCs w:val="28"/>
        </w:rPr>
        <w:t>підходів до визначення категорії «ресурсів»; класифікаційного аналізу –</w:t>
      </w:r>
      <w:r w:rsidR="00EF0BCF" w:rsidRPr="000206A7">
        <w:rPr>
          <w:rFonts w:ascii="Times New Roman" w:hAnsi="Times New Roman" w:cs="Times New Roman"/>
          <w:sz w:val="28"/>
          <w:szCs w:val="28"/>
        </w:rPr>
        <w:t xml:space="preserve"> </w:t>
      </w:r>
      <w:r w:rsidR="00A71C5C" w:rsidRPr="000206A7">
        <w:rPr>
          <w:rFonts w:ascii="Times New Roman" w:hAnsi="Times New Roman" w:cs="Times New Roman"/>
          <w:sz w:val="28"/>
          <w:szCs w:val="28"/>
        </w:rPr>
        <w:t>дослідженн</w:t>
      </w:r>
      <w:r w:rsidR="006F5A9E" w:rsidRPr="000206A7">
        <w:rPr>
          <w:rFonts w:ascii="Times New Roman" w:hAnsi="Times New Roman" w:cs="Times New Roman"/>
          <w:sz w:val="28"/>
          <w:szCs w:val="28"/>
        </w:rPr>
        <w:t>я</w:t>
      </w:r>
      <w:r w:rsidR="00A71C5C" w:rsidRPr="000206A7">
        <w:rPr>
          <w:rFonts w:ascii="Times New Roman" w:hAnsi="Times New Roman" w:cs="Times New Roman"/>
          <w:sz w:val="28"/>
          <w:szCs w:val="28"/>
        </w:rPr>
        <w:t xml:space="preserve"> </w:t>
      </w:r>
      <w:r w:rsidR="00EF0BCF" w:rsidRPr="000206A7">
        <w:rPr>
          <w:rFonts w:ascii="Times New Roman" w:hAnsi="Times New Roman" w:cs="Times New Roman"/>
          <w:sz w:val="28"/>
          <w:szCs w:val="28"/>
        </w:rPr>
        <w:t>основних характеристик</w:t>
      </w:r>
      <w:r w:rsidR="00A71C5C" w:rsidRPr="000206A7">
        <w:rPr>
          <w:rFonts w:ascii="Times New Roman" w:hAnsi="Times New Roman" w:cs="Times New Roman"/>
          <w:sz w:val="28"/>
          <w:szCs w:val="28"/>
        </w:rPr>
        <w:t xml:space="preserve"> ресурсів та </w:t>
      </w:r>
      <w:r w:rsidR="00EF0BCF" w:rsidRPr="000206A7">
        <w:rPr>
          <w:rFonts w:ascii="Times New Roman" w:hAnsi="Times New Roman" w:cs="Times New Roman"/>
          <w:sz w:val="28"/>
          <w:szCs w:val="28"/>
        </w:rPr>
        <w:t>опис</w:t>
      </w:r>
      <w:r w:rsidR="00A71C5C" w:rsidRPr="000206A7">
        <w:rPr>
          <w:rFonts w:ascii="Times New Roman" w:hAnsi="Times New Roman" w:cs="Times New Roman"/>
          <w:sz w:val="28"/>
          <w:szCs w:val="28"/>
        </w:rPr>
        <w:t xml:space="preserve"> </w:t>
      </w:r>
      <w:r w:rsidR="00EF0BCF" w:rsidRPr="000206A7">
        <w:rPr>
          <w:rFonts w:ascii="Times New Roman" w:hAnsi="Times New Roman" w:cs="Times New Roman"/>
          <w:sz w:val="28"/>
          <w:szCs w:val="28"/>
        </w:rPr>
        <w:t>їх</w:t>
      </w:r>
      <w:r w:rsidR="00A71C5C" w:rsidRPr="000206A7">
        <w:rPr>
          <w:rFonts w:ascii="Times New Roman" w:hAnsi="Times New Roman" w:cs="Times New Roman"/>
          <w:sz w:val="28"/>
          <w:szCs w:val="28"/>
        </w:rPr>
        <w:t xml:space="preserve"> складових; </w:t>
      </w:r>
      <w:r w:rsidR="003205F9" w:rsidRPr="000206A7">
        <w:rPr>
          <w:rFonts w:ascii="Times New Roman" w:hAnsi="Times New Roman" w:cs="Times New Roman"/>
          <w:sz w:val="28"/>
          <w:szCs w:val="28"/>
        </w:rPr>
        <w:t>системного аналізу –</w:t>
      </w:r>
      <w:r w:rsidR="007E7CE9" w:rsidRPr="000206A7">
        <w:rPr>
          <w:rFonts w:ascii="Times New Roman" w:hAnsi="Times New Roman" w:cs="Times New Roman"/>
          <w:sz w:val="28"/>
          <w:szCs w:val="28"/>
        </w:rPr>
        <w:t xml:space="preserve"> опис</w:t>
      </w:r>
      <w:r w:rsidR="006F5A9E" w:rsidRPr="000206A7">
        <w:rPr>
          <w:rFonts w:ascii="Times New Roman" w:hAnsi="Times New Roman" w:cs="Times New Roman"/>
          <w:sz w:val="28"/>
          <w:szCs w:val="28"/>
        </w:rPr>
        <w:t xml:space="preserve">и </w:t>
      </w:r>
      <w:r w:rsidR="007E7CE9" w:rsidRPr="000206A7">
        <w:rPr>
          <w:rFonts w:ascii="Times New Roman" w:hAnsi="Times New Roman" w:cs="Times New Roman"/>
          <w:sz w:val="28"/>
          <w:szCs w:val="28"/>
        </w:rPr>
        <w:t>процесів</w:t>
      </w:r>
      <w:r w:rsidR="003205F9" w:rsidRPr="000206A7">
        <w:rPr>
          <w:rFonts w:ascii="Times New Roman" w:hAnsi="Times New Roman" w:cs="Times New Roman"/>
          <w:sz w:val="28"/>
          <w:szCs w:val="28"/>
        </w:rPr>
        <w:t xml:space="preserve"> управління ресурсами</w:t>
      </w:r>
      <w:r w:rsidR="00AF5435" w:rsidRPr="000206A7">
        <w:rPr>
          <w:rFonts w:ascii="Times New Roman" w:hAnsi="Times New Roman" w:cs="Times New Roman"/>
          <w:sz w:val="28"/>
          <w:szCs w:val="28"/>
        </w:rPr>
        <w:t xml:space="preserve"> підприємства; </w:t>
      </w:r>
      <w:r w:rsidR="007E7CE9" w:rsidRPr="000206A7">
        <w:rPr>
          <w:rFonts w:ascii="Times New Roman" w:hAnsi="Times New Roman" w:cs="Times New Roman"/>
          <w:sz w:val="28"/>
          <w:szCs w:val="28"/>
        </w:rPr>
        <w:t xml:space="preserve">порівняльного аналізу </w:t>
      </w:r>
      <w:r w:rsidR="00DA7AAB" w:rsidRPr="000206A7">
        <w:rPr>
          <w:rFonts w:ascii="Times New Roman" w:hAnsi="Times New Roman" w:cs="Times New Roman"/>
          <w:sz w:val="28"/>
          <w:szCs w:val="28"/>
        </w:rPr>
        <w:t>–</w:t>
      </w:r>
      <w:r w:rsidR="003205F9" w:rsidRPr="000206A7">
        <w:rPr>
          <w:rFonts w:ascii="Times New Roman" w:hAnsi="Times New Roman" w:cs="Times New Roman"/>
          <w:sz w:val="28"/>
          <w:szCs w:val="28"/>
        </w:rPr>
        <w:t xml:space="preserve"> </w:t>
      </w:r>
      <w:r w:rsidR="006F5A9E" w:rsidRPr="000206A7">
        <w:rPr>
          <w:rFonts w:ascii="Times New Roman" w:hAnsi="Times New Roman" w:cs="Times New Roman"/>
          <w:sz w:val="28"/>
          <w:szCs w:val="28"/>
        </w:rPr>
        <w:t>дослідження</w:t>
      </w:r>
      <w:r w:rsidR="00DA7AAB" w:rsidRPr="000206A7">
        <w:rPr>
          <w:rFonts w:ascii="Times New Roman" w:hAnsi="Times New Roman" w:cs="Times New Roman"/>
          <w:sz w:val="28"/>
          <w:szCs w:val="28"/>
        </w:rPr>
        <w:t xml:space="preserve"> методичних підходів щодо оцінювання ефективності управління ресурсами;</w:t>
      </w:r>
      <w:r w:rsidR="006F5A9E" w:rsidRPr="000206A7">
        <w:rPr>
          <w:rFonts w:ascii="Times New Roman" w:hAnsi="Times New Roman" w:cs="Times New Roman"/>
          <w:sz w:val="28"/>
          <w:szCs w:val="28"/>
        </w:rPr>
        <w:t xml:space="preserve"> теоретичного узагальнення</w:t>
      </w:r>
      <w:r w:rsidR="006F752C" w:rsidRPr="000206A7">
        <w:rPr>
          <w:rFonts w:ascii="Times New Roman" w:hAnsi="Times New Roman" w:cs="Times New Roman"/>
          <w:sz w:val="28"/>
          <w:szCs w:val="28"/>
        </w:rPr>
        <w:t>;</w:t>
      </w:r>
      <w:r w:rsidR="00DA7AAB" w:rsidRPr="000206A7">
        <w:rPr>
          <w:rFonts w:ascii="Times New Roman" w:hAnsi="Times New Roman" w:cs="Times New Roman"/>
          <w:sz w:val="28"/>
          <w:szCs w:val="28"/>
        </w:rPr>
        <w:t xml:space="preserve"> статистичного ан</w:t>
      </w:r>
      <w:r w:rsidR="006F752C" w:rsidRPr="000206A7">
        <w:rPr>
          <w:rFonts w:ascii="Times New Roman" w:hAnsi="Times New Roman" w:cs="Times New Roman"/>
          <w:sz w:val="28"/>
          <w:szCs w:val="28"/>
        </w:rPr>
        <w:t>алізу та порівняння – визначення</w:t>
      </w:r>
      <w:r w:rsidR="00DA7AAB" w:rsidRPr="000206A7">
        <w:rPr>
          <w:rFonts w:ascii="Times New Roman" w:hAnsi="Times New Roman" w:cs="Times New Roman"/>
          <w:sz w:val="28"/>
          <w:szCs w:val="28"/>
        </w:rPr>
        <w:t xml:space="preserve"> ключових тенденцій ринку друкованих засобів масової інформації в </w:t>
      </w:r>
      <w:r w:rsidR="006F752C" w:rsidRPr="000206A7">
        <w:rPr>
          <w:rFonts w:ascii="Times New Roman" w:hAnsi="Times New Roman" w:cs="Times New Roman"/>
          <w:sz w:val="28"/>
          <w:szCs w:val="28"/>
        </w:rPr>
        <w:t xml:space="preserve">Україні; експертних оцінок – формування шкали </w:t>
      </w:r>
      <w:r w:rsidR="00DA7AAB" w:rsidRPr="000206A7">
        <w:rPr>
          <w:rFonts w:ascii="Times New Roman" w:hAnsi="Times New Roman" w:cs="Times New Roman"/>
          <w:sz w:val="28"/>
          <w:szCs w:val="28"/>
        </w:rPr>
        <w:t>оцінювання стратегічних ресурсів підприємства</w:t>
      </w:r>
      <w:r w:rsidR="006F752C" w:rsidRPr="000206A7">
        <w:rPr>
          <w:rFonts w:ascii="Times New Roman" w:hAnsi="Times New Roman" w:cs="Times New Roman"/>
          <w:sz w:val="28"/>
          <w:szCs w:val="28"/>
        </w:rPr>
        <w:t>; фінансового аналізу</w:t>
      </w:r>
      <w:r w:rsidR="00AF5435" w:rsidRPr="000206A7">
        <w:rPr>
          <w:rFonts w:ascii="Times New Roman" w:hAnsi="Times New Roman" w:cs="Times New Roman"/>
          <w:sz w:val="28"/>
          <w:szCs w:val="28"/>
        </w:rPr>
        <w:t>.</w:t>
      </w:r>
    </w:p>
    <w:p w14:paraId="6C6791E8" w14:textId="77777777" w:rsidR="00FE75E1" w:rsidRPr="00E22398" w:rsidRDefault="00FE75E1" w:rsidP="00C46DEE">
      <w:pPr>
        <w:spacing w:after="0" w:line="276" w:lineRule="auto"/>
        <w:rPr>
          <w:rFonts w:ascii="Times New Roman" w:hAnsi="Times New Roman" w:cs="Times New Roman"/>
          <w:b/>
          <w:sz w:val="28"/>
          <w:szCs w:val="28"/>
        </w:rPr>
      </w:pPr>
      <w:r w:rsidRPr="00E22398">
        <w:rPr>
          <w:rFonts w:ascii="Times New Roman" w:hAnsi="Times New Roman" w:cs="Times New Roman"/>
          <w:b/>
          <w:sz w:val="28"/>
          <w:szCs w:val="28"/>
        </w:rPr>
        <w:br w:type="page"/>
      </w:r>
    </w:p>
    <w:p w14:paraId="5C556532" w14:textId="77777777" w:rsidR="007F40C5" w:rsidRPr="00E22398" w:rsidRDefault="007F40C5" w:rsidP="00602466">
      <w:pPr>
        <w:spacing w:after="0" w:line="360" w:lineRule="auto"/>
        <w:jc w:val="center"/>
        <w:outlineLvl w:val="0"/>
        <w:rPr>
          <w:rFonts w:ascii="Times New Roman" w:hAnsi="Times New Roman"/>
          <w:b/>
          <w:sz w:val="28"/>
          <w:szCs w:val="28"/>
        </w:rPr>
      </w:pPr>
      <w:bookmarkStart w:id="15" w:name="_Toc535240199"/>
      <w:r w:rsidRPr="00E22398">
        <w:rPr>
          <w:rFonts w:ascii="Times New Roman" w:hAnsi="Times New Roman"/>
          <w:b/>
          <w:sz w:val="28"/>
          <w:szCs w:val="28"/>
        </w:rPr>
        <w:t>РОЗДІЛ 1</w:t>
      </w:r>
      <w:r w:rsidR="00602466" w:rsidRPr="00E22398">
        <w:rPr>
          <w:rFonts w:ascii="Times New Roman" w:hAnsi="Times New Roman"/>
          <w:b/>
          <w:sz w:val="28"/>
          <w:szCs w:val="28"/>
        </w:rPr>
        <w:br/>
      </w:r>
      <w:r w:rsidRPr="00E22398">
        <w:rPr>
          <w:rFonts w:ascii="Times New Roman" w:hAnsi="Times New Roman"/>
          <w:b/>
          <w:sz w:val="28"/>
          <w:szCs w:val="28"/>
        </w:rPr>
        <w:t xml:space="preserve">ТЕОРЕТИКО-МЕТОДИЧНІ АСПЕКТИ УПРАВЛІННЯ </w:t>
      </w:r>
      <w:r w:rsidRPr="00E22398">
        <w:rPr>
          <w:rFonts w:ascii="Times New Roman" w:hAnsi="Times New Roman"/>
          <w:b/>
          <w:sz w:val="28"/>
          <w:szCs w:val="28"/>
        </w:rPr>
        <w:br/>
        <w:t>РЕСУРСАМИ ПІДПРИЄМСТВА</w:t>
      </w:r>
      <w:bookmarkEnd w:id="15"/>
    </w:p>
    <w:p w14:paraId="53180901" w14:textId="77777777" w:rsidR="007F40C5" w:rsidRPr="00E22398" w:rsidRDefault="007F40C5" w:rsidP="007F40C5">
      <w:pPr>
        <w:spacing w:after="0" w:line="360" w:lineRule="auto"/>
        <w:rPr>
          <w:rFonts w:ascii="Times New Roman" w:hAnsi="Times New Roman"/>
          <w:sz w:val="28"/>
          <w:szCs w:val="28"/>
        </w:rPr>
      </w:pPr>
    </w:p>
    <w:p w14:paraId="5C1E3D09" w14:textId="77777777" w:rsidR="007F40C5" w:rsidRPr="00E22398" w:rsidRDefault="007F40C5" w:rsidP="00EC072F">
      <w:pPr>
        <w:pStyle w:val="a7"/>
        <w:numPr>
          <w:ilvl w:val="1"/>
          <w:numId w:val="30"/>
        </w:numPr>
        <w:tabs>
          <w:tab w:val="left" w:pos="284"/>
          <w:tab w:val="left" w:pos="1134"/>
          <w:tab w:val="left" w:pos="1701"/>
        </w:tabs>
        <w:spacing w:after="0" w:line="360" w:lineRule="auto"/>
        <w:ind w:left="0" w:firstLine="567"/>
        <w:jc w:val="both"/>
        <w:outlineLvl w:val="1"/>
        <w:rPr>
          <w:rFonts w:ascii="Times New Roman" w:hAnsi="Times New Roman"/>
          <w:b/>
          <w:sz w:val="28"/>
          <w:szCs w:val="28"/>
        </w:rPr>
      </w:pPr>
      <w:bookmarkStart w:id="16" w:name="_Toc535240200"/>
      <w:r w:rsidRPr="00E22398">
        <w:rPr>
          <w:rFonts w:ascii="Times New Roman" w:hAnsi="Times New Roman"/>
          <w:b/>
          <w:sz w:val="28"/>
          <w:szCs w:val="28"/>
        </w:rPr>
        <w:t>Ресурси підприємства: сутність та класифікація</w:t>
      </w:r>
      <w:bookmarkEnd w:id="16"/>
    </w:p>
    <w:p w14:paraId="0F185BAA" w14:textId="77777777" w:rsidR="007F40C5" w:rsidRPr="00E22398" w:rsidRDefault="007F40C5" w:rsidP="007F40C5">
      <w:pPr>
        <w:spacing w:after="0" w:line="360" w:lineRule="auto"/>
        <w:rPr>
          <w:rFonts w:ascii="Times New Roman" w:hAnsi="Times New Roman"/>
          <w:sz w:val="28"/>
          <w:szCs w:val="28"/>
        </w:rPr>
      </w:pPr>
    </w:p>
    <w:p w14:paraId="3481309F" w14:textId="77777777" w:rsidR="00883D5F" w:rsidRPr="00E22398" w:rsidRDefault="00883D5F" w:rsidP="00883D5F">
      <w:pPr>
        <w:spacing w:after="0" w:line="360" w:lineRule="auto"/>
        <w:ind w:firstLine="567"/>
        <w:jc w:val="both"/>
        <w:rPr>
          <w:rFonts w:ascii="Times New Roman" w:hAnsi="Times New Roman"/>
          <w:sz w:val="28"/>
          <w:szCs w:val="28"/>
        </w:rPr>
      </w:pPr>
      <w:bookmarkStart w:id="17" w:name="OLE_LINK1"/>
      <w:bookmarkStart w:id="18" w:name="_Toc535240203"/>
      <w:r w:rsidRPr="00E22398">
        <w:rPr>
          <w:rFonts w:ascii="Times New Roman" w:hAnsi="Times New Roman"/>
          <w:sz w:val="28"/>
          <w:szCs w:val="28"/>
        </w:rPr>
        <w:t xml:space="preserve">В епоху інноваційно-інформаційної економіки України зароджуються нові погляди на ресурсне забезпечення будь-якого підприємства. Ресурси, залежно від ступеня їх використання, відіграють важливу роль в ефективному функціонуванні та конкурентоспроможності суб’єкта господарювання. В економічній літературі поняття «ресурси підприємства» не має сталого тлумачення. Це пояснюється тим, що цей термін порівняно нещодавно почав широко використовуватися в економічній термінології. </w:t>
      </w:r>
    </w:p>
    <w:p w14:paraId="5B330F83"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 xml:space="preserve">З економічної точки зору, категорія «ресурси» являє собою сукупність матеріальних та нематеріальних цінностей, які утворюють </w:t>
      </w:r>
      <w:r w:rsidR="00DD5FD7" w:rsidRPr="00E22398">
        <w:rPr>
          <w:rFonts w:ascii="Times New Roman" w:hAnsi="Times New Roman"/>
          <w:sz w:val="28"/>
          <w:szCs w:val="28"/>
        </w:rPr>
        <w:t>прямим</w:t>
      </w:r>
      <w:r w:rsidRPr="00E22398">
        <w:rPr>
          <w:rFonts w:ascii="Times New Roman" w:hAnsi="Times New Roman"/>
          <w:sz w:val="28"/>
          <w:szCs w:val="28"/>
        </w:rPr>
        <w:t xml:space="preserve"> або </w:t>
      </w:r>
      <w:r w:rsidR="00DD5FD7" w:rsidRPr="00E22398">
        <w:rPr>
          <w:rFonts w:ascii="Times New Roman" w:hAnsi="Times New Roman"/>
          <w:sz w:val="28"/>
          <w:szCs w:val="28"/>
        </w:rPr>
        <w:t>непрямим способом</w:t>
      </w:r>
      <w:r w:rsidRPr="00E22398">
        <w:rPr>
          <w:rFonts w:ascii="Times New Roman" w:hAnsi="Times New Roman"/>
          <w:sz w:val="28"/>
          <w:szCs w:val="28"/>
        </w:rPr>
        <w:t xml:space="preserve"> виробничий процес. Найбільш поширеним </w:t>
      </w:r>
      <w:r w:rsidR="00217CE4" w:rsidRPr="00E22398">
        <w:rPr>
          <w:rFonts w:ascii="Times New Roman" w:hAnsi="Times New Roman"/>
          <w:sz w:val="28"/>
          <w:szCs w:val="28"/>
        </w:rPr>
        <w:t>тлумаченням</w:t>
      </w:r>
      <w:r w:rsidRPr="00E22398">
        <w:rPr>
          <w:rFonts w:ascii="Times New Roman" w:hAnsi="Times New Roman"/>
          <w:sz w:val="28"/>
          <w:szCs w:val="28"/>
        </w:rPr>
        <w:t xml:space="preserve"> поняття «ресурси» є </w:t>
      </w:r>
      <w:r w:rsidR="00217CE4" w:rsidRPr="00E22398">
        <w:rPr>
          <w:rFonts w:ascii="Times New Roman" w:hAnsi="Times New Roman"/>
          <w:sz w:val="28"/>
          <w:szCs w:val="28"/>
        </w:rPr>
        <w:t>визначення</w:t>
      </w:r>
      <w:r w:rsidRPr="00E22398">
        <w:rPr>
          <w:rFonts w:ascii="Times New Roman" w:hAnsi="Times New Roman"/>
          <w:sz w:val="28"/>
          <w:szCs w:val="28"/>
        </w:rPr>
        <w:t xml:space="preserve"> їх як майно, гроші, запаси та джерела, людська праця [11, с. 135]. У широкому розумінні, ресурси – це все, що потрібно людині (фізичній особі) і підприємству (юридичній особі) для задоволення потреб як власних, так і суб'єктів зовнішнього середовища та досягнення мети. Ресурси в економічній літературі розрізняють як сукупність природних, виробничих, технічних, організаційних та соціальних факторів [6</w:t>
      </w:r>
      <w:r w:rsidR="00EE4B7E" w:rsidRPr="00EE4B7E">
        <w:rPr>
          <w:rFonts w:ascii="Times New Roman" w:hAnsi="Times New Roman"/>
          <w:sz w:val="28"/>
          <w:szCs w:val="28"/>
        </w:rPr>
        <w:t>5</w:t>
      </w:r>
      <w:r w:rsidR="005A3985">
        <w:rPr>
          <w:rFonts w:ascii="Times New Roman" w:hAnsi="Times New Roman"/>
          <w:sz w:val="28"/>
          <w:szCs w:val="28"/>
        </w:rPr>
        <w:t xml:space="preserve">, с. 70]. </w:t>
      </w:r>
      <w:r w:rsidRPr="00E22398">
        <w:rPr>
          <w:rFonts w:ascii="Times New Roman" w:hAnsi="Times New Roman"/>
          <w:sz w:val="28"/>
          <w:szCs w:val="28"/>
        </w:rPr>
        <w:t xml:space="preserve">На наш погляд, особливістю ресурсів є здатність відтворюватись </w:t>
      </w:r>
      <w:r w:rsidR="00F856DC">
        <w:rPr>
          <w:rFonts w:ascii="Times New Roman" w:hAnsi="Times New Roman"/>
          <w:sz w:val="28"/>
          <w:szCs w:val="28"/>
        </w:rPr>
        <w:br/>
      </w:r>
      <w:r w:rsidRPr="00E22398">
        <w:rPr>
          <w:rFonts w:ascii="Times New Roman" w:hAnsi="Times New Roman"/>
          <w:sz w:val="28"/>
          <w:szCs w:val="28"/>
        </w:rPr>
        <w:t>як у вартісній формі, так і у формі споживчої вартості. А сам процес функціонування підприємств має потребу в залученні нових видів ресурсів.</w:t>
      </w:r>
    </w:p>
    <w:p w14:paraId="50E706EE"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Основні засади сучасної ресурсної теорії стверджують, що:</w:t>
      </w:r>
    </w:p>
    <w:p w14:paraId="4A01B958" w14:textId="77777777" w:rsidR="00883D5F" w:rsidRPr="00E22398" w:rsidRDefault="00883D5F" w:rsidP="00EC072F">
      <w:pPr>
        <w:pStyle w:val="a7"/>
        <w:numPr>
          <w:ilvl w:val="0"/>
          <w:numId w:val="2"/>
        </w:numPr>
        <w:tabs>
          <w:tab w:val="left" w:pos="993"/>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сталі</w:t>
      </w:r>
      <w:r w:rsidR="004D1BC4" w:rsidRPr="00E22398">
        <w:rPr>
          <w:rFonts w:ascii="Times New Roman" w:hAnsi="Times New Roman"/>
          <w:sz w:val="28"/>
          <w:szCs w:val="28"/>
        </w:rPr>
        <w:t xml:space="preserve"> конкурентні переваги (у порівнянні</w:t>
      </w:r>
      <w:r w:rsidRPr="00E22398">
        <w:rPr>
          <w:rFonts w:ascii="Times New Roman" w:hAnsi="Times New Roman"/>
          <w:sz w:val="28"/>
          <w:szCs w:val="28"/>
        </w:rPr>
        <w:t xml:space="preserve"> з іншими підприємствами) у стратегічному плані призводить до успішної економічної діяльності організації;</w:t>
      </w:r>
    </w:p>
    <w:p w14:paraId="3F30397D" w14:textId="77777777" w:rsidR="00883D5F" w:rsidRPr="00E22398" w:rsidRDefault="00883D5F" w:rsidP="00EC072F">
      <w:pPr>
        <w:pStyle w:val="a7"/>
        <w:numPr>
          <w:ilvl w:val="0"/>
          <w:numId w:val="2"/>
        </w:numPr>
        <w:tabs>
          <w:tab w:val="left" w:pos="993"/>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наявність стратегічних ресурсів є основою у створенні нових конкурентних переваг;</w:t>
      </w:r>
    </w:p>
    <w:p w14:paraId="381A460E" w14:textId="77777777" w:rsidR="00883D5F" w:rsidRPr="00E22398" w:rsidRDefault="00883D5F" w:rsidP="00EC072F">
      <w:pPr>
        <w:pStyle w:val="a7"/>
        <w:numPr>
          <w:ilvl w:val="0"/>
          <w:numId w:val="2"/>
        </w:numPr>
        <w:tabs>
          <w:tab w:val="left" w:pos="993"/>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ефективне використання ресурсів може бути забезпечене при залучені особливих якостей підприємства (здібностей та можливостей).</w:t>
      </w:r>
    </w:p>
    <w:p w14:paraId="62FE522A" w14:textId="77777777" w:rsidR="00883D5F" w:rsidRPr="000E0699" w:rsidRDefault="00883D5F" w:rsidP="00883D5F">
      <w:pPr>
        <w:spacing w:after="0" w:line="360" w:lineRule="auto"/>
        <w:ind w:firstLine="708"/>
        <w:jc w:val="both"/>
        <w:rPr>
          <w:rFonts w:ascii="Times New Roman" w:eastAsia="Times New Roman" w:hAnsi="Times New Roman"/>
          <w:sz w:val="28"/>
          <w:szCs w:val="28"/>
          <w:lang w:eastAsia="uk-UA"/>
        </w:rPr>
      </w:pPr>
      <w:r w:rsidRPr="000E0699">
        <w:rPr>
          <w:rFonts w:ascii="Times New Roman" w:hAnsi="Times New Roman"/>
          <w:sz w:val="28"/>
          <w:szCs w:val="28"/>
        </w:rPr>
        <w:t>Дослідженням сутності поняття «ресурси» займалося багато науковців, зокрема найбільший внесок</w:t>
      </w:r>
      <w:r w:rsidR="005A3985">
        <w:rPr>
          <w:rFonts w:ascii="Times New Roman" w:hAnsi="Times New Roman"/>
          <w:sz w:val="28"/>
          <w:szCs w:val="28"/>
        </w:rPr>
        <w:t xml:space="preserve"> у розгляд цих питань зроблено </w:t>
      </w:r>
      <w:r w:rsidRPr="000E0699">
        <w:rPr>
          <w:rFonts w:ascii="Times New Roman" w:eastAsia="Times New Roman" w:hAnsi="Times New Roman"/>
          <w:sz w:val="28"/>
          <w:szCs w:val="28"/>
          <w:lang w:eastAsia="uk-UA"/>
        </w:rPr>
        <w:t xml:space="preserve">Р. </w:t>
      </w:r>
      <w:proofErr w:type="spellStart"/>
      <w:r w:rsidRPr="000E0699">
        <w:rPr>
          <w:rFonts w:ascii="Times New Roman" w:eastAsia="Times New Roman" w:hAnsi="Times New Roman"/>
          <w:sz w:val="28"/>
          <w:szCs w:val="28"/>
          <w:lang w:eastAsia="uk-UA"/>
        </w:rPr>
        <w:t>Акбердіном</w:t>
      </w:r>
      <w:proofErr w:type="spellEnd"/>
      <w:r w:rsidRPr="000E0699">
        <w:rPr>
          <w:rFonts w:ascii="Times New Roman" w:eastAsia="Times New Roman" w:hAnsi="Times New Roman"/>
          <w:sz w:val="28"/>
          <w:szCs w:val="28"/>
          <w:lang w:eastAsia="uk-UA"/>
        </w:rPr>
        <w:t>,</w:t>
      </w:r>
      <w:r w:rsidR="005A3985">
        <w:rPr>
          <w:rFonts w:ascii="Times New Roman" w:eastAsia="Times New Roman" w:hAnsi="Times New Roman"/>
          <w:sz w:val="28"/>
          <w:szCs w:val="28"/>
          <w:lang w:eastAsia="uk-UA"/>
        </w:rPr>
        <w:t xml:space="preserve"> </w:t>
      </w:r>
      <w:r w:rsidR="005A3985">
        <w:rPr>
          <w:rFonts w:ascii="Times New Roman" w:eastAsia="Times New Roman" w:hAnsi="Times New Roman"/>
          <w:sz w:val="28"/>
          <w:szCs w:val="28"/>
          <w:lang w:eastAsia="uk-UA"/>
        </w:rPr>
        <w:br/>
        <w:t xml:space="preserve">І. </w:t>
      </w:r>
      <w:proofErr w:type="spellStart"/>
      <w:r w:rsidR="005A3985">
        <w:rPr>
          <w:rFonts w:ascii="Times New Roman" w:eastAsia="Times New Roman" w:hAnsi="Times New Roman"/>
          <w:sz w:val="28"/>
          <w:szCs w:val="28"/>
          <w:lang w:eastAsia="uk-UA"/>
        </w:rPr>
        <w:t>Ансоффом</w:t>
      </w:r>
      <w:proofErr w:type="spellEnd"/>
      <w:r w:rsidR="005A3985">
        <w:rPr>
          <w:rFonts w:ascii="Times New Roman" w:eastAsia="Times New Roman" w:hAnsi="Times New Roman"/>
          <w:sz w:val="28"/>
          <w:szCs w:val="28"/>
          <w:lang w:eastAsia="uk-UA"/>
        </w:rPr>
        <w:t xml:space="preserve">, М. Армстронгом, </w:t>
      </w:r>
      <w:proofErr w:type="spellStart"/>
      <w:r w:rsidRPr="000E0699">
        <w:rPr>
          <w:rFonts w:ascii="Times New Roman" w:eastAsia="Times New Roman" w:hAnsi="Times New Roman"/>
          <w:sz w:val="28"/>
          <w:szCs w:val="28"/>
          <w:lang w:eastAsia="uk-UA"/>
        </w:rPr>
        <w:t>Дж</w:t>
      </w:r>
      <w:proofErr w:type="spellEnd"/>
      <w:r w:rsidRPr="000E0699">
        <w:rPr>
          <w:rFonts w:ascii="Times New Roman" w:eastAsia="Times New Roman" w:hAnsi="Times New Roman"/>
          <w:sz w:val="28"/>
          <w:szCs w:val="28"/>
          <w:lang w:eastAsia="uk-UA"/>
        </w:rPr>
        <w:t xml:space="preserve">. Барні, Г. </w:t>
      </w:r>
      <w:proofErr w:type="spellStart"/>
      <w:r w:rsidRPr="000E0699">
        <w:rPr>
          <w:rFonts w:ascii="Times New Roman" w:eastAsia="Times New Roman" w:hAnsi="Times New Roman"/>
          <w:sz w:val="28"/>
          <w:szCs w:val="28"/>
          <w:lang w:eastAsia="uk-UA"/>
        </w:rPr>
        <w:t>Беккером</w:t>
      </w:r>
      <w:proofErr w:type="spellEnd"/>
      <w:r w:rsidRPr="000E0699">
        <w:rPr>
          <w:rFonts w:ascii="Times New Roman" w:eastAsia="Times New Roman" w:hAnsi="Times New Roman"/>
          <w:sz w:val="28"/>
          <w:szCs w:val="28"/>
          <w:lang w:eastAsia="uk-UA"/>
        </w:rPr>
        <w:t xml:space="preserve">, І. І. </w:t>
      </w:r>
      <w:proofErr w:type="spellStart"/>
      <w:r w:rsidRPr="000E0699">
        <w:rPr>
          <w:rFonts w:ascii="Times New Roman" w:eastAsia="Times New Roman" w:hAnsi="Times New Roman"/>
          <w:sz w:val="28"/>
          <w:szCs w:val="28"/>
          <w:lang w:eastAsia="uk-UA"/>
        </w:rPr>
        <w:t>Бочкарьовою</w:t>
      </w:r>
      <w:proofErr w:type="spellEnd"/>
      <w:r w:rsidRPr="000E0699">
        <w:rPr>
          <w:rFonts w:ascii="Times New Roman" w:eastAsia="Times New Roman" w:hAnsi="Times New Roman"/>
          <w:sz w:val="28"/>
          <w:szCs w:val="28"/>
          <w:lang w:eastAsia="uk-UA"/>
        </w:rPr>
        <w:t xml:space="preserve">, </w:t>
      </w:r>
      <w:r w:rsidRPr="000E0699">
        <w:rPr>
          <w:rFonts w:ascii="Times New Roman" w:eastAsia="Times New Roman" w:hAnsi="Times New Roman"/>
          <w:sz w:val="28"/>
          <w:szCs w:val="28"/>
          <w:lang w:eastAsia="uk-UA"/>
        </w:rPr>
        <w:br/>
      </w:r>
      <w:r w:rsidRPr="004D7620">
        <w:rPr>
          <w:rFonts w:ascii="Times New Roman" w:eastAsia="Times New Roman" w:hAnsi="Times New Roman"/>
          <w:spacing w:val="-6"/>
          <w:sz w:val="28"/>
          <w:szCs w:val="28"/>
          <w:lang w:eastAsia="uk-UA"/>
        </w:rPr>
        <w:t xml:space="preserve">Н. О. Власовою, Г. Л. Вознюком, О. В. </w:t>
      </w:r>
      <w:proofErr w:type="spellStart"/>
      <w:r w:rsidRPr="004D7620">
        <w:rPr>
          <w:rFonts w:ascii="Times New Roman" w:eastAsia="Times New Roman" w:hAnsi="Times New Roman"/>
          <w:spacing w:val="-6"/>
          <w:sz w:val="28"/>
          <w:szCs w:val="28"/>
          <w:lang w:eastAsia="uk-UA"/>
        </w:rPr>
        <w:t>Волковою</w:t>
      </w:r>
      <w:proofErr w:type="spellEnd"/>
      <w:r w:rsidRPr="004D7620">
        <w:rPr>
          <w:rFonts w:ascii="Times New Roman" w:eastAsia="Times New Roman" w:hAnsi="Times New Roman"/>
          <w:spacing w:val="-6"/>
          <w:sz w:val="28"/>
          <w:szCs w:val="28"/>
          <w:lang w:eastAsia="uk-UA"/>
        </w:rPr>
        <w:t xml:space="preserve">, В. Д. </w:t>
      </w:r>
      <w:proofErr w:type="spellStart"/>
      <w:r w:rsidRPr="004D7620">
        <w:rPr>
          <w:rFonts w:ascii="Times New Roman" w:eastAsia="Times New Roman" w:hAnsi="Times New Roman"/>
          <w:spacing w:val="-6"/>
          <w:sz w:val="28"/>
          <w:szCs w:val="28"/>
          <w:lang w:eastAsia="uk-UA"/>
        </w:rPr>
        <w:t>Грібовим</w:t>
      </w:r>
      <w:proofErr w:type="spellEnd"/>
      <w:r w:rsidRPr="004D7620">
        <w:rPr>
          <w:rFonts w:ascii="Times New Roman" w:eastAsia="Times New Roman" w:hAnsi="Times New Roman"/>
          <w:spacing w:val="-6"/>
          <w:sz w:val="28"/>
          <w:szCs w:val="28"/>
          <w:lang w:eastAsia="uk-UA"/>
        </w:rPr>
        <w:t xml:space="preserve">, Я. А. Жаліло, Н. О. Кондратенко, С. В. </w:t>
      </w:r>
      <w:proofErr w:type="spellStart"/>
      <w:r w:rsidRPr="004D7620">
        <w:rPr>
          <w:rFonts w:ascii="Times New Roman" w:eastAsia="Times New Roman" w:hAnsi="Times New Roman"/>
          <w:spacing w:val="-6"/>
          <w:sz w:val="28"/>
          <w:szCs w:val="28"/>
          <w:lang w:eastAsia="uk-UA"/>
        </w:rPr>
        <w:t>Мочерним</w:t>
      </w:r>
      <w:proofErr w:type="spellEnd"/>
      <w:r w:rsidRPr="004D7620">
        <w:rPr>
          <w:rFonts w:ascii="Times New Roman" w:eastAsia="Times New Roman" w:hAnsi="Times New Roman"/>
          <w:spacing w:val="-6"/>
          <w:sz w:val="28"/>
          <w:szCs w:val="28"/>
          <w:lang w:eastAsia="uk-UA"/>
        </w:rPr>
        <w:t>, С. Пайком,</w:t>
      </w:r>
      <w:r w:rsidR="000E0699" w:rsidRPr="004D7620">
        <w:rPr>
          <w:rFonts w:ascii="Times New Roman" w:eastAsia="Times New Roman" w:hAnsi="Times New Roman"/>
          <w:spacing w:val="-6"/>
          <w:sz w:val="28"/>
          <w:szCs w:val="28"/>
          <w:lang w:eastAsia="uk-UA"/>
        </w:rPr>
        <w:t xml:space="preserve"> С. Г. </w:t>
      </w:r>
      <w:proofErr w:type="spellStart"/>
      <w:r w:rsidR="000E0699" w:rsidRPr="004D7620">
        <w:rPr>
          <w:rFonts w:ascii="Times New Roman" w:eastAsia="Times New Roman" w:hAnsi="Times New Roman"/>
          <w:spacing w:val="-6"/>
          <w:sz w:val="28"/>
          <w:szCs w:val="28"/>
          <w:lang w:eastAsia="uk-UA"/>
        </w:rPr>
        <w:t>Рижуком</w:t>
      </w:r>
      <w:proofErr w:type="spellEnd"/>
      <w:r w:rsidR="000E0699" w:rsidRPr="004D7620">
        <w:rPr>
          <w:rFonts w:ascii="Times New Roman" w:eastAsia="Times New Roman" w:hAnsi="Times New Roman"/>
          <w:spacing w:val="-6"/>
          <w:sz w:val="28"/>
          <w:szCs w:val="28"/>
          <w:lang w:eastAsia="uk-UA"/>
        </w:rPr>
        <w:t xml:space="preserve">, І. М. </w:t>
      </w:r>
      <w:proofErr w:type="spellStart"/>
      <w:r w:rsidR="000E0699" w:rsidRPr="004D7620">
        <w:rPr>
          <w:rFonts w:ascii="Times New Roman" w:eastAsia="Times New Roman" w:hAnsi="Times New Roman"/>
          <w:spacing w:val="-6"/>
          <w:sz w:val="28"/>
          <w:szCs w:val="28"/>
          <w:lang w:eastAsia="uk-UA"/>
        </w:rPr>
        <w:t>Рєпіною</w:t>
      </w:r>
      <w:proofErr w:type="spellEnd"/>
      <w:r w:rsidR="000E0699" w:rsidRPr="004D7620">
        <w:rPr>
          <w:rFonts w:ascii="Times New Roman" w:eastAsia="Times New Roman" w:hAnsi="Times New Roman"/>
          <w:spacing w:val="-6"/>
          <w:sz w:val="28"/>
          <w:szCs w:val="28"/>
          <w:lang w:eastAsia="uk-UA"/>
        </w:rPr>
        <w:t xml:space="preserve">, </w:t>
      </w:r>
      <w:r w:rsidR="004D7620">
        <w:rPr>
          <w:rFonts w:ascii="Times New Roman" w:eastAsia="Times New Roman" w:hAnsi="Times New Roman"/>
          <w:spacing w:val="-6"/>
          <w:sz w:val="28"/>
          <w:szCs w:val="28"/>
          <w:lang w:eastAsia="uk-UA"/>
        </w:rPr>
        <w:br/>
      </w:r>
      <w:r w:rsidRPr="004D7620">
        <w:rPr>
          <w:rFonts w:ascii="Times New Roman" w:eastAsia="Times New Roman" w:hAnsi="Times New Roman"/>
          <w:spacing w:val="-6"/>
          <w:sz w:val="28"/>
          <w:szCs w:val="28"/>
          <w:lang w:eastAsia="uk-UA"/>
        </w:rPr>
        <w:t xml:space="preserve">А. А. </w:t>
      </w:r>
      <w:proofErr w:type="spellStart"/>
      <w:r w:rsidRPr="004D7620">
        <w:rPr>
          <w:rFonts w:ascii="Times New Roman" w:eastAsia="Times New Roman" w:hAnsi="Times New Roman"/>
          <w:spacing w:val="-6"/>
          <w:sz w:val="28"/>
          <w:szCs w:val="28"/>
          <w:lang w:eastAsia="uk-UA"/>
        </w:rPr>
        <w:t>Томпсоном</w:t>
      </w:r>
      <w:proofErr w:type="spellEnd"/>
      <w:r w:rsidRPr="004D7620">
        <w:rPr>
          <w:rFonts w:ascii="Times New Roman" w:eastAsia="Times New Roman" w:hAnsi="Times New Roman"/>
          <w:spacing w:val="-6"/>
          <w:sz w:val="28"/>
          <w:szCs w:val="28"/>
          <w:lang w:eastAsia="uk-UA"/>
        </w:rPr>
        <w:t xml:space="preserve">, Л. </w:t>
      </w:r>
      <w:proofErr w:type="spellStart"/>
      <w:r w:rsidRPr="004D7620">
        <w:rPr>
          <w:rFonts w:ascii="Times New Roman" w:eastAsia="Times New Roman" w:hAnsi="Times New Roman"/>
          <w:spacing w:val="-6"/>
          <w:sz w:val="28"/>
          <w:szCs w:val="28"/>
          <w:lang w:eastAsia="uk-UA"/>
        </w:rPr>
        <w:t>Туроу</w:t>
      </w:r>
      <w:proofErr w:type="spellEnd"/>
      <w:r w:rsidRPr="004D7620">
        <w:rPr>
          <w:rFonts w:ascii="Times New Roman" w:eastAsia="Times New Roman" w:hAnsi="Times New Roman"/>
          <w:spacing w:val="-6"/>
          <w:sz w:val="28"/>
          <w:szCs w:val="28"/>
          <w:lang w:eastAsia="uk-UA"/>
        </w:rPr>
        <w:t xml:space="preserve">, Г. О. </w:t>
      </w:r>
      <w:proofErr w:type="spellStart"/>
      <w:r w:rsidRPr="004D7620">
        <w:rPr>
          <w:rFonts w:ascii="Times New Roman" w:eastAsia="Times New Roman" w:hAnsi="Times New Roman"/>
          <w:spacing w:val="-6"/>
          <w:sz w:val="28"/>
          <w:szCs w:val="28"/>
          <w:lang w:eastAsia="uk-UA"/>
        </w:rPr>
        <w:t>Швиданенко</w:t>
      </w:r>
      <w:proofErr w:type="spellEnd"/>
      <w:r w:rsidRPr="004D7620">
        <w:rPr>
          <w:rFonts w:ascii="Times New Roman" w:eastAsia="Times New Roman" w:hAnsi="Times New Roman"/>
          <w:spacing w:val="-6"/>
          <w:sz w:val="28"/>
          <w:szCs w:val="28"/>
          <w:lang w:eastAsia="uk-UA"/>
        </w:rPr>
        <w:t>, Н. В. Шевчук та</w:t>
      </w:r>
      <w:r w:rsidRPr="000E0699">
        <w:rPr>
          <w:rFonts w:ascii="Times New Roman" w:eastAsia="Times New Roman" w:hAnsi="Times New Roman"/>
          <w:sz w:val="28"/>
          <w:szCs w:val="28"/>
          <w:lang w:eastAsia="uk-UA"/>
        </w:rPr>
        <w:t xml:space="preserve"> іншими вченими. </w:t>
      </w:r>
    </w:p>
    <w:p w14:paraId="51A2EF3F" w14:textId="77777777" w:rsidR="00883D5F" w:rsidRPr="00E22398" w:rsidRDefault="00883D5F" w:rsidP="00883D5F">
      <w:pPr>
        <w:spacing w:after="0" w:line="360" w:lineRule="auto"/>
        <w:ind w:firstLine="708"/>
        <w:jc w:val="both"/>
        <w:rPr>
          <w:rFonts w:ascii="Times New Roman" w:eastAsia="Times New Roman" w:hAnsi="Times New Roman"/>
          <w:sz w:val="28"/>
          <w:szCs w:val="28"/>
          <w:lang w:eastAsia="uk-UA"/>
        </w:rPr>
      </w:pPr>
      <w:r w:rsidRPr="00E22398">
        <w:rPr>
          <w:rFonts w:ascii="Times New Roman" w:hAnsi="Times New Roman"/>
          <w:sz w:val="28"/>
          <w:szCs w:val="28"/>
        </w:rPr>
        <w:t>З розвитком сучасних уявлень про визначення сутності ресурсів підприємства можна виокремити чотири напрямки:</w:t>
      </w:r>
    </w:p>
    <w:p w14:paraId="72C1237E" w14:textId="77777777" w:rsidR="00883D5F" w:rsidRPr="003E163A" w:rsidRDefault="00883D5F" w:rsidP="00EC072F">
      <w:pPr>
        <w:pStyle w:val="a7"/>
        <w:numPr>
          <w:ilvl w:val="0"/>
          <w:numId w:val="1"/>
        </w:numPr>
        <w:tabs>
          <w:tab w:val="left" w:pos="993"/>
        </w:tabs>
        <w:spacing w:after="0" w:line="360" w:lineRule="auto"/>
        <w:ind w:left="0" w:firstLine="567"/>
        <w:jc w:val="both"/>
        <w:rPr>
          <w:rFonts w:ascii="Times New Roman" w:hAnsi="Times New Roman"/>
          <w:sz w:val="28"/>
          <w:szCs w:val="28"/>
        </w:rPr>
      </w:pPr>
      <w:r w:rsidRPr="003E163A">
        <w:rPr>
          <w:rFonts w:ascii="Times New Roman" w:hAnsi="Times New Roman"/>
          <w:sz w:val="28"/>
          <w:szCs w:val="28"/>
        </w:rPr>
        <w:t>виробничий: ресурси, як основа в</w:t>
      </w:r>
      <w:r w:rsidR="003E163A" w:rsidRPr="003E163A">
        <w:rPr>
          <w:rFonts w:ascii="Times New Roman" w:hAnsi="Times New Roman"/>
          <w:sz w:val="28"/>
          <w:szCs w:val="28"/>
        </w:rPr>
        <w:t xml:space="preserve">иробничої системи (потенціалу). </w:t>
      </w:r>
      <w:r w:rsidRPr="003E163A">
        <w:rPr>
          <w:rFonts w:ascii="Times New Roman" w:hAnsi="Times New Roman"/>
          <w:sz w:val="28"/>
          <w:szCs w:val="28"/>
        </w:rPr>
        <w:t xml:space="preserve">Представниками даного напрямку є </w:t>
      </w:r>
      <w:r w:rsidR="003E163A" w:rsidRPr="003E163A">
        <w:rPr>
          <w:rFonts w:ascii="Times New Roman" w:hAnsi="Times New Roman"/>
          <w:sz w:val="28"/>
          <w:szCs w:val="28"/>
        </w:rPr>
        <w:t xml:space="preserve">С. В. </w:t>
      </w:r>
      <w:proofErr w:type="spellStart"/>
      <w:r w:rsidR="003E163A" w:rsidRPr="003E163A">
        <w:rPr>
          <w:rFonts w:ascii="Times New Roman" w:hAnsi="Times New Roman"/>
          <w:sz w:val="28"/>
          <w:szCs w:val="28"/>
        </w:rPr>
        <w:t>Мочерний</w:t>
      </w:r>
      <w:proofErr w:type="spellEnd"/>
      <w:r w:rsidR="003E163A" w:rsidRPr="003E163A">
        <w:rPr>
          <w:rFonts w:ascii="Times New Roman" w:hAnsi="Times New Roman"/>
          <w:sz w:val="28"/>
          <w:szCs w:val="28"/>
        </w:rPr>
        <w:t xml:space="preserve">, Ю. П. </w:t>
      </w:r>
      <w:proofErr w:type="spellStart"/>
      <w:r w:rsidR="003E163A" w:rsidRPr="003E163A">
        <w:rPr>
          <w:rFonts w:ascii="Times New Roman" w:hAnsi="Times New Roman"/>
          <w:sz w:val="28"/>
          <w:szCs w:val="28"/>
        </w:rPr>
        <w:t>Майданевич</w:t>
      </w:r>
      <w:proofErr w:type="spellEnd"/>
      <w:r w:rsidR="003E163A" w:rsidRPr="003E163A">
        <w:rPr>
          <w:rFonts w:ascii="Times New Roman" w:hAnsi="Times New Roman"/>
          <w:sz w:val="28"/>
          <w:szCs w:val="28"/>
        </w:rPr>
        <w:t xml:space="preserve">, </w:t>
      </w:r>
      <w:r w:rsidR="003E163A">
        <w:rPr>
          <w:rFonts w:ascii="Times New Roman" w:hAnsi="Times New Roman"/>
          <w:sz w:val="28"/>
          <w:szCs w:val="28"/>
        </w:rPr>
        <w:br/>
      </w:r>
      <w:r w:rsidR="003E163A" w:rsidRPr="003E163A">
        <w:rPr>
          <w:rFonts w:ascii="Times New Roman" w:hAnsi="Times New Roman"/>
          <w:sz w:val="28"/>
          <w:szCs w:val="28"/>
        </w:rPr>
        <w:t xml:space="preserve">О. М. </w:t>
      </w:r>
      <w:proofErr w:type="spellStart"/>
      <w:r w:rsidR="003E163A" w:rsidRPr="003E163A">
        <w:rPr>
          <w:rFonts w:ascii="Times New Roman" w:hAnsi="Times New Roman"/>
          <w:sz w:val="28"/>
          <w:szCs w:val="28"/>
        </w:rPr>
        <w:t>Назарук</w:t>
      </w:r>
      <w:proofErr w:type="spellEnd"/>
      <w:r w:rsidR="003E163A" w:rsidRPr="003E163A">
        <w:rPr>
          <w:rFonts w:ascii="Times New Roman" w:hAnsi="Times New Roman"/>
          <w:sz w:val="28"/>
          <w:szCs w:val="28"/>
        </w:rPr>
        <w:t xml:space="preserve">, </w:t>
      </w:r>
      <w:r w:rsidR="003E163A">
        <w:rPr>
          <w:rFonts w:ascii="Times New Roman" w:hAnsi="Times New Roman"/>
          <w:sz w:val="28"/>
          <w:szCs w:val="28"/>
        </w:rPr>
        <w:t xml:space="preserve">В. П. </w:t>
      </w:r>
      <w:proofErr w:type="spellStart"/>
      <w:r w:rsidR="003E163A">
        <w:rPr>
          <w:rFonts w:ascii="Times New Roman" w:hAnsi="Times New Roman"/>
          <w:sz w:val="28"/>
          <w:szCs w:val="28"/>
        </w:rPr>
        <w:t>Грузинов</w:t>
      </w:r>
      <w:proofErr w:type="spellEnd"/>
      <w:r w:rsidR="003E163A">
        <w:rPr>
          <w:rFonts w:ascii="Times New Roman" w:hAnsi="Times New Roman"/>
          <w:sz w:val="28"/>
          <w:szCs w:val="28"/>
        </w:rPr>
        <w:t xml:space="preserve">, </w:t>
      </w:r>
      <w:r w:rsidRPr="003E163A">
        <w:rPr>
          <w:rFonts w:ascii="Times New Roman" w:hAnsi="Times New Roman"/>
          <w:sz w:val="28"/>
          <w:szCs w:val="28"/>
        </w:rPr>
        <w:t>В. Д. Базилевич, та ін.;</w:t>
      </w:r>
    </w:p>
    <w:p w14:paraId="767B9048" w14:textId="77777777" w:rsidR="00883D5F" w:rsidRPr="00E22398" w:rsidRDefault="00883D5F" w:rsidP="00EC072F">
      <w:pPr>
        <w:pStyle w:val="a7"/>
        <w:numPr>
          <w:ilvl w:val="0"/>
          <w:numId w:val="1"/>
        </w:numPr>
        <w:tabs>
          <w:tab w:val="left" w:pos="993"/>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 xml:space="preserve">структурний: ресурси як сукупність матеріальних, фінансових, енергетичних, технічних засобів та робочої сили. До його прихильників </w:t>
      </w:r>
      <w:r w:rsidRPr="003E163A">
        <w:rPr>
          <w:rFonts w:ascii="Times New Roman" w:hAnsi="Times New Roman"/>
          <w:spacing w:val="-6"/>
          <w:sz w:val="28"/>
          <w:szCs w:val="28"/>
        </w:rPr>
        <w:t xml:space="preserve">належать І. </w:t>
      </w:r>
      <w:r w:rsidR="003E163A" w:rsidRPr="003E163A">
        <w:rPr>
          <w:rFonts w:ascii="Times New Roman" w:hAnsi="Times New Roman"/>
          <w:spacing w:val="-6"/>
          <w:sz w:val="28"/>
          <w:szCs w:val="28"/>
        </w:rPr>
        <w:t xml:space="preserve">М. </w:t>
      </w:r>
      <w:r w:rsidRPr="003E163A">
        <w:rPr>
          <w:rFonts w:ascii="Times New Roman" w:hAnsi="Times New Roman"/>
          <w:spacing w:val="-6"/>
          <w:sz w:val="28"/>
          <w:szCs w:val="28"/>
        </w:rPr>
        <w:t xml:space="preserve">Ткач, М. </w:t>
      </w:r>
      <w:r w:rsidR="003E163A" w:rsidRPr="003E163A">
        <w:rPr>
          <w:rFonts w:ascii="Times New Roman" w:hAnsi="Times New Roman"/>
          <w:spacing w:val="-6"/>
          <w:sz w:val="28"/>
          <w:szCs w:val="28"/>
        </w:rPr>
        <w:t xml:space="preserve">Ф. </w:t>
      </w:r>
      <w:proofErr w:type="spellStart"/>
      <w:r w:rsidRPr="003E163A">
        <w:rPr>
          <w:rFonts w:ascii="Times New Roman" w:hAnsi="Times New Roman"/>
          <w:spacing w:val="-6"/>
          <w:sz w:val="28"/>
          <w:szCs w:val="28"/>
        </w:rPr>
        <w:t>Маланчук</w:t>
      </w:r>
      <w:proofErr w:type="spellEnd"/>
      <w:r w:rsidRPr="003E163A">
        <w:rPr>
          <w:rFonts w:ascii="Times New Roman" w:hAnsi="Times New Roman"/>
          <w:spacing w:val="-6"/>
          <w:sz w:val="28"/>
          <w:szCs w:val="28"/>
        </w:rPr>
        <w:t>, М. І. Бєляєв, В. І. Семенов, О. М. Боженко та ін.;</w:t>
      </w:r>
    </w:p>
    <w:p w14:paraId="7D5B0F91" w14:textId="77777777" w:rsidR="00883D5F" w:rsidRPr="00E22398" w:rsidRDefault="00883D5F" w:rsidP="00EC072F">
      <w:pPr>
        <w:pStyle w:val="a7"/>
        <w:numPr>
          <w:ilvl w:val="0"/>
          <w:numId w:val="1"/>
        </w:numPr>
        <w:tabs>
          <w:tab w:val="left" w:pos="993"/>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 xml:space="preserve">майновий: ресурси, як активи підприємства, прихильниками якого є І. І. </w:t>
      </w:r>
      <w:proofErr w:type="spellStart"/>
      <w:r w:rsidRPr="00E22398">
        <w:rPr>
          <w:rFonts w:ascii="Times New Roman" w:hAnsi="Times New Roman"/>
          <w:sz w:val="28"/>
          <w:szCs w:val="28"/>
        </w:rPr>
        <w:t>Бочкарьова</w:t>
      </w:r>
      <w:proofErr w:type="spellEnd"/>
      <w:r w:rsidRPr="00E22398">
        <w:rPr>
          <w:rFonts w:ascii="Times New Roman" w:hAnsi="Times New Roman"/>
          <w:sz w:val="28"/>
          <w:szCs w:val="28"/>
        </w:rPr>
        <w:t xml:space="preserve">, К. </w:t>
      </w:r>
      <w:proofErr w:type="spellStart"/>
      <w:r w:rsidRPr="00E22398">
        <w:rPr>
          <w:rFonts w:ascii="Times New Roman" w:hAnsi="Times New Roman"/>
          <w:sz w:val="28"/>
          <w:szCs w:val="28"/>
        </w:rPr>
        <w:t>Кельян</w:t>
      </w:r>
      <w:proofErr w:type="spellEnd"/>
      <w:r w:rsidRPr="00E22398">
        <w:rPr>
          <w:rFonts w:ascii="Times New Roman" w:hAnsi="Times New Roman"/>
          <w:sz w:val="28"/>
          <w:szCs w:val="28"/>
        </w:rPr>
        <w:t xml:space="preserve"> та ін.</w:t>
      </w:r>
      <w:r w:rsidR="007E72C5">
        <w:rPr>
          <w:rFonts w:ascii="Times New Roman" w:hAnsi="Times New Roman"/>
          <w:sz w:val="28"/>
          <w:szCs w:val="28"/>
        </w:rPr>
        <w:t>;</w:t>
      </w:r>
    </w:p>
    <w:p w14:paraId="29711FCB" w14:textId="77777777" w:rsidR="00883D5F" w:rsidRPr="00E22398" w:rsidRDefault="00883D5F" w:rsidP="00EC072F">
      <w:pPr>
        <w:pStyle w:val="a7"/>
        <w:numPr>
          <w:ilvl w:val="0"/>
          <w:numId w:val="1"/>
        </w:numPr>
        <w:tabs>
          <w:tab w:val="left" w:pos="993"/>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комплексний: ресурси, як запаси, цінності, можливості та їх джерела формування. Його прихильниками є О. М. Боженко, Г. Л. Вознюк, С. О. М</w:t>
      </w:r>
      <w:r w:rsidR="007E72C5">
        <w:rPr>
          <w:rFonts w:ascii="Times New Roman" w:hAnsi="Times New Roman"/>
          <w:sz w:val="28"/>
          <w:szCs w:val="28"/>
        </w:rPr>
        <w:t xml:space="preserve">икитюк, Г. О. </w:t>
      </w:r>
      <w:proofErr w:type="spellStart"/>
      <w:r w:rsidR="007E72C5">
        <w:rPr>
          <w:rFonts w:ascii="Times New Roman" w:hAnsi="Times New Roman"/>
          <w:sz w:val="28"/>
          <w:szCs w:val="28"/>
        </w:rPr>
        <w:t>Швиданенко</w:t>
      </w:r>
      <w:proofErr w:type="spellEnd"/>
      <w:r w:rsidR="007E72C5">
        <w:rPr>
          <w:rFonts w:ascii="Times New Roman" w:hAnsi="Times New Roman"/>
          <w:sz w:val="28"/>
          <w:szCs w:val="28"/>
        </w:rPr>
        <w:t xml:space="preserve"> та ін.</w:t>
      </w:r>
    </w:p>
    <w:p w14:paraId="73DD7ACC"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Поняття «ресурси» має не тільки на</w:t>
      </w:r>
      <w:r w:rsidR="00E752B9" w:rsidRPr="00E22398">
        <w:rPr>
          <w:rFonts w:ascii="Times New Roman" w:hAnsi="Times New Roman"/>
          <w:sz w:val="28"/>
          <w:szCs w:val="28"/>
        </w:rPr>
        <w:t>укове, але й практичне значення внаслідок розвитку уявлень</w:t>
      </w:r>
      <w:r w:rsidRPr="00E22398">
        <w:rPr>
          <w:rFonts w:ascii="Times New Roman" w:hAnsi="Times New Roman"/>
          <w:sz w:val="28"/>
          <w:szCs w:val="28"/>
        </w:rPr>
        <w:t xml:space="preserve"> про дану категорію</w:t>
      </w:r>
      <w:r w:rsidR="00E752B9" w:rsidRPr="00E22398">
        <w:rPr>
          <w:rFonts w:ascii="Times New Roman" w:hAnsi="Times New Roman"/>
          <w:sz w:val="28"/>
          <w:szCs w:val="28"/>
        </w:rPr>
        <w:t>, які дозволяють</w:t>
      </w:r>
      <w:r w:rsidRPr="00E22398">
        <w:rPr>
          <w:rFonts w:ascii="Times New Roman" w:hAnsi="Times New Roman"/>
          <w:sz w:val="28"/>
          <w:szCs w:val="28"/>
        </w:rPr>
        <w:t xml:space="preserve"> визначити підхід до їх управління, оцінки та вимірювання. Термін «ресурс» походить від французького слова «</w:t>
      </w:r>
      <w:proofErr w:type="spellStart"/>
      <w:r w:rsidRPr="00E22398">
        <w:rPr>
          <w:rFonts w:ascii="Times New Roman" w:hAnsi="Times New Roman"/>
          <w:sz w:val="28"/>
          <w:szCs w:val="28"/>
        </w:rPr>
        <w:t>resource</w:t>
      </w:r>
      <w:proofErr w:type="spellEnd"/>
      <w:r w:rsidRPr="00E22398">
        <w:rPr>
          <w:rFonts w:ascii="Times New Roman" w:hAnsi="Times New Roman"/>
          <w:sz w:val="28"/>
          <w:szCs w:val="28"/>
        </w:rPr>
        <w:t>» і означає «допоміжний засіб, запас</w:t>
      </w:r>
      <w:r w:rsidR="005A3985">
        <w:rPr>
          <w:rFonts w:ascii="Times New Roman" w:hAnsi="Times New Roman"/>
          <w:sz w:val="28"/>
          <w:szCs w:val="28"/>
        </w:rPr>
        <w:t>, джерело доходу».</w:t>
      </w:r>
    </w:p>
    <w:p w14:paraId="12BCCBF7" w14:textId="77777777" w:rsidR="00883D5F" w:rsidRPr="00E22398" w:rsidRDefault="00FD1BA3"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 xml:space="preserve">Наукові дослідження А. М. Прохорова пояснюють поняття ресурсів як готівкові кошти, цінності, резерви та можливості, джерела фінансування та доходів [14]. </w:t>
      </w:r>
      <w:r w:rsidR="00883D5F" w:rsidRPr="00E22398">
        <w:rPr>
          <w:rFonts w:ascii="Times New Roman" w:hAnsi="Times New Roman"/>
          <w:sz w:val="28"/>
          <w:szCs w:val="28"/>
        </w:rPr>
        <w:t xml:space="preserve">Словник української мови зазначає, що ресурси – це запаси, які можуть бути використані у разі потреби; це грошові цінності і джерела фінансових доходів [54, с. 515]. Економічна енциклопедія під ресурсами розуміє природні, сировинні та матеріальні, трудові та фінансові цінності, які можуть бути використані  суб’єктом господарювання у разі потреби для створення товарної продукції, послуг та отримання додаткової вартості [28]. </w:t>
      </w:r>
    </w:p>
    <w:p w14:paraId="6FE96CEA" w14:textId="77777777" w:rsidR="00883D5F" w:rsidRPr="00677280" w:rsidRDefault="00883D5F" w:rsidP="00596B01">
      <w:pPr>
        <w:spacing w:after="0" w:line="360" w:lineRule="auto"/>
        <w:ind w:firstLine="567"/>
        <w:jc w:val="both"/>
        <w:rPr>
          <w:rFonts w:ascii="Times New Roman" w:hAnsi="Times New Roman"/>
          <w:sz w:val="28"/>
          <w:szCs w:val="28"/>
        </w:rPr>
      </w:pPr>
      <w:r w:rsidRPr="00677280">
        <w:rPr>
          <w:rFonts w:ascii="Times New Roman" w:hAnsi="Times New Roman"/>
          <w:sz w:val="28"/>
          <w:szCs w:val="28"/>
        </w:rPr>
        <w:t>За виробничим підходом, ресурси розглядають як сукупність наявних речових та осо</w:t>
      </w:r>
      <w:r w:rsidR="00596B01">
        <w:rPr>
          <w:rFonts w:ascii="Times New Roman" w:hAnsi="Times New Roman"/>
          <w:sz w:val="28"/>
          <w:szCs w:val="28"/>
        </w:rPr>
        <w:t>бистісних факторів виробництва – засобів та предметів</w:t>
      </w:r>
      <w:r w:rsidRPr="00677280">
        <w:rPr>
          <w:rFonts w:ascii="Times New Roman" w:hAnsi="Times New Roman"/>
          <w:sz w:val="28"/>
          <w:szCs w:val="28"/>
        </w:rPr>
        <w:t xml:space="preserve"> праці, які залучають для виробництва товарів і послуг. До прихильників даного підходу відносят</w:t>
      </w:r>
      <w:r w:rsidR="00677280" w:rsidRPr="00677280">
        <w:rPr>
          <w:rFonts w:ascii="Times New Roman" w:hAnsi="Times New Roman"/>
          <w:sz w:val="28"/>
          <w:szCs w:val="28"/>
        </w:rPr>
        <w:t>ь</w:t>
      </w:r>
      <w:r w:rsidR="00D14F01">
        <w:rPr>
          <w:rFonts w:ascii="Times New Roman" w:hAnsi="Times New Roman"/>
          <w:sz w:val="28"/>
          <w:szCs w:val="28"/>
        </w:rPr>
        <w:t xml:space="preserve"> С. В. </w:t>
      </w:r>
      <w:proofErr w:type="spellStart"/>
      <w:r w:rsidR="00D14F01">
        <w:rPr>
          <w:rFonts w:ascii="Times New Roman" w:hAnsi="Times New Roman"/>
          <w:sz w:val="28"/>
          <w:szCs w:val="28"/>
        </w:rPr>
        <w:t>Мочерного</w:t>
      </w:r>
      <w:proofErr w:type="spellEnd"/>
      <w:r w:rsidR="00D14F01">
        <w:rPr>
          <w:rFonts w:ascii="Times New Roman" w:hAnsi="Times New Roman"/>
          <w:sz w:val="28"/>
          <w:szCs w:val="28"/>
        </w:rPr>
        <w:t xml:space="preserve"> [38</w:t>
      </w:r>
      <w:r w:rsidR="00677280" w:rsidRPr="00677280">
        <w:rPr>
          <w:rFonts w:ascii="Times New Roman" w:hAnsi="Times New Roman"/>
          <w:sz w:val="28"/>
          <w:szCs w:val="28"/>
        </w:rPr>
        <w:t xml:space="preserve">, с. 40], </w:t>
      </w:r>
      <w:r w:rsidRPr="00677280">
        <w:rPr>
          <w:rFonts w:ascii="Times New Roman" w:hAnsi="Times New Roman"/>
          <w:sz w:val="28"/>
          <w:szCs w:val="28"/>
        </w:rPr>
        <w:t xml:space="preserve">В. П. </w:t>
      </w:r>
      <w:proofErr w:type="spellStart"/>
      <w:r w:rsidRPr="00677280">
        <w:rPr>
          <w:rFonts w:ascii="Times New Roman" w:hAnsi="Times New Roman"/>
          <w:sz w:val="28"/>
          <w:szCs w:val="28"/>
        </w:rPr>
        <w:t>Грузинова</w:t>
      </w:r>
      <w:proofErr w:type="spellEnd"/>
      <w:r w:rsidRPr="00677280">
        <w:rPr>
          <w:rFonts w:ascii="Times New Roman" w:hAnsi="Times New Roman"/>
          <w:sz w:val="28"/>
          <w:szCs w:val="28"/>
        </w:rPr>
        <w:t xml:space="preserve"> та В. Д. Грибова</w:t>
      </w:r>
      <w:r w:rsidR="00D14F01">
        <w:rPr>
          <w:rFonts w:ascii="Times New Roman" w:hAnsi="Times New Roman"/>
          <w:sz w:val="28"/>
          <w:szCs w:val="28"/>
        </w:rPr>
        <w:t xml:space="preserve"> [24, с. 19], </w:t>
      </w:r>
      <w:proofErr w:type="spellStart"/>
      <w:r w:rsidR="00D14F01">
        <w:rPr>
          <w:rFonts w:ascii="Times New Roman" w:hAnsi="Times New Roman"/>
          <w:sz w:val="28"/>
          <w:szCs w:val="28"/>
        </w:rPr>
        <w:t>Назарука</w:t>
      </w:r>
      <w:proofErr w:type="spellEnd"/>
      <w:r w:rsidR="00D14F01">
        <w:rPr>
          <w:rFonts w:ascii="Times New Roman" w:hAnsi="Times New Roman"/>
          <w:sz w:val="28"/>
          <w:szCs w:val="28"/>
        </w:rPr>
        <w:t xml:space="preserve"> О. М. [39</w:t>
      </w:r>
      <w:r w:rsidRPr="00677280">
        <w:rPr>
          <w:rFonts w:ascii="Times New Roman" w:hAnsi="Times New Roman"/>
          <w:sz w:val="28"/>
          <w:szCs w:val="28"/>
        </w:rPr>
        <w:t>, с. 117]. На погляд В. Д. Базилевича [29, с. 20], до ресурсів належать сукупність їм взаємопов’язаних природних, капітальних та людських сил, які потенційно можна використати в процесі виробництва. Тобто, виробничий підхід враховує як явні, так і ті ресурси, які підприємство може залучити в майбутньому.</w:t>
      </w:r>
    </w:p>
    <w:p w14:paraId="690430F6" w14:textId="77777777" w:rsidR="00883D5F" w:rsidRPr="00677280" w:rsidRDefault="00883D5F" w:rsidP="00883D5F">
      <w:pPr>
        <w:spacing w:after="0" w:line="360" w:lineRule="auto"/>
        <w:ind w:firstLine="567"/>
        <w:jc w:val="both"/>
        <w:rPr>
          <w:rFonts w:ascii="Times New Roman" w:hAnsi="Times New Roman"/>
          <w:sz w:val="28"/>
          <w:szCs w:val="28"/>
        </w:rPr>
      </w:pPr>
      <w:r w:rsidRPr="00677280">
        <w:rPr>
          <w:rFonts w:ascii="Times New Roman" w:hAnsi="Times New Roman"/>
          <w:sz w:val="28"/>
          <w:szCs w:val="28"/>
        </w:rPr>
        <w:t xml:space="preserve">Науковці М. К. </w:t>
      </w:r>
      <w:proofErr w:type="spellStart"/>
      <w:r w:rsidRPr="00677280">
        <w:rPr>
          <w:rFonts w:ascii="Times New Roman" w:hAnsi="Times New Roman"/>
          <w:sz w:val="28"/>
          <w:szCs w:val="28"/>
        </w:rPr>
        <w:t>Орлатий</w:t>
      </w:r>
      <w:proofErr w:type="spellEnd"/>
      <w:r w:rsidRPr="00677280">
        <w:rPr>
          <w:rFonts w:ascii="Times New Roman" w:hAnsi="Times New Roman"/>
          <w:sz w:val="28"/>
          <w:szCs w:val="28"/>
        </w:rPr>
        <w:t>, С. А. Романюк, І. О. Дегтярьова [</w:t>
      </w:r>
      <w:r w:rsidR="008E4888">
        <w:rPr>
          <w:rFonts w:ascii="Times New Roman" w:hAnsi="Times New Roman"/>
          <w:sz w:val="28"/>
          <w:szCs w:val="28"/>
        </w:rPr>
        <w:t>54</w:t>
      </w:r>
      <w:r w:rsidR="00596B01">
        <w:rPr>
          <w:rFonts w:ascii="Times New Roman" w:hAnsi="Times New Roman"/>
          <w:sz w:val="28"/>
          <w:szCs w:val="28"/>
        </w:rPr>
        <w:t xml:space="preserve">, c. 18] вважають, що ресурси </w:t>
      </w:r>
      <w:r w:rsidRPr="00677280">
        <w:rPr>
          <w:rFonts w:ascii="Times New Roman" w:hAnsi="Times New Roman"/>
          <w:sz w:val="28"/>
          <w:szCs w:val="28"/>
        </w:rPr>
        <w:t>– це засоби, за допомогою яких функціонує і розвивається будь-яка система. Таким чином, автори акцентують увагу на можливості максимального задоволення потреб підприємства за допомогою сукупності ресурсів.</w:t>
      </w:r>
    </w:p>
    <w:p w14:paraId="60D73331" w14:textId="77777777" w:rsidR="00883D5F" w:rsidRPr="00E22398" w:rsidRDefault="00596B01" w:rsidP="00883D5F">
      <w:pPr>
        <w:spacing w:after="0" w:line="360" w:lineRule="auto"/>
        <w:ind w:firstLine="567"/>
        <w:jc w:val="both"/>
        <w:rPr>
          <w:rFonts w:ascii="Times New Roman" w:hAnsi="Times New Roman"/>
          <w:sz w:val="28"/>
          <w:szCs w:val="28"/>
        </w:rPr>
      </w:pPr>
      <w:r>
        <w:rPr>
          <w:rFonts w:ascii="Times New Roman" w:hAnsi="Times New Roman"/>
          <w:sz w:val="28"/>
          <w:szCs w:val="28"/>
        </w:rPr>
        <w:t>Трактування поняття ресурсів</w:t>
      </w:r>
      <w:r w:rsidR="00883D5F" w:rsidRPr="00E22398">
        <w:rPr>
          <w:rFonts w:ascii="Times New Roman" w:hAnsi="Times New Roman"/>
          <w:sz w:val="28"/>
          <w:szCs w:val="28"/>
        </w:rPr>
        <w:t xml:space="preserve">, як сукупність матеріальних, фінансових, енергетичних, технічних засобів та робочої сили </w:t>
      </w:r>
      <w:r>
        <w:rPr>
          <w:rFonts w:ascii="Times New Roman" w:hAnsi="Times New Roman"/>
          <w:sz w:val="28"/>
          <w:szCs w:val="28"/>
        </w:rPr>
        <w:t>належить</w:t>
      </w:r>
      <w:r w:rsidR="00883D5F" w:rsidRPr="00E22398">
        <w:rPr>
          <w:rFonts w:ascii="Times New Roman" w:hAnsi="Times New Roman"/>
          <w:sz w:val="28"/>
          <w:szCs w:val="28"/>
        </w:rPr>
        <w:t xml:space="preserve"> до структурного підходу. На думку І.</w:t>
      </w:r>
      <w:r w:rsidR="009538B0">
        <w:rPr>
          <w:rFonts w:ascii="Times New Roman" w:hAnsi="Times New Roman"/>
          <w:sz w:val="28"/>
          <w:szCs w:val="28"/>
        </w:rPr>
        <w:t xml:space="preserve"> М. Ткача та М. Ф. </w:t>
      </w:r>
      <w:proofErr w:type="spellStart"/>
      <w:r w:rsidR="009538B0">
        <w:rPr>
          <w:rFonts w:ascii="Times New Roman" w:hAnsi="Times New Roman"/>
          <w:sz w:val="28"/>
          <w:szCs w:val="28"/>
        </w:rPr>
        <w:t>Маланчука</w:t>
      </w:r>
      <w:proofErr w:type="spellEnd"/>
      <w:r w:rsidR="009538B0">
        <w:rPr>
          <w:rFonts w:ascii="Times New Roman" w:hAnsi="Times New Roman"/>
          <w:sz w:val="28"/>
          <w:szCs w:val="28"/>
        </w:rPr>
        <w:t xml:space="preserve"> [65</w:t>
      </w:r>
      <w:r w:rsidR="00883D5F" w:rsidRPr="00E22398">
        <w:rPr>
          <w:rFonts w:ascii="Times New Roman" w:hAnsi="Times New Roman"/>
          <w:sz w:val="28"/>
          <w:szCs w:val="28"/>
        </w:rPr>
        <w:t>, с. 70-71], М. І. Бєляєва, І</w:t>
      </w:r>
      <w:r w:rsidR="009538B0">
        <w:rPr>
          <w:rFonts w:ascii="Times New Roman" w:hAnsi="Times New Roman"/>
          <w:sz w:val="28"/>
          <w:szCs w:val="28"/>
        </w:rPr>
        <w:t>. Г. Бережної, В. І. Семенова [</w:t>
      </w:r>
      <w:r w:rsidR="009538B0" w:rsidRPr="00DD1187">
        <w:rPr>
          <w:rFonts w:ascii="Times New Roman" w:hAnsi="Times New Roman"/>
          <w:sz w:val="28"/>
          <w:szCs w:val="28"/>
          <w:lang w:val="ru-RU"/>
        </w:rPr>
        <w:t>41</w:t>
      </w:r>
      <w:r w:rsidR="00883D5F" w:rsidRPr="00E22398">
        <w:rPr>
          <w:rFonts w:ascii="Times New Roman" w:hAnsi="Times New Roman"/>
          <w:sz w:val="28"/>
          <w:szCs w:val="28"/>
        </w:rPr>
        <w:t>, с. 86], О. М. Боженко [13, с. 120-121], категорія «ресурсів» розглядається як сукупність складових, які дозволяють визначити елементи та с</w:t>
      </w:r>
      <w:r w:rsidR="005A3985">
        <w:rPr>
          <w:rFonts w:ascii="Times New Roman" w:hAnsi="Times New Roman"/>
          <w:sz w:val="28"/>
          <w:szCs w:val="28"/>
        </w:rPr>
        <w:t>труктуру ресурсів підприємства.</w:t>
      </w:r>
    </w:p>
    <w:p w14:paraId="3AD3D93C"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Автори підруч</w:t>
      </w:r>
      <w:r w:rsidR="000C6B22">
        <w:rPr>
          <w:rFonts w:ascii="Times New Roman" w:hAnsi="Times New Roman"/>
          <w:sz w:val="28"/>
          <w:szCs w:val="28"/>
        </w:rPr>
        <w:t xml:space="preserve">ника економіки підприємств </w:t>
      </w:r>
      <w:r w:rsidRPr="00E22398">
        <w:rPr>
          <w:rFonts w:ascii="Times New Roman" w:hAnsi="Times New Roman"/>
          <w:sz w:val="28"/>
          <w:szCs w:val="28"/>
        </w:rPr>
        <w:t>вваж</w:t>
      </w:r>
      <w:r w:rsidR="000C6B22">
        <w:rPr>
          <w:rFonts w:ascii="Times New Roman" w:hAnsi="Times New Roman"/>
          <w:sz w:val="28"/>
          <w:szCs w:val="28"/>
        </w:rPr>
        <w:t>ають, що, маючи достатні ресурси, підприємство</w:t>
      </w:r>
      <w:r w:rsidRPr="00E22398">
        <w:rPr>
          <w:rFonts w:ascii="Times New Roman" w:hAnsi="Times New Roman"/>
          <w:sz w:val="28"/>
          <w:szCs w:val="28"/>
        </w:rPr>
        <w:t xml:space="preserve"> </w:t>
      </w:r>
      <w:r w:rsidR="000C6B22">
        <w:rPr>
          <w:rFonts w:ascii="Times New Roman" w:hAnsi="Times New Roman"/>
          <w:sz w:val="28"/>
          <w:szCs w:val="28"/>
        </w:rPr>
        <w:t xml:space="preserve">може </w:t>
      </w:r>
      <w:r w:rsidRPr="00E22398">
        <w:rPr>
          <w:rFonts w:ascii="Times New Roman" w:hAnsi="Times New Roman"/>
          <w:sz w:val="28"/>
          <w:szCs w:val="28"/>
        </w:rPr>
        <w:t xml:space="preserve">мати у своєму розпорядженні необхідні можливості для свого розвитку і нормального функціонування відповідно до поставлених цілей. Такими факторами виробництва, як зазначають науковці, є матеріальні, фінансові, трудові, організаційні, інформаційні та інші ресурси, які </w:t>
      </w:r>
      <w:r w:rsidR="000C6B22">
        <w:rPr>
          <w:rFonts w:ascii="Times New Roman" w:hAnsi="Times New Roman"/>
          <w:sz w:val="28"/>
          <w:szCs w:val="28"/>
        </w:rPr>
        <w:t>використовує</w:t>
      </w:r>
      <w:r w:rsidRPr="00E22398">
        <w:rPr>
          <w:rFonts w:ascii="Times New Roman" w:hAnsi="Times New Roman"/>
          <w:sz w:val="28"/>
          <w:szCs w:val="28"/>
        </w:rPr>
        <w:t xml:space="preserve"> підприємство у </w:t>
      </w:r>
      <w:r w:rsidR="000C6B22">
        <w:rPr>
          <w:rFonts w:ascii="Times New Roman" w:hAnsi="Times New Roman"/>
          <w:sz w:val="28"/>
          <w:szCs w:val="28"/>
        </w:rPr>
        <w:t>своїй діяльності</w:t>
      </w:r>
      <w:r w:rsidRPr="00E22398">
        <w:rPr>
          <w:rFonts w:ascii="Times New Roman" w:hAnsi="Times New Roman"/>
          <w:sz w:val="28"/>
          <w:szCs w:val="28"/>
        </w:rPr>
        <w:t xml:space="preserve"> [7</w:t>
      </w:r>
      <w:r w:rsidR="00DD1187">
        <w:rPr>
          <w:rFonts w:ascii="Times New Roman" w:hAnsi="Times New Roman"/>
          <w:sz w:val="28"/>
          <w:szCs w:val="28"/>
        </w:rPr>
        <w:t>5,</w:t>
      </w:r>
      <w:r w:rsidRPr="00E22398">
        <w:rPr>
          <w:rFonts w:ascii="Times New Roman" w:hAnsi="Times New Roman"/>
          <w:sz w:val="28"/>
          <w:szCs w:val="28"/>
        </w:rPr>
        <w:t xml:space="preserve"> с. 595]. У той час, В. Т. Бусел [17, с. 1216] виступає </w:t>
      </w:r>
      <w:r w:rsidR="000C6B22">
        <w:rPr>
          <w:rFonts w:ascii="Times New Roman" w:hAnsi="Times New Roman"/>
          <w:sz w:val="28"/>
          <w:szCs w:val="28"/>
        </w:rPr>
        <w:t>що</w:t>
      </w:r>
      <w:r w:rsidRPr="00E22398">
        <w:rPr>
          <w:rFonts w:ascii="Times New Roman" w:hAnsi="Times New Roman"/>
          <w:sz w:val="28"/>
          <w:szCs w:val="28"/>
        </w:rPr>
        <w:t xml:space="preserve">до включення до ресурсів природних, сировинних, матеріальних, трудових та фінансових цінностей. </w:t>
      </w:r>
    </w:p>
    <w:p w14:paraId="6C41A4FE" w14:textId="77777777" w:rsidR="00883D5F" w:rsidRPr="00E22398" w:rsidRDefault="00883D5F" w:rsidP="00883D5F">
      <w:pPr>
        <w:spacing w:after="0" w:line="360" w:lineRule="auto"/>
        <w:ind w:firstLine="567"/>
        <w:jc w:val="both"/>
        <w:rPr>
          <w:rFonts w:ascii="Times New Roman" w:hAnsi="Times New Roman"/>
          <w:spacing w:val="-2"/>
          <w:sz w:val="28"/>
          <w:szCs w:val="28"/>
        </w:rPr>
      </w:pPr>
      <w:r w:rsidRPr="00E22398">
        <w:rPr>
          <w:rFonts w:ascii="Times New Roman" w:hAnsi="Times New Roman"/>
          <w:spacing w:val="-2"/>
          <w:sz w:val="28"/>
          <w:szCs w:val="28"/>
        </w:rPr>
        <w:t xml:space="preserve">Відповідно до майнового підходу, прихильниками якого є В. А. Биков, І. І. </w:t>
      </w:r>
      <w:proofErr w:type="spellStart"/>
      <w:r w:rsidRPr="00E22398">
        <w:rPr>
          <w:rFonts w:ascii="Times New Roman" w:hAnsi="Times New Roman"/>
          <w:spacing w:val="-2"/>
          <w:sz w:val="28"/>
          <w:szCs w:val="28"/>
        </w:rPr>
        <w:t>Бочкарьова</w:t>
      </w:r>
      <w:proofErr w:type="spellEnd"/>
      <w:r w:rsidRPr="00E22398">
        <w:rPr>
          <w:rFonts w:ascii="Times New Roman" w:hAnsi="Times New Roman"/>
          <w:spacing w:val="-2"/>
          <w:sz w:val="28"/>
          <w:szCs w:val="28"/>
        </w:rPr>
        <w:t xml:space="preserve"> [15, с. 223], ресурси – це сукупність активів (майна) підприємства в матеріальній та нематеріальній формах. Згідно з цією думкою, ресурси є майном та мають свою вартість. Водночас не всі ресурси мають вартість і їх неврахування є неприпустимим.</w:t>
      </w:r>
    </w:p>
    <w:p w14:paraId="2D638814" w14:textId="77777777" w:rsidR="00883D5F" w:rsidRPr="00EA33C2" w:rsidRDefault="00883D5F" w:rsidP="00883D5F">
      <w:pPr>
        <w:spacing w:after="0" w:line="360" w:lineRule="auto"/>
        <w:ind w:firstLine="567"/>
        <w:jc w:val="both"/>
        <w:rPr>
          <w:rFonts w:ascii="Times New Roman" w:hAnsi="Times New Roman"/>
          <w:spacing w:val="-4"/>
          <w:sz w:val="28"/>
          <w:szCs w:val="28"/>
        </w:rPr>
      </w:pPr>
      <w:r w:rsidRPr="00EA33C2">
        <w:rPr>
          <w:rFonts w:ascii="Times New Roman" w:hAnsi="Times New Roman"/>
          <w:spacing w:val="-4"/>
          <w:sz w:val="28"/>
          <w:szCs w:val="28"/>
        </w:rPr>
        <w:t>Комплексний підхід, щодо визначення сутності поняття «ресурсів», на даний час, є на</w:t>
      </w:r>
      <w:r w:rsidR="000C6B22">
        <w:rPr>
          <w:rFonts w:ascii="Times New Roman" w:hAnsi="Times New Roman"/>
          <w:spacing w:val="-4"/>
          <w:sz w:val="28"/>
          <w:szCs w:val="28"/>
        </w:rPr>
        <w:t xml:space="preserve">йбільш обґрунтованим. </w:t>
      </w:r>
      <w:r w:rsidR="000C6B22" w:rsidRPr="000C6B22">
        <w:rPr>
          <w:rFonts w:ascii="Times New Roman" w:hAnsi="Times New Roman"/>
          <w:sz w:val="28"/>
          <w:szCs w:val="28"/>
        </w:rPr>
        <w:t>Прибічниками</w:t>
      </w:r>
      <w:r w:rsidRPr="000C6B22">
        <w:rPr>
          <w:rFonts w:ascii="Times New Roman" w:hAnsi="Times New Roman"/>
          <w:sz w:val="28"/>
          <w:szCs w:val="28"/>
        </w:rPr>
        <w:t xml:space="preserve"> цього напрямку </w:t>
      </w:r>
      <w:r w:rsidR="000C6B22" w:rsidRPr="000C6B22">
        <w:rPr>
          <w:rFonts w:ascii="Times New Roman" w:hAnsi="Times New Roman"/>
          <w:sz w:val="28"/>
          <w:szCs w:val="28"/>
        </w:rPr>
        <w:t xml:space="preserve">є </w:t>
      </w:r>
      <w:r w:rsidR="000C6B22" w:rsidRPr="000C6B22">
        <w:rPr>
          <w:rFonts w:ascii="Times New Roman" w:hAnsi="Times New Roman"/>
          <w:sz w:val="28"/>
          <w:szCs w:val="28"/>
        </w:rPr>
        <w:br/>
      </w:r>
      <w:r w:rsidR="00543A55">
        <w:rPr>
          <w:rFonts w:ascii="Times New Roman" w:hAnsi="Times New Roman"/>
          <w:sz w:val="28"/>
          <w:szCs w:val="28"/>
        </w:rPr>
        <w:t xml:space="preserve">Г. О. </w:t>
      </w:r>
      <w:proofErr w:type="spellStart"/>
      <w:r w:rsidR="00543A55">
        <w:rPr>
          <w:rFonts w:ascii="Times New Roman" w:hAnsi="Times New Roman"/>
          <w:sz w:val="28"/>
          <w:szCs w:val="28"/>
        </w:rPr>
        <w:t>Швиданенко</w:t>
      </w:r>
      <w:proofErr w:type="spellEnd"/>
      <w:r w:rsidR="00543A55">
        <w:rPr>
          <w:rFonts w:ascii="Times New Roman" w:hAnsi="Times New Roman"/>
          <w:sz w:val="28"/>
          <w:szCs w:val="28"/>
        </w:rPr>
        <w:t xml:space="preserve"> [72</w:t>
      </w:r>
      <w:r w:rsidRPr="000C6B22">
        <w:rPr>
          <w:rFonts w:ascii="Times New Roman" w:hAnsi="Times New Roman"/>
          <w:sz w:val="28"/>
          <w:szCs w:val="28"/>
        </w:rPr>
        <w:t xml:space="preserve">, с. 55], Г. Л. Вознюк, </w:t>
      </w:r>
      <w:r w:rsidR="004D7620" w:rsidRPr="000C6B22">
        <w:rPr>
          <w:rFonts w:ascii="Times New Roman" w:hAnsi="Times New Roman"/>
          <w:sz w:val="28"/>
          <w:szCs w:val="28"/>
        </w:rPr>
        <w:t xml:space="preserve">А. Г. Завгородній </w:t>
      </w:r>
      <w:r w:rsidR="00852335">
        <w:rPr>
          <w:rFonts w:ascii="Times New Roman" w:hAnsi="Times New Roman"/>
          <w:sz w:val="28"/>
          <w:szCs w:val="28"/>
        </w:rPr>
        <w:t>[32, c. 783] та</w:t>
      </w:r>
      <w:r w:rsidRPr="000C6B22">
        <w:rPr>
          <w:rFonts w:ascii="Times New Roman" w:hAnsi="Times New Roman"/>
          <w:sz w:val="28"/>
          <w:szCs w:val="28"/>
        </w:rPr>
        <w:br/>
        <w:t xml:space="preserve">А. М. Прохоров [14], </w:t>
      </w:r>
      <w:r w:rsidR="00852335">
        <w:rPr>
          <w:rFonts w:ascii="Times New Roman" w:hAnsi="Times New Roman"/>
          <w:sz w:val="28"/>
          <w:szCs w:val="28"/>
        </w:rPr>
        <w:t xml:space="preserve">які стверджують, що </w:t>
      </w:r>
      <w:r w:rsidRPr="00EA33C2">
        <w:rPr>
          <w:rFonts w:ascii="Times New Roman" w:hAnsi="Times New Roman"/>
          <w:spacing w:val="-4"/>
          <w:sz w:val="28"/>
          <w:szCs w:val="28"/>
        </w:rPr>
        <w:t>ресурси – це запаси, цінності, можливості та їх джерела формування. Таке тлумачення враховує як майнову, так і нематеріальну форми ресурсів, які можуть бути використані в діяльності суб’єкта господарювання як в теперішньому, так і в майбутньому періодах. Н</w:t>
      </w:r>
      <w:r w:rsidR="004F0962">
        <w:rPr>
          <w:rFonts w:ascii="Times New Roman" w:hAnsi="Times New Roman"/>
          <w:spacing w:val="-4"/>
          <w:sz w:val="28"/>
          <w:szCs w:val="28"/>
        </w:rPr>
        <w:t xml:space="preserve">а думку </w:t>
      </w:r>
      <w:proofErr w:type="spellStart"/>
      <w:r w:rsidR="004F0962">
        <w:rPr>
          <w:rFonts w:ascii="Times New Roman" w:hAnsi="Times New Roman"/>
          <w:spacing w:val="-4"/>
          <w:sz w:val="28"/>
          <w:szCs w:val="28"/>
        </w:rPr>
        <w:t>Дж</w:t>
      </w:r>
      <w:proofErr w:type="spellEnd"/>
      <w:r w:rsidR="004F0962">
        <w:rPr>
          <w:rFonts w:ascii="Times New Roman" w:hAnsi="Times New Roman"/>
          <w:spacing w:val="-4"/>
          <w:sz w:val="28"/>
          <w:szCs w:val="28"/>
        </w:rPr>
        <w:t>. Барні [76</w:t>
      </w:r>
      <w:r w:rsidRPr="00EA33C2">
        <w:rPr>
          <w:rFonts w:ascii="Times New Roman" w:hAnsi="Times New Roman"/>
          <w:spacing w:val="-4"/>
          <w:sz w:val="28"/>
          <w:szCs w:val="28"/>
        </w:rPr>
        <w:t xml:space="preserve">], ресурси є активами, можливостями, організаційними процесами, інформацією, знаннями тощо, які знаходяться під контролем організації та за допомогою </w:t>
      </w:r>
      <w:r w:rsidR="00982194">
        <w:rPr>
          <w:rFonts w:ascii="Times New Roman" w:hAnsi="Times New Roman"/>
          <w:spacing w:val="-4"/>
          <w:sz w:val="28"/>
          <w:szCs w:val="28"/>
        </w:rPr>
        <w:t>як</w:t>
      </w:r>
      <w:r w:rsidRPr="00EA33C2">
        <w:rPr>
          <w:rFonts w:ascii="Times New Roman" w:hAnsi="Times New Roman"/>
          <w:spacing w:val="-4"/>
          <w:sz w:val="28"/>
          <w:szCs w:val="28"/>
        </w:rPr>
        <w:t xml:space="preserve">их дозволяють створювати і реалізовувати стратегії визначенню ресурсів. </w:t>
      </w:r>
    </w:p>
    <w:p w14:paraId="5E683F01"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Переклад поняття «ресурс» з англійського слова «</w:t>
      </w:r>
      <w:proofErr w:type="spellStart"/>
      <w:r w:rsidRPr="00E22398">
        <w:rPr>
          <w:rFonts w:ascii="Times New Roman" w:hAnsi="Times New Roman"/>
          <w:sz w:val="28"/>
          <w:szCs w:val="28"/>
        </w:rPr>
        <w:t>resource</w:t>
      </w:r>
      <w:proofErr w:type="spellEnd"/>
      <w:r w:rsidRPr="00E22398">
        <w:rPr>
          <w:rFonts w:ascii="Times New Roman" w:hAnsi="Times New Roman"/>
          <w:sz w:val="28"/>
          <w:szCs w:val="28"/>
        </w:rPr>
        <w:t>» означає «ресурси, спосіб, засіб, допомі</w:t>
      </w:r>
      <w:r w:rsidR="00982194">
        <w:rPr>
          <w:rFonts w:ascii="Times New Roman" w:hAnsi="Times New Roman"/>
          <w:sz w:val="28"/>
          <w:szCs w:val="28"/>
        </w:rPr>
        <w:t xml:space="preserve">жний засіб, природні ресурси». </w:t>
      </w:r>
      <w:r w:rsidRPr="00E22398">
        <w:rPr>
          <w:rFonts w:ascii="Times New Roman" w:hAnsi="Times New Roman"/>
          <w:sz w:val="28"/>
          <w:szCs w:val="28"/>
        </w:rPr>
        <w:t xml:space="preserve">А. Н. </w:t>
      </w:r>
      <w:proofErr w:type="spellStart"/>
      <w:r w:rsidRPr="00E22398">
        <w:rPr>
          <w:rFonts w:ascii="Times New Roman" w:hAnsi="Times New Roman"/>
          <w:sz w:val="28"/>
          <w:szCs w:val="28"/>
        </w:rPr>
        <w:t>Родніков</w:t>
      </w:r>
      <w:proofErr w:type="spellEnd"/>
      <w:r w:rsidRPr="00E22398">
        <w:rPr>
          <w:rFonts w:ascii="Times New Roman" w:hAnsi="Times New Roman"/>
          <w:sz w:val="28"/>
          <w:szCs w:val="28"/>
        </w:rPr>
        <w:t xml:space="preserve"> тлумачення ресурсу подає як встановлений термін користування технічним обладнанням, який згодом списується або здається у ремонт. В той час, ресурси – це складові економічної системи, які є факторами виробництва або </w:t>
      </w:r>
      <w:r w:rsidR="00982194">
        <w:rPr>
          <w:rFonts w:ascii="Times New Roman" w:hAnsi="Times New Roman"/>
          <w:sz w:val="28"/>
          <w:szCs w:val="28"/>
        </w:rPr>
        <w:t xml:space="preserve">які </w:t>
      </w:r>
      <w:r w:rsidRPr="00E22398">
        <w:rPr>
          <w:rFonts w:ascii="Times New Roman" w:hAnsi="Times New Roman"/>
          <w:sz w:val="28"/>
          <w:szCs w:val="28"/>
        </w:rPr>
        <w:t>використовують у процесі виробничого споживання. До них належать праця (робітники), земля (за</w:t>
      </w:r>
      <w:r w:rsidR="00982194">
        <w:rPr>
          <w:rFonts w:ascii="Times New Roman" w:hAnsi="Times New Roman"/>
          <w:sz w:val="28"/>
          <w:szCs w:val="28"/>
        </w:rPr>
        <w:t>паси корисних копалин) та капітал</w:t>
      </w:r>
      <w:r w:rsidRPr="00E22398">
        <w:rPr>
          <w:rFonts w:ascii="Times New Roman" w:hAnsi="Times New Roman"/>
          <w:sz w:val="28"/>
          <w:szCs w:val="28"/>
        </w:rPr>
        <w:t xml:space="preserve"> (будівлі, обладнання та транспор</w:t>
      </w:r>
      <w:r w:rsidR="004F0962">
        <w:rPr>
          <w:rFonts w:ascii="Times New Roman" w:hAnsi="Times New Roman"/>
          <w:sz w:val="28"/>
          <w:szCs w:val="28"/>
        </w:rPr>
        <w:t>тні засоби) [37</w:t>
      </w:r>
      <w:r w:rsidRPr="00E22398">
        <w:rPr>
          <w:rFonts w:ascii="Times New Roman" w:hAnsi="Times New Roman"/>
          <w:sz w:val="28"/>
          <w:szCs w:val="28"/>
        </w:rPr>
        <w:t>].</w:t>
      </w:r>
    </w:p>
    <w:p w14:paraId="6045FE1A"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Отже, для економічної науки характерним є використання слова «ресурси» у множині, тимчасом як «ресурс» в</w:t>
      </w:r>
      <w:r w:rsidR="005D6DF6">
        <w:rPr>
          <w:rFonts w:ascii="Times New Roman" w:hAnsi="Times New Roman"/>
          <w:sz w:val="28"/>
          <w:szCs w:val="28"/>
        </w:rPr>
        <w:t xml:space="preserve"> однині застосовується при описі</w:t>
      </w:r>
      <w:r w:rsidRPr="00E22398">
        <w:rPr>
          <w:rFonts w:ascii="Times New Roman" w:hAnsi="Times New Roman"/>
          <w:sz w:val="28"/>
          <w:szCs w:val="28"/>
        </w:rPr>
        <w:t xml:space="preserve"> технічної характеристики об’єкта виробництва.</w:t>
      </w:r>
    </w:p>
    <w:p w14:paraId="78320522"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Згрупуємо вищезазначені визначення у табл. 1.1.</w:t>
      </w:r>
    </w:p>
    <w:p w14:paraId="31FBD374" w14:textId="77777777" w:rsidR="00883D5F" w:rsidRPr="00E22398" w:rsidRDefault="00883D5F" w:rsidP="00883D5F">
      <w:pPr>
        <w:spacing w:after="0" w:line="360" w:lineRule="auto"/>
        <w:ind w:firstLine="567"/>
        <w:jc w:val="right"/>
        <w:rPr>
          <w:rFonts w:ascii="Times New Roman" w:hAnsi="Times New Roman"/>
          <w:i/>
          <w:sz w:val="28"/>
          <w:szCs w:val="28"/>
        </w:rPr>
      </w:pPr>
      <w:r w:rsidRPr="00E22398">
        <w:rPr>
          <w:rFonts w:ascii="Times New Roman" w:hAnsi="Times New Roman"/>
          <w:i/>
          <w:sz w:val="28"/>
          <w:szCs w:val="28"/>
        </w:rPr>
        <w:t>Таблиця 1.1</w:t>
      </w:r>
    </w:p>
    <w:p w14:paraId="24EBC469" w14:textId="77777777" w:rsidR="00883D5F" w:rsidRPr="00E22398" w:rsidRDefault="00883D5F" w:rsidP="00883D5F">
      <w:pPr>
        <w:spacing w:after="0" w:line="360" w:lineRule="auto"/>
        <w:jc w:val="center"/>
        <w:rPr>
          <w:rFonts w:ascii="Times New Roman" w:hAnsi="Times New Roman"/>
          <w:b/>
          <w:sz w:val="28"/>
          <w:szCs w:val="28"/>
        </w:rPr>
      </w:pPr>
      <w:r w:rsidRPr="00E22398">
        <w:rPr>
          <w:rFonts w:ascii="Times New Roman" w:hAnsi="Times New Roman"/>
          <w:b/>
          <w:sz w:val="28"/>
          <w:szCs w:val="28"/>
        </w:rPr>
        <w:t>Порівняльний аналіз складових категорії «ресурси»</w:t>
      </w:r>
    </w:p>
    <w:tbl>
      <w:tblPr>
        <w:tblW w:w="9061" w:type="dxa"/>
        <w:tblCellMar>
          <w:bottom w:w="28" w:type="dxa"/>
        </w:tblCellMar>
        <w:tblLook w:val="04A0" w:firstRow="1" w:lastRow="0" w:firstColumn="1" w:lastColumn="0" w:noHBand="0" w:noVBand="1"/>
      </w:tblPr>
      <w:tblGrid>
        <w:gridCol w:w="2750"/>
        <w:gridCol w:w="471"/>
        <w:gridCol w:w="471"/>
        <w:gridCol w:w="471"/>
        <w:gridCol w:w="471"/>
        <w:gridCol w:w="471"/>
        <w:gridCol w:w="471"/>
        <w:gridCol w:w="471"/>
        <w:gridCol w:w="471"/>
        <w:gridCol w:w="471"/>
        <w:gridCol w:w="471"/>
        <w:gridCol w:w="471"/>
        <w:gridCol w:w="471"/>
        <w:gridCol w:w="471"/>
        <w:gridCol w:w="471"/>
      </w:tblGrid>
      <w:tr w:rsidR="00883D5F" w:rsidRPr="00E22398" w14:paraId="481D25F8" w14:textId="77777777" w:rsidTr="00417378">
        <w:trPr>
          <w:trHeight w:val="3142"/>
        </w:trPr>
        <w:tc>
          <w:tcPr>
            <w:tcW w:w="3099" w:type="dxa"/>
            <w:tcBorders>
              <w:top w:val="single" w:sz="4" w:space="0" w:color="auto"/>
              <w:left w:val="single" w:sz="4" w:space="0" w:color="auto"/>
              <w:bottom w:val="single" w:sz="4" w:space="0" w:color="auto"/>
              <w:right w:val="single" w:sz="4" w:space="0" w:color="auto"/>
              <w:tl2br w:val="single" w:sz="4" w:space="0" w:color="auto"/>
            </w:tcBorders>
            <w:shd w:val="clear" w:color="auto" w:fill="auto"/>
            <w:noWrap/>
            <w:vAlign w:val="center"/>
            <w:hideMark/>
          </w:tcPr>
          <w:p w14:paraId="03DABDA0" w14:textId="77777777" w:rsidR="00883D5F" w:rsidRPr="00E22398" w:rsidRDefault="00883D5F" w:rsidP="00417378">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                                              Автор</w:t>
            </w:r>
          </w:p>
          <w:p w14:paraId="79A94F8E"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p>
          <w:p w14:paraId="6F5DEFC5"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p>
          <w:p w14:paraId="01C45C12"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p>
          <w:p w14:paraId="650CC99F"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          Складова</w:t>
            </w:r>
          </w:p>
        </w:tc>
        <w:tc>
          <w:tcPr>
            <w:tcW w:w="425" w:type="dxa"/>
            <w:tcBorders>
              <w:top w:val="single" w:sz="4" w:space="0" w:color="auto"/>
              <w:left w:val="nil"/>
              <w:bottom w:val="single" w:sz="4" w:space="0" w:color="auto"/>
              <w:right w:val="single" w:sz="4" w:space="0" w:color="auto"/>
            </w:tcBorders>
            <w:shd w:val="clear" w:color="auto" w:fill="auto"/>
            <w:textDirection w:val="btLr"/>
            <w:vAlign w:val="bottom"/>
            <w:hideMark/>
          </w:tcPr>
          <w:p w14:paraId="369FC39D"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proofErr w:type="spellStart"/>
            <w:r w:rsidRPr="00E22398">
              <w:rPr>
                <w:rFonts w:ascii="Times New Roman" w:eastAsia="Times New Roman" w:hAnsi="Times New Roman" w:cs="Times New Roman"/>
                <w:color w:val="000000"/>
                <w:sz w:val="24"/>
                <w:szCs w:val="24"/>
                <w:lang w:eastAsia="ru-RU"/>
              </w:rPr>
              <w:t>Мочерний</w:t>
            </w:r>
            <w:proofErr w:type="spellEnd"/>
            <w:r w:rsidRPr="00E22398">
              <w:rPr>
                <w:rFonts w:ascii="Times New Roman" w:eastAsia="Times New Roman" w:hAnsi="Times New Roman" w:cs="Times New Roman"/>
                <w:color w:val="000000"/>
                <w:sz w:val="24"/>
                <w:szCs w:val="24"/>
                <w:lang w:eastAsia="ru-RU"/>
              </w:rPr>
              <w:t xml:space="preserve"> С. В.</w:t>
            </w:r>
          </w:p>
        </w:tc>
        <w:tc>
          <w:tcPr>
            <w:tcW w:w="425" w:type="dxa"/>
            <w:tcBorders>
              <w:top w:val="single" w:sz="4" w:space="0" w:color="auto"/>
              <w:left w:val="nil"/>
              <w:bottom w:val="single" w:sz="4" w:space="0" w:color="auto"/>
              <w:right w:val="single" w:sz="4" w:space="0" w:color="auto"/>
            </w:tcBorders>
            <w:shd w:val="clear" w:color="auto" w:fill="auto"/>
            <w:textDirection w:val="btLr"/>
            <w:vAlign w:val="bottom"/>
            <w:hideMark/>
          </w:tcPr>
          <w:p w14:paraId="2A202944"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proofErr w:type="spellStart"/>
            <w:r w:rsidRPr="00E22398">
              <w:rPr>
                <w:rFonts w:ascii="Times New Roman" w:eastAsia="Times New Roman" w:hAnsi="Times New Roman" w:cs="Times New Roman"/>
                <w:color w:val="000000"/>
                <w:sz w:val="24"/>
                <w:szCs w:val="24"/>
                <w:lang w:eastAsia="ru-RU"/>
              </w:rPr>
              <w:t>Грузинов</w:t>
            </w:r>
            <w:proofErr w:type="spellEnd"/>
            <w:r w:rsidRPr="00E22398">
              <w:rPr>
                <w:rFonts w:ascii="Times New Roman" w:eastAsia="Times New Roman" w:hAnsi="Times New Roman" w:cs="Times New Roman"/>
                <w:color w:val="000000"/>
                <w:sz w:val="24"/>
                <w:szCs w:val="24"/>
                <w:lang w:eastAsia="ru-RU"/>
              </w:rPr>
              <w:t xml:space="preserve"> В.П., Грибов В.Д.</w:t>
            </w:r>
          </w:p>
        </w:tc>
        <w:tc>
          <w:tcPr>
            <w:tcW w:w="426" w:type="dxa"/>
            <w:tcBorders>
              <w:top w:val="single" w:sz="4" w:space="0" w:color="auto"/>
              <w:left w:val="nil"/>
              <w:bottom w:val="single" w:sz="4" w:space="0" w:color="auto"/>
              <w:right w:val="single" w:sz="4" w:space="0" w:color="auto"/>
            </w:tcBorders>
            <w:shd w:val="clear" w:color="auto" w:fill="auto"/>
            <w:textDirection w:val="btLr"/>
            <w:vAlign w:val="bottom"/>
            <w:hideMark/>
          </w:tcPr>
          <w:p w14:paraId="2EDBD744"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proofErr w:type="spellStart"/>
            <w:r w:rsidRPr="00E22398">
              <w:rPr>
                <w:rFonts w:ascii="Times New Roman" w:eastAsia="Times New Roman" w:hAnsi="Times New Roman" w:cs="Times New Roman"/>
                <w:color w:val="000000"/>
                <w:sz w:val="24"/>
                <w:szCs w:val="24"/>
                <w:lang w:eastAsia="ru-RU"/>
              </w:rPr>
              <w:t>Назарук</w:t>
            </w:r>
            <w:proofErr w:type="spellEnd"/>
            <w:r w:rsidRPr="00E22398">
              <w:rPr>
                <w:rFonts w:ascii="Times New Roman" w:eastAsia="Times New Roman" w:hAnsi="Times New Roman" w:cs="Times New Roman"/>
                <w:color w:val="000000"/>
                <w:sz w:val="24"/>
                <w:szCs w:val="24"/>
                <w:lang w:eastAsia="ru-RU"/>
              </w:rPr>
              <w:t xml:space="preserve"> О. М.</w:t>
            </w:r>
          </w:p>
        </w:tc>
        <w:tc>
          <w:tcPr>
            <w:tcW w:w="426" w:type="dxa"/>
            <w:tcBorders>
              <w:top w:val="single" w:sz="4" w:space="0" w:color="auto"/>
              <w:left w:val="nil"/>
              <w:bottom w:val="single" w:sz="4" w:space="0" w:color="auto"/>
              <w:right w:val="single" w:sz="4" w:space="0" w:color="auto"/>
            </w:tcBorders>
            <w:shd w:val="clear" w:color="auto" w:fill="auto"/>
            <w:textDirection w:val="btLr"/>
            <w:vAlign w:val="bottom"/>
            <w:hideMark/>
          </w:tcPr>
          <w:p w14:paraId="42DE2312"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Базилевич В. Д.</w:t>
            </w:r>
          </w:p>
        </w:tc>
        <w:tc>
          <w:tcPr>
            <w:tcW w:w="426" w:type="dxa"/>
            <w:tcBorders>
              <w:top w:val="single" w:sz="4" w:space="0" w:color="auto"/>
              <w:left w:val="nil"/>
              <w:bottom w:val="single" w:sz="4" w:space="0" w:color="auto"/>
              <w:right w:val="single" w:sz="4" w:space="0" w:color="auto"/>
            </w:tcBorders>
            <w:shd w:val="clear" w:color="auto" w:fill="auto"/>
            <w:textDirection w:val="btLr"/>
            <w:vAlign w:val="bottom"/>
            <w:hideMark/>
          </w:tcPr>
          <w:p w14:paraId="5EF43B6F"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proofErr w:type="spellStart"/>
            <w:r w:rsidRPr="00E22398">
              <w:rPr>
                <w:rFonts w:ascii="Times New Roman" w:eastAsia="Times New Roman" w:hAnsi="Times New Roman" w:cs="Times New Roman"/>
                <w:color w:val="000000"/>
                <w:sz w:val="24"/>
                <w:szCs w:val="24"/>
                <w:lang w:eastAsia="ru-RU"/>
              </w:rPr>
              <w:t>Орлатий</w:t>
            </w:r>
            <w:proofErr w:type="spellEnd"/>
            <w:r w:rsidRPr="00E22398">
              <w:rPr>
                <w:rFonts w:ascii="Times New Roman" w:eastAsia="Times New Roman" w:hAnsi="Times New Roman" w:cs="Times New Roman"/>
                <w:color w:val="000000"/>
                <w:sz w:val="24"/>
                <w:szCs w:val="24"/>
                <w:lang w:eastAsia="ru-RU"/>
              </w:rPr>
              <w:t xml:space="preserve"> М. К, Романюк С. А.</w:t>
            </w:r>
          </w:p>
        </w:tc>
        <w:tc>
          <w:tcPr>
            <w:tcW w:w="426" w:type="dxa"/>
            <w:tcBorders>
              <w:top w:val="single" w:sz="4" w:space="0" w:color="auto"/>
              <w:left w:val="nil"/>
              <w:bottom w:val="single" w:sz="4" w:space="0" w:color="auto"/>
              <w:right w:val="single" w:sz="4" w:space="0" w:color="auto"/>
            </w:tcBorders>
            <w:shd w:val="clear" w:color="auto" w:fill="auto"/>
            <w:textDirection w:val="btLr"/>
            <w:vAlign w:val="bottom"/>
            <w:hideMark/>
          </w:tcPr>
          <w:p w14:paraId="5A98FF9E"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Ткач І. М., </w:t>
            </w:r>
            <w:proofErr w:type="spellStart"/>
            <w:r w:rsidRPr="00E22398">
              <w:rPr>
                <w:rFonts w:ascii="Times New Roman" w:eastAsia="Times New Roman" w:hAnsi="Times New Roman" w:cs="Times New Roman"/>
                <w:color w:val="000000"/>
                <w:sz w:val="24"/>
                <w:szCs w:val="24"/>
                <w:lang w:eastAsia="ru-RU"/>
              </w:rPr>
              <w:t>Маланчук</w:t>
            </w:r>
            <w:proofErr w:type="spellEnd"/>
            <w:r w:rsidRPr="00E22398">
              <w:rPr>
                <w:rFonts w:ascii="Times New Roman" w:eastAsia="Times New Roman" w:hAnsi="Times New Roman" w:cs="Times New Roman"/>
                <w:color w:val="000000"/>
                <w:sz w:val="24"/>
                <w:szCs w:val="24"/>
                <w:lang w:eastAsia="ru-RU"/>
              </w:rPr>
              <w:t xml:space="preserve"> М. Ф.</w:t>
            </w:r>
          </w:p>
        </w:tc>
        <w:tc>
          <w:tcPr>
            <w:tcW w:w="426" w:type="dxa"/>
            <w:tcBorders>
              <w:top w:val="single" w:sz="4" w:space="0" w:color="auto"/>
              <w:left w:val="nil"/>
              <w:bottom w:val="single" w:sz="4" w:space="0" w:color="auto"/>
              <w:right w:val="single" w:sz="4" w:space="0" w:color="auto"/>
            </w:tcBorders>
            <w:shd w:val="clear" w:color="auto" w:fill="auto"/>
            <w:textDirection w:val="btLr"/>
            <w:vAlign w:val="bottom"/>
            <w:hideMark/>
          </w:tcPr>
          <w:p w14:paraId="3A9338A0"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Бєляєва М. І., Бережна І. Г.</w:t>
            </w:r>
          </w:p>
        </w:tc>
        <w:tc>
          <w:tcPr>
            <w:tcW w:w="426" w:type="dxa"/>
            <w:tcBorders>
              <w:top w:val="single" w:sz="4" w:space="0" w:color="auto"/>
              <w:left w:val="nil"/>
              <w:bottom w:val="single" w:sz="4" w:space="0" w:color="auto"/>
              <w:right w:val="single" w:sz="4" w:space="0" w:color="auto"/>
            </w:tcBorders>
            <w:shd w:val="clear" w:color="auto" w:fill="auto"/>
            <w:textDirection w:val="btLr"/>
            <w:vAlign w:val="bottom"/>
            <w:hideMark/>
          </w:tcPr>
          <w:p w14:paraId="3CF01F00"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proofErr w:type="spellStart"/>
            <w:r w:rsidRPr="00E22398">
              <w:rPr>
                <w:rFonts w:ascii="Times New Roman" w:eastAsia="Times New Roman" w:hAnsi="Times New Roman" w:cs="Times New Roman"/>
                <w:color w:val="000000"/>
                <w:sz w:val="24"/>
                <w:szCs w:val="24"/>
                <w:lang w:eastAsia="ru-RU"/>
              </w:rPr>
              <w:t>Горфінкель</w:t>
            </w:r>
            <w:proofErr w:type="spellEnd"/>
            <w:r w:rsidRPr="00E22398">
              <w:rPr>
                <w:rFonts w:ascii="Times New Roman" w:eastAsia="Times New Roman" w:hAnsi="Times New Roman" w:cs="Times New Roman"/>
                <w:color w:val="000000"/>
                <w:sz w:val="24"/>
                <w:szCs w:val="24"/>
                <w:lang w:eastAsia="ru-RU"/>
              </w:rPr>
              <w:t xml:space="preserve"> В. Я., </w:t>
            </w:r>
            <w:proofErr w:type="spellStart"/>
            <w:r w:rsidRPr="00E22398">
              <w:rPr>
                <w:rFonts w:ascii="Times New Roman" w:eastAsia="Times New Roman" w:hAnsi="Times New Roman" w:cs="Times New Roman"/>
                <w:color w:val="000000"/>
                <w:sz w:val="24"/>
                <w:szCs w:val="24"/>
                <w:lang w:eastAsia="ru-RU"/>
              </w:rPr>
              <w:t>Швандар</w:t>
            </w:r>
            <w:proofErr w:type="spellEnd"/>
            <w:r w:rsidRPr="00E22398">
              <w:rPr>
                <w:rFonts w:ascii="Times New Roman" w:eastAsia="Times New Roman" w:hAnsi="Times New Roman" w:cs="Times New Roman"/>
                <w:color w:val="000000"/>
                <w:sz w:val="24"/>
                <w:szCs w:val="24"/>
                <w:lang w:eastAsia="ru-RU"/>
              </w:rPr>
              <w:t xml:space="preserve"> В. А.</w:t>
            </w:r>
          </w:p>
        </w:tc>
        <w:tc>
          <w:tcPr>
            <w:tcW w:w="426" w:type="dxa"/>
            <w:tcBorders>
              <w:top w:val="single" w:sz="4" w:space="0" w:color="auto"/>
              <w:left w:val="nil"/>
              <w:bottom w:val="single" w:sz="4" w:space="0" w:color="auto"/>
              <w:right w:val="single" w:sz="4" w:space="0" w:color="auto"/>
            </w:tcBorders>
            <w:shd w:val="clear" w:color="auto" w:fill="auto"/>
            <w:textDirection w:val="btLr"/>
            <w:vAlign w:val="bottom"/>
            <w:hideMark/>
          </w:tcPr>
          <w:p w14:paraId="62E22AC6"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Бусел В. Т.</w:t>
            </w:r>
          </w:p>
        </w:tc>
        <w:tc>
          <w:tcPr>
            <w:tcW w:w="426" w:type="dxa"/>
            <w:tcBorders>
              <w:top w:val="single" w:sz="4" w:space="0" w:color="auto"/>
              <w:left w:val="nil"/>
              <w:bottom w:val="single" w:sz="4" w:space="0" w:color="auto"/>
              <w:right w:val="single" w:sz="4" w:space="0" w:color="auto"/>
            </w:tcBorders>
            <w:shd w:val="clear" w:color="auto" w:fill="auto"/>
            <w:textDirection w:val="btLr"/>
            <w:vAlign w:val="bottom"/>
            <w:hideMark/>
          </w:tcPr>
          <w:p w14:paraId="198FDDBA"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Биков В. А., </w:t>
            </w:r>
            <w:proofErr w:type="spellStart"/>
            <w:r w:rsidRPr="00E22398">
              <w:rPr>
                <w:rFonts w:ascii="Times New Roman" w:eastAsia="Times New Roman" w:hAnsi="Times New Roman" w:cs="Times New Roman"/>
                <w:color w:val="000000"/>
                <w:sz w:val="24"/>
                <w:szCs w:val="24"/>
                <w:lang w:eastAsia="ru-RU"/>
              </w:rPr>
              <w:t>Бочкарьова</w:t>
            </w:r>
            <w:proofErr w:type="spellEnd"/>
            <w:r w:rsidRPr="00E22398">
              <w:rPr>
                <w:rFonts w:ascii="Times New Roman" w:eastAsia="Times New Roman" w:hAnsi="Times New Roman" w:cs="Times New Roman"/>
                <w:color w:val="000000"/>
                <w:sz w:val="24"/>
                <w:szCs w:val="24"/>
                <w:lang w:eastAsia="ru-RU"/>
              </w:rPr>
              <w:t xml:space="preserve"> І. І.</w:t>
            </w:r>
          </w:p>
        </w:tc>
        <w:tc>
          <w:tcPr>
            <w:tcW w:w="426" w:type="dxa"/>
            <w:tcBorders>
              <w:top w:val="single" w:sz="4" w:space="0" w:color="auto"/>
              <w:left w:val="nil"/>
              <w:bottom w:val="single" w:sz="4" w:space="0" w:color="auto"/>
              <w:right w:val="single" w:sz="4" w:space="0" w:color="auto"/>
            </w:tcBorders>
            <w:shd w:val="clear" w:color="auto" w:fill="auto"/>
            <w:textDirection w:val="btLr"/>
            <w:vAlign w:val="bottom"/>
            <w:hideMark/>
          </w:tcPr>
          <w:p w14:paraId="3F39DC59"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Вознюк Г. Л., Завгородній А. Г.</w:t>
            </w:r>
          </w:p>
        </w:tc>
        <w:tc>
          <w:tcPr>
            <w:tcW w:w="426" w:type="dxa"/>
            <w:tcBorders>
              <w:top w:val="single" w:sz="4" w:space="0" w:color="auto"/>
              <w:left w:val="nil"/>
              <w:bottom w:val="single" w:sz="4" w:space="0" w:color="auto"/>
              <w:right w:val="single" w:sz="4" w:space="0" w:color="auto"/>
            </w:tcBorders>
            <w:shd w:val="clear" w:color="auto" w:fill="auto"/>
            <w:textDirection w:val="btLr"/>
            <w:vAlign w:val="bottom"/>
            <w:hideMark/>
          </w:tcPr>
          <w:p w14:paraId="29C70984"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proofErr w:type="spellStart"/>
            <w:r w:rsidRPr="00E22398">
              <w:rPr>
                <w:rFonts w:ascii="Times New Roman" w:eastAsia="Times New Roman" w:hAnsi="Times New Roman" w:cs="Times New Roman"/>
                <w:color w:val="000000"/>
                <w:sz w:val="24"/>
                <w:szCs w:val="24"/>
                <w:lang w:eastAsia="ru-RU"/>
              </w:rPr>
              <w:t>Швиданенко</w:t>
            </w:r>
            <w:proofErr w:type="spellEnd"/>
            <w:r w:rsidRPr="00E22398">
              <w:rPr>
                <w:rFonts w:ascii="Times New Roman" w:eastAsia="Times New Roman" w:hAnsi="Times New Roman" w:cs="Times New Roman"/>
                <w:color w:val="000000"/>
                <w:sz w:val="24"/>
                <w:szCs w:val="24"/>
                <w:lang w:eastAsia="ru-RU"/>
              </w:rPr>
              <w:t xml:space="preserve"> Г. О.</w:t>
            </w:r>
          </w:p>
        </w:tc>
        <w:tc>
          <w:tcPr>
            <w:tcW w:w="426" w:type="dxa"/>
            <w:tcBorders>
              <w:top w:val="single" w:sz="4" w:space="0" w:color="auto"/>
              <w:left w:val="nil"/>
              <w:bottom w:val="single" w:sz="4" w:space="0" w:color="auto"/>
              <w:right w:val="single" w:sz="4" w:space="0" w:color="auto"/>
            </w:tcBorders>
            <w:shd w:val="clear" w:color="auto" w:fill="auto"/>
            <w:textDirection w:val="btLr"/>
            <w:vAlign w:val="bottom"/>
            <w:hideMark/>
          </w:tcPr>
          <w:p w14:paraId="53C4D5DC"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Прохоров А. М.</w:t>
            </w:r>
          </w:p>
        </w:tc>
        <w:tc>
          <w:tcPr>
            <w:tcW w:w="426" w:type="dxa"/>
            <w:tcBorders>
              <w:top w:val="single" w:sz="4" w:space="0" w:color="auto"/>
              <w:left w:val="nil"/>
              <w:bottom w:val="single" w:sz="4" w:space="0" w:color="auto"/>
              <w:right w:val="single" w:sz="4" w:space="0" w:color="auto"/>
            </w:tcBorders>
            <w:shd w:val="clear" w:color="auto" w:fill="auto"/>
            <w:textDirection w:val="btLr"/>
            <w:vAlign w:val="bottom"/>
            <w:hideMark/>
          </w:tcPr>
          <w:p w14:paraId="414D28A5"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proofErr w:type="spellStart"/>
            <w:r w:rsidRPr="00E22398">
              <w:rPr>
                <w:rFonts w:ascii="Times New Roman" w:eastAsia="Times New Roman" w:hAnsi="Times New Roman" w:cs="Times New Roman"/>
                <w:color w:val="000000"/>
                <w:sz w:val="24"/>
                <w:szCs w:val="24"/>
                <w:lang w:eastAsia="ru-RU"/>
              </w:rPr>
              <w:t>Родніков</w:t>
            </w:r>
            <w:proofErr w:type="spellEnd"/>
            <w:r w:rsidRPr="00E22398">
              <w:rPr>
                <w:rFonts w:ascii="Times New Roman" w:eastAsia="Times New Roman" w:hAnsi="Times New Roman" w:cs="Times New Roman"/>
                <w:color w:val="000000"/>
                <w:sz w:val="24"/>
                <w:szCs w:val="24"/>
                <w:lang w:eastAsia="ru-RU"/>
              </w:rPr>
              <w:t xml:space="preserve"> А. Н.</w:t>
            </w:r>
          </w:p>
        </w:tc>
      </w:tr>
      <w:tr w:rsidR="00883D5F" w:rsidRPr="00E22398" w14:paraId="3EA663B0" w14:textId="77777777" w:rsidTr="00417378">
        <w:trPr>
          <w:trHeight w:val="98"/>
        </w:trPr>
        <w:tc>
          <w:tcPr>
            <w:tcW w:w="3099" w:type="dxa"/>
            <w:tcBorders>
              <w:top w:val="nil"/>
              <w:left w:val="single" w:sz="4" w:space="0" w:color="auto"/>
              <w:bottom w:val="single" w:sz="4" w:space="0" w:color="auto"/>
              <w:right w:val="single" w:sz="4" w:space="0" w:color="auto"/>
            </w:tcBorders>
            <w:shd w:val="clear" w:color="auto" w:fill="auto"/>
            <w:vAlign w:val="center"/>
            <w:hideMark/>
          </w:tcPr>
          <w:p w14:paraId="214687BE"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Робоча сила</w:t>
            </w:r>
          </w:p>
        </w:tc>
        <w:tc>
          <w:tcPr>
            <w:tcW w:w="425" w:type="dxa"/>
            <w:tcBorders>
              <w:top w:val="nil"/>
              <w:left w:val="nil"/>
              <w:bottom w:val="single" w:sz="4" w:space="0" w:color="auto"/>
              <w:right w:val="single" w:sz="4" w:space="0" w:color="auto"/>
            </w:tcBorders>
            <w:shd w:val="clear" w:color="auto" w:fill="auto"/>
            <w:noWrap/>
            <w:vAlign w:val="center"/>
            <w:hideMark/>
          </w:tcPr>
          <w:p w14:paraId="29D24609"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5" w:type="dxa"/>
            <w:tcBorders>
              <w:top w:val="nil"/>
              <w:left w:val="nil"/>
              <w:bottom w:val="single" w:sz="4" w:space="0" w:color="auto"/>
              <w:right w:val="single" w:sz="4" w:space="0" w:color="auto"/>
            </w:tcBorders>
            <w:shd w:val="clear" w:color="auto" w:fill="auto"/>
            <w:noWrap/>
            <w:vAlign w:val="center"/>
            <w:hideMark/>
          </w:tcPr>
          <w:p w14:paraId="02D5A216"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58B7DF29"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20F91871"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0F2B6ACA"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0FAC82A8"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681D0E24"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3DB4743D"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4EDC16FC"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6C6A9EAE"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515670F2"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7C37D7F1"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05642533"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6DF3D7B0"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r>
      <w:tr w:rsidR="00883D5F" w:rsidRPr="00E22398" w14:paraId="25E49C94" w14:textId="77777777" w:rsidTr="00417378">
        <w:trPr>
          <w:trHeight w:val="129"/>
        </w:trPr>
        <w:tc>
          <w:tcPr>
            <w:tcW w:w="3099" w:type="dxa"/>
            <w:tcBorders>
              <w:top w:val="nil"/>
              <w:left w:val="single" w:sz="4" w:space="0" w:color="auto"/>
              <w:bottom w:val="single" w:sz="4" w:space="0" w:color="auto"/>
              <w:right w:val="single" w:sz="4" w:space="0" w:color="auto"/>
            </w:tcBorders>
            <w:shd w:val="clear" w:color="auto" w:fill="auto"/>
            <w:vAlign w:val="center"/>
            <w:hideMark/>
          </w:tcPr>
          <w:p w14:paraId="104B2E62"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Знаряддя праці</w:t>
            </w:r>
          </w:p>
        </w:tc>
        <w:tc>
          <w:tcPr>
            <w:tcW w:w="425" w:type="dxa"/>
            <w:tcBorders>
              <w:top w:val="nil"/>
              <w:left w:val="nil"/>
              <w:bottom w:val="single" w:sz="4" w:space="0" w:color="auto"/>
              <w:right w:val="single" w:sz="4" w:space="0" w:color="auto"/>
            </w:tcBorders>
            <w:shd w:val="clear" w:color="auto" w:fill="auto"/>
            <w:noWrap/>
            <w:vAlign w:val="center"/>
            <w:hideMark/>
          </w:tcPr>
          <w:p w14:paraId="2F3F181B"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5" w:type="dxa"/>
            <w:tcBorders>
              <w:top w:val="nil"/>
              <w:left w:val="nil"/>
              <w:bottom w:val="single" w:sz="4" w:space="0" w:color="auto"/>
              <w:right w:val="single" w:sz="4" w:space="0" w:color="auto"/>
            </w:tcBorders>
            <w:shd w:val="clear" w:color="auto" w:fill="auto"/>
            <w:noWrap/>
            <w:vAlign w:val="center"/>
            <w:hideMark/>
          </w:tcPr>
          <w:p w14:paraId="228C879F"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043BA101"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7E9C465A"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4C43E43B"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639776E2"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44B8B8EF"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7D9B73D3"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4FB75F09"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48C5C000"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656390C5"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37B5CE6D"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54BD04E9"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72724C43"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r>
      <w:tr w:rsidR="00883D5F" w:rsidRPr="00E22398" w14:paraId="5A72070A" w14:textId="77777777" w:rsidTr="00417378">
        <w:trPr>
          <w:trHeight w:val="70"/>
        </w:trPr>
        <w:tc>
          <w:tcPr>
            <w:tcW w:w="3099" w:type="dxa"/>
            <w:tcBorders>
              <w:top w:val="nil"/>
              <w:left w:val="single" w:sz="4" w:space="0" w:color="auto"/>
              <w:bottom w:val="single" w:sz="4" w:space="0" w:color="auto"/>
              <w:right w:val="single" w:sz="4" w:space="0" w:color="auto"/>
            </w:tcBorders>
            <w:shd w:val="clear" w:color="auto" w:fill="auto"/>
            <w:vAlign w:val="center"/>
            <w:hideMark/>
          </w:tcPr>
          <w:p w14:paraId="4E57A585"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Предмети праці</w:t>
            </w:r>
          </w:p>
        </w:tc>
        <w:tc>
          <w:tcPr>
            <w:tcW w:w="425" w:type="dxa"/>
            <w:tcBorders>
              <w:top w:val="nil"/>
              <w:left w:val="nil"/>
              <w:bottom w:val="single" w:sz="4" w:space="0" w:color="auto"/>
              <w:right w:val="single" w:sz="4" w:space="0" w:color="auto"/>
            </w:tcBorders>
            <w:shd w:val="clear" w:color="auto" w:fill="auto"/>
            <w:noWrap/>
            <w:vAlign w:val="center"/>
            <w:hideMark/>
          </w:tcPr>
          <w:p w14:paraId="1375AB4C"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5" w:type="dxa"/>
            <w:tcBorders>
              <w:top w:val="nil"/>
              <w:left w:val="nil"/>
              <w:bottom w:val="single" w:sz="4" w:space="0" w:color="auto"/>
              <w:right w:val="single" w:sz="4" w:space="0" w:color="auto"/>
            </w:tcBorders>
            <w:shd w:val="clear" w:color="auto" w:fill="auto"/>
            <w:noWrap/>
            <w:vAlign w:val="center"/>
            <w:hideMark/>
          </w:tcPr>
          <w:p w14:paraId="24393D21"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42EAEF82"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49F323DF"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0FB3ED18"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049B6559"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588BC093"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0467BEEB"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1B13E5FC"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656AB941"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4A51E21B"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425C0A70"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6009425A"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5E436477"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r>
      <w:tr w:rsidR="00883D5F" w:rsidRPr="00E22398" w14:paraId="6E7595B1" w14:textId="77777777" w:rsidTr="00417378">
        <w:trPr>
          <w:trHeight w:val="70"/>
        </w:trPr>
        <w:tc>
          <w:tcPr>
            <w:tcW w:w="3099" w:type="dxa"/>
            <w:tcBorders>
              <w:top w:val="nil"/>
              <w:left w:val="single" w:sz="4" w:space="0" w:color="auto"/>
              <w:bottom w:val="single" w:sz="4" w:space="0" w:color="auto"/>
              <w:right w:val="single" w:sz="4" w:space="0" w:color="auto"/>
            </w:tcBorders>
            <w:shd w:val="clear" w:color="auto" w:fill="auto"/>
            <w:vAlign w:val="center"/>
            <w:hideMark/>
          </w:tcPr>
          <w:p w14:paraId="6384F45B"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Грошові засоби</w:t>
            </w:r>
          </w:p>
        </w:tc>
        <w:tc>
          <w:tcPr>
            <w:tcW w:w="425" w:type="dxa"/>
            <w:tcBorders>
              <w:top w:val="nil"/>
              <w:left w:val="nil"/>
              <w:bottom w:val="single" w:sz="4" w:space="0" w:color="auto"/>
              <w:right w:val="single" w:sz="4" w:space="0" w:color="auto"/>
            </w:tcBorders>
            <w:shd w:val="clear" w:color="auto" w:fill="auto"/>
            <w:noWrap/>
            <w:vAlign w:val="center"/>
            <w:hideMark/>
          </w:tcPr>
          <w:p w14:paraId="7E9F2C35"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5" w:type="dxa"/>
            <w:tcBorders>
              <w:top w:val="nil"/>
              <w:left w:val="nil"/>
              <w:bottom w:val="single" w:sz="4" w:space="0" w:color="auto"/>
              <w:right w:val="single" w:sz="4" w:space="0" w:color="auto"/>
            </w:tcBorders>
            <w:shd w:val="clear" w:color="auto" w:fill="auto"/>
            <w:noWrap/>
            <w:vAlign w:val="center"/>
            <w:hideMark/>
          </w:tcPr>
          <w:p w14:paraId="3B6FF5B3"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5131A506"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7894BE94"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7D602714"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6CC81915"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53772D58"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1E136668"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694C6AA9"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33A4CF27"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54ABEB60"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6271A467"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3CBCFE27"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396EE5E0"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r>
      <w:tr w:rsidR="00883D5F" w:rsidRPr="00E22398" w14:paraId="46D741FF" w14:textId="77777777" w:rsidTr="00417378">
        <w:trPr>
          <w:trHeight w:val="70"/>
        </w:trPr>
        <w:tc>
          <w:tcPr>
            <w:tcW w:w="3099" w:type="dxa"/>
            <w:tcBorders>
              <w:top w:val="nil"/>
              <w:left w:val="single" w:sz="4" w:space="0" w:color="auto"/>
              <w:bottom w:val="single" w:sz="4" w:space="0" w:color="auto"/>
              <w:right w:val="single" w:sz="4" w:space="0" w:color="auto"/>
            </w:tcBorders>
            <w:shd w:val="clear" w:color="auto" w:fill="auto"/>
            <w:vAlign w:val="center"/>
            <w:hideMark/>
          </w:tcPr>
          <w:p w14:paraId="2FFCA6E8"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Природні умови виробництва</w:t>
            </w:r>
          </w:p>
        </w:tc>
        <w:tc>
          <w:tcPr>
            <w:tcW w:w="425" w:type="dxa"/>
            <w:tcBorders>
              <w:top w:val="nil"/>
              <w:left w:val="nil"/>
              <w:bottom w:val="single" w:sz="4" w:space="0" w:color="auto"/>
              <w:right w:val="single" w:sz="4" w:space="0" w:color="auto"/>
            </w:tcBorders>
            <w:shd w:val="clear" w:color="auto" w:fill="auto"/>
            <w:noWrap/>
            <w:vAlign w:val="center"/>
            <w:hideMark/>
          </w:tcPr>
          <w:p w14:paraId="0A9BD2A6"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5" w:type="dxa"/>
            <w:tcBorders>
              <w:top w:val="nil"/>
              <w:left w:val="nil"/>
              <w:bottom w:val="single" w:sz="4" w:space="0" w:color="auto"/>
              <w:right w:val="single" w:sz="4" w:space="0" w:color="auto"/>
            </w:tcBorders>
            <w:shd w:val="clear" w:color="auto" w:fill="auto"/>
            <w:noWrap/>
            <w:vAlign w:val="center"/>
            <w:hideMark/>
          </w:tcPr>
          <w:p w14:paraId="16ECDEE8"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18303164"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0BE38B45"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3362838D"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655D7583"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4D7212C2"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2C467318"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25BA38A9"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741C762C"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02EE5A78"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0D11510A"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6C5E9CE3"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04B5A067"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r>
      <w:tr w:rsidR="00883D5F" w:rsidRPr="00E22398" w14:paraId="311B63E3" w14:textId="77777777" w:rsidTr="00417378">
        <w:trPr>
          <w:trHeight w:val="70"/>
        </w:trPr>
        <w:tc>
          <w:tcPr>
            <w:tcW w:w="3099" w:type="dxa"/>
            <w:tcBorders>
              <w:top w:val="nil"/>
              <w:left w:val="single" w:sz="4" w:space="0" w:color="auto"/>
              <w:bottom w:val="single" w:sz="4" w:space="0" w:color="auto"/>
              <w:right w:val="single" w:sz="4" w:space="0" w:color="auto"/>
            </w:tcBorders>
            <w:shd w:val="clear" w:color="auto" w:fill="auto"/>
            <w:vAlign w:val="center"/>
            <w:hideMark/>
          </w:tcPr>
          <w:p w14:paraId="4B0B9E6A"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Матеріальні ресурси </w:t>
            </w:r>
          </w:p>
        </w:tc>
        <w:tc>
          <w:tcPr>
            <w:tcW w:w="425" w:type="dxa"/>
            <w:tcBorders>
              <w:top w:val="nil"/>
              <w:left w:val="nil"/>
              <w:bottom w:val="single" w:sz="4" w:space="0" w:color="auto"/>
              <w:right w:val="single" w:sz="4" w:space="0" w:color="auto"/>
            </w:tcBorders>
            <w:shd w:val="clear" w:color="auto" w:fill="auto"/>
            <w:noWrap/>
            <w:vAlign w:val="center"/>
            <w:hideMark/>
          </w:tcPr>
          <w:p w14:paraId="17C92CFD"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5" w:type="dxa"/>
            <w:tcBorders>
              <w:top w:val="nil"/>
              <w:left w:val="nil"/>
              <w:bottom w:val="single" w:sz="4" w:space="0" w:color="auto"/>
              <w:right w:val="single" w:sz="4" w:space="0" w:color="auto"/>
            </w:tcBorders>
            <w:shd w:val="clear" w:color="auto" w:fill="auto"/>
            <w:noWrap/>
            <w:vAlign w:val="center"/>
            <w:hideMark/>
          </w:tcPr>
          <w:p w14:paraId="1BCFAFA4"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0991F63B"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3F9FEC22"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75329EC1"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32013A1D"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741F48DE"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6F3B60C9"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53FCEDD6"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293D1D76"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289FEEDE"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1A9B7A91"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59B9BDD4"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45B44DD9"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r>
      <w:tr w:rsidR="00883D5F" w:rsidRPr="00E22398" w14:paraId="40708528" w14:textId="77777777" w:rsidTr="00417378">
        <w:trPr>
          <w:trHeight w:val="70"/>
        </w:trPr>
        <w:tc>
          <w:tcPr>
            <w:tcW w:w="3099" w:type="dxa"/>
            <w:tcBorders>
              <w:top w:val="nil"/>
              <w:left w:val="single" w:sz="4" w:space="0" w:color="auto"/>
              <w:bottom w:val="single" w:sz="4" w:space="0" w:color="auto"/>
              <w:right w:val="single" w:sz="4" w:space="0" w:color="auto"/>
            </w:tcBorders>
            <w:shd w:val="clear" w:color="auto" w:fill="auto"/>
            <w:vAlign w:val="center"/>
            <w:hideMark/>
          </w:tcPr>
          <w:p w14:paraId="02D3BE15"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Фінансові ресурси</w:t>
            </w:r>
          </w:p>
        </w:tc>
        <w:tc>
          <w:tcPr>
            <w:tcW w:w="425" w:type="dxa"/>
            <w:tcBorders>
              <w:top w:val="nil"/>
              <w:left w:val="nil"/>
              <w:bottom w:val="single" w:sz="4" w:space="0" w:color="auto"/>
              <w:right w:val="single" w:sz="4" w:space="0" w:color="auto"/>
            </w:tcBorders>
            <w:shd w:val="clear" w:color="auto" w:fill="auto"/>
            <w:noWrap/>
            <w:vAlign w:val="center"/>
            <w:hideMark/>
          </w:tcPr>
          <w:p w14:paraId="102FCB1A"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5" w:type="dxa"/>
            <w:tcBorders>
              <w:top w:val="nil"/>
              <w:left w:val="nil"/>
              <w:bottom w:val="single" w:sz="4" w:space="0" w:color="auto"/>
              <w:right w:val="single" w:sz="4" w:space="0" w:color="auto"/>
            </w:tcBorders>
            <w:shd w:val="clear" w:color="auto" w:fill="auto"/>
            <w:noWrap/>
            <w:vAlign w:val="center"/>
            <w:hideMark/>
          </w:tcPr>
          <w:p w14:paraId="148F6304"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5BD64E45"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47858149"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67BDADA7"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72BBBB3A"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270A9EED"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5D7FB181"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06C97FAD"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7B33D334"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0E3A7D69"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74E9E102"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4B6A0EF3"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3ECC589E"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r>
      <w:tr w:rsidR="00883D5F" w:rsidRPr="00E22398" w14:paraId="022A8555" w14:textId="77777777" w:rsidTr="00417378">
        <w:trPr>
          <w:trHeight w:val="70"/>
        </w:trPr>
        <w:tc>
          <w:tcPr>
            <w:tcW w:w="3099" w:type="dxa"/>
            <w:tcBorders>
              <w:top w:val="nil"/>
              <w:left w:val="single" w:sz="4" w:space="0" w:color="auto"/>
              <w:bottom w:val="single" w:sz="4" w:space="0" w:color="auto"/>
              <w:right w:val="single" w:sz="4" w:space="0" w:color="auto"/>
            </w:tcBorders>
            <w:shd w:val="clear" w:color="auto" w:fill="auto"/>
            <w:vAlign w:val="center"/>
            <w:hideMark/>
          </w:tcPr>
          <w:p w14:paraId="37B12E9E"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Земельні ресурси</w:t>
            </w:r>
          </w:p>
        </w:tc>
        <w:tc>
          <w:tcPr>
            <w:tcW w:w="425" w:type="dxa"/>
            <w:tcBorders>
              <w:top w:val="nil"/>
              <w:left w:val="nil"/>
              <w:bottom w:val="single" w:sz="4" w:space="0" w:color="auto"/>
              <w:right w:val="single" w:sz="4" w:space="0" w:color="auto"/>
            </w:tcBorders>
            <w:shd w:val="clear" w:color="auto" w:fill="auto"/>
            <w:noWrap/>
            <w:vAlign w:val="center"/>
            <w:hideMark/>
          </w:tcPr>
          <w:p w14:paraId="23562A22"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5" w:type="dxa"/>
            <w:tcBorders>
              <w:top w:val="nil"/>
              <w:left w:val="nil"/>
              <w:bottom w:val="single" w:sz="4" w:space="0" w:color="auto"/>
              <w:right w:val="single" w:sz="4" w:space="0" w:color="auto"/>
            </w:tcBorders>
            <w:shd w:val="clear" w:color="auto" w:fill="auto"/>
            <w:noWrap/>
            <w:vAlign w:val="center"/>
            <w:hideMark/>
          </w:tcPr>
          <w:p w14:paraId="3B9B1FD0"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492030A6"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72F73215"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10495168"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67C4CD55"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04062BD2"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7BCBC704"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539ED957"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1004C63C"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2235A74B"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7F5FA443"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132D8B24"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553F8DAA"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r>
      <w:tr w:rsidR="00883D5F" w:rsidRPr="00E22398" w14:paraId="4B2FF5C2" w14:textId="77777777" w:rsidTr="00417378">
        <w:trPr>
          <w:trHeight w:val="70"/>
        </w:trPr>
        <w:tc>
          <w:tcPr>
            <w:tcW w:w="3099" w:type="dxa"/>
            <w:tcBorders>
              <w:top w:val="nil"/>
              <w:left w:val="single" w:sz="4" w:space="0" w:color="auto"/>
              <w:bottom w:val="single" w:sz="4" w:space="0" w:color="auto"/>
              <w:right w:val="single" w:sz="4" w:space="0" w:color="auto"/>
            </w:tcBorders>
            <w:shd w:val="clear" w:color="auto" w:fill="auto"/>
            <w:vAlign w:val="center"/>
            <w:hideMark/>
          </w:tcPr>
          <w:p w14:paraId="3449C7CD"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Інформаційні ресурси</w:t>
            </w:r>
          </w:p>
        </w:tc>
        <w:tc>
          <w:tcPr>
            <w:tcW w:w="425" w:type="dxa"/>
            <w:tcBorders>
              <w:top w:val="nil"/>
              <w:left w:val="nil"/>
              <w:bottom w:val="single" w:sz="4" w:space="0" w:color="auto"/>
              <w:right w:val="single" w:sz="4" w:space="0" w:color="auto"/>
            </w:tcBorders>
            <w:shd w:val="clear" w:color="auto" w:fill="auto"/>
            <w:noWrap/>
            <w:vAlign w:val="center"/>
            <w:hideMark/>
          </w:tcPr>
          <w:p w14:paraId="0D82C69D"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5" w:type="dxa"/>
            <w:tcBorders>
              <w:top w:val="nil"/>
              <w:left w:val="nil"/>
              <w:bottom w:val="single" w:sz="4" w:space="0" w:color="auto"/>
              <w:right w:val="single" w:sz="4" w:space="0" w:color="auto"/>
            </w:tcBorders>
            <w:shd w:val="clear" w:color="auto" w:fill="auto"/>
            <w:noWrap/>
            <w:vAlign w:val="center"/>
            <w:hideMark/>
          </w:tcPr>
          <w:p w14:paraId="6D0A35EC"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3BC3841D"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56B01D3B"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3D5E5253"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66891796"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345AC2BD"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18EDA00F"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6F22194B"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0A3134C8"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1CC28ABD"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6E514355"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3E910971"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5D240DBD"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r>
      <w:tr w:rsidR="00883D5F" w:rsidRPr="00E22398" w14:paraId="436016B4" w14:textId="77777777" w:rsidTr="00417378">
        <w:trPr>
          <w:trHeight w:val="70"/>
        </w:trPr>
        <w:tc>
          <w:tcPr>
            <w:tcW w:w="3099" w:type="dxa"/>
            <w:tcBorders>
              <w:top w:val="nil"/>
              <w:left w:val="single" w:sz="4" w:space="0" w:color="auto"/>
              <w:bottom w:val="single" w:sz="4" w:space="0" w:color="auto"/>
              <w:right w:val="single" w:sz="4" w:space="0" w:color="auto"/>
            </w:tcBorders>
            <w:shd w:val="clear" w:color="auto" w:fill="auto"/>
            <w:vAlign w:val="center"/>
            <w:hideMark/>
          </w:tcPr>
          <w:p w14:paraId="09F3F51D"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Технічні ресурси</w:t>
            </w:r>
          </w:p>
        </w:tc>
        <w:tc>
          <w:tcPr>
            <w:tcW w:w="425" w:type="dxa"/>
            <w:tcBorders>
              <w:top w:val="nil"/>
              <w:left w:val="nil"/>
              <w:bottom w:val="single" w:sz="4" w:space="0" w:color="auto"/>
              <w:right w:val="single" w:sz="4" w:space="0" w:color="auto"/>
            </w:tcBorders>
            <w:shd w:val="clear" w:color="auto" w:fill="auto"/>
            <w:noWrap/>
            <w:vAlign w:val="center"/>
            <w:hideMark/>
          </w:tcPr>
          <w:p w14:paraId="6F0F00A5"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5" w:type="dxa"/>
            <w:tcBorders>
              <w:top w:val="nil"/>
              <w:left w:val="nil"/>
              <w:bottom w:val="single" w:sz="4" w:space="0" w:color="auto"/>
              <w:right w:val="single" w:sz="4" w:space="0" w:color="auto"/>
            </w:tcBorders>
            <w:shd w:val="clear" w:color="auto" w:fill="auto"/>
            <w:noWrap/>
            <w:vAlign w:val="center"/>
            <w:hideMark/>
          </w:tcPr>
          <w:p w14:paraId="2D98B31A"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561BBB58"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00EF0314"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6C55BD27"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3046656D"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17ADC6F7"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00B6A656"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7A17D1FC"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7EDF98D8"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62F79C37"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5030CCA9"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7B2851B2"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54D325DB"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r>
      <w:tr w:rsidR="00883D5F" w:rsidRPr="00E22398" w14:paraId="573CD4EA" w14:textId="77777777" w:rsidTr="00417378">
        <w:trPr>
          <w:trHeight w:val="70"/>
        </w:trPr>
        <w:tc>
          <w:tcPr>
            <w:tcW w:w="3099" w:type="dxa"/>
            <w:tcBorders>
              <w:top w:val="nil"/>
              <w:left w:val="single" w:sz="4" w:space="0" w:color="auto"/>
              <w:bottom w:val="single" w:sz="4" w:space="0" w:color="auto"/>
              <w:right w:val="single" w:sz="4" w:space="0" w:color="auto"/>
            </w:tcBorders>
            <w:shd w:val="clear" w:color="auto" w:fill="auto"/>
            <w:vAlign w:val="center"/>
            <w:hideMark/>
          </w:tcPr>
          <w:p w14:paraId="5853D08E"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Організаційні ресурси</w:t>
            </w:r>
          </w:p>
        </w:tc>
        <w:tc>
          <w:tcPr>
            <w:tcW w:w="425" w:type="dxa"/>
            <w:tcBorders>
              <w:top w:val="nil"/>
              <w:left w:val="nil"/>
              <w:bottom w:val="single" w:sz="4" w:space="0" w:color="auto"/>
              <w:right w:val="single" w:sz="4" w:space="0" w:color="auto"/>
            </w:tcBorders>
            <w:shd w:val="clear" w:color="auto" w:fill="auto"/>
            <w:noWrap/>
            <w:vAlign w:val="center"/>
            <w:hideMark/>
          </w:tcPr>
          <w:p w14:paraId="2274B746"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5" w:type="dxa"/>
            <w:tcBorders>
              <w:top w:val="nil"/>
              <w:left w:val="nil"/>
              <w:bottom w:val="single" w:sz="4" w:space="0" w:color="auto"/>
              <w:right w:val="single" w:sz="4" w:space="0" w:color="auto"/>
            </w:tcBorders>
            <w:shd w:val="clear" w:color="auto" w:fill="auto"/>
            <w:noWrap/>
            <w:vAlign w:val="center"/>
            <w:hideMark/>
          </w:tcPr>
          <w:p w14:paraId="72A7AA2E"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253897EE"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07294AA0"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56208256"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38350F82"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66A0C823"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412AE5B8"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25BB991D"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28EDBC23"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435752F2"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0815EBA7"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4BFE220F"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6F6D82B9"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r>
      <w:tr w:rsidR="00883D5F" w:rsidRPr="00E22398" w14:paraId="135B3354" w14:textId="77777777" w:rsidTr="00417378">
        <w:trPr>
          <w:trHeight w:val="316"/>
        </w:trPr>
        <w:tc>
          <w:tcPr>
            <w:tcW w:w="3099" w:type="dxa"/>
            <w:tcBorders>
              <w:top w:val="nil"/>
              <w:left w:val="single" w:sz="4" w:space="0" w:color="auto"/>
              <w:bottom w:val="single" w:sz="4" w:space="0" w:color="auto"/>
              <w:right w:val="single" w:sz="4" w:space="0" w:color="auto"/>
            </w:tcBorders>
            <w:shd w:val="clear" w:color="auto" w:fill="auto"/>
            <w:vAlign w:val="center"/>
            <w:hideMark/>
          </w:tcPr>
          <w:p w14:paraId="53C0E973"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Сировина та енергетичні ресурси</w:t>
            </w:r>
          </w:p>
        </w:tc>
        <w:tc>
          <w:tcPr>
            <w:tcW w:w="425" w:type="dxa"/>
            <w:tcBorders>
              <w:top w:val="nil"/>
              <w:left w:val="nil"/>
              <w:bottom w:val="single" w:sz="4" w:space="0" w:color="auto"/>
              <w:right w:val="single" w:sz="4" w:space="0" w:color="auto"/>
            </w:tcBorders>
            <w:shd w:val="clear" w:color="auto" w:fill="auto"/>
            <w:noWrap/>
            <w:vAlign w:val="center"/>
            <w:hideMark/>
          </w:tcPr>
          <w:p w14:paraId="2AC8D5D1"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5" w:type="dxa"/>
            <w:tcBorders>
              <w:top w:val="nil"/>
              <w:left w:val="nil"/>
              <w:bottom w:val="single" w:sz="4" w:space="0" w:color="auto"/>
              <w:right w:val="single" w:sz="4" w:space="0" w:color="auto"/>
            </w:tcBorders>
            <w:shd w:val="clear" w:color="auto" w:fill="auto"/>
            <w:noWrap/>
            <w:vAlign w:val="center"/>
            <w:hideMark/>
          </w:tcPr>
          <w:p w14:paraId="75BF821F"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4EEFDF3D"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63540A4A"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2A1B9EA3"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00A1A052"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539019BE"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5A387174"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426555DE"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449C009D"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2FD04E25"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6552A360"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2E529416"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3107CD49"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r>
      <w:tr w:rsidR="00883D5F" w:rsidRPr="00E22398" w14:paraId="584EB345" w14:textId="77777777" w:rsidTr="00417378">
        <w:trPr>
          <w:trHeight w:val="70"/>
        </w:trPr>
        <w:tc>
          <w:tcPr>
            <w:tcW w:w="3099" w:type="dxa"/>
            <w:tcBorders>
              <w:top w:val="nil"/>
              <w:left w:val="single" w:sz="4" w:space="0" w:color="auto"/>
              <w:bottom w:val="single" w:sz="4" w:space="0" w:color="auto"/>
              <w:right w:val="single" w:sz="4" w:space="0" w:color="auto"/>
            </w:tcBorders>
            <w:shd w:val="clear" w:color="auto" w:fill="auto"/>
            <w:vAlign w:val="center"/>
            <w:hideMark/>
          </w:tcPr>
          <w:p w14:paraId="2CCCCDC5"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Нематеріальні ресурси</w:t>
            </w:r>
          </w:p>
        </w:tc>
        <w:tc>
          <w:tcPr>
            <w:tcW w:w="425" w:type="dxa"/>
            <w:tcBorders>
              <w:top w:val="nil"/>
              <w:left w:val="nil"/>
              <w:bottom w:val="single" w:sz="4" w:space="0" w:color="auto"/>
              <w:right w:val="single" w:sz="4" w:space="0" w:color="auto"/>
            </w:tcBorders>
            <w:shd w:val="clear" w:color="auto" w:fill="auto"/>
            <w:noWrap/>
            <w:vAlign w:val="center"/>
            <w:hideMark/>
          </w:tcPr>
          <w:p w14:paraId="47FED782"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5" w:type="dxa"/>
            <w:tcBorders>
              <w:top w:val="nil"/>
              <w:left w:val="nil"/>
              <w:bottom w:val="single" w:sz="4" w:space="0" w:color="auto"/>
              <w:right w:val="single" w:sz="4" w:space="0" w:color="auto"/>
            </w:tcBorders>
            <w:shd w:val="clear" w:color="auto" w:fill="auto"/>
            <w:noWrap/>
            <w:vAlign w:val="center"/>
            <w:hideMark/>
          </w:tcPr>
          <w:p w14:paraId="169E6102"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54FC47D7"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6D5CF332"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21EABB2E"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451B8A7C"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4C9C886B"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2C2A54C1"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6F022875"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40D7011F"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1352DC67"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6CDE2299"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20E236DA"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215F18FF"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r>
      <w:tr w:rsidR="00883D5F" w:rsidRPr="00E22398" w14:paraId="74E69F39" w14:textId="77777777" w:rsidTr="00417378">
        <w:trPr>
          <w:trHeight w:val="70"/>
        </w:trPr>
        <w:tc>
          <w:tcPr>
            <w:tcW w:w="3099" w:type="dxa"/>
            <w:tcBorders>
              <w:top w:val="nil"/>
              <w:left w:val="single" w:sz="4" w:space="0" w:color="auto"/>
              <w:bottom w:val="single" w:sz="4" w:space="0" w:color="auto"/>
              <w:right w:val="single" w:sz="4" w:space="0" w:color="auto"/>
            </w:tcBorders>
            <w:shd w:val="clear" w:color="auto" w:fill="auto"/>
            <w:vAlign w:val="center"/>
            <w:hideMark/>
          </w:tcPr>
          <w:p w14:paraId="5E404697"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Запаси</w:t>
            </w:r>
          </w:p>
        </w:tc>
        <w:tc>
          <w:tcPr>
            <w:tcW w:w="425" w:type="dxa"/>
            <w:tcBorders>
              <w:top w:val="nil"/>
              <w:left w:val="nil"/>
              <w:bottom w:val="single" w:sz="4" w:space="0" w:color="auto"/>
              <w:right w:val="single" w:sz="4" w:space="0" w:color="auto"/>
            </w:tcBorders>
            <w:shd w:val="clear" w:color="auto" w:fill="auto"/>
            <w:noWrap/>
            <w:vAlign w:val="center"/>
            <w:hideMark/>
          </w:tcPr>
          <w:p w14:paraId="62E0F79A"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5" w:type="dxa"/>
            <w:tcBorders>
              <w:top w:val="nil"/>
              <w:left w:val="nil"/>
              <w:bottom w:val="single" w:sz="4" w:space="0" w:color="auto"/>
              <w:right w:val="single" w:sz="4" w:space="0" w:color="auto"/>
            </w:tcBorders>
            <w:shd w:val="clear" w:color="auto" w:fill="auto"/>
            <w:noWrap/>
            <w:vAlign w:val="center"/>
            <w:hideMark/>
          </w:tcPr>
          <w:p w14:paraId="6B87CC99"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53C0FADF"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2D652F6E"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1DD95073"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34F01C2D"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7A75C05D"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12619DB5"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45EBEE36"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071E7612"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36A44BF5"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5802D16A"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7F28C06C"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596AE52C"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r>
      <w:tr w:rsidR="00883D5F" w:rsidRPr="00E22398" w14:paraId="520331C5" w14:textId="77777777" w:rsidTr="00417378">
        <w:trPr>
          <w:trHeight w:val="70"/>
        </w:trPr>
        <w:tc>
          <w:tcPr>
            <w:tcW w:w="3099" w:type="dxa"/>
            <w:tcBorders>
              <w:top w:val="nil"/>
              <w:left w:val="single" w:sz="4" w:space="0" w:color="auto"/>
              <w:bottom w:val="single" w:sz="4" w:space="0" w:color="auto"/>
              <w:right w:val="single" w:sz="4" w:space="0" w:color="auto"/>
            </w:tcBorders>
            <w:shd w:val="clear" w:color="auto" w:fill="auto"/>
            <w:vAlign w:val="center"/>
            <w:hideMark/>
          </w:tcPr>
          <w:p w14:paraId="4E775088"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Цінності</w:t>
            </w:r>
          </w:p>
        </w:tc>
        <w:tc>
          <w:tcPr>
            <w:tcW w:w="425" w:type="dxa"/>
            <w:tcBorders>
              <w:top w:val="nil"/>
              <w:left w:val="nil"/>
              <w:bottom w:val="single" w:sz="4" w:space="0" w:color="auto"/>
              <w:right w:val="single" w:sz="4" w:space="0" w:color="auto"/>
            </w:tcBorders>
            <w:shd w:val="clear" w:color="auto" w:fill="auto"/>
            <w:noWrap/>
            <w:vAlign w:val="center"/>
            <w:hideMark/>
          </w:tcPr>
          <w:p w14:paraId="525950F0"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5" w:type="dxa"/>
            <w:tcBorders>
              <w:top w:val="nil"/>
              <w:left w:val="nil"/>
              <w:bottom w:val="single" w:sz="4" w:space="0" w:color="auto"/>
              <w:right w:val="single" w:sz="4" w:space="0" w:color="auto"/>
            </w:tcBorders>
            <w:shd w:val="clear" w:color="auto" w:fill="auto"/>
            <w:noWrap/>
            <w:vAlign w:val="center"/>
            <w:hideMark/>
          </w:tcPr>
          <w:p w14:paraId="4782F7BB"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06669408"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2849BB3E"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2FA1062D"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4F76BF38"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19929D24"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28A320BB"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152B77AF"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3F9B2E92"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3F566125"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6FD99491"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09256D80"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7BE66D7C"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r>
      <w:tr w:rsidR="00883D5F" w:rsidRPr="00E22398" w14:paraId="1F7DFCD7" w14:textId="77777777" w:rsidTr="00417378">
        <w:trPr>
          <w:trHeight w:val="70"/>
        </w:trPr>
        <w:tc>
          <w:tcPr>
            <w:tcW w:w="3099" w:type="dxa"/>
            <w:tcBorders>
              <w:top w:val="nil"/>
              <w:left w:val="single" w:sz="4" w:space="0" w:color="auto"/>
              <w:bottom w:val="single" w:sz="4" w:space="0" w:color="auto"/>
              <w:right w:val="single" w:sz="4" w:space="0" w:color="auto"/>
            </w:tcBorders>
            <w:shd w:val="clear" w:color="auto" w:fill="auto"/>
            <w:vAlign w:val="center"/>
            <w:hideMark/>
          </w:tcPr>
          <w:p w14:paraId="5F9938FE"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Кошти</w:t>
            </w:r>
          </w:p>
        </w:tc>
        <w:tc>
          <w:tcPr>
            <w:tcW w:w="425" w:type="dxa"/>
            <w:tcBorders>
              <w:top w:val="nil"/>
              <w:left w:val="nil"/>
              <w:bottom w:val="single" w:sz="4" w:space="0" w:color="auto"/>
              <w:right w:val="single" w:sz="4" w:space="0" w:color="auto"/>
            </w:tcBorders>
            <w:shd w:val="clear" w:color="auto" w:fill="auto"/>
            <w:noWrap/>
            <w:vAlign w:val="center"/>
            <w:hideMark/>
          </w:tcPr>
          <w:p w14:paraId="142C4DBB"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5" w:type="dxa"/>
            <w:tcBorders>
              <w:top w:val="nil"/>
              <w:left w:val="nil"/>
              <w:bottom w:val="single" w:sz="4" w:space="0" w:color="auto"/>
              <w:right w:val="single" w:sz="4" w:space="0" w:color="auto"/>
            </w:tcBorders>
            <w:shd w:val="clear" w:color="auto" w:fill="auto"/>
            <w:noWrap/>
            <w:vAlign w:val="center"/>
            <w:hideMark/>
          </w:tcPr>
          <w:p w14:paraId="02AEB02A"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02A8FBB3"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27CCBD99"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74927090"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30F542A5"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4C0A7102"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479E34FD"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1B63B0E5"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5A85F2A5"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5FBA7948"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0FCBBB17"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15D52578"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2D0B2458"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r>
      <w:tr w:rsidR="00883D5F" w:rsidRPr="00E22398" w14:paraId="0E6F86A6" w14:textId="77777777" w:rsidTr="00417378">
        <w:trPr>
          <w:trHeight w:val="70"/>
        </w:trPr>
        <w:tc>
          <w:tcPr>
            <w:tcW w:w="3099" w:type="dxa"/>
            <w:tcBorders>
              <w:top w:val="nil"/>
              <w:left w:val="single" w:sz="4" w:space="0" w:color="auto"/>
              <w:bottom w:val="single" w:sz="4" w:space="0" w:color="auto"/>
              <w:right w:val="single" w:sz="4" w:space="0" w:color="auto"/>
            </w:tcBorders>
            <w:shd w:val="clear" w:color="auto" w:fill="auto"/>
            <w:vAlign w:val="center"/>
            <w:hideMark/>
          </w:tcPr>
          <w:p w14:paraId="3F5998C6"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Можливості</w:t>
            </w:r>
          </w:p>
        </w:tc>
        <w:tc>
          <w:tcPr>
            <w:tcW w:w="425" w:type="dxa"/>
            <w:tcBorders>
              <w:top w:val="nil"/>
              <w:left w:val="nil"/>
              <w:bottom w:val="single" w:sz="4" w:space="0" w:color="auto"/>
              <w:right w:val="single" w:sz="4" w:space="0" w:color="auto"/>
            </w:tcBorders>
            <w:shd w:val="clear" w:color="auto" w:fill="auto"/>
            <w:noWrap/>
            <w:vAlign w:val="center"/>
            <w:hideMark/>
          </w:tcPr>
          <w:p w14:paraId="6B46C782"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5" w:type="dxa"/>
            <w:tcBorders>
              <w:top w:val="nil"/>
              <w:left w:val="nil"/>
              <w:bottom w:val="single" w:sz="4" w:space="0" w:color="auto"/>
              <w:right w:val="single" w:sz="4" w:space="0" w:color="auto"/>
            </w:tcBorders>
            <w:shd w:val="clear" w:color="auto" w:fill="auto"/>
            <w:noWrap/>
            <w:vAlign w:val="center"/>
            <w:hideMark/>
          </w:tcPr>
          <w:p w14:paraId="1560AF6E"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3936C356"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04F092D0"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1C3CDD80"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660A4A38"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33CE3490"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08C35993"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49500709"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1E2ACBAC"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6AD4526F"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6E6B5B11"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27918700"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14F4CD2A"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r>
      <w:tr w:rsidR="00883D5F" w:rsidRPr="00E22398" w14:paraId="50F1BAD3" w14:textId="77777777" w:rsidTr="00417378">
        <w:trPr>
          <w:trHeight w:val="70"/>
        </w:trPr>
        <w:tc>
          <w:tcPr>
            <w:tcW w:w="3099" w:type="dxa"/>
            <w:tcBorders>
              <w:top w:val="nil"/>
              <w:left w:val="single" w:sz="4" w:space="0" w:color="auto"/>
              <w:bottom w:val="single" w:sz="4" w:space="0" w:color="auto"/>
              <w:right w:val="single" w:sz="4" w:space="0" w:color="auto"/>
            </w:tcBorders>
            <w:shd w:val="clear" w:color="auto" w:fill="auto"/>
            <w:vAlign w:val="center"/>
            <w:hideMark/>
          </w:tcPr>
          <w:p w14:paraId="678D3F3B" w14:textId="77777777" w:rsidR="00883D5F" w:rsidRPr="00E22398" w:rsidRDefault="00883D5F" w:rsidP="00417378">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Джерела будь-чого</w:t>
            </w:r>
          </w:p>
        </w:tc>
        <w:tc>
          <w:tcPr>
            <w:tcW w:w="425" w:type="dxa"/>
            <w:tcBorders>
              <w:top w:val="nil"/>
              <w:left w:val="nil"/>
              <w:bottom w:val="single" w:sz="4" w:space="0" w:color="auto"/>
              <w:right w:val="single" w:sz="4" w:space="0" w:color="auto"/>
            </w:tcBorders>
            <w:shd w:val="clear" w:color="auto" w:fill="auto"/>
            <w:noWrap/>
            <w:vAlign w:val="center"/>
            <w:hideMark/>
          </w:tcPr>
          <w:p w14:paraId="30BFABBA" w14:textId="77777777" w:rsidR="00883D5F" w:rsidRPr="00E22398" w:rsidRDefault="00883D5F" w:rsidP="00417378">
            <w:pPr>
              <w:spacing w:after="0" w:line="240" w:lineRule="auto"/>
              <w:jc w:val="center"/>
              <w:rPr>
                <w:rFonts w:ascii="Calibri" w:eastAsia="Times New Roman" w:hAnsi="Calibri" w:cs="Calibri"/>
                <w:color w:val="000000"/>
                <w:sz w:val="24"/>
                <w:szCs w:val="24"/>
                <w:lang w:eastAsia="ru-RU"/>
              </w:rPr>
            </w:pPr>
          </w:p>
        </w:tc>
        <w:tc>
          <w:tcPr>
            <w:tcW w:w="425" w:type="dxa"/>
            <w:tcBorders>
              <w:top w:val="nil"/>
              <w:left w:val="nil"/>
              <w:bottom w:val="single" w:sz="4" w:space="0" w:color="auto"/>
              <w:right w:val="single" w:sz="4" w:space="0" w:color="auto"/>
            </w:tcBorders>
            <w:shd w:val="clear" w:color="auto" w:fill="auto"/>
            <w:noWrap/>
            <w:vAlign w:val="center"/>
            <w:hideMark/>
          </w:tcPr>
          <w:p w14:paraId="442BCA9F" w14:textId="77777777" w:rsidR="00883D5F" w:rsidRPr="00E22398" w:rsidRDefault="00883D5F" w:rsidP="00417378">
            <w:pPr>
              <w:spacing w:after="0" w:line="240" w:lineRule="auto"/>
              <w:jc w:val="center"/>
              <w:rPr>
                <w:rFonts w:ascii="Calibri" w:eastAsia="Times New Roman" w:hAnsi="Calibri" w:cs="Calibri"/>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5F091D9C" w14:textId="77777777" w:rsidR="00883D5F" w:rsidRPr="00E22398" w:rsidRDefault="00883D5F" w:rsidP="00417378">
            <w:pPr>
              <w:spacing w:after="0" w:line="240" w:lineRule="auto"/>
              <w:jc w:val="center"/>
              <w:rPr>
                <w:rFonts w:ascii="Calibri" w:eastAsia="Times New Roman" w:hAnsi="Calibri" w:cs="Calibri"/>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7BC1E06E" w14:textId="77777777" w:rsidR="00883D5F" w:rsidRPr="00E22398" w:rsidRDefault="00883D5F" w:rsidP="00417378">
            <w:pPr>
              <w:spacing w:after="0" w:line="240" w:lineRule="auto"/>
              <w:jc w:val="center"/>
              <w:rPr>
                <w:rFonts w:ascii="Calibri" w:eastAsia="Times New Roman" w:hAnsi="Calibri" w:cs="Calibri"/>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57CBD857" w14:textId="77777777" w:rsidR="00883D5F" w:rsidRPr="00E22398" w:rsidRDefault="00883D5F" w:rsidP="00417378">
            <w:pPr>
              <w:spacing w:after="0" w:line="240" w:lineRule="auto"/>
              <w:jc w:val="center"/>
              <w:rPr>
                <w:rFonts w:ascii="Calibri" w:eastAsia="Times New Roman" w:hAnsi="Calibri" w:cs="Calibri"/>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42376F87" w14:textId="77777777" w:rsidR="00883D5F" w:rsidRPr="00E22398" w:rsidRDefault="00883D5F" w:rsidP="00417378">
            <w:pPr>
              <w:spacing w:after="0" w:line="240" w:lineRule="auto"/>
              <w:jc w:val="center"/>
              <w:rPr>
                <w:rFonts w:ascii="Calibri" w:eastAsia="Times New Roman" w:hAnsi="Calibri" w:cs="Calibri"/>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63BE536D" w14:textId="77777777" w:rsidR="00883D5F" w:rsidRPr="00E22398" w:rsidRDefault="00883D5F" w:rsidP="00417378">
            <w:pPr>
              <w:spacing w:after="0" w:line="240" w:lineRule="auto"/>
              <w:jc w:val="center"/>
              <w:rPr>
                <w:rFonts w:ascii="Calibri" w:eastAsia="Times New Roman" w:hAnsi="Calibri" w:cs="Calibri"/>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17935E15" w14:textId="77777777" w:rsidR="00883D5F" w:rsidRPr="00E22398" w:rsidRDefault="00883D5F" w:rsidP="00417378">
            <w:pPr>
              <w:spacing w:after="0" w:line="240" w:lineRule="auto"/>
              <w:jc w:val="center"/>
              <w:rPr>
                <w:rFonts w:ascii="Calibri" w:eastAsia="Times New Roman" w:hAnsi="Calibri" w:cs="Calibri"/>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0B8D0B2C" w14:textId="77777777" w:rsidR="00883D5F" w:rsidRPr="00E22398" w:rsidRDefault="00883D5F" w:rsidP="00417378">
            <w:pPr>
              <w:spacing w:after="0" w:line="240" w:lineRule="auto"/>
              <w:jc w:val="center"/>
              <w:rPr>
                <w:rFonts w:ascii="Calibri" w:eastAsia="Times New Roman" w:hAnsi="Calibri" w:cs="Calibri"/>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3CF24BA9" w14:textId="77777777" w:rsidR="00883D5F" w:rsidRPr="00E22398" w:rsidRDefault="00883D5F" w:rsidP="00417378">
            <w:pPr>
              <w:spacing w:after="0" w:line="240" w:lineRule="auto"/>
              <w:jc w:val="center"/>
              <w:rPr>
                <w:rFonts w:ascii="Calibri" w:eastAsia="Times New Roman" w:hAnsi="Calibri" w:cs="Calibri"/>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364D6079"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517ABFC6"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p>
        </w:tc>
        <w:tc>
          <w:tcPr>
            <w:tcW w:w="426" w:type="dxa"/>
            <w:tcBorders>
              <w:top w:val="nil"/>
              <w:left w:val="nil"/>
              <w:bottom w:val="single" w:sz="4" w:space="0" w:color="auto"/>
              <w:right w:val="single" w:sz="4" w:space="0" w:color="auto"/>
            </w:tcBorders>
            <w:shd w:val="clear" w:color="auto" w:fill="auto"/>
            <w:noWrap/>
            <w:vAlign w:val="center"/>
            <w:hideMark/>
          </w:tcPr>
          <w:p w14:paraId="6D1BE326" w14:textId="77777777" w:rsidR="00883D5F" w:rsidRPr="00E22398" w:rsidRDefault="00883D5F" w:rsidP="0041737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26" w:type="dxa"/>
            <w:tcBorders>
              <w:top w:val="nil"/>
              <w:left w:val="nil"/>
              <w:bottom w:val="single" w:sz="4" w:space="0" w:color="auto"/>
              <w:right w:val="single" w:sz="4" w:space="0" w:color="auto"/>
            </w:tcBorders>
            <w:shd w:val="clear" w:color="auto" w:fill="auto"/>
            <w:noWrap/>
            <w:vAlign w:val="center"/>
            <w:hideMark/>
          </w:tcPr>
          <w:p w14:paraId="61E608F0" w14:textId="77777777" w:rsidR="00883D5F" w:rsidRPr="00E22398" w:rsidRDefault="00883D5F" w:rsidP="00417378">
            <w:pPr>
              <w:spacing w:after="0" w:line="240" w:lineRule="auto"/>
              <w:jc w:val="center"/>
              <w:rPr>
                <w:rFonts w:ascii="Calibri" w:eastAsia="Times New Roman" w:hAnsi="Calibri" w:cs="Calibri"/>
                <w:color w:val="000000"/>
                <w:sz w:val="24"/>
                <w:szCs w:val="24"/>
                <w:lang w:eastAsia="ru-RU"/>
              </w:rPr>
            </w:pPr>
          </w:p>
        </w:tc>
      </w:tr>
    </w:tbl>
    <w:p w14:paraId="6499101C" w14:textId="77777777" w:rsidR="00883D5F" w:rsidRPr="00250B74" w:rsidRDefault="00883D5F" w:rsidP="00883D5F">
      <w:pPr>
        <w:spacing w:before="60" w:after="0" w:line="240" w:lineRule="auto"/>
        <w:ind w:firstLine="567"/>
        <w:jc w:val="both"/>
        <w:rPr>
          <w:rFonts w:ascii="Times New Roman" w:hAnsi="Times New Roman"/>
          <w:spacing w:val="-6"/>
          <w:sz w:val="24"/>
          <w:szCs w:val="24"/>
        </w:rPr>
      </w:pPr>
      <w:r w:rsidRPr="00250B74">
        <w:rPr>
          <w:rFonts w:ascii="Times New Roman" w:hAnsi="Times New Roman"/>
          <w:i/>
          <w:spacing w:val="-6"/>
          <w:sz w:val="24"/>
          <w:szCs w:val="24"/>
        </w:rPr>
        <w:t xml:space="preserve">Джерело: </w:t>
      </w:r>
      <w:r w:rsidRPr="00250B74">
        <w:rPr>
          <w:rFonts w:ascii="Times New Roman" w:hAnsi="Times New Roman"/>
          <w:spacing w:val="-6"/>
          <w:sz w:val="24"/>
          <w:szCs w:val="24"/>
        </w:rPr>
        <w:t>сформовано автором на основі</w:t>
      </w:r>
      <w:r w:rsidR="00A059DE">
        <w:rPr>
          <w:rFonts w:ascii="Times New Roman" w:hAnsi="Times New Roman"/>
          <w:spacing w:val="-6"/>
          <w:sz w:val="24"/>
          <w:szCs w:val="24"/>
        </w:rPr>
        <w:t xml:space="preserve"> [14, 15, 17, 24, 28, 29, 32, 37, 38</w:t>
      </w:r>
      <w:r w:rsidRPr="00250B74">
        <w:rPr>
          <w:rFonts w:ascii="Times New Roman" w:hAnsi="Times New Roman"/>
          <w:spacing w:val="-6"/>
          <w:sz w:val="24"/>
          <w:szCs w:val="24"/>
        </w:rPr>
        <w:t>, 3</w:t>
      </w:r>
      <w:r w:rsidR="00A059DE" w:rsidRPr="00A059DE">
        <w:rPr>
          <w:rFonts w:ascii="Times New Roman" w:hAnsi="Times New Roman"/>
          <w:spacing w:val="-6"/>
          <w:sz w:val="24"/>
          <w:szCs w:val="24"/>
          <w:lang w:val="ru-RU"/>
        </w:rPr>
        <w:t>9</w:t>
      </w:r>
      <w:r w:rsidR="00A059DE">
        <w:rPr>
          <w:rFonts w:ascii="Times New Roman" w:hAnsi="Times New Roman"/>
          <w:spacing w:val="-6"/>
          <w:sz w:val="24"/>
          <w:szCs w:val="24"/>
        </w:rPr>
        <w:t>, 41, 54, 65, 72</w:t>
      </w:r>
      <w:r w:rsidRPr="00250B74">
        <w:rPr>
          <w:rFonts w:ascii="Times New Roman" w:hAnsi="Times New Roman"/>
          <w:spacing w:val="-6"/>
          <w:sz w:val="24"/>
          <w:szCs w:val="24"/>
        </w:rPr>
        <w:t>]</w:t>
      </w:r>
    </w:p>
    <w:p w14:paraId="5F0BEBBF" w14:textId="77777777" w:rsidR="00250B74" w:rsidRPr="00250B74" w:rsidRDefault="00250B74" w:rsidP="00250B74">
      <w:pPr>
        <w:spacing w:after="0" w:line="360" w:lineRule="auto"/>
        <w:ind w:firstLine="567"/>
        <w:jc w:val="both"/>
        <w:rPr>
          <w:rFonts w:ascii="Times New Roman" w:hAnsi="Times New Roman"/>
          <w:i/>
          <w:sz w:val="28"/>
          <w:szCs w:val="28"/>
        </w:rPr>
      </w:pPr>
    </w:p>
    <w:p w14:paraId="675FD59A"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 xml:space="preserve">Результати термінологічного аналізу дозволяють визначити ресурси, як економічну категорію, що поєднує у собі джерела, створені людиною та природою. Вони можуть бути використані при створенні товарів чи надання послуг або інших цінностей для досягнення поставлених цілей підприємством. Аналіз різних підходів до тлумачення терміну «ресурси» дає можливість зробити висновок про повторюваність їх змісту. Тобто, розглядаючи ресурси, як сукупність цінностей для реалізації певної мети, </w:t>
      </w:r>
      <w:r w:rsidR="00F66528">
        <w:rPr>
          <w:rFonts w:ascii="Times New Roman" w:hAnsi="Times New Roman"/>
          <w:sz w:val="28"/>
          <w:szCs w:val="28"/>
        </w:rPr>
        <w:t xml:space="preserve">зауважимо, що вони є тими самими </w:t>
      </w:r>
      <w:r w:rsidRPr="00E22398">
        <w:rPr>
          <w:rFonts w:ascii="Times New Roman" w:hAnsi="Times New Roman"/>
          <w:sz w:val="28"/>
          <w:szCs w:val="28"/>
        </w:rPr>
        <w:t>джерела</w:t>
      </w:r>
      <w:r w:rsidR="00F66528">
        <w:rPr>
          <w:rFonts w:ascii="Times New Roman" w:hAnsi="Times New Roman"/>
          <w:sz w:val="28"/>
          <w:szCs w:val="28"/>
        </w:rPr>
        <w:t>ми</w:t>
      </w:r>
      <w:r w:rsidRPr="00E22398">
        <w:rPr>
          <w:rFonts w:ascii="Times New Roman" w:hAnsi="Times New Roman"/>
          <w:sz w:val="28"/>
          <w:szCs w:val="28"/>
        </w:rPr>
        <w:t>, які необхідні для забезпечення функціонування окремого підприємства.</w:t>
      </w:r>
    </w:p>
    <w:p w14:paraId="62925F44"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Класифікацію ресурсів розглядають як практичне, так і наукове завдання, яке є необхідним при здійсненні обліку ресурсів, оцінюванні альтернативних варіантів їх з</w:t>
      </w:r>
      <w:r w:rsidR="00471969">
        <w:rPr>
          <w:rFonts w:ascii="Times New Roman" w:hAnsi="Times New Roman"/>
          <w:sz w:val="28"/>
          <w:szCs w:val="28"/>
        </w:rPr>
        <w:t>аміни із врахуванням факторів, що</w:t>
      </w:r>
      <w:r w:rsidRPr="00E22398">
        <w:rPr>
          <w:rFonts w:ascii="Times New Roman" w:hAnsi="Times New Roman"/>
          <w:sz w:val="28"/>
          <w:szCs w:val="28"/>
        </w:rPr>
        <w:t xml:space="preserve"> можуть обмежувати їх використання: </w:t>
      </w:r>
      <w:r w:rsidR="00A7040B" w:rsidRPr="00E22398">
        <w:rPr>
          <w:rFonts w:ascii="Times New Roman" w:hAnsi="Times New Roman"/>
          <w:sz w:val="28"/>
          <w:szCs w:val="28"/>
        </w:rPr>
        <w:t>місце розташування</w:t>
      </w:r>
      <w:r w:rsidRPr="00E22398">
        <w:rPr>
          <w:rFonts w:ascii="Times New Roman" w:hAnsi="Times New Roman"/>
          <w:sz w:val="28"/>
          <w:szCs w:val="28"/>
        </w:rPr>
        <w:t xml:space="preserve"> ресурсу, права власності, обсяги запасів, логістичні особливості ресурсів, вартість та інші [6</w:t>
      </w:r>
      <w:r w:rsidR="0091060B" w:rsidRPr="0091060B">
        <w:rPr>
          <w:rFonts w:ascii="Times New Roman" w:hAnsi="Times New Roman"/>
          <w:sz w:val="28"/>
          <w:szCs w:val="28"/>
        </w:rPr>
        <w:t>5</w:t>
      </w:r>
      <w:r w:rsidRPr="00E22398">
        <w:rPr>
          <w:rFonts w:ascii="Times New Roman" w:hAnsi="Times New Roman"/>
          <w:sz w:val="28"/>
          <w:szCs w:val="28"/>
        </w:rPr>
        <w:t xml:space="preserve">, с. 71]. Ці обмежувальні фактори визначають </w:t>
      </w:r>
      <w:r w:rsidR="00471969">
        <w:rPr>
          <w:rFonts w:ascii="Times New Roman" w:hAnsi="Times New Roman"/>
          <w:sz w:val="28"/>
          <w:szCs w:val="28"/>
        </w:rPr>
        <w:t>форму</w:t>
      </w:r>
      <w:r w:rsidRPr="00E22398">
        <w:rPr>
          <w:rFonts w:ascii="Times New Roman" w:hAnsi="Times New Roman"/>
          <w:sz w:val="28"/>
          <w:szCs w:val="28"/>
        </w:rPr>
        <w:t xml:space="preserve"> та доцільність використання ресурсу при реалізації конкретних заходів, способи підвищення їх ефективності, визначення яких ресурсів не вистачає і які потрібно залучити із зовнішнього середовища.</w:t>
      </w:r>
    </w:p>
    <w:p w14:paraId="245DAA3E" w14:textId="77777777" w:rsidR="00A7040B" w:rsidRPr="00E22398" w:rsidRDefault="00A7040B" w:rsidP="00A7040B">
      <w:pPr>
        <w:spacing w:after="0" w:line="360" w:lineRule="auto"/>
        <w:ind w:firstLine="567"/>
        <w:jc w:val="both"/>
        <w:rPr>
          <w:rFonts w:ascii="Times New Roman" w:hAnsi="Times New Roman"/>
          <w:sz w:val="28"/>
          <w:szCs w:val="28"/>
        </w:rPr>
      </w:pPr>
      <w:proofErr w:type="spellStart"/>
      <w:r w:rsidRPr="00E22398">
        <w:rPr>
          <w:rFonts w:ascii="Times New Roman" w:hAnsi="Times New Roman"/>
          <w:sz w:val="28"/>
          <w:szCs w:val="28"/>
        </w:rPr>
        <w:t>Дж</w:t>
      </w:r>
      <w:proofErr w:type="spellEnd"/>
      <w:r w:rsidRPr="00E22398">
        <w:rPr>
          <w:rFonts w:ascii="Times New Roman" w:hAnsi="Times New Roman"/>
          <w:sz w:val="28"/>
          <w:szCs w:val="28"/>
        </w:rPr>
        <w:t xml:space="preserve">. </w:t>
      </w:r>
      <w:proofErr w:type="spellStart"/>
      <w:r w:rsidRPr="00E22398">
        <w:rPr>
          <w:rFonts w:ascii="Times New Roman" w:hAnsi="Times New Roman"/>
          <w:sz w:val="28"/>
          <w:szCs w:val="28"/>
        </w:rPr>
        <w:t>Харінгтон</w:t>
      </w:r>
      <w:proofErr w:type="spellEnd"/>
      <w:r w:rsidRPr="00E22398">
        <w:rPr>
          <w:rFonts w:ascii="Times New Roman" w:hAnsi="Times New Roman"/>
          <w:sz w:val="28"/>
          <w:szCs w:val="28"/>
        </w:rPr>
        <w:t xml:space="preserve"> у своїх наукових працях виокремлює ресурси як наявні засоби виробництва або як джерела допомоги чи підтримки існую</w:t>
      </w:r>
      <w:r w:rsidR="0091060B">
        <w:rPr>
          <w:rFonts w:ascii="Times New Roman" w:hAnsi="Times New Roman"/>
          <w:sz w:val="28"/>
          <w:szCs w:val="28"/>
        </w:rPr>
        <w:t>чого суб’єкта господарювання [70</w:t>
      </w:r>
      <w:r w:rsidRPr="00E22398">
        <w:rPr>
          <w:rFonts w:ascii="Times New Roman" w:hAnsi="Times New Roman"/>
          <w:sz w:val="28"/>
          <w:szCs w:val="28"/>
        </w:rPr>
        <w:t xml:space="preserve">]. Згідно із </w:t>
      </w:r>
      <w:r w:rsidR="00471969">
        <w:rPr>
          <w:rFonts w:ascii="Times New Roman" w:hAnsi="Times New Roman"/>
          <w:sz w:val="28"/>
          <w:szCs w:val="28"/>
        </w:rPr>
        <w:t>теоретичними надбаннями науковця</w:t>
      </w:r>
      <w:r w:rsidRPr="00E22398">
        <w:rPr>
          <w:rFonts w:ascii="Times New Roman" w:hAnsi="Times New Roman"/>
          <w:sz w:val="28"/>
          <w:szCs w:val="28"/>
        </w:rPr>
        <w:t>, ресурси поділяють на: будівлі виробничого та споруди невиробничого призначення, обладнання, площі для провадження торговельної діяльності, матеріально-виробничі запаси, нематеріальні активи, незавершені будівельні роботи, технології, патенти, наявні товари і послуги, фінансові кошти, службовці, клієнти, рада директорів, інвестори, управлінський персонал, партнерські альянси, акціонери, знання, гроші. Крім того, вчений поділяє ресурси на фізичні, фінансові, інформаційні, організаційні, людські, інтелектуальні та технічні, зазначаючи, що саме наявність команди при управлінні підприємством має найбільшу цінність для бізнесу та є ключовим стратегічним ресурсом.</w:t>
      </w:r>
    </w:p>
    <w:p w14:paraId="3858CDA3" w14:textId="77777777" w:rsidR="00883D5F" w:rsidRPr="00EA33C2" w:rsidRDefault="00883D5F" w:rsidP="00883D5F">
      <w:pPr>
        <w:spacing w:after="0" w:line="360" w:lineRule="auto"/>
        <w:ind w:firstLine="567"/>
        <w:jc w:val="both"/>
        <w:rPr>
          <w:rFonts w:ascii="Times New Roman" w:hAnsi="Times New Roman"/>
          <w:sz w:val="28"/>
          <w:szCs w:val="28"/>
        </w:rPr>
      </w:pPr>
      <w:r w:rsidRPr="00EA33C2">
        <w:rPr>
          <w:rFonts w:ascii="Times New Roman" w:hAnsi="Times New Roman"/>
          <w:sz w:val="28"/>
          <w:szCs w:val="28"/>
        </w:rPr>
        <w:t xml:space="preserve">У сучасній економічній літературі ресурси поділяють на складові за фізичною ознакою: матеріальні, фінансові та людські. До цієї класифікації </w:t>
      </w:r>
      <w:r w:rsidR="00E54C43">
        <w:rPr>
          <w:rFonts w:ascii="Times New Roman" w:hAnsi="Times New Roman"/>
          <w:sz w:val="28"/>
          <w:szCs w:val="28"/>
        </w:rPr>
        <w:br/>
      </w:r>
      <w:r w:rsidRPr="00EA33C2">
        <w:rPr>
          <w:rFonts w:ascii="Times New Roman" w:hAnsi="Times New Roman"/>
          <w:sz w:val="28"/>
          <w:szCs w:val="28"/>
        </w:rPr>
        <w:t xml:space="preserve">М. К. </w:t>
      </w:r>
      <w:proofErr w:type="spellStart"/>
      <w:r w:rsidRPr="00EA33C2">
        <w:rPr>
          <w:rFonts w:ascii="Times New Roman" w:hAnsi="Times New Roman"/>
          <w:sz w:val="28"/>
          <w:szCs w:val="28"/>
        </w:rPr>
        <w:t>Орлатий</w:t>
      </w:r>
      <w:proofErr w:type="spellEnd"/>
      <w:r w:rsidRPr="00EA33C2">
        <w:rPr>
          <w:rFonts w:ascii="Times New Roman" w:hAnsi="Times New Roman"/>
          <w:sz w:val="28"/>
          <w:szCs w:val="28"/>
        </w:rPr>
        <w:t>, С. А</w:t>
      </w:r>
      <w:r w:rsidR="003C7AC8">
        <w:rPr>
          <w:rFonts w:ascii="Times New Roman" w:hAnsi="Times New Roman"/>
          <w:sz w:val="28"/>
          <w:szCs w:val="28"/>
        </w:rPr>
        <w:t>. Романюк та інші співавтори [54</w:t>
      </w:r>
      <w:r w:rsidRPr="00EA33C2">
        <w:rPr>
          <w:rFonts w:ascii="Times New Roman" w:hAnsi="Times New Roman"/>
          <w:sz w:val="28"/>
          <w:szCs w:val="28"/>
        </w:rPr>
        <w:t xml:space="preserve">] виокремлюють ще й інформаційні ресурси. На думку О. </w:t>
      </w:r>
      <w:r w:rsidR="00E54C43">
        <w:rPr>
          <w:rFonts w:ascii="Times New Roman" w:hAnsi="Times New Roman"/>
          <w:sz w:val="28"/>
          <w:szCs w:val="28"/>
        </w:rPr>
        <w:t xml:space="preserve">І. </w:t>
      </w:r>
      <w:proofErr w:type="spellStart"/>
      <w:r w:rsidR="00E54C43">
        <w:rPr>
          <w:rFonts w:ascii="Times New Roman" w:hAnsi="Times New Roman"/>
          <w:sz w:val="28"/>
          <w:szCs w:val="28"/>
        </w:rPr>
        <w:t>Апаршиної</w:t>
      </w:r>
      <w:proofErr w:type="spellEnd"/>
      <w:r w:rsidR="00E54C43">
        <w:rPr>
          <w:rFonts w:ascii="Times New Roman" w:hAnsi="Times New Roman"/>
          <w:sz w:val="28"/>
          <w:szCs w:val="28"/>
        </w:rPr>
        <w:t xml:space="preserve"> [9], ресурси варто </w:t>
      </w:r>
      <w:r w:rsidRPr="00EA33C2">
        <w:rPr>
          <w:rFonts w:ascii="Times New Roman" w:hAnsi="Times New Roman"/>
          <w:sz w:val="28"/>
          <w:szCs w:val="28"/>
        </w:rPr>
        <w:t xml:space="preserve">класифікувати за фізичним змістом, за призначенням у виробничому процесі та </w:t>
      </w:r>
      <w:r w:rsidR="00E54C43">
        <w:rPr>
          <w:rFonts w:ascii="Times New Roman" w:hAnsi="Times New Roman"/>
          <w:sz w:val="28"/>
          <w:szCs w:val="28"/>
        </w:rPr>
        <w:t xml:space="preserve">за </w:t>
      </w:r>
      <w:r w:rsidRPr="00EA33C2">
        <w:rPr>
          <w:rFonts w:ascii="Times New Roman" w:hAnsi="Times New Roman"/>
          <w:sz w:val="28"/>
          <w:szCs w:val="28"/>
        </w:rPr>
        <w:t xml:space="preserve">ступенем використання у процесі виробництва. Г. О. Закаблук [33, с. 89] відзначає, що ресурси можуть бути розглянуті за походженням, за виробництвом, за характером використання та за способом відтворення. </w:t>
      </w:r>
      <w:r w:rsidR="005F264B" w:rsidRPr="00EA33C2">
        <w:rPr>
          <w:rFonts w:ascii="Times New Roman" w:hAnsi="Times New Roman"/>
          <w:sz w:val="28"/>
          <w:szCs w:val="28"/>
        </w:rPr>
        <w:br/>
      </w:r>
      <w:r w:rsidRPr="00EA33C2">
        <w:rPr>
          <w:rFonts w:ascii="Times New Roman" w:hAnsi="Times New Roman"/>
          <w:sz w:val="28"/>
          <w:szCs w:val="28"/>
        </w:rPr>
        <w:t xml:space="preserve">Н. І. </w:t>
      </w:r>
      <w:proofErr w:type="spellStart"/>
      <w:r w:rsidRPr="00EA33C2">
        <w:rPr>
          <w:rFonts w:ascii="Times New Roman" w:hAnsi="Times New Roman"/>
          <w:sz w:val="28"/>
          <w:szCs w:val="28"/>
        </w:rPr>
        <w:t>Верхоглядова</w:t>
      </w:r>
      <w:proofErr w:type="spellEnd"/>
      <w:r w:rsidRPr="00EA33C2">
        <w:rPr>
          <w:rFonts w:ascii="Times New Roman" w:hAnsi="Times New Roman"/>
          <w:sz w:val="28"/>
          <w:szCs w:val="28"/>
        </w:rPr>
        <w:t xml:space="preserve"> та О. Б. Письменна [18, с. 30] розглядають класифікацію ресурсів, як зв’язок цілей ресурсозбереження і вирізняють їх за походженням, за рівнем визначеності, за доступністю та характером використання, за можливістю залучення, за фізичним змістом, за поновлюванням, за рівнем дефіцитності.</w:t>
      </w:r>
    </w:p>
    <w:p w14:paraId="41D5BA22"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Отже, класифікувати ресурси можна за різними ознаками:</w:t>
      </w:r>
    </w:p>
    <w:p w14:paraId="3F5294FA" w14:textId="77777777" w:rsidR="00883D5F" w:rsidRPr="00E22398" w:rsidRDefault="00883D5F" w:rsidP="00EC072F">
      <w:pPr>
        <w:pStyle w:val="a7"/>
        <w:numPr>
          <w:ilvl w:val="0"/>
          <w:numId w:val="3"/>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за участю у процесі виробництва: виробничі,  невиробничі;</w:t>
      </w:r>
    </w:p>
    <w:p w14:paraId="5E2A0081" w14:textId="77777777" w:rsidR="00883D5F" w:rsidRPr="00E22398" w:rsidRDefault="00883D5F" w:rsidP="00EC072F">
      <w:pPr>
        <w:pStyle w:val="a7"/>
        <w:numPr>
          <w:ilvl w:val="0"/>
          <w:numId w:val="3"/>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за економічним змістом: матеріальні, фінансові, виробничі, людські;</w:t>
      </w:r>
    </w:p>
    <w:p w14:paraId="0C622BDC" w14:textId="77777777" w:rsidR="00883D5F" w:rsidRPr="00E22398" w:rsidRDefault="00883D5F" w:rsidP="00EC072F">
      <w:pPr>
        <w:pStyle w:val="a7"/>
        <w:numPr>
          <w:ilvl w:val="0"/>
          <w:numId w:val="3"/>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за походження: первинні, вторинні;</w:t>
      </w:r>
    </w:p>
    <w:p w14:paraId="2D3945FA" w14:textId="77777777" w:rsidR="00883D5F" w:rsidRPr="00E22398" w:rsidRDefault="00883D5F" w:rsidP="00EC072F">
      <w:pPr>
        <w:pStyle w:val="a7"/>
        <w:numPr>
          <w:ilvl w:val="0"/>
          <w:numId w:val="3"/>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за періодом використання: довго- та короткострокове використання;</w:t>
      </w:r>
    </w:p>
    <w:p w14:paraId="093E645C" w14:textId="77777777" w:rsidR="00883D5F" w:rsidRPr="00E22398" w:rsidRDefault="00883D5F" w:rsidP="00EC072F">
      <w:pPr>
        <w:pStyle w:val="a7"/>
        <w:numPr>
          <w:ilvl w:val="0"/>
          <w:numId w:val="3"/>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 xml:space="preserve">за можливістю </w:t>
      </w:r>
      <w:r w:rsidR="00AF6309" w:rsidRPr="00E22398">
        <w:rPr>
          <w:rFonts w:ascii="Times New Roman" w:hAnsi="Times New Roman"/>
          <w:sz w:val="28"/>
          <w:szCs w:val="28"/>
        </w:rPr>
        <w:t>зо</w:t>
      </w:r>
      <w:r w:rsidRPr="00E22398">
        <w:rPr>
          <w:rFonts w:ascii="Times New Roman" w:hAnsi="Times New Roman"/>
          <w:sz w:val="28"/>
          <w:szCs w:val="28"/>
        </w:rPr>
        <w:t>браження: відчутні, невідчутні;</w:t>
      </w:r>
    </w:p>
    <w:p w14:paraId="399CDD69" w14:textId="77777777" w:rsidR="00883D5F" w:rsidRPr="00E22398" w:rsidRDefault="00883D5F" w:rsidP="00EC072F">
      <w:pPr>
        <w:pStyle w:val="a7"/>
        <w:numPr>
          <w:ilvl w:val="0"/>
          <w:numId w:val="3"/>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за структурою: засоби праці, предмети праці, продукти праці;</w:t>
      </w:r>
    </w:p>
    <w:p w14:paraId="51E6E3A1" w14:textId="77777777" w:rsidR="00883D5F" w:rsidRPr="00E22398" w:rsidRDefault="00883D5F" w:rsidP="00EC072F">
      <w:pPr>
        <w:pStyle w:val="a7"/>
        <w:numPr>
          <w:ilvl w:val="0"/>
          <w:numId w:val="3"/>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за роллю в діяльності підприємства: звичайні, стратегічні;</w:t>
      </w:r>
    </w:p>
    <w:p w14:paraId="21B77334" w14:textId="77777777" w:rsidR="00883D5F" w:rsidRPr="00E22398" w:rsidRDefault="00883D5F" w:rsidP="00EC072F">
      <w:pPr>
        <w:pStyle w:val="a7"/>
        <w:numPr>
          <w:ilvl w:val="0"/>
          <w:numId w:val="3"/>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за можливістю залучення: дійсні (реальні), можливі (потенційні).</w:t>
      </w:r>
    </w:p>
    <w:p w14:paraId="15CB51F5" w14:textId="77777777" w:rsidR="00883D5F" w:rsidRPr="00E22398" w:rsidRDefault="00883D5F" w:rsidP="00883D5F">
      <w:pPr>
        <w:pStyle w:val="a7"/>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 xml:space="preserve">В </w:t>
      </w:r>
      <w:r w:rsidRPr="00516D6D">
        <w:rPr>
          <w:rFonts w:ascii="Times New Roman" w:hAnsi="Times New Roman"/>
          <w:spacing w:val="-6"/>
          <w:sz w:val="28"/>
          <w:szCs w:val="28"/>
        </w:rPr>
        <w:t xml:space="preserve">інших </w:t>
      </w:r>
      <w:r w:rsidR="00516D6D" w:rsidRPr="00516D6D">
        <w:rPr>
          <w:rFonts w:ascii="Times New Roman" w:hAnsi="Times New Roman"/>
          <w:spacing w:val="-6"/>
          <w:sz w:val="28"/>
          <w:szCs w:val="28"/>
        </w:rPr>
        <w:t>літературних джерелах [8, 27, 66</w:t>
      </w:r>
      <w:r w:rsidRPr="00516D6D">
        <w:rPr>
          <w:rFonts w:ascii="Times New Roman" w:hAnsi="Times New Roman"/>
          <w:spacing w:val="-6"/>
          <w:sz w:val="28"/>
          <w:szCs w:val="28"/>
        </w:rPr>
        <w:t>] визначають концепцію ресурсів, які складаються з наступних елементів:</w:t>
      </w:r>
    </w:p>
    <w:p w14:paraId="3413E318" w14:textId="77777777" w:rsidR="00883D5F" w:rsidRPr="00E22398" w:rsidRDefault="00883D5F" w:rsidP="00EC072F">
      <w:pPr>
        <w:pStyle w:val="a7"/>
        <w:numPr>
          <w:ilvl w:val="0"/>
          <w:numId w:val="4"/>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технічні ресурси (виробнича потужність, обладнання, матеріали);</w:t>
      </w:r>
    </w:p>
    <w:p w14:paraId="79FBE74F" w14:textId="77777777" w:rsidR="00883D5F" w:rsidRPr="00E22398" w:rsidRDefault="00883D5F" w:rsidP="00EC072F">
      <w:pPr>
        <w:pStyle w:val="a7"/>
        <w:numPr>
          <w:ilvl w:val="0"/>
          <w:numId w:val="4"/>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технологічні ресурси (технології, наукові розробки, ноу-хау та ін.);</w:t>
      </w:r>
    </w:p>
    <w:p w14:paraId="4FE5A880" w14:textId="77777777" w:rsidR="00883D5F" w:rsidRPr="00E22398" w:rsidRDefault="00883D5F" w:rsidP="00EC072F">
      <w:pPr>
        <w:pStyle w:val="a7"/>
        <w:numPr>
          <w:ilvl w:val="0"/>
          <w:numId w:val="4"/>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просторові ресурси (територія та можливість її розширення, нерухомість тощо);</w:t>
      </w:r>
    </w:p>
    <w:p w14:paraId="387E186F" w14:textId="77777777" w:rsidR="00883D5F" w:rsidRPr="00E22398" w:rsidRDefault="00883D5F" w:rsidP="00EC072F">
      <w:pPr>
        <w:pStyle w:val="a7"/>
        <w:numPr>
          <w:ilvl w:val="0"/>
          <w:numId w:val="4"/>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фінансові ресурси (власний та позиковий капітал, наявність кредитних ліній тощо);</w:t>
      </w:r>
    </w:p>
    <w:p w14:paraId="587C1D4F" w14:textId="77777777" w:rsidR="00883D5F" w:rsidRPr="00E22398" w:rsidRDefault="00883D5F" w:rsidP="00EC072F">
      <w:pPr>
        <w:pStyle w:val="a7"/>
        <w:numPr>
          <w:ilvl w:val="0"/>
          <w:numId w:val="4"/>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 xml:space="preserve">інформаційні ресурси (інформація про зовнішнє та внутрішнє середовище, інформаційна база та ін.);  </w:t>
      </w:r>
    </w:p>
    <w:p w14:paraId="2C7D4860" w14:textId="77777777" w:rsidR="00883D5F" w:rsidRPr="00E22398" w:rsidRDefault="00883D5F" w:rsidP="00EC072F">
      <w:pPr>
        <w:pStyle w:val="a7"/>
        <w:numPr>
          <w:ilvl w:val="0"/>
          <w:numId w:val="4"/>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кадрові ресурси (кваліфікація працівників, їх явні та неявні знання);</w:t>
      </w:r>
    </w:p>
    <w:p w14:paraId="5D4E5B32" w14:textId="77777777" w:rsidR="00883D5F" w:rsidRPr="00E22398" w:rsidRDefault="00883D5F" w:rsidP="00EC072F">
      <w:pPr>
        <w:pStyle w:val="a7"/>
        <w:numPr>
          <w:ilvl w:val="0"/>
          <w:numId w:val="4"/>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організаційні ресурси (структура організації, бренд тощо).</w:t>
      </w:r>
    </w:p>
    <w:p w14:paraId="220D8294" w14:textId="77777777" w:rsidR="00883D5F" w:rsidRPr="00E22398" w:rsidRDefault="00883D5F" w:rsidP="00883D5F">
      <w:pPr>
        <w:spacing w:after="0" w:line="360" w:lineRule="auto"/>
        <w:ind w:firstLine="567"/>
        <w:jc w:val="both"/>
        <w:rPr>
          <w:rFonts w:ascii="Times New Roman" w:hAnsi="Times New Roman"/>
          <w:noProof/>
          <w:sz w:val="28"/>
          <w:szCs w:val="28"/>
          <w:lang w:eastAsia="ru-RU"/>
        </w:rPr>
      </w:pPr>
      <w:r w:rsidRPr="00E22398">
        <w:rPr>
          <w:rFonts w:ascii="Times New Roman" w:hAnsi="Times New Roman"/>
          <w:sz w:val="28"/>
          <w:szCs w:val="28"/>
        </w:rPr>
        <w:t xml:space="preserve">Таким чином, чіткої і загальновизнаної класифікації ресурсів в економічній літературі поки що нема. Вивчивши наведені вище та деякі інші форми ресурсів вітчизняних підприємств, ми дійшли висновку, що вони являють собою сукупність фінансових, матеріальних </w:t>
      </w:r>
      <w:r w:rsidR="00E54C43">
        <w:rPr>
          <w:rFonts w:ascii="Times New Roman" w:hAnsi="Times New Roman"/>
          <w:sz w:val="28"/>
          <w:szCs w:val="28"/>
        </w:rPr>
        <w:t xml:space="preserve">та </w:t>
      </w:r>
      <w:r w:rsidRPr="00E22398">
        <w:rPr>
          <w:rFonts w:ascii="Times New Roman" w:hAnsi="Times New Roman"/>
          <w:sz w:val="28"/>
          <w:szCs w:val="28"/>
        </w:rPr>
        <w:t>інтелектуальних цінностей (рис. 1.1), необхідні йому для забезпечення ефективної діяльності.</w:t>
      </w:r>
      <w:r w:rsidRPr="00E22398">
        <w:rPr>
          <w:rFonts w:ascii="Times New Roman" w:hAnsi="Times New Roman"/>
          <w:noProof/>
          <w:sz w:val="28"/>
          <w:szCs w:val="28"/>
          <w:lang w:eastAsia="ru-RU"/>
        </w:rPr>
        <w:t xml:space="preserve"> </w:t>
      </w:r>
    </w:p>
    <w:p w14:paraId="7B573371" w14:textId="77777777" w:rsidR="00883D5F" w:rsidRPr="00E22398" w:rsidRDefault="00883D5F" w:rsidP="00883D5F">
      <w:pPr>
        <w:spacing w:after="0" w:line="360" w:lineRule="auto"/>
        <w:jc w:val="both"/>
        <w:rPr>
          <w:rFonts w:ascii="Times New Roman" w:hAnsi="Times New Roman"/>
          <w:sz w:val="28"/>
          <w:szCs w:val="28"/>
        </w:rPr>
      </w:pPr>
      <w:r w:rsidRPr="00E22398">
        <w:rPr>
          <w:noProof/>
          <w:lang w:val="ru-RU" w:eastAsia="ru-RU"/>
        </w:rPr>
        <mc:AlternateContent>
          <mc:Choice Requires="wpc">
            <w:drawing>
              <wp:inline distT="0" distB="0" distL="0" distR="0" wp14:anchorId="5DCC447F" wp14:editId="006CA1AB">
                <wp:extent cx="5760085" cy="3010549"/>
                <wp:effectExtent l="0" t="0" r="0" b="18415"/>
                <wp:docPr id="99" name="Полотно 139"/>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161" name="Скругленный прямоугольник 161"/>
                        <wps:cNvSpPr/>
                        <wps:spPr>
                          <a:xfrm>
                            <a:off x="1215958" y="121922"/>
                            <a:ext cx="4332758" cy="2884237"/>
                          </a:xfrm>
                          <a:prstGeom prst="roundRect">
                            <a:avLst/>
                          </a:prstGeom>
                          <a:noFill/>
                          <a:ln w="19050" cap="flat" cmpd="sng" algn="ctr">
                            <a:solidFill>
                              <a:sysClr val="windowText" lastClr="000000"/>
                            </a:solidFill>
                            <a:prstDash val="sysDot"/>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62" name="Стрелка вправо 162"/>
                        <wps:cNvSpPr/>
                        <wps:spPr>
                          <a:xfrm>
                            <a:off x="833841" y="1397842"/>
                            <a:ext cx="299992" cy="417646"/>
                          </a:xfrm>
                          <a:prstGeom prst="rightArrow">
                            <a:avLst/>
                          </a:prstGeom>
                          <a:solidFill>
                            <a:sysClr val="window" lastClr="FFFFFF">
                              <a:lumMod val="65000"/>
                            </a:sysClr>
                          </a:solidFill>
                          <a:ln w="12700" cap="flat" cmpd="sng" algn="ctr">
                            <a:noFill/>
                            <a:prstDash val="sysDot"/>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63" name="Надпись 13"/>
                        <wps:cNvSpPr txBox="1"/>
                        <wps:spPr>
                          <a:xfrm rot="16200000">
                            <a:off x="-977262" y="1302628"/>
                            <a:ext cx="2888583" cy="527259"/>
                          </a:xfrm>
                          <a:prstGeom prst="roundRect">
                            <a:avLst/>
                          </a:prstGeom>
                          <a:solidFill>
                            <a:sysClr val="window" lastClr="FFFFFF"/>
                          </a:solidFill>
                          <a:ln w="6350">
                            <a:solidFill>
                              <a:prstClr val="black"/>
                            </a:solidFill>
                          </a:ln>
                        </wps:spPr>
                        <wps:txbx>
                          <w:txbxContent>
                            <w:p w14:paraId="4C6AF54E" w14:textId="77777777" w:rsidR="005A3985" w:rsidRPr="002C318A" w:rsidRDefault="005A3985" w:rsidP="00883D5F">
                              <w:pPr>
                                <w:pStyle w:val="ad"/>
                                <w:spacing w:before="0" w:beforeAutospacing="0" w:after="200" w:afterAutospacing="0" w:line="276" w:lineRule="auto"/>
                                <w:jc w:val="center"/>
                                <w:rPr>
                                  <w:b/>
                                </w:rPr>
                              </w:pPr>
                              <w:r w:rsidRPr="002C318A">
                                <w:rPr>
                                  <w:rFonts w:eastAsia="Calibri"/>
                                  <w:b/>
                                  <w:lang w:val="uk-UA"/>
                                </w:rPr>
                                <w:t>РЕСУРСНЕ ЗАБЕЗПЕЧЕННЯ ДІЯЛЬНОСТІ ПІДПРИЄМСТВА</w:t>
                              </w:r>
                            </w:p>
                            <w:p w14:paraId="3E518375" w14:textId="77777777" w:rsidR="005A3985" w:rsidRDefault="005A3985" w:rsidP="00883D5F">
                              <w:pPr>
                                <w:pStyle w:val="ad"/>
                                <w:spacing w:before="0" w:beforeAutospacing="0" w:after="200" w:afterAutospacing="0" w:line="276" w:lineRule="auto"/>
                              </w:pPr>
                              <w:r>
                                <w:rPr>
                                  <w:rFonts w:ascii="Calibri" w:eastAsia="Calibri" w:hAnsi="Calibri"/>
                                  <w:sz w:val="22"/>
                                  <w:szCs w:val="22"/>
                                  <w:lang w:val="uk-UA"/>
                                </w:rPr>
                                <w:t> </w:t>
                              </w:r>
                            </w:p>
                            <w:p w14:paraId="582CFC57" w14:textId="77777777" w:rsidR="005A3985" w:rsidRDefault="005A3985" w:rsidP="00883D5F">
                              <w:pPr>
                                <w:pStyle w:val="ad"/>
                                <w:spacing w:before="0" w:beforeAutospacing="0" w:after="200" w:afterAutospacing="0" w:line="276" w:lineRule="auto"/>
                                <w:jc w:val="center"/>
                              </w:pPr>
                              <w:r>
                                <w:rPr>
                                  <w:rFonts w:eastAsia="Calibri"/>
                                  <w:lang w:val="uk-UA"/>
                                </w:rPr>
                                <w:t>РЕСУРСНЕ ЗАБЕЗПЕЧЕННЯ ДІЯЛЬНОСТІ ПІДПРИЄМСТВА</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43" name="Надпись 24"/>
                        <wps:cNvSpPr txBox="1"/>
                        <wps:spPr>
                          <a:xfrm>
                            <a:off x="1969722" y="258426"/>
                            <a:ext cx="1324773" cy="1295630"/>
                          </a:xfrm>
                          <a:prstGeom prst="ellipse">
                            <a:avLst/>
                          </a:prstGeom>
                          <a:solidFill>
                            <a:sysClr val="window" lastClr="FFFFFF">
                              <a:lumMod val="95000"/>
                            </a:sysClr>
                          </a:solidFill>
                          <a:ln w="6350">
                            <a:solidFill>
                              <a:prstClr val="black"/>
                            </a:solidFill>
                          </a:ln>
                        </wps:spPr>
                        <wps:txbx>
                          <w:txbxContent>
                            <w:p w14:paraId="40E2D698" w14:textId="77777777" w:rsidR="005A3985" w:rsidRPr="00916661" w:rsidRDefault="005A3985" w:rsidP="00883D5F">
                              <w:pPr>
                                <w:pStyle w:val="ad"/>
                                <w:spacing w:before="0" w:beforeAutospacing="0" w:after="0" w:afterAutospacing="0" w:line="276" w:lineRule="auto"/>
                                <w:jc w:val="center"/>
                                <w:rPr>
                                  <w:i/>
                                </w:rPr>
                              </w:pPr>
                              <w:r w:rsidRPr="00916661">
                                <w:rPr>
                                  <w:rFonts w:eastAsia="Calibri"/>
                                  <w:i/>
                                  <w:sz w:val="20"/>
                                  <w:szCs w:val="20"/>
                                  <w:lang w:val="uk-UA"/>
                                </w:rPr>
                                <w:t> </w:t>
                              </w:r>
                            </w:p>
                            <w:p w14:paraId="594F626E" w14:textId="77777777" w:rsidR="005A3985" w:rsidRPr="00916661" w:rsidRDefault="005A3985" w:rsidP="00883D5F">
                              <w:pPr>
                                <w:pStyle w:val="ad"/>
                                <w:spacing w:before="0" w:beforeAutospacing="0" w:after="0" w:afterAutospacing="0" w:line="276" w:lineRule="auto"/>
                                <w:jc w:val="center"/>
                                <w:rPr>
                                  <w:rFonts w:eastAsia="Calibri"/>
                                  <w:i/>
                                  <w:sz w:val="10"/>
                                  <w:szCs w:val="10"/>
                                  <w:lang w:val="uk-UA"/>
                                </w:rPr>
                              </w:pPr>
                            </w:p>
                            <w:p w14:paraId="557FEE4D" w14:textId="77777777" w:rsidR="005A3985" w:rsidRPr="00916661" w:rsidRDefault="005A3985" w:rsidP="00883D5F">
                              <w:pPr>
                                <w:pStyle w:val="ad"/>
                                <w:spacing w:before="0" w:beforeAutospacing="0" w:after="0" w:afterAutospacing="0" w:line="276" w:lineRule="auto"/>
                                <w:jc w:val="center"/>
                                <w:rPr>
                                  <w:i/>
                                </w:rPr>
                              </w:pPr>
                              <w:r w:rsidRPr="00916661">
                                <w:rPr>
                                  <w:rFonts w:eastAsia="Calibri"/>
                                  <w:i/>
                                  <w:sz w:val="20"/>
                                  <w:szCs w:val="20"/>
                                  <w:lang w:val="uk-UA"/>
                                </w:rPr>
                                <w:t>Фінансові ресурси</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44" name="Надпись 65"/>
                        <wps:cNvSpPr txBox="1"/>
                        <wps:spPr>
                          <a:xfrm>
                            <a:off x="3409250" y="258425"/>
                            <a:ext cx="1466398" cy="1397785"/>
                          </a:xfrm>
                          <a:prstGeom prst="ellipse">
                            <a:avLst/>
                          </a:prstGeom>
                          <a:solidFill>
                            <a:sysClr val="window" lastClr="FFFFFF">
                              <a:lumMod val="95000"/>
                            </a:sysClr>
                          </a:solidFill>
                          <a:ln w="6350">
                            <a:solidFill>
                              <a:prstClr val="black"/>
                            </a:solidFill>
                          </a:ln>
                        </wps:spPr>
                        <wps:txbx>
                          <w:txbxContent>
                            <w:p w14:paraId="38C4E805" w14:textId="77777777" w:rsidR="005A3985" w:rsidRPr="00916661" w:rsidRDefault="005A3985" w:rsidP="00883D5F">
                              <w:pPr>
                                <w:pStyle w:val="ad"/>
                                <w:spacing w:before="0" w:beforeAutospacing="0" w:after="0" w:afterAutospacing="0" w:line="276" w:lineRule="auto"/>
                                <w:jc w:val="center"/>
                                <w:rPr>
                                  <w:i/>
                                  <w:sz w:val="10"/>
                                  <w:szCs w:val="10"/>
                                </w:rPr>
                              </w:pPr>
                              <w:r w:rsidRPr="00916661">
                                <w:rPr>
                                  <w:rFonts w:eastAsia="Calibri"/>
                                  <w:i/>
                                  <w:sz w:val="20"/>
                                  <w:szCs w:val="20"/>
                                  <w:lang w:val="uk-UA"/>
                                </w:rPr>
                                <w:t> </w:t>
                              </w:r>
                            </w:p>
                            <w:p w14:paraId="7505CE8C" w14:textId="77777777" w:rsidR="005A3985" w:rsidRPr="00916661" w:rsidRDefault="005A3985" w:rsidP="00883D5F">
                              <w:pPr>
                                <w:pStyle w:val="ad"/>
                                <w:spacing w:before="0" w:beforeAutospacing="0" w:after="0" w:afterAutospacing="0" w:line="276" w:lineRule="auto"/>
                                <w:jc w:val="center"/>
                                <w:rPr>
                                  <w:i/>
                                </w:rPr>
                              </w:pPr>
                              <w:r w:rsidRPr="00916661">
                                <w:rPr>
                                  <w:rFonts w:eastAsia="Calibri"/>
                                  <w:i/>
                                  <w:sz w:val="10"/>
                                  <w:szCs w:val="10"/>
                                  <w:lang w:val="uk-UA"/>
                                </w:rPr>
                                <w:t> </w:t>
                              </w:r>
                              <w:r w:rsidRPr="00916661">
                                <w:rPr>
                                  <w:rFonts w:eastAsia="Calibri"/>
                                  <w:i/>
                                  <w:sz w:val="10"/>
                                  <w:szCs w:val="10"/>
                                  <w:lang w:val="uk-UA"/>
                                </w:rPr>
                                <w:br/>
                              </w:r>
                              <w:r w:rsidRPr="00916661">
                                <w:rPr>
                                  <w:rFonts w:eastAsia="Calibri"/>
                                  <w:i/>
                                  <w:sz w:val="20"/>
                                  <w:szCs w:val="20"/>
                                  <w:lang w:val="uk-UA"/>
                                </w:rPr>
                                <w:t>Інтелектуальні ресурси</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45" name="Надпись 118"/>
                        <wps:cNvSpPr txBox="1"/>
                        <wps:spPr>
                          <a:xfrm>
                            <a:off x="3294495" y="1408866"/>
                            <a:ext cx="1274250" cy="1251751"/>
                          </a:xfrm>
                          <a:prstGeom prst="ellipse">
                            <a:avLst/>
                          </a:prstGeom>
                          <a:solidFill>
                            <a:sysClr val="window" lastClr="FFFFFF">
                              <a:lumMod val="95000"/>
                            </a:sysClr>
                          </a:solidFill>
                          <a:ln w="6350">
                            <a:solidFill>
                              <a:prstClr val="black"/>
                            </a:solidFill>
                          </a:ln>
                        </wps:spPr>
                        <wps:txbx>
                          <w:txbxContent>
                            <w:p w14:paraId="5B4047BC" w14:textId="77777777" w:rsidR="005A3985" w:rsidRPr="00916661" w:rsidRDefault="005A3985" w:rsidP="00883D5F">
                              <w:pPr>
                                <w:pStyle w:val="ad"/>
                                <w:spacing w:before="0" w:beforeAutospacing="0" w:after="0" w:afterAutospacing="0" w:line="276" w:lineRule="auto"/>
                                <w:jc w:val="center"/>
                                <w:rPr>
                                  <w:i/>
                                </w:rPr>
                              </w:pPr>
                              <w:r w:rsidRPr="00916661">
                                <w:rPr>
                                  <w:rFonts w:eastAsia="Calibri"/>
                                  <w:i/>
                                  <w:sz w:val="20"/>
                                  <w:szCs w:val="20"/>
                                  <w:lang w:val="uk-UA"/>
                                </w:rPr>
                                <w:t> </w:t>
                              </w:r>
                            </w:p>
                            <w:p w14:paraId="4C0CE01F" w14:textId="77777777" w:rsidR="005A3985" w:rsidRPr="00916661" w:rsidRDefault="005A3985" w:rsidP="00883D5F">
                              <w:pPr>
                                <w:pStyle w:val="ad"/>
                                <w:spacing w:before="0" w:beforeAutospacing="0" w:after="0" w:afterAutospacing="0" w:line="276" w:lineRule="auto"/>
                                <w:jc w:val="center"/>
                                <w:rPr>
                                  <w:rFonts w:eastAsia="Calibri"/>
                                  <w:i/>
                                  <w:sz w:val="10"/>
                                  <w:szCs w:val="10"/>
                                  <w:lang w:val="uk-UA"/>
                                </w:rPr>
                              </w:pPr>
                            </w:p>
                            <w:p w14:paraId="24FEE386" w14:textId="77777777" w:rsidR="005A3985" w:rsidRPr="00916661" w:rsidRDefault="005A3985" w:rsidP="00883D5F">
                              <w:pPr>
                                <w:pStyle w:val="ad"/>
                                <w:spacing w:before="0" w:beforeAutospacing="0" w:after="0" w:afterAutospacing="0" w:line="276" w:lineRule="auto"/>
                                <w:jc w:val="center"/>
                                <w:rPr>
                                  <w:i/>
                                </w:rPr>
                              </w:pPr>
                              <w:r w:rsidRPr="00916661">
                                <w:rPr>
                                  <w:rFonts w:eastAsia="Calibri"/>
                                  <w:i/>
                                  <w:sz w:val="20"/>
                                  <w:szCs w:val="20"/>
                                  <w:lang w:val="uk-UA"/>
                                </w:rPr>
                                <w:t>Матеріальні ресурси</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46" name="Надпись 119"/>
                        <wps:cNvSpPr txBox="1"/>
                        <wps:spPr>
                          <a:xfrm>
                            <a:off x="1730476" y="1408860"/>
                            <a:ext cx="1375380" cy="1350715"/>
                          </a:xfrm>
                          <a:prstGeom prst="ellipse">
                            <a:avLst/>
                          </a:prstGeom>
                          <a:solidFill>
                            <a:sysClr val="window" lastClr="FFFFFF">
                              <a:lumMod val="95000"/>
                            </a:sysClr>
                          </a:solidFill>
                          <a:ln w="6350">
                            <a:solidFill>
                              <a:prstClr val="black"/>
                            </a:solidFill>
                          </a:ln>
                        </wps:spPr>
                        <wps:txbx>
                          <w:txbxContent>
                            <w:p w14:paraId="6D4851D6" w14:textId="77777777" w:rsidR="005A3985" w:rsidRPr="00916661" w:rsidRDefault="005A3985" w:rsidP="00883D5F">
                              <w:pPr>
                                <w:pStyle w:val="ad"/>
                                <w:spacing w:before="0" w:beforeAutospacing="0" w:after="0" w:afterAutospacing="0" w:line="276" w:lineRule="auto"/>
                                <w:jc w:val="center"/>
                                <w:rPr>
                                  <w:i/>
                                </w:rPr>
                              </w:pPr>
                              <w:r w:rsidRPr="00916661">
                                <w:rPr>
                                  <w:rFonts w:eastAsia="Calibri"/>
                                  <w:i/>
                                  <w:sz w:val="20"/>
                                  <w:szCs w:val="20"/>
                                  <w:lang w:val="uk-UA"/>
                                </w:rPr>
                                <w:t>  </w:t>
                              </w:r>
                            </w:p>
                            <w:p w14:paraId="0A786313" w14:textId="77777777" w:rsidR="005A3985" w:rsidRPr="00916661" w:rsidRDefault="005A3985" w:rsidP="00883D5F">
                              <w:pPr>
                                <w:pStyle w:val="ad"/>
                                <w:spacing w:before="0" w:beforeAutospacing="0" w:after="0" w:afterAutospacing="0" w:line="276" w:lineRule="auto"/>
                                <w:jc w:val="center"/>
                                <w:rPr>
                                  <w:rFonts w:eastAsia="Calibri"/>
                                  <w:i/>
                                  <w:sz w:val="10"/>
                                  <w:szCs w:val="10"/>
                                  <w:lang w:val="uk-UA"/>
                                </w:rPr>
                              </w:pPr>
                            </w:p>
                            <w:p w14:paraId="477D8BC5" w14:textId="77777777" w:rsidR="005A3985" w:rsidRPr="00916661" w:rsidRDefault="005A3985" w:rsidP="00883D5F">
                              <w:pPr>
                                <w:pStyle w:val="ad"/>
                                <w:spacing w:before="0" w:beforeAutospacing="0" w:after="0" w:afterAutospacing="0" w:line="276" w:lineRule="auto"/>
                                <w:jc w:val="center"/>
                                <w:rPr>
                                  <w:i/>
                                </w:rPr>
                              </w:pPr>
                              <w:r w:rsidRPr="00916661">
                                <w:rPr>
                                  <w:rFonts w:eastAsia="Calibri"/>
                                  <w:i/>
                                  <w:sz w:val="20"/>
                                  <w:szCs w:val="20"/>
                                  <w:lang w:val="uk-UA"/>
                                </w:rPr>
                                <w:t>Інформаційні ресурси</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96" name="Овал 147"/>
                        <wps:cNvSpPr/>
                        <wps:spPr>
                          <a:xfrm>
                            <a:off x="1730476" y="1050612"/>
                            <a:ext cx="394411" cy="358224"/>
                          </a:xfrm>
                          <a:prstGeom prst="ellipse">
                            <a:avLst/>
                          </a:prstGeom>
                          <a:solidFill>
                            <a:sysClr val="window" lastClr="FFFFFF"/>
                          </a:solidFill>
                          <a:ln w="12700" cap="flat" cmpd="sng" algn="ctr">
                            <a:solidFill>
                              <a:sysClr val="windowText" lastClr="0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48" name="Овал 148"/>
                        <wps:cNvSpPr/>
                        <wps:spPr>
                          <a:xfrm>
                            <a:off x="3206989" y="2619051"/>
                            <a:ext cx="313505" cy="270577"/>
                          </a:xfrm>
                          <a:prstGeom prst="ellipse">
                            <a:avLst/>
                          </a:prstGeom>
                          <a:noFill/>
                          <a:ln w="12700" cap="flat" cmpd="sng" algn="ctr">
                            <a:solidFill>
                              <a:sysClr val="windowText" lastClr="0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49" name="Овал 149"/>
                        <wps:cNvSpPr/>
                        <wps:spPr>
                          <a:xfrm>
                            <a:off x="4461011" y="2302404"/>
                            <a:ext cx="394411" cy="358224"/>
                          </a:xfrm>
                          <a:prstGeom prst="ellipse">
                            <a:avLst/>
                          </a:prstGeom>
                          <a:solidFill>
                            <a:sysClr val="window" lastClr="FFFFFF"/>
                          </a:solidFill>
                          <a:ln w="12700" cap="flat" cmpd="sng" algn="ctr">
                            <a:solidFill>
                              <a:sysClr val="windowText" lastClr="0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50" name="Овал 150"/>
                        <wps:cNvSpPr/>
                        <wps:spPr>
                          <a:xfrm>
                            <a:off x="5128476" y="1757378"/>
                            <a:ext cx="149706" cy="143320"/>
                          </a:xfrm>
                          <a:prstGeom prst="ellipse">
                            <a:avLst/>
                          </a:prstGeom>
                          <a:noFill/>
                          <a:ln w="12700" cap="flat" cmpd="sng" algn="ctr">
                            <a:solidFill>
                              <a:sysClr val="windowText" lastClr="0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51" name="Овал 151"/>
                        <wps:cNvSpPr/>
                        <wps:spPr>
                          <a:xfrm>
                            <a:off x="4748417" y="1754763"/>
                            <a:ext cx="273054" cy="261407"/>
                          </a:xfrm>
                          <a:prstGeom prst="ellipse">
                            <a:avLst/>
                          </a:prstGeom>
                          <a:noFill/>
                          <a:ln w="12700" cap="flat" cmpd="sng" algn="ctr">
                            <a:solidFill>
                              <a:sysClr val="windowText" lastClr="0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52" name="Овал 152"/>
                        <wps:cNvSpPr/>
                        <wps:spPr>
                          <a:xfrm>
                            <a:off x="2893482" y="2764277"/>
                            <a:ext cx="149706" cy="143320"/>
                          </a:xfrm>
                          <a:prstGeom prst="ellipse">
                            <a:avLst/>
                          </a:prstGeom>
                          <a:noFill/>
                          <a:ln w="12700" cap="flat" cmpd="sng" algn="ctr">
                            <a:solidFill>
                              <a:sysClr val="windowText" lastClr="0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53" name="Овал 153"/>
                        <wps:cNvSpPr/>
                        <wps:spPr>
                          <a:xfrm>
                            <a:off x="3206989" y="1360428"/>
                            <a:ext cx="149706" cy="143320"/>
                          </a:xfrm>
                          <a:prstGeom prst="ellipse">
                            <a:avLst/>
                          </a:prstGeom>
                          <a:noFill/>
                          <a:ln w="12700" cap="flat" cmpd="sng" algn="ctr">
                            <a:solidFill>
                              <a:sysClr val="windowText" lastClr="0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54" name="Овал 154"/>
                        <wps:cNvSpPr/>
                        <wps:spPr>
                          <a:xfrm>
                            <a:off x="2832803" y="1554062"/>
                            <a:ext cx="273054" cy="261407"/>
                          </a:xfrm>
                          <a:prstGeom prst="ellipse">
                            <a:avLst/>
                          </a:prstGeom>
                          <a:solidFill>
                            <a:sysClr val="window" lastClr="FFFFFF"/>
                          </a:solidFill>
                          <a:ln w="12700" cap="flat" cmpd="sng" algn="ctr">
                            <a:solidFill>
                              <a:sysClr val="windowText" lastClr="0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55" name="Овал 155"/>
                        <wps:cNvSpPr/>
                        <wps:spPr>
                          <a:xfrm>
                            <a:off x="1366406" y="1360428"/>
                            <a:ext cx="273054" cy="261407"/>
                          </a:xfrm>
                          <a:prstGeom prst="ellipse">
                            <a:avLst/>
                          </a:prstGeom>
                          <a:noFill/>
                          <a:ln w="12700" cap="flat" cmpd="sng" algn="ctr">
                            <a:solidFill>
                              <a:sysClr val="windowText" lastClr="0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56" name="Овал 156"/>
                        <wps:cNvSpPr/>
                        <wps:spPr>
                          <a:xfrm>
                            <a:off x="1487762" y="1060294"/>
                            <a:ext cx="149706" cy="143320"/>
                          </a:xfrm>
                          <a:prstGeom prst="ellipse">
                            <a:avLst/>
                          </a:prstGeom>
                          <a:noFill/>
                          <a:ln w="12700" cap="flat" cmpd="sng" algn="ctr">
                            <a:solidFill>
                              <a:sysClr val="windowText" lastClr="0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57" name="Овал 157"/>
                        <wps:cNvSpPr/>
                        <wps:spPr>
                          <a:xfrm>
                            <a:off x="1366406" y="1767059"/>
                            <a:ext cx="273054" cy="261407"/>
                          </a:xfrm>
                          <a:prstGeom prst="ellipse">
                            <a:avLst/>
                          </a:prstGeom>
                          <a:solidFill>
                            <a:sysClr val="window" lastClr="FFFFFF"/>
                          </a:solidFill>
                          <a:ln w="12700" cap="flat" cmpd="sng" algn="ctr">
                            <a:solidFill>
                              <a:sysClr val="windowText" lastClr="0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58" name="Овал 158"/>
                        <wps:cNvSpPr/>
                        <wps:spPr>
                          <a:xfrm>
                            <a:off x="2387827" y="2483507"/>
                            <a:ext cx="149706" cy="143320"/>
                          </a:xfrm>
                          <a:prstGeom prst="ellipse">
                            <a:avLst/>
                          </a:prstGeom>
                          <a:noFill/>
                          <a:ln w="12700" cap="flat" cmpd="sng" algn="ctr">
                            <a:solidFill>
                              <a:sysClr val="windowText" lastClr="0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59" name="Овал 159"/>
                        <wps:cNvSpPr/>
                        <wps:spPr>
                          <a:xfrm>
                            <a:off x="3732869" y="450346"/>
                            <a:ext cx="273054" cy="261407"/>
                          </a:xfrm>
                          <a:prstGeom prst="ellipse">
                            <a:avLst/>
                          </a:prstGeom>
                          <a:solidFill>
                            <a:sysClr val="window" lastClr="FFFFFF"/>
                          </a:solidFill>
                          <a:ln w="12700" cap="flat" cmpd="sng" algn="ctr">
                            <a:solidFill>
                              <a:sysClr val="windowText" lastClr="0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60" name="Овал 160"/>
                        <wps:cNvSpPr/>
                        <wps:spPr>
                          <a:xfrm>
                            <a:off x="3368797" y="353528"/>
                            <a:ext cx="149706" cy="143320"/>
                          </a:xfrm>
                          <a:prstGeom prst="ellipse">
                            <a:avLst/>
                          </a:prstGeom>
                          <a:noFill/>
                          <a:ln w="12700" cap="flat" cmpd="sng" algn="ctr">
                            <a:solidFill>
                              <a:sysClr val="windowText" lastClr="0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5DCC447F" id="Полотно 139" o:spid="_x0000_s1026" editas="canvas" style="width:453.55pt;height:237.05pt;mso-position-horizontal-relative:char;mso-position-vertical-relative:line" coordsize="57600,301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7600;height:30105;visibility:visible;mso-wrap-style:square">
                  <v:fill o:detectmouseclick="t"/>
                  <v:path o:connecttype="none"/>
                </v:shape>
                <v:roundrect id="Скругленный прямоугольник 161" o:spid="_x0000_s1028" style="position:absolute;left:12159;top:1219;width:43328;height:2884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" filled="f" strokecolor="windowText" strokeweight="1.5pt">
                  <v:stroke dashstyle="1 1" joinstyle="miter"/>
                </v:roundre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Стрелка вправо 162" o:spid="_x0000_s1029" type="#_x0000_t13" style="position:absolute;left:8338;top:13978;width:3000;height:41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" adj="10800" fillcolor="#a6a6a6" stroked="f" strokeweight="1pt">
                  <v:stroke dashstyle="1 1"/>
                </v:shape>
                <v:roundrect id="Надпись 13" o:spid="_x0000_s1030" style="position:absolute;left:-9773;top:13026;width:28886;height:5272;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" fillcolor="window" strokeweight=".5pt">
                  <v:textbox>
                    <w:txbxContent>
                      <w:p w14:paraId="4C6AF54E" w14:textId="77777777" w:rsidR="005A3985" w:rsidRPr="002C318A" w:rsidRDefault="005A3985" w:rsidP="00883D5F">
                        <w:pPr>
                          <w:pStyle w:val="ad"/>
                          <w:spacing w:before="0" w:beforeAutospacing="0" w:after="200" w:afterAutospacing="0" w:line="276" w:lineRule="auto"/>
                          <w:jc w:val="center"/>
                          <w:rPr>
                            <w:b/>
                          </w:rPr>
                        </w:pPr>
                        <w:r w:rsidRPr="002C318A">
                          <w:rPr>
                            <w:rFonts w:eastAsia="Calibri"/>
                            <w:b/>
                            <w:lang w:val="uk-UA"/>
                          </w:rPr>
                          <w:t>РЕСУРСНЕ ЗАБЕЗПЕЧЕННЯ ДІЯЛЬНОСТІ ПІДПРИЄМСТВА</w:t>
                        </w:r>
                      </w:p>
                      <w:p w14:paraId="3E518375" w14:textId="77777777" w:rsidR="005A3985" w:rsidRDefault="005A3985" w:rsidP="00883D5F">
                        <w:pPr>
                          <w:pStyle w:val="ad"/>
                          <w:spacing w:before="0" w:beforeAutospacing="0" w:after="200" w:afterAutospacing="0" w:line="276" w:lineRule="auto"/>
                        </w:pPr>
                        <w:r>
                          <w:rPr>
                            <w:rFonts w:ascii="Calibri" w:eastAsia="Calibri" w:hAnsi="Calibri"/>
                            <w:sz w:val="22"/>
                            <w:szCs w:val="22"/>
                            <w:lang w:val="uk-UA"/>
                          </w:rPr>
                          <w:t> </w:t>
                        </w:r>
                      </w:p>
                      <w:p w14:paraId="582CFC57" w14:textId="77777777" w:rsidR="005A3985" w:rsidRDefault="005A3985" w:rsidP="00883D5F">
                        <w:pPr>
                          <w:pStyle w:val="ad"/>
                          <w:spacing w:before="0" w:beforeAutospacing="0" w:after="200" w:afterAutospacing="0" w:line="276" w:lineRule="auto"/>
                          <w:jc w:val="center"/>
                        </w:pPr>
                        <w:r>
                          <w:rPr>
                            <w:rFonts w:eastAsia="Calibri"/>
                            <w:lang w:val="uk-UA"/>
                          </w:rPr>
                          <w:t>РЕСУРСНЕ ЗАБЕЗПЕЧЕННЯ ДІЯЛЬНОСТІ ПІДПРИЄМСТВА</w:t>
                        </w:r>
                      </w:p>
                    </w:txbxContent>
                  </v:textbox>
                </v:roundrect>
                <v:oval id="Надпись 24" o:spid="_x0000_s1031" style="position:absolute;left:19697;top:2584;width:13247;height:129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" fillcolor="#f2f2f2" strokeweight=".5pt">
                  <v:textbox>
                    <w:txbxContent>
                      <w:p w14:paraId="40E2D698" w14:textId="77777777" w:rsidR="005A3985" w:rsidRPr="00916661" w:rsidRDefault="005A3985" w:rsidP="00883D5F">
                        <w:pPr>
                          <w:pStyle w:val="ad"/>
                          <w:spacing w:before="0" w:beforeAutospacing="0" w:after="0" w:afterAutospacing="0" w:line="276" w:lineRule="auto"/>
                          <w:jc w:val="center"/>
                          <w:rPr>
                            <w:i/>
                          </w:rPr>
                        </w:pPr>
                        <w:r w:rsidRPr="00916661">
                          <w:rPr>
                            <w:rFonts w:eastAsia="Calibri"/>
                            <w:i/>
                            <w:sz w:val="20"/>
                            <w:szCs w:val="20"/>
                            <w:lang w:val="uk-UA"/>
                          </w:rPr>
                          <w:t> </w:t>
                        </w:r>
                      </w:p>
                      <w:p w14:paraId="594F626E" w14:textId="77777777" w:rsidR="005A3985" w:rsidRPr="00916661" w:rsidRDefault="005A3985" w:rsidP="00883D5F">
                        <w:pPr>
                          <w:pStyle w:val="ad"/>
                          <w:spacing w:before="0" w:beforeAutospacing="0" w:after="0" w:afterAutospacing="0" w:line="276" w:lineRule="auto"/>
                          <w:jc w:val="center"/>
                          <w:rPr>
                            <w:rFonts w:eastAsia="Calibri"/>
                            <w:i/>
                            <w:sz w:val="10"/>
                            <w:szCs w:val="10"/>
                            <w:lang w:val="uk-UA"/>
                          </w:rPr>
                        </w:pPr>
                      </w:p>
                      <w:p w14:paraId="557FEE4D" w14:textId="77777777" w:rsidR="005A3985" w:rsidRPr="00916661" w:rsidRDefault="005A3985" w:rsidP="00883D5F">
                        <w:pPr>
                          <w:pStyle w:val="ad"/>
                          <w:spacing w:before="0" w:beforeAutospacing="0" w:after="0" w:afterAutospacing="0" w:line="276" w:lineRule="auto"/>
                          <w:jc w:val="center"/>
                          <w:rPr>
                            <w:i/>
                          </w:rPr>
                        </w:pPr>
                        <w:r w:rsidRPr="00916661">
                          <w:rPr>
                            <w:rFonts w:eastAsia="Calibri"/>
                            <w:i/>
                            <w:sz w:val="20"/>
                            <w:szCs w:val="20"/>
                            <w:lang w:val="uk-UA"/>
                          </w:rPr>
                          <w:t>Фінансові ресурси</w:t>
                        </w:r>
                      </w:p>
                    </w:txbxContent>
                  </v:textbox>
                </v:oval>
                <v:oval id="Надпись 65" o:spid="_x0000_s1032" style="position:absolute;left:34092;top:2584;width:14664;height:139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" fillcolor="#f2f2f2" strokeweight=".5pt">
                  <v:textbox>
                    <w:txbxContent>
                      <w:p w14:paraId="38C4E805" w14:textId="77777777" w:rsidR="005A3985" w:rsidRPr="00916661" w:rsidRDefault="005A3985" w:rsidP="00883D5F">
                        <w:pPr>
                          <w:pStyle w:val="ad"/>
                          <w:spacing w:before="0" w:beforeAutospacing="0" w:after="0" w:afterAutospacing="0" w:line="276" w:lineRule="auto"/>
                          <w:jc w:val="center"/>
                          <w:rPr>
                            <w:i/>
                            <w:sz w:val="10"/>
                            <w:szCs w:val="10"/>
                          </w:rPr>
                        </w:pPr>
                        <w:r w:rsidRPr="00916661">
                          <w:rPr>
                            <w:rFonts w:eastAsia="Calibri"/>
                            <w:i/>
                            <w:sz w:val="20"/>
                            <w:szCs w:val="20"/>
                            <w:lang w:val="uk-UA"/>
                          </w:rPr>
                          <w:t> </w:t>
                        </w:r>
                      </w:p>
                      <w:p w14:paraId="7505CE8C" w14:textId="77777777" w:rsidR="005A3985" w:rsidRPr="00916661" w:rsidRDefault="005A3985" w:rsidP="00883D5F">
                        <w:pPr>
                          <w:pStyle w:val="ad"/>
                          <w:spacing w:before="0" w:beforeAutospacing="0" w:after="0" w:afterAutospacing="0" w:line="276" w:lineRule="auto"/>
                          <w:jc w:val="center"/>
                          <w:rPr>
                            <w:i/>
                          </w:rPr>
                        </w:pPr>
                        <w:r w:rsidRPr="00916661">
                          <w:rPr>
                            <w:rFonts w:eastAsia="Calibri"/>
                            <w:i/>
                            <w:sz w:val="10"/>
                            <w:szCs w:val="10"/>
                            <w:lang w:val="uk-UA"/>
                          </w:rPr>
                          <w:t> </w:t>
                        </w:r>
                        <w:r w:rsidRPr="00916661">
                          <w:rPr>
                            <w:rFonts w:eastAsia="Calibri"/>
                            <w:i/>
                            <w:sz w:val="10"/>
                            <w:szCs w:val="10"/>
                            <w:lang w:val="uk-UA"/>
                          </w:rPr>
                          <w:br/>
                        </w:r>
                        <w:r w:rsidRPr="00916661">
                          <w:rPr>
                            <w:rFonts w:eastAsia="Calibri"/>
                            <w:i/>
                            <w:sz w:val="20"/>
                            <w:szCs w:val="20"/>
                            <w:lang w:val="uk-UA"/>
                          </w:rPr>
                          <w:t>Інтелектуальні ресурси</w:t>
                        </w:r>
                      </w:p>
                    </w:txbxContent>
                  </v:textbox>
                </v:oval>
                <v:oval id="Надпись 118" o:spid="_x0000_s1033" style="position:absolute;left:32944;top:14088;width:12743;height:125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" fillcolor="#f2f2f2" strokeweight=".5pt">
                  <v:textbox>
                    <w:txbxContent>
                      <w:p w14:paraId="5B4047BC" w14:textId="77777777" w:rsidR="005A3985" w:rsidRPr="00916661" w:rsidRDefault="005A3985" w:rsidP="00883D5F">
                        <w:pPr>
                          <w:pStyle w:val="ad"/>
                          <w:spacing w:before="0" w:beforeAutospacing="0" w:after="0" w:afterAutospacing="0" w:line="276" w:lineRule="auto"/>
                          <w:jc w:val="center"/>
                          <w:rPr>
                            <w:i/>
                          </w:rPr>
                        </w:pPr>
                        <w:r w:rsidRPr="00916661">
                          <w:rPr>
                            <w:rFonts w:eastAsia="Calibri"/>
                            <w:i/>
                            <w:sz w:val="20"/>
                            <w:szCs w:val="20"/>
                            <w:lang w:val="uk-UA"/>
                          </w:rPr>
                          <w:t> </w:t>
                        </w:r>
                      </w:p>
                      <w:p w14:paraId="4C0CE01F" w14:textId="77777777" w:rsidR="005A3985" w:rsidRPr="00916661" w:rsidRDefault="005A3985" w:rsidP="00883D5F">
                        <w:pPr>
                          <w:pStyle w:val="ad"/>
                          <w:spacing w:before="0" w:beforeAutospacing="0" w:after="0" w:afterAutospacing="0" w:line="276" w:lineRule="auto"/>
                          <w:jc w:val="center"/>
                          <w:rPr>
                            <w:rFonts w:eastAsia="Calibri"/>
                            <w:i/>
                            <w:sz w:val="10"/>
                            <w:szCs w:val="10"/>
                            <w:lang w:val="uk-UA"/>
                          </w:rPr>
                        </w:pPr>
                      </w:p>
                      <w:p w14:paraId="24FEE386" w14:textId="77777777" w:rsidR="005A3985" w:rsidRPr="00916661" w:rsidRDefault="005A3985" w:rsidP="00883D5F">
                        <w:pPr>
                          <w:pStyle w:val="ad"/>
                          <w:spacing w:before="0" w:beforeAutospacing="0" w:after="0" w:afterAutospacing="0" w:line="276" w:lineRule="auto"/>
                          <w:jc w:val="center"/>
                          <w:rPr>
                            <w:i/>
                          </w:rPr>
                        </w:pPr>
                        <w:r w:rsidRPr="00916661">
                          <w:rPr>
                            <w:rFonts w:eastAsia="Calibri"/>
                            <w:i/>
                            <w:sz w:val="20"/>
                            <w:szCs w:val="20"/>
                            <w:lang w:val="uk-UA"/>
                          </w:rPr>
                          <w:t>Матеріальні ресурси</w:t>
                        </w:r>
                      </w:p>
                    </w:txbxContent>
                  </v:textbox>
                </v:oval>
                <v:oval id="Надпись 119" o:spid="_x0000_s1034" style="position:absolute;left:17304;top:14088;width:13754;height:135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" fillcolor="#f2f2f2" strokeweight=".5pt">
                  <v:textbox>
                    <w:txbxContent>
                      <w:p w14:paraId="6D4851D6" w14:textId="77777777" w:rsidR="005A3985" w:rsidRPr="00916661" w:rsidRDefault="005A3985" w:rsidP="00883D5F">
                        <w:pPr>
                          <w:pStyle w:val="ad"/>
                          <w:spacing w:before="0" w:beforeAutospacing="0" w:after="0" w:afterAutospacing="0" w:line="276" w:lineRule="auto"/>
                          <w:jc w:val="center"/>
                          <w:rPr>
                            <w:i/>
                          </w:rPr>
                        </w:pPr>
                        <w:r w:rsidRPr="00916661">
                          <w:rPr>
                            <w:rFonts w:eastAsia="Calibri"/>
                            <w:i/>
                            <w:sz w:val="20"/>
                            <w:szCs w:val="20"/>
                            <w:lang w:val="uk-UA"/>
                          </w:rPr>
                          <w:t>  </w:t>
                        </w:r>
                      </w:p>
                      <w:p w14:paraId="0A786313" w14:textId="77777777" w:rsidR="005A3985" w:rsidRPr="00916661" w:rsidRDefault="005A3985" w:rsidP="00883D5F">
                        <w:pPr>
                          <w:pStyle w:val="ad"/>
                          <w:spacing w:before="0" w:beforeAutospacing="0" w:after="0" w:afterAutospacing="0" w:line="276" w:lineRule="auto"/>
                          <w:jc w:val="center"/>
                          <w:rPr>
                            <w:rFonts w:eastAsia="Calibri"/>
                            <w:i/>
                            <w:sz w:val="10"/>
                            <w:szCs w:val="10"/>
                            <w:lang w:val="uk-UA"/>
                          </w:rPr>
                        </w:pPr>
                      </w:p>
                      <w:p w14:paraId="477D8BC5" w14:textId="77777777" w:rsidR="005A3985" w:rsidRPr="00916661" w:rsidRDefault="005A3985" w:rsidP="00883D5F">
                        <w:pPr>
                          <w:pStyle w:val="ad"/>
                          <w:spacing w:before="0" w:beforeAutospacing="0" w:after="0" w:afterAutospacing="0" w:line="276" w:lineRule="auto"/>
                          <w:jc w:val="center"/>
                          <w:rPr>
                            <w:i/>
                          </w:rPr>
                        </w:pPr>
                        <w:r w:rsidRPr="00916661">
                          <w:rPr>
                            <w:rFonts w:eastAsia="Calibri"/>
                            <w:i/>
                            <w:sz w:val="20"/>
                            <w:szCs w:val="20"/>
                            <w:lang w:val="uk-UA"/>
                          </w:rPr>
                          <w:t>Інформаційні ресурси</w:t>
                        </w:r>
                      </w:p>
                    </w:txbxContent>
                  </v:textbox>
                </v:oval>
                <v:oval id="Овал 147" o:spid="_x0000_s1035" style="position:absolute;left:17304;top:10506;width:3944;height:35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" fillcolor="window" strokecolor="windowText" strokeweight="1pt">
                  <v:stroke joinstyle="miter"/>
                </v:oval>
                <v:oval id="Овал 148" o:spid="_x0000_s1036" style="position:absolute;left:32069;top:26190;width:3135;height:2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" filled="f" strokecolor="windowText" strokeweight="1pt">
                  <v:stroke joinstyle="miter"/>
                </v:oval>
                <v:oval id="Овал 149" o:spid="_x0000_s1037" style="position:absolute;left:44610;top:23024;width:3944;height:35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" fillcolor="window" strokecolor="windowText" strokeweight="1pt">
                  <v:stroke joinstyle="miter"/>
                </v:oval>
                <v:oval id="Овал 150" o:spid="_x0000_s1038" style="position:absolute;left:51284;top:17573;width:1497;height:14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" filled="f" strokecolor="windowText" strokeweight="1pt">
                  <v:stroke joinstyle="miter"/>
                </v:oval>
                <v:oval id="Овал 151" o:spid="_x0000_s1039" style="position:absolute;left:47484;top:17547;width:2730;height:26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" filled="f" strokecolor="windowText" strokeweight="1pt">
                  <v:stroke joinstyle="miter"/>
                </v:oval>
                <v:oval id="Овал 152" o:spid="_x0000_s1040" style="position:absolute;left:28934;top:27642;width:1497;height:14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" filled="f" strokecolor="windowText" strokeweight="1pt">
                  <v:stroke joinstyle="miter"/>
                </v:oval>
                <v:oval id="Овал 153" o:spid="_x0000_s1041" style="position:absolute;left:32069;top:13604;width:1497;height:14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" filled="f" strokecolor="windowText" strokeweight="1pt">
                  <v:stroke joinstyle="miter"/>
                </v:oval>
                <v:oval id="Овал 154" o:spid="_x0000_s1042" style="position:absolute;left:28328;top:15540;width:2730;height:26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" fillcolor="window" strokecolor="windowText" strokeweight="1pt">
                  <v:stroke joinstyle="miter"/>
                </v:oval>
                <v:oval id="Овал 155" o:spid="_x0000_s1043" style="position:absolute;left:13664;top:13604;width:2730;height:26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" filled="f" strokecolor="windowText" strokeweight="1pt">
                  <v:stroke joinstyle="miter"/>
                </v:oval>
                <v:oval id="Овал 156" o:spid="_x0000_s1044" style="position:absolute;left:14877;top:10602;width:1497;height:14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" filled="f" strokecolor="windowText" strokeweight="1pt">
                  <v:stroke joinstyle="miter"/>
                </v:oval>
                <v:oval id="Овал 157" o:spid="_x0000_s1045" style="position:absolute;left:13664;top:17670;width:2730;height:26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" fillcolor="window" strokecolor="windowText" strokeweight="1pt">
                  <v:stroke joinstyle="miter"/>
                </v:oval>
                <v:oval id="Овал 158" o:spid="_x0000_s1046" style="position:absolute;left:23878;top:24835;width:1497;height:14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" filled="f" strokecolor="windowText" strokeweight="1pt">
                  <v:stroke joinstyle="miter"/>
                </v:oval>
                <v:oval id="Овал 159" o:spid="_x0000_s1047" style="position:absolute;left:37328;top:4503;width:2731;height:26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" fillcolor="window" strokecolor="windowText" strokeweight="1pt">
                  <v:stroke joinstyle="miter"/>
                </v:oval>
                <v:oval id="Овал 160" o:spid="_x0000_s1048" style="position:absolute;left:33687;top:3535;width:1498;height:14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" filled="f" strokecolor="windowText" strokeweight="1pt">
                  <v:stroke joinstyle="miter"/>
                </v:oval>
                <w10:anchorlock/>
              </v:group>
            </w:pict>
          </mc:Fallback>
        </mc:AlternateContent>
      </w:r>
    </w:p>
    <w:p w14:paraId="5B5D616C" w14:textId="77777777" w:rsidR="00883D5F" w:rsidRPr="00E22398" w:rsidRDefault="00883D5F" w:rsidP="00883D5F">
      <w:pPr>
        <w:spacing w:after="0" w:line="360" w:lineRule="auto"/>
        <w:jc w:val="center"/>
        <w:rPr>
          <w:rFonts w:ascii="Times New Roman" w:hAnsi="Times New Roman"/>
          <w:b/>
          <w:sz w:val="28"/>
          <w:szCs w:val="28"/>
        </w:rPr>
      </w:pPr>
      <w:r w:rsidRPr="00E22398">
        <w:rPr>
          <w:rFonts w:ascii="Times New Roman" w:hAnsi="Times New Roman"/>
          <w:b/>
          <w:sz w:val="28"/>
          <w:szCs w:val="28"/>
        </w:rPr>
        <w:t>Рис. 1.1. Схема ресурсного забезпечення діяльності підприємства</w:t>
      </w:r>
    </w:p>
    <w:p w14:paraId="286F5150" w14:textId="77777777" w:rsidR="00883D5F" w:rsidRPr="00E22398" w:rsidRDefault="00883D5F" w:rsidP="00883D5F">
      <w:pPr>
        <w:spacing w:after="0" w:line="240" w:lineRule="auto"/>
        <w:ind w:firstLine="567"/>
        <w:jc w:val="both"/>
        <w:rPr>
          <w:rFonts w:ascii="Times New Roman" w:hAnsi="Times New Roman"/>
          <w:sz w:val="28"/>
          <w:szCs w:val="28"/>
        </w:rPr>
      </w:pPr>
      <w:r w:rsidRPr="00E22398">
        <w:rPr>
          <w:rFonts w:ascii="Times New Roman" w:hAnsi="Times New Roman"/>
          <w:i/>
          <w:sz w:val="24"/>
          <w:szCs w:val="24"/>
        </w:rPr>
        <w:t>Джерело</w:t>
      </w:r>
      <w:r w:rsidRPr="00E22398">
        <w:rPr>
          <w:rFonts w:ascii="Times New Roman" w:hAnsi="Times New Roman"/>
          <w:sz w:val="24"/>
          <w:szCs w:val="24"/>
        </w:rPr>
        <w:t>: сформовано автором</w:t>
      </w:r>
    </w:p>
    <w:p w14:paraId="518F452D" w14:textId="77777777" w:rsidR="00B429DD" w:rsidRDefault="00B429DD" w:rsidP="00883D5F">
      <w:pPr>
        <w:spacing w:after="0" w:line="360" w:lineRule="auto"/>
        <w:ind w:firstLine="567"/>
        <w:jc w:val="both"/>
        <w:rPr>
          <w:rFonts w:ascii="Times New Roman" w:hAnsi="Times New Roman"/>
          <w:sz w:val="28"/>
          <w:szCs w:val="28"/>
        </w:rPr>
      </w:pPr>
    </w:p>
    <w:p w14:paraId="005DA465"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Зважаючи на інноваційний розвиток сучасних вітчизняних підприємств, важливою складовою ресурсного забезпечення є інтелектуальні ресурси. До них слід віднести об’єкти інтелектуальної діяльності та нематеріальних активів, виражені у формі знань та навиків людського капіталу, які формують сукупність ресурсів інтелектуального забезпечення. Рес</w:t>
      </w:r>
      <w:r w:rsidR="005A3985">
        <w:rPr>
          <w:rFonts w:ascii="Times New Roman" w:hAnsi="Times New Roman"/>
          <w:sz w:val="28"/>
          <w:szCs w:val="28"/>
        </w:rPr>
        <w:t xml:space="preserve">урси будь-якого підприємства – </w:t>
      </w:r>
      <w:r w:rsidRPr="00E22398">
        <w:rPr>
          <w:rFonts w:ascii="Times New Roman" w:hAnsi="Times New Roman"/>
          <w:sz w:val="28"/>
          <w:szCs w:val="28"/>
        </w:rPr>
        <w:t>це складна категорія економічної системи, яка місить у собі досить багато матеріальних та нематеріальних складових. Наочне уявлення про цю категорію та її зміст наведено в табл. 1.2.</w:t>
      </w:r>
    </w:p>
    <w:p w14:paraId="23787063" w14:textId="77777777" w:rsidR="00883D5F" w:rsidRPr="00E22398" w:rsidRDefault="00883D5F" w:rsidP="00883D5F">
      <w:pPr>
        <w:spacing w:after="0" w:line="360" w:lineRule="auto"/>
        <w:ind w:firstLine="567"/>
        <w:jc w:val="right"/>
        <w:rPr>
          <w:rFonts w:ascii="Times New Roman" w:hAnsi="Times New Roman"/>
          <w:i/>
          <w:sz w:val="28"/>
          <w:szCs w:val="28"/>
        </w:rPr>
      </w:pPr>
      <w:r w:rsidRPr="00E22398">
        <w:rPr>
          <w:rFonts w:ascii="Times New Roman" w:hAnsi="Times New Roman"/>
          <w:i/>
          <w:sz w:val="28"/>
          <w:szCs w:val="28"/>
        </w:rPr>
        <w:t>Таблиця 1.2</w:t>
      </w:r>
    </w:p>
    <w:p w14:paraId="5E7C5A8F" w14:textId="77777777" w:rsidR="00883D5F" w:rsidRPr="00E22398" w:rsidRDefault="00883D5F" w:rsidP="00883D5F">
      <w:pPr>
        <w:spacing w:after="0" w:line="360" w:lineRule="auto"/>
        <w:jc w:val="center"/>
        <w:rPr>
          <w:rFonts w:ascii="Times New Roman" w:hAnsi="Times New Roman"/>
          <w:b/>
          <w:sz w:val="28"/>
          <w:szCs w:val="28"/>
        </w:rPr>
      </w:pPr>
      <w:r w:rsidRPr="00E22398">
        <w:rPr>
          <w:rFonts w:ascii="Times New Roman" w:hAnsi="Times New Roman"/>
          <w:b/>
          <w:sz w:val="28"/>
          <w:szCs w:val="28"/>
        </w:rPr>
        <w:t>Класифікація ресурсів підприємства</w:t>
      </w:r>
    </w:p>
    <w:tbl>
      <w:tblPr>
        <w:tblW w:w="93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1413"/>
        <w:gridCol w:w="1449"/>
        <w:gridCol w:w="1669"/>
        <w:gridCol w:w="1526"/>
        <w:gridCol w:w="1624"/>
        <w:gridCol w:w="20"/>
        <w:gridCol w:w="1588"/>
        <w:gridCol w:w="13"/>
      </w:tblGrid>
      <w:tr w:rsidR="00883D5F" w:rsidRPr="00E22398" w14:paraId="06DB6697" w14:textId="77777777" w:rsidTr="002D63DA">
        <w:trPr>
          <w:trHeight w:val="426"/>
        </w:trPr>
        <w:tc>
          <w:tcPr>
            <w:tcW w:w="1413" w:type="dxa"/>
            <w:vMerge w:val="restart"/>
            <w:shd w:val="clear" w:color="auto" w:fill="F2F2F2"/>
            <w:vAlign w:val="center"/>
          </w:tcPr>
          <w:bookmarkEnd w:id="17"/>
          <w:p w14:paraId="63AB0AF2" w14:textId="77777777" w:rsidR="00883D5F" w:rsidRPr="00E22398" w:rsidRDefault="00883D5F" w:rsidP="00417378">
            <w:pPr>
              <w:spacing w:after="0" w:line="240" w:lineRule="auto"/>
              <w:jc w:val="center"/>
              <w:rPr>
                <w:rFonts w:ascii="Times New Roman" w:eastAsia="Calibri" w:hAnsi="Times New Roman" w:cs="Times New Roman"/>
                <w:b/>
                <w:sz w:val="20"/>
                <w:szCs w:val="20"/>
              </w:rPr>
            </w:pPr>
            <w:r w:rsidRPr="00E22398">
              <w:rPr>
                <w:rFonts w:ascii="Times New Roman" w:eastAsia="Calibri" w:hAnsi="Times New Roman" w:cs="Times New Roman"/>
                <w:b/>
                <w:sz w:val="18"/>
                <w:szCs w:val="18"/>
              </w:rPr>
              <w:t>ФІНАНСОВІ</w:t>
            </w:r>
            <w:r w:rsidRPr="00E22398">
              <w:rPr>
                <w:rFonts w:ascii="Times New Roman" w:eastAsia="Calibri" w:hAnsi="Times New Roman" w:cs="Times New Roman"/>
                <w:b/>
                <w:sz w:val="20"/>
                <w:szCs w:val="20"/>
              </w:rPr>
              <w:t xml:space="preserve"> ресурси</w:t>
            </w:r>
          </w:p>
        </w:tc>
        <w:tc>
          <w:tcPr>
            <w:tcW w:w="1449" w:type="dxa"/>
            <w:vMerge w:val="restart"/>
            <w:shd w:val="clear" w:color="auto" w:fill="F2F2F2"/>
            <w:vAlign w:val="center"/>
          </w:tcPr>
          <w:p w14:paraId="33CFCE71" w14:textId="77777777" w:rsidR="00883D5F" w:rsidRPr="00E22398" w:rsidRDefault="00883D5F" w:rsidP="00417378">
            <w:pPr>
              <w:spacing w:after="0" w:line="240" w:lineRule="auto"/>
              <w:jc w:val="center"/>
              <w:rPr>
                <w:rFonts w:ascii="Times New Roman" w:eastAsia="Calibri" w:hAnsi="Times New Roman" w:cs="Times New Roman"/>
                <w:b/>
                <w:sz w:val="20"/>
                <w:szCs w:val="20"/>
              </w:rPr>
            </w:pPr>
            <w:r w:rsidRPr="00E22398">
              <w:rPr>
                <w:rFonts w:ascii="Times New Roman" w:eastAsia="Calibri" w:hAnsi="Times New Roman" w:cs="Times New Roman"/>
                <w:b/>
                <w:sz w:val="18"/>
                <w:szCs w:val="18"/>
              </w:rPr>
              <w:t>МАТЕРІАЛЬНІ</w:t>
            </w:r>
            <w:r w:rsidRPr="00E22398">
              <w:rPr>
                <w:rFonts w:ascii="Times New Roman" w:eastAsia="Calibri" w:hAnsi="Times New Roman" w:cs="Times New Roman"/>
                <w:b/>
                <w:sz w:val="20"/>
                <w:szCs w:val="20"/>
              </w:rPr>
              <w:t xml:space="preserve"> ресурси</w:t>
            </w:r>
          </w:p>
        </w:tc>
        <w:tc>
          <w:tcPr>
            <w:tcW w:w="4839" w:type="dxa"/>
            <w:gridSpan w:val="4"/>
            <w:shd w:val="clear" w:color="auto" w:fill="FFFFFF"/>
            <w:vAlign w:val="center"/>
          </w:tcPr>
          <w:p w14:paraId="462F8770" w14:textId="77777777" w:rsidR="00883D5F" w:rsidRPr="00E22398" w:rsidRDefault="00883D5F" w:rsidP="00417378">
            <w:pPr>
              <w:spacing w:after="0" w:line="240" w:lineRule="auto"/>
              <w:jc w:val="center"/>
              <w:rPr>
                <w:rFonts w:ascii="Times New Roman" w:eastAsia="Calibri" w:hAnsi="Times New Roman" w:cs="Times New Roman"/>
                <w:b/>
                <w:sz w:val="20"/>
                <w:szCs w:val="20"/>
              </w:rPr>
            </w:pPr>
            <w:r w:rsidRPr="00E22398">
              <w:rPr>
                <w:rFonts w:ascii="Times New Roman" w:eastAsia="Calibri" w:hAnsi="Times New Roman" w:cs="Times New Roman"/>
                <w:b/>
                <w:sz w:val="20"/>
                <w:szCs w:val="20"/>
              </w:rPr>
              <w:t>ІНТЕЛЕКТУАЛЬНІ РЕСУРСИ</w:t>
            </w:r>
          </w:p>
        </w:tc>
        <w:tc>
          <w:tcPr>
            <w:tcW w:w="1601" w:type="dxa"/>
            <w:gridSpan w:val="2"/>
            <w:tcBorders>
              <w:bottom w:val="nil"/>
            </w:tcBorders>
            <w:shd w:val="clear" w:color="auto" w:fill="F2F2F2"/>
            <w:vAlign w:val="center"/>
          </w:tcPr>
          <w:p w14:paraId="286BAAFB" w14:textId="77777777" w:rsidR="00883D5F" w:rsidRPr="00E22398" w:rsidRDefault="00883D5F" w:rsidP="00417378">
            <w:pPr>
              <w:spacing w:after="0" w:line="240" w:lineRule="auto"/>
              <w:jc w:val="center"/>
              <w:rPr>
                <w:rFonts w:ascii="Times New Roman" w:eastAsia="Calibri" w:hAnsi="Times New Roman" w:cs="Times New Roman"/>
                <w:b/>
                <w:sz w:val="18"/>
                <w:szCs w:val="18"/>
              </w:rPr>
            </w:pPr>
          </w:p>
          <w:p w14:paraId="458B2A1D" w14:textId="77777777" w:rsidR="00883D5F" w:rsidRPr="00E22398" w:rsidRDefault="00916661" w:rsidP="00417378">
            <w:pPr>
              <w:spacing w:after="0" w:line="240" w:lineRule="auto"/>
              <w:jc w:val="center"/>
              <w:rPr>
                <w:rFonts w:ascii="Times New Roman" w:eastAsia="Calibri" w:hAnsi="Times New Roman" w:cs="Times New Roman"/>
                <w:b/>
                <w:sz w:val="18"/>
                <w:szCs w:val="18"/>
              </w:rPr>
            </w:pPr>
            <w:r>
              <w:rPr>
                <w:rFonts w:ascii="Times New Roman" w:eastAsia="Calibri" w:hAnsi="Times New Roman" w:cs="Times New Roman"/>
                <w:b/>
                <w:sz w:val="18"/>
                <w:szCs w:val="18"/>
              </w:rPr>
              <w:t>ІНФОРМАЦІЙ</w:t>
            </w:r>
            <w:r w:rsidR="00883D5F" w:rsidRPr="00E22398">
              <w:rPr>
                <w:rFonts w:ascii="Times New Roman" w:eastAsia="Calibri" w:hAnsi="Times New Roman" w:cs="Times New Roman"/>
                <w:b/>
                <w:sz w:val="18"/>
                <w:szCs w:val="18"/>
              </w:rPr>
              <w:t>НІ</w:t>
            </w:r>
          </w:p>
        </w:tc>
      </w:tr>
      <w:tr w:rsidR="00883D5F" w:rsidRPr="00E22398" w14:paraId="2DDF5931" w14:textId="77777777" w:rsidTr="002D63DA">
        <w:trPr>
          <w:gridAfter w:val="1"/>
          <w:wAfter w:w="13" w:type="dxa"/>
          <w:trHeight w:val="603"/>
        </w:trPr>
        <w:tc>
          <w:tcPr>
            <w:tcW w:w="1413" w:type="dxa"/>
            <w:vMerge/>
            <w:tcBorders>
              <w:bottom w:val="single" w:sz="4" w:space="0" w:color="auto"/>
            </w:tcBorders>
            <w:shd w:val="clear" w:color="auto" w:fill="auto"/>
            <w:vAlign w:val="center"/>
          </w:tcPr>
          <w:p w14:paraId="29FB7058" w14:textId="77777777" w:rsidR="00883D5F" w:rsidRPr="00E22398" w:rsidRDefault="00883D5F" w:rsidP="00417378">
            <w:pPr>
              <w:spacing w:after="0" w:line="240" w:lineRule="auto"/>
              <w:jc w:val="center"/>
              <w:rPr>
                <w:rFonts w:ascii="Times New Roman" w:eastAsia="Calibri" w:hAnsi="Times New Roman" w:cs="Times New Roman"/>
                <w:b/>
                <w:sz w:val="20"/>
                <w:szCs w:val="20"/>
              </w:rPr>
            </w:pPr>
          </w:p>
        </w:tc>
        <w:tc>
          <w:tcPr>
            <w:tcW w:w="1449" w:type="dxa"/>
            <w:vMerge/>
            <w:tcBorders>
              <w:bottom w:val="single" w:sz="4" w:space="0" w:color="auto"/>
            </w:tcBorders>
            <w:shd w:val="clear" w:color="auto" w:fill="auto"/>
            <w:vAlign w:val="center"/>
          </w:tcPr>
          <w:p w14:paraId="2E11B05E" w14:textId="77777777" w:rsidR="00883D5F" w:rsidRPr="00E22398" w:rsidRDefault="00883D5F" w:rsidP="00417378">
            <w:pPr>
              <w:spacing w:after="0" w:line="240" w:lineRule="auto"/>
              <w:jc w:val="center"/>
              <w:rPr>
                <w:rFonts w:ascii="Times New Roman" w:eastAsia="Calibri" w:hAnsi="Times New Roman" w:cs="Times New Roman"/>
                <w:b/>
                <w:sz w:val="20"/>
                <w:szCs w:val="20"/>
              </w:rPr>
            </w:pPr>
          </w:p>
        </w:tc>
        <w:tc>
          <w:tcPr>
            <w:tcW w:w="1669" w:type="dxa"/>
            <w:tcBorders>
              <w:bottom w:val="single" w:sz="4" w:space="0" w:color="auto"/>
            </w:tcBorders>
            <w:shd w:val="clear" w:color="auto" w:fill="F2F2F2"/>
            <w:vAlign w:val="center"/>
          </w:tcPr>
          <w:p w14:paraId="77A7DC2A" w14:textId="77777777" w:rsidR="00883D5F" w:rsidRPr="00E22398" w:rsidRDefault="00883D5F" w:rsidP="00417378">
            <w:pPr>
              <w:spacing w:after="0" w:line="240" w:lineRule="auto"/>
              <w:jc w:val="center"/>
              <w:rPr>
                <w:rFonts w:ascii="Times New Roman" w:eastAsia="Calibri" w:hAnsi="Times New Roman" w:cs="Times New Roman"/>
                <w:b/>
                <w:sz w:val="18"/>
                <w:szCs w:val="18"/>
              </w:rPr>
            </w:pPr>
            <w:r w:rsidRPr="00E22398">
              <w:rPr>
                <w:rFonts w:ascii="Times New Roman" w:eastAsia="Calibri" w:hAnsi="Times New Roman" w:cs="Times New Roman"/>
                <w:b/>
                <w:sz w:val="18"/>
                <w:szCs w:val="18"/>
              </w:rPr>
              <w:t>ЛЮДСЬКІ ресу</w:t>
            </w:r>
            <w:r w:rsidR="002D63DA">
              <w:rPr>
                <w:rFonts w:ascii="Times New Roman" w:eastAsia="Calibri" w:hAnsi="Times New Roman" w:cs="Times New Roman"/>
                <w:b/>
                <w:sz w:val="18"/>
                <w:szCs w:val="18"/>
              </w:rPr>
              <w:softHyphen/>
            </w:r>
            <w:r w:rsidRPr="00E22398">
              <w:rPr>
                <w:rFonts w:ascii="Times New Roman" w:eastAsia="Calibri" w:hAnsi="Times New Roman" w:cs="Times New Roman"/>
                <w:b/>
                <w:sz w:val="18"/>
                <w:szCs w:val="18"/>
              </w:rPr>
              <w:t>рси</w:t>
            </w:r>
          </w:p>
        </w:tc>
        <w:tc>
          <w:tcPr>
            <w:tcW w:w="1526" w:type="dxa"/>
            <w:tcBorders>
              <w:bottom w:val="single" w:sz="4" w:space="0" w:color="auto"/>
            </w:tcBorders>
            <w:shd w:val="clear" w:color="auto" w:fill="F2F2F2"/>
            <w:vAlign w:val="center"/>
          </w:tcPr>
          <w:p w14:paraId="7DB6252D" w14:textId="77777777" w:rsidR="00883D5F" w:rsidRPr="00E22398" w:rsidRDefault="00883D5F" w:rsidP="00417378">
            <w:pPr>
              <w:spacing w:after="0" w:line="240" w:lineRule="auto"/>
              <w:jc w:val="center"/>
              <w:rPr>
                <w:rFonts w:ascii="Times New Roman" w:eastAsia="Calibri" w:hAnsi="Times New Roman" w:cs="Times New Roman"/>
                <w:b/>
                <w:sz w:val="18"/>
                <w:szCs w:val="18"/>
              </w:rPr>
            </w:pPr>
            <w:r w:rsidRPr="00E22398">
              <w:rPr>
                <w:rFonts w:ascii="Times New Roman" w:eastAsia="Calibri" w:hAnsi="Times New Roman" w:cs="Times New Roman"/>
                <w:b/>
                <w:sz w:val="18"/>
                <w:szCs w:val="18"/>
              </w:rPr>
              <w:t>КЛІЄНТСЬКІ ресурси</w:t>
            </w:r>
          </w:p>
        </w:tc>
        <w:tc>
          <w:tcPr>
            <w:tcW w:w="1624" w:type="dxa"/>
            <w:tcBorders>
              <w:bottom w:val="single" w:sz="4" w:space="0" w:color="auto"/>
            </w:tcBorders>
            <w:shd w:val="clear" w:color="auto" w:fill="F2F2F2"/>
            <w:vAlign w:val="center"/>
          </w:tcPr>
          <w:p w14:paraId="4FBD1B2B" w14:textId="77777777" w:rsidR="00883D5F" w:rsidRPr="00E22398" w:rsidRDefault="00883D5F" w:rsidP="00417378">
            <w:pPr>
              <w:spacing w:after="0" w:line="240" w:lineRule="auto"/>
              <w:jc w:val="center"/>
              <w:rPr>
                <w:rFonts w:ascii="Times New Roman" w:eastAsia="Calibri" w:hAnsi="Times New Roman" w:cs="Times New Roman"/>
                <w:b/>
                <w:sz w:val="18"/>
                <w:szCs w:val="18"/>
              </w:rPr>
            </w:pPr>
            <w:r w:rsidRPr="00E22398">
              <w:rPr>
                <w:rFonts w:ascii="Times New Roman" w:eastAsia="Calibri" w:hAnsi="Times New Roman" w:cs="Times New Roman"/>
                <w:b/>
                <w:sz w:val="18"/>
                <w:szCs w:val="18"/>
              </w:rPr>
              <w:t>ОРГАНІЗАЦІЙНІ ресурси</w:t>
            </w:r>
          </w:p>
        </w:tc>
        <w:tc>
          <w:tcPr>
            <w:tcW w:w="1608" w:type="dxa"/>
            <w:gridSpan w:val="2"/>
            <w:tcBorders>
              <w:top w:val="nil"/>
              <w:bottom w:val="single" w:sz="4" w:space="0" w:color="auto"/>
            </w:tcBorders>
            <w:shd w:val="clear" w:color="auto" w:fill="F2F2F2"/>
          </w:tcPr>
          <w:p w14:paraId="24C82926" w14:textId="77777777" w:rsidR="00883D5F" w:rsidRPr="00E22398" w:rsidRDefault="00883D5F" w:rsidP="00417378">
            <w:pPr>
              <w:spacing w:after="0" w:line="240" w:lineRule="auto"/>
              <w:jc w:val="center"/>
              <w:rPr>
                <w:rFonts w:ascii="Times New Roman" w:eastAsia="Calibri" w:hAnsi="Times New Roman" w:cs="Times New Roman"/>
                <w:b/>
                <w:sz w:val="18"/>
                <w:szCs w:val="18"/>
              </w:rPr>
            </w:pPr>
            <w:r w:rsidRPr="00E22398">
              <w:rPr>
                <w:rFonts w:ascii="Times New Roman" w:eastAsia="Calibri" w:hAnsi="Times New Roman" w:cs="Times New Roman"/>
                <w:b/>
                <w:sz w:val="18"/>
                <w:szCs w:val="18"/>
              </w:rPr>
              <w:t>ресурси</w:t>
            </w:r>
          </w:p>
        </w:tc>
      </w:tr>
      <w:tr w:rsidR="00883D5F" w:rsidRPr="00E22398" w14:paraId="0A5CE903" w14:textId="77777777" w:rsidTr="002D63DA">
        <w:trPr>
          <w:gridAfter w:val="1"/>
          <w:wAfter w:w="13" w:type="dxa"/>
          <w:trHeight w:val="431"/>
        </w:trPr>
        <w:tc>
          <w:tcPr>
            <w:tcW w:w="1413" w:type="dxa"/>
            <w:tcBorders>
              <w:left w:val="nil"/>
              <w:bottom w:val="double" w:sz="4" w:space="0" w:color="auto"/>
              <w:right w:val="nil"/>
            </w:tcBorders>
            <w:shd w:val="clear" w:color="auto" w:fill="FFFFFF"/>
            <w:vAlign w:val="center"/>
          </w:tcPr>
          <w:p w14:paraId="6C6D8417" w14:textId="77777777" w:rsidR="00883D5F" w:rsidRPr="00E22398" w:rsidRDefault="00883D5F" w:rsidP="00417378">
            <w:pPr>
              <w:spacing w:after="0" w:line="240" w:lineRule="auto"/>
              <w:jc w:val="center"/>
              <w:rPr>
                <w:rFonts w:ascii="Times New Roman" w:eastAsia="Calibri" w:hAnsi="Times New Roman" w:cs="Times New Roman"/>
                <w:b/>
                <w:sz w:val="20"/>
                <w:szCs w:val="20"/>
              </w:rPr>
            </w:pPr>
            <w:r w:rsidRPr="00E22398">
              <w:rPr>
                <w:noProof/>
                <w:lang w:val="ru-RU" w:eastAsia="ru-RU"/>
              </w:rPr>
              <mc:AlternateContent>
                <mc:Choice Requires="wps">
                  <w:drawing>
                    <wp:anchor distT="0" distB="0" distL="114299" distR="114299" simplePos="0" relativeHeight="251702272" behindDoc="0" locked="0" layoutInCell="1" allowOverlap="1" wp14:anchorId="6282D551" wp14:editId="503E671B">
                      <wp:simplePos x="0" y="0"/>
                      <wp:positionH relativeFrom="column">
                        <wp:posOffset>346074</wp:posOffset>
                      </wp:positionH>
                      <wp:positionV relativeFrom="paragraph">
                        <wp:posOffset>3175</wp:posOffset>
                      </wp:positionV>
                      <wp:extent cx="0" cy="266700"/>
                      <wp:effectExtent l="76200" t="0" r="38100" b="38100"/>
                      <wp:wrapNone/>
                      <wp:docPr id="65" name="Прямая со стрелкой 3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266700"/>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w14:anchorId="5A2B21EA" id="_x0000_t32" coordsize="21600,21600" o:spt="32" o:oned="t" path="m,l21600,21600e" filled="f">
                      <v:path arrowok="t" fillok="f" o:connecttype="none"/>
                      <o:lock v:ext="edit" shapetype="t"/>
                    </v:shapetype>
                    <v:shape id="Прямая со стрелкой 31" o:spid="_x0000_s1026" type="#_x0000_t32" style="position:absolute;margin-left:27.25pt;margin-top:.25pt;width:0;height:21pt;z-index:25170227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" strokecolor="windowText" strokeweight=".5pt">
                      <v:stroke endarrow="block" joinstyle="miter"/>
                      <o:lock v:ext="edit" shapetype="f"/>
                    </v:shape>
                  </w:pict>
                </mc:Fallback>
              </mc:AlternateContent>
            </w:r>
          </w:p>
        </w:tc>
        <w:tc>
          <w:tcPr>
            <w:tcW w:w="1449" w:type="dxa"/>
            <w:tcBorders>
              <w:left w:val="nil"/>
              <w:bottom w:val="double" w:sz="4" w:space="0" w:color="auto"/>
              <w:right w:val="nil"/>
            </w:tcBorders>
            <w:shd w:val="clear" w:color="auto" w:fill="FFFFFF"/>
            <w:vAlign w:val="center"/>
          </w:tcPr>
          <w:p w14:paraId="407157A6" w14:textId="77777777" w:rsidR="00883D5F" w:rsidRPr="00E22398" w:rsidRDefault="00883D5F" w:rsidP="00417378">
            <w:pPr>
              <w:spacing w:after="0" w:line="240" w:lineRule="auto"/>
              <w:jc w:val="center"/>
              <w:rPr>
                <w:rFonts w:ascii="Times New Roman" w:eastAsia="Calibri" w:hAnsi="Times New Roman" w:cs="Times New Roman"/>
                <w:b/>
                <w:sz w:val="20"/>
                <w:szCs w:val="20"/>
              </w:rPr>
            </w:pPr>
            <w:r w:rsidRPr="00E22398">
              <w:rPr>
                <w:noProof/>
                <w:lang w:val="ru-RU" w:eastAsia="ru-RU"/>
              </w:rPr>
              <mc:AlternateContent>
                <mc:Choice Requires="wps">
                  <w:drawing>
                    <wp:anchor distT="0" distB="0" distL="114299" distR="114299" simplePos="0" relativeHeight="251703296" behindDoc="0" locked="0" layoutInCell="1" allowOverlap="1" wp14:anchorId="05066495" wp14:editId="614D5F93">
                      <wp:simplePos x="0" y="0"/>
                      <wp:positionH relativeFrom="column">
                        <wp:posOffset>430529</wp:posOffset>
                      </wp:positionH>
                      <wp:positionV relativeFrom="paragraph">
                        <wp:posOffset>10160</wp:posOffset>
                      </wp:positionV>
                      <wp:extent cx="0" cy="266700"/>
                      <wp:effectExtent l="76200" t="0" r="38100" b="38100"/>
                      <wp:wrapNone/>
                      <wp:docPr id="64" name="Прямая со стрелкой 3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266700"/>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19B790C" id="Прямая со стрелкой 32" o:spid="_x0000_s1026" type="#_x0000_t32" style="position:absolute;margin-left:33.9pt;margin-top:.8pt;width:0;height:21pt;z-index:25170329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" strokecolor="windowText" strokeweight=".5pt">
                      <v:stroke endarrow="block" joinstyle="miter"/>
                      <o:lock v:ext="edit" shapetype="f"/>
                    </v:shape>
                  </w:pict>
                </mc:Fallback>
              </mc:AlternateContent>
            </w:r>
          </w:p>
        </w:tc>
        <w:tc>
          <w:tcPr>
            <w:tcW w:w="1669" w:type="dxa"/>
            <w:tcBorders>
              <w:left w:val="nil"/>
              <w:bottom w:val="double" w:sz="4" w:space="0" w:color="auto"/>
              <w:right w:val="nil"/>
            </w:tcBorders>
            <w:shd w:val="clear" w:color="auto" w:fill="FFFFFF"/>
            <w:vAlign w:val="center"/>
          </w:tcPr>
          <w:p w14:paraId="573C475B" w14:textId="77777777" w:rsidR="00883D5F" w:rsidRPr="00E22398" w:rsidRDefault="00883D5F" w:rsidP="00417378">
            <w:pPr>
              <w:spacing w:after="0" w:line="240" w:lineRule="auto"/>
              <w:jc w:val="center"/>
              <w:rPr>
                <w:rFonts w:ascii="Times New Roman" w:eastAsia="Calibri" w:hAnsi="Times New Roman" w:cs="Times New Roman"/>
                <w:b/>
                <w:sz w:val="20"/>
                <w:szCs w:val="20"/>
              </w:rPr>
            </w:pPr>
            <w:r w:rsidRPr="00E22398">
              <w:rPr>
                <w:noProof/>
                <w:lang w:val="ru-RU" w:eastAsia="ru-RU"/>
              </w:rPr>
              <mc:AlternateContent>
                <mc:Choice Requires="wps">
                  <w:drawing>
                    <wp:anchor distT="0" distB="0" distL="114299" distR="114299" simplePos="0" relativeHeight="251704320" behindDoc="0" locked="0" layoutInCell="1" allowOverlap="1" wp14:anchorId="70587420" wp14:editId="0C6BD4C8">
                      <wp:simplePos x="0" y="0"/>
                      <wp:positionH relativeFrom="column">
                        <wp:posOffset>302894</wp:posOffset>
                      </wp:positionH>
                      <wp:positionV relativeFrom="paragraph">
                        <wp:posOffset>8255</wp:posOffset>
                      </wp:positionV>
                      <wp:extent cx="0" cy="266700"/>
                      <wp:effectExtent l="76200" t="0" r="38100" b="38100"/>
                      <wp:wrapNone/>
                      <wp:docPr id="507" name="Прямая со стрелкой 3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266700"/>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379CC53" id="Прямая со стрелкой 33" o:spid="_x0000_s1026" type="#_x0000_t32" style="position:absolute;margin-left:23.85pt;margin-top:.65pt;width:0;height:21pt;z-index:25170432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" strokecolor="windowText" strokeweight=".5pt">
                      <v:stroke endarrow="block" joinstyle="miter"/>
                      <o:lock v:ext="edit" shapetype="f"/>
                    </v:shape>
                  </w:pict>
                </mc:Fallback>
              </mc:AlternateContent>
            </w:r>
          </w:p>
        </w:tc>
        <w:tc>
          <w:tcPr>
            <w:tcW w:w="1526" w:type="dxa"/>
            <w:tcBorders>
              <w:left w:val="nil"/>
              <w:bottom w:val="double" w:sz="4" w:space="0" w:color="auto"/>
              <w:right w:val="nil"/>
            </w:tcBorders>
            <w:shd w:val="clear" w:color="auto" w:fill="FFFFFF"/>
            <w:vAlign w:val="center"/>
          </w:tcPr>
          <w:p w14:paraId="3E8A55E9" w14:textId="77777777" w:rsidR="00883D5F" w:rsidRPr="00E22398" w:rsidRDefault="00883D5F" w:rsidP="00417378">
            <w:pPr>
              <w:spacing w:after="0" w:line="240" w:lineRule="auto"/>
              <w:jc w:val="center"/>
              <w:rPr>
                <w:rFonts w:ascii="Times New Roman" w:eastAsia="Calibri" w:hAnsi="Times New Roman" w:cs="Times New Roman"/>
                <w:b/>
                <w:sz w:val="20"/>
                <w:szCs w:val="20"/>
              </w:rPr>
            </w:pPr>
            <w:r w:rsidRPr="00E22398">
              <w:rPr>
                <w:noProof/>
                <w:lang w:val="ru-RU" w:eastAsia="ru-RU"/>
              </w:rPr>
              <mc:AlternateContent>
                <mc:Choice Requires="wps">
                  <w:drawing>
                    <wp:anchor distT="0" distB="0" distL="114299" distR="114299" simplePos="0" relativeHeight="251705344" behindDoc="0" locked="0" layoutInCell="1" allowOverlap="1" wp14:anchorId="1FCEB887" wp14:editId="5889CB8A">
                      <wp:simplePos x="0" y="0"/>
                      <wp:positionH relativeFrom="column">
                        <wp:posOffset>358774</wp:posOffset>
                      </wp:positionH>
                      <wp:positionV relativeFrom="paragraph">
                        <wp:posOffset>0</wp:posOffset>
                      </wp:positionV>
                      <wp:extent cx="0" cy="266700"/>
                      <wp:effectExtent l="76200" t="0" r="38100" b="38100"/>
                      <wp:wrapNone/>
                      <wp:docPr id="485" name="Прямая со стрелкой 3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266700"/>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B8872C2" id="Прямая со стрелкой 34" o:spid="_x0000_s1026" type="#_x0000_t32" style="position:absolute;margin-left:28.25pt;margin-top:0;width:0;height:21pt;z-index:25170534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" strokecolor="windowText" strokeweight=".5pt">
                      <v:stroke endarrow="block" joinstyle="miter"/>
                      <o:lock v:ext="edit" shapetype="f"/>
                    </v:shape>
                  </w:pict>
                </mc:Fallback>
              </mc:AlternateContent>
            </w:r>
          </w:p>
        </w:tc>
        <w:tc>
          <w:tcPr>
            <w:tcW w:w="1624" w:type="dxa"/>
            <w:tcBorders>
              <w:left w:val="nil"/>
              <w:bottom w:val="double" w:sz="4" w:space="0" w:color="auto"/>
              <w:right w:val="nil"/>
            </w:tcBorders>
            <w:shd w:val="clear" w:color="auto" w:fill="FFFFFF"/>
            <w:vAlign w:val="center"/>
          </w:tcPr>
          <w:p w14:paraId="5C0E9C0B" w14:textId="77777777" w:rsidR="00883D5F" w:rsidRPr="00E22398" w:rsidRDefault="00883D5F" w:rsidP="00417378">
            <w:pPr>
              <w:spacing w:after="0" w:line="240" w:lineRule="auto"/>
              <w:jc w:val="center"/>
              <w:rPr>
                <w:rFonts w:ascii="Times New Roman" w:eastAsia="Calibri" w:hAnsi="Times New Roman" w:cs="Times New Roman"/>
                <w:b/>
                <w:sz w:val="20"/>
                <w:szCs w:val="20"/>
              </w:rPr>
            </w:pPr>
            <w:r w:rsidRPr="00E22398">
              <w:rPr>
                <w:noProof/>
                <w:lang w:val="ru-RU" w:eastAsia="ru-RU"/>
              </w:rPr>
              <mc:AlternateContent>
                <mc:Choice Requires="wps">
                  <w:drawing>
                    <wp:anchor distT="0" distB="0" distL="114299" distR="114299" simplePos="0" relativeHeight="251706368" behindDoc="0" locked="0" layoutInCell="1" allowOverlap="1" wp14:anchorId="39524553" wp14:editId="243A52FA">
                      <wp:simplePos x="0" y="0"/>
                      <wp:positionH relativeFrom="column">
                        <wp:posOffset>465454</wp:posOffset>
                      </wp:positionH>
                      <wp:positionV relativeFrom="paragraph">
                        <wp:posOffset>0</wp:posOffset>
                      </wp:positionV>
                      <wp:extent cx="0" cy="266700"/>
                      <wp:effectExtent l="76200" t="0" r="38100" b="38100"/>
                      <wp:wrapNone/>
                      <wp:docPr id="484" name="Прямая со стрелкой 3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266700"/>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EE48A0D" id="Прямая со стрелкой 35" o:spid="_x0000_s1026" type="#_x0000_t32" style="position:absolute;margin-left:36.65pt;margin-top:0;width:0;height:21pt;z-index:25170636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" strokecolor="windowText" strokeweight=".5pt">
                      <v:stroke endarrow="block" joinstyle="miter"/>
                      <o:lock v:ext="edit" shapetype="f"/>
                    </v:shape>
                  </w:pict>
                </mc:Fallback>
              </mc:AlternateContent>
            </w:r>
          </w:p>
        </w:tc>
        <w:tc>
          <w:tcPr>
            <w:tcW w:w="1608" w:type="dxa"/>
            <w:gridSpan w:val="2"/>
            <w:tcBorders>
              <w:left w:val="nil"/>
              <w:bottom w:val="double" w:sz="4" w:space="0" w:color="auto"/>
              <w:right w:val="nil"/>
            </w:tcBorders>
            <w:shd w:val="clear" w:color="auto" w:fill="FFFFFF"/>
          </w:tcPr>
          <w:p w14:paraId="37852804" w14:textId="77777777" w:rsidR="00883D5F" w:rsidRPr="00E22398" w:rsidRDefault="00883D5F" w:rsidP="00417378">
            <w:pPr>
              <w:spacing w:after="0" w:line="240" w:lineRule="auto"/>
              <w:jc w:val="center"/>
              <w:rPr>
                <w:rFonts w:ascii="Times New Roman" w:eastAsia="Calibri" w:hAnsi="Times New Roman" w:cs="Times New Roman"/>
                <w:b/>
                <w:noProof/>
                <w:sz w:val="20"/>
                <w:szCs w:val="20"/>
                <w:lang w:eastAsia="ru-RU"/>
              </w:rPr>
            </w:pPr>
            <w:r w:rsidRPr="00E22398">
              <w:rPr>
                <w:noProof/>
                <w:lang w:val="ru-RU" w:eastAsia="ru-RU"/>
              </w:rPr>
              <mc:AlternateContent>
                <mc:Choice Requires="wps">
                  <w:drawing>
                    <wp:anchor distT="0" distB="0" distL="114299" distR="114299" simplePos="0" relativeHeight="251707392" behindDoc="0" locked="0" layoutInCell="1" allowOverlap="1" wp14:anchorId="6C8E01C8" wp14:editId="1EE74201">
                      <wp:simplePos x="0" y="0"/>
                      <wp:positionH relativeFrom="column">
                        <wp:posOffset>431799</wp:posOffset>
                      </wp:positionH>
                      <wp:positionV relativeFrom="paragraph">
                        <wp:posOffset>5080</wp:posOffset>
                      </wp:positionV>
                      <wp:extent cx="0" cy="266700"/>
                      <wp:effectExtent l="76200" t="0" r="38100" b="38100"/>
                      <wp:wrapNone/>
                      <wp:docPr id="483" name="Прямая со стрелкой 1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266700"/>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498FC1C" id="Прямая со стрелкой 18" o:spid="_x0000_s1026" type="#_x0000_t32" style="position:absolute;margin-left:34pt;margin-top:.4pt;width:0;height:21pt;z-index:25170739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" strokecolor="windowText" strokeweight=".5pt">
                      <v:stroke endarrow="block" joinstyle="miter"/>
                      <o:lock v:ext="edit" shapetype="f"/>
                    </v:shape>
                  </w:pict>
                </mc:Fallback>
              </mc:AlternateContent>
            </w:r>
          </w:p>
        </w:tc>
      </w:tr>
      <w:tr w:rsidR="00883D5F" w:rsidRPr="00E22398" w14:paraId="77344C70" w14:textId="77777777" w:rsidTr="002D63DA">
        <w:trPr>
          <w:trHeight w:val="456"/>
        </w:trPr>
        <w:tc>
          <w:tcPr>
            <w:tcW w:w="9302" w:type="dxa"/>
            <w:gridSpan w:val="8"/>
            <w:tcBorders>
              <w:top w:val="double" w:sz="4" w:space="0" w:color="auto"/>
            </w:tcBorders>
            <w:shd w:val="clear" w:color="auto" w:fill="F2F2F2"/>
            <w:vAlign w:val="center"/>
          </w:tcPr>
          <w:p w14:paraId="2963DD7A" w14:textId="77777777" w:rsidR="00883D5F" w:rsidRPr="00E22398" w:rsidRDefault="00883D5F" w:rsidP="00417378">
            <w:pPr>
              <w:spacing w:after="0" w:line="240" w:lineRule="auto"/>
              <w:jc w:val="center"/>
              <w:rPr>
                <w:rFonts w:ascii="Times New Roman" w:eastAsia="Calibri" w:hAnsi="Times New Roman" w:cs="Times New Roman"/>
                <w:b/>
                <w:sz w:val="20"/>
                <w:szCs w:val="20"/>
              </w:rPr>
            </w:pPr>
            <w:r w:rsidRPr="00E22398">
              <w:rPr>
                <w:rFonts w:ascii="Times New Roman" w:eastAsia="Calibri" w:hAnsi="Times New Roman" w:cs="Times New Roman"/>
                <w:b/>
                <w:sz w:val="20"/>
                <w:szCs w:val="20"/>
              </w:rPr>
              <w:t>Матеріальні (об’єктні)</w:t>
            </w:r>
          </w:p>
        </w:tc>
      </w:tr>
      <w:tr w:rsidR="00883D5F" w:rsidRPr="00E22398" w14:paraId="65DE80A2" w14:textId="77777777" w:rsidTr="002D63DA">
        <w:trPr>
          <w:gridAfter w:val="1"/>
          <w:wAfter w:w="13" w:type="dxa"/>
          <w:trHeight w:val="3123"/>
        </w:trPr>
        <w:tc>
          <w:tcPr>
            <w:tcW w:w="1413" w:type="dxa"/>
            <w:tcBorders>
              <w:bottom w:val="double" w:sz="4" w:space="0" w:color="auto"/>
            </w:tcBorders>
            <w:shd w:val="clear" w:color="auto" w:fill="auto"/>
            <w:vAlign w:val="center"/>
          </w:tcPr>
          <w:p w14:paraId="2C654A97" w14:textId="77777777" w:rsidR="00883D5F" w:rsidRPr="00E22398" w:rsidRDefault="00883D5F" w:rsidP="00417378">
            <w:pPr>
              <w:spacing w:after="0" w:line="240" w:lineRule="auto"/>
              <w:rPr>
                <w:rFonts w:ascii="Times New Roman" w:eastAsia="Times New Roman" w:hAnsi="Times New Roman" w:cs="Times New Roman"/>
                <w:color w:val="000000"/>
                <w:sz w:val="19"/>
                <w:szCs w:val="19"/>
                <w:lang w:eastAsia="ru-RU"/>
              </w:rPr>
            </w:pPr>
            <w:r w:rsidRPr="00E22398">
              <w:rPr>
                <w:rFonts w:ascii="Times New Roman" w:eastAsia="Times New Roman" w:hAnsi="Times New Roman" w:cs="Times New Roman"/>
                <w:color w:val="000000"/>
                <w:sz w:val="19"/>
                <w:szCs w:val="19"/>
                <w:lang w:eastAsia="ru-RU"/>
              </w:rPr>
              <w:t>- грошові ко</w:t>
            </w:r>
            <w:r w:rsidRPr="00E22398">
              <w:rPr>
                <w:rFonts w:ascii="Times New Roman" w:eastAsia="Times New Roman" w:hAnsi="Times New Roman" w:cs="Times New Roman"/>
                <w:color w:val="000000"/>
                <w:sz w:val="19"/>
                <w:szCs w:val="19"/>
                <w:lang w:eastAsia="ru-RU"/>
              </w:rPr>
              <w:softHyphen/>
              <w:t>шти</w:t>
            </w:r>
          </w:p>
          <w:p w14:paraId="44EB5DE5" w14:textId="77777777" w:rsidR="00883D5F" w:rsidRPr="00E22398" w:rsidRDefault="00883D5F" w:rsidP="00417378">
            <w:pPr>
              <w:spacing w:after="0" w:line="240" w:lineRule="auto"/>
              <w:rPr>
                <w:rFonts w:ascii="Times New Roman" w:eastAsia="Times New Roman" w:hAnsi="Times New Roman" w:cs="Times New Roman"/>
                <w:color w:val="000000"/>
                <w:sz w:val="19"/>
                <w:szCs w:val="19"/>
                <w:lang w:eastAsia="ru-RU"/>
              </w:rPr>
            </w:pPr>
            <w:r w:rsidRPr="00E22398">
              <w:rPr>
                <w:rFonts w:ascii="Times New Roman" w:eastAsia="Times New Roman" w:hAnsi="Times New Roman" w:cs="Times New Roman"/>
                <w:color w:val="000000"/>
                <w:sz w:val="19"/>
                <w:szCs w:val="19"/>
                <w:lang w:eastAsia="ru-RU"/>
              </w:rPr>
              <w:t>-  інвестиції</w:t>
            </w:r>
          </w:p>
          <w:p w14:paraId="147DE845" w14:textId="77777777" w:rsidR="00883D5F" w:rsidRPr="00E22398" w:rsidRDefault="00883D5F" w:rsidP="00417378">
            <w:pPr>
              <w:spacing w:after="0" w:line="240" w:lineRule="auto"/>
              <w:rPr>
                <w:rFonts w:ascii="Times New Roman" w:eastAsia="Times New Roman" w:hAnsi="Times New Roman" w:cs="Times New Roman"/>
                <w:color w:val="000000"/>
                <w:sz w:val="19"/>
                <w:szCs w:val="19"/>
                <w:lang w:eastAsia="ru-RU"/>
              </w:rPr>
            </w:pPr>
            <w:r w:rsidRPr="00E22398">
              <w:rPr>
                <w:rFonts w:ascii="Times New Roman" w:eastAsia="Times New Roman" w:hAnsi="Times New Roman" w:cs="Times New Roman"/>
                <w:color w:val="000000"/>
                <w:sz w:val="19"/>
                <w:szCs w:val="19"/>
                <w:lang w:eastAsia="ru-RU"/>
              </w:rPr>
              <w:t>- дебіторська заборгованість</w:t>
            </w:r>
          </w:p>
          <w:p w14:paraId="3D445CE2" w14:textId="77777777" w:rsidR="00883D5F" w:rsidRPr="00E22398" w:rsidRDefault="00883D5F" w:rsidP="00417378">
            <w:pPr>
              <w:spacing w:after="0" w:line="240" w:lineRule="auto"/>
              <w:rPr>
                <w:rFonts w:ascii="Times New Roman" w:eastAsia="Times New Roman" w:hAnsi="Times New Roman" w:cs="Times New Roman"/>
                <w:color w:val="000000"/>
                <w:sz w:val="19"/>
                <w:szCs w:val="19"/>
                <w:lang w:eastAsia="ru-RU"/>
              </w:rPr>
            </w:pPr>
            <w:r w:rsidRPr="00E22398">
              <w:rPr>
                <w:rFonts w:ascii="Times New Roman" w:eastAsia="Times New Roman" w:hAnsi="Times New Roman" w:cs="Times New Roman"/>
                <w:color w:val="000000"/>
                <w:sz w:val="19"/>
                <w:szCs w:val="19"/>
                <w:lang w:eastAsia="ru-RU"/>
              </w:rPr>
              <w:t>- кредиторська заборгованість</w:t>
            </w:r>
          </w:p>
          <w:p w14:paraId="02AC1E53" w14:textId="77777777" w:rsidR="00883D5F" w:rsidRPr="00E22398" w:rsidRDefault="00883D5F" w:rsidP="00417378">
            <w:pPr>
              <w:spacing w:after="0" w:line="240" w:lineRule="auto"/>
              <w:rPr>
                <w:rFonts w:ascii="Times New Roman" w:eastAsia="Times New Roman" w:hAnsi="Times New Roman" w:cs="Times New Roman"/>
                <w:color w:val="000000"/>
                <w:sz w:val="19"/>
                <w:szCs w:val="19"/>
                <w:lang w:eastAsia="ru-RU"/>
              </w:rPr>
            </w:pPr>
            <w:r w:rsidRPr="00E22398">
              <w:rPr>
                <w:rFonts w:ascii="Times New Roman" w:eastAsia="Times New Roman" w:hAnsi="Times New Roman" w:cs="Times New Roman"/>
                <w:color w:val="000000"/>
                <w:sz w:val="19"/>
                <w:szCs w:val="19"/>
                <w:lang w:eastAsia="ru-RU"/>
              </w:rPr>
              <w:t>- винагороди, тощо</w:t>
            </w:r>
          </w:p>
        </w:tc>
        <w:tc>
          <w:tcPr>
            <w:tcW w:w="1449" w:type="dxa"/>
            <w:tcBorders>
              <w:bottom w:val="double" w:sz="4" w:space="0" w:color="auto"/>
            </w:tcBorders>
            <w:shd w:val="clear" w:color="auto" w:fill="auto"/>
            <w:vAlign w:val="center"/>
          </w:tcPr>
          <w:p w14:paraId="20140FED" w14:textId="77777777" w:rsidR="00883D5F" w:rsidRPr="00E22398" w:rsidRDefault="00883D5F" w:rsidP="00417378">
            <w:pPr>
              <w:spacing w:after="0" w:line="240" w:lineRule="auto"/>
              <w:rPr>
                <w:rFonts w:ascii="Times New Roman" w:eastAsia="Times New Roman" w:hAnsi="Times New Roman" w:cs="Times New Roman"/>
                <w:color w:val="000000"/>
                <w:sz w:val="19"/>
                <w:szCs w:val="19"/>
                <w:lang w:eastAsia="ru-RU"/>
              </w:rPr>
            </w:pPr>
            <w:r w:rsidRPr="00E22398">
              <w:rPr>
                <w:rFonts w:ascii="Times New Roman" w:eastAsia="Times New Roman" w:hAnsi="Times New Roman" w:cs="Times New Roman"/>
                <w:color w:val="000000"/>
                <w:sz w:val="19"/>
                <w:szCs w:val="19"/>
                <w:lang w:eastAsia="ru-RU"/>
              </w:rPr>
              <w:t xml:space="preserve"> - земельні ді</w:t>
            </w:r>
            <w:r w:rsidR="002D63DA">
              <w:rPr>
                <w:rFonts w:ascii="Times New Roman" w:eastAsia="Times New Roman" w:hAnsi="Times New Roman" w:cs="Times New Roman"/>
                <w:color w:val="000000"/>
                <w:sz w:val="19"/>
                <w:szCs w:val="19"/>
                <w:lang w:eastAsia="ru-RU"/>
              </w:rPr>
              <w:t>-</w:t>
            </w:r>
            <w:proofErr w:type="spellStart"/>
            <w:r w:rsidRPr="00E22398">
              <w:rPr>
                <w:rFonts w:ascii="Times New Roman" w:eastAsia="Times New Roman" w:hAnsi="Times New Roman" w:cs="Times New Roman"/>
                <w:color w:val="000000"/>
                <w:sz w:val="19"/>
                <w:szCs w:val="19"/>
                <w:lang w:eastAsia="ru-RU"/>
              </w:rPr>
              <w:t>лянки</w:t>
            </w:r>
            <w:proofErr w:type="spellEnd"/>
          </w:p>
          <w:p w14:paraId="3CB3AC4D" w14:textId="77777777" w:rsidR="00883D5F" w:rsidRPr="00E22398" w:rsidRDefault="00883D5F" w:rsidP="00417378">
            <w:pPr>
              <w:spacing w:after="0" w:line="240" w:lineRule="auto"/>
              <w:rPr>
                <w:rFonts w:ascii="Times New Roman" w:eastAsia="Times New Roman" w:hAnsi="Times New Roman" w:cs="Times New Roman"/>
                <w:color w:val="000000"/>
                <w:sz w:val="19"/>
                <w:szCs w:val="19"/>
                <w:lang w:eastAsia="ru-RU"/>
              </w:rPr>
            </w:pPr>
            <w:r w:rsidRPr="00E22398">
              <w:rPr>
                <w:rFonts w:ascii="Times New Roman" w:eastAsia="Times New Roman" w:hAnsi="Times New Roman" w:cs="Times New Roman"/>
                <w:color w:val="000000"/>
                <w:sz w:val="19"/>
                <w:szCs w:val="19"/>
                <w:lang w:eastAsia="ru-RU"/>
              </w:rPr>
              <w:t>- будівлі</w:t>
            </w:r>
          </w:p>
          <w:p w14:paraId="53E5CF1A" w14:textId="77777777" w:rsidR="00883D5F" w:rsidRPr="00E22398" w:rsidRDefault="00883D5F" w:rsidP="00417378">
            <w:pPr>
              <w:spacing w:after="0" w:line="240" w:lineRule="auto"/>
              <w:rPr>
                <w:rFonts w:ascii="Times New Roman" w:eastAsia="Times New Roman" w:hAnsi="Times New Roman" w:cs="Times New Roman"/>
                <w:color w:val="000000"/>
                <w:sz w:val="19"/>
                <w:szCs w:val="19"/>
                <w:lang w:eastAsia="ru-RU"/>
              </w:rPr>
            </w:pPr>
            <w:r w:rsidRPr="00E22398">
              <w:rPr>
                <w:rFonts w:ascii="Times New Roman" w:eastAsia="Times New Roman" w:hAnsi="Times New Roman" w:cs="Times New Roman"/>
                <w:color w:val="000000"/>
                <w:sz w:val="19"/>
                <w:szCs w:val="19"/>
                <w:lang w:eastAsia="ru-RU"/>
              </w:rPr>
              <w:t>- обладнання</w:t>
            </w:r>
          </w:p>
          <w:p w14:paraId="3246FD13" w14:textId="77777777" w:rsidR="00883D5F" w:rsidRPr="00E22398" w:rsidRDefault="00883D5F" w:rsidP="00417378">
            <w:pPr>
              <w:spacing w:after="0" w:line="240" w:lineRule="auto"/>
              <w:rPr>
                <w:rFonts w:ascii="Times New Roman" w:eastAsia="Calibri" w:hAnsi="Times New Roman" w:cs="Times New Roman"/>
                <w:sz w:val="19"/>
                <w:szCs w:val="19"/>
              </w:rPr>
            </w:pPr>
            <w:r w:rsidRPr="00E22398">
              <w:rPr>
                <w:rFonts w:ascii="Times New Roman" w:eastAsia="Times New Roman" w:hAnsi="Times New Roman" w:cs="Times New Roman"/>
                <w:color w:val="000000"/>
                <w:sz w:val="19"/>
                <w:szCs w:val="19"/>
                <w:lang w:eastAsia="ru-RU"/>
              </w:rPr>
              <w:t>- матеріально-виробничі за</w:t>
            </w:r>
            <w:r w:rsidRPr="00E22398">
              <w:rPr>
                <w:rFonts w:ascii="Times New Roman" w:eastAsia="Times New Roman" w:hAnsi="Times New Roman" w:cs="Times New Roman"/>
                <w:color w:val="000000"/>
                <w:sz w:val="19"/>
                <w:szCs w:val="19"/>
                <w:lang w:eastAsia="ru-RU"/>
              </w:rPr>
              <w:softHyphen/>
              <w:t>паси</w:t>
            </w:r>
          </w:p>
        </w:tc>
        <w:tc>
          <w:tcPr>
            <w:tcW w:w="1669" w:type="dxa"/>
            <w:tcBorders>
              <w:bottom w:val="double" w:sz="4" w:space="0" w:color="auto"/>
            </w:tcBorders>
            <w:shd w:val="clear" w:color="auto" w:fill="auto"/>
            <w:vAlign w:val="center"/>
          </w:tcPr>
          <w:p w14:paraId="68679991" w14:textId="77777777" w:rsidR="00883D5F" w:rsidRPr="00E22398" w:rsidRDefault="00883D5F" w:rsidP="00417378">
            <w:pPr>
              <w:spacing w:after="0" w:line="240" w:lineRule="auto"/>
              <w:rPr>
                <w:rFonts w:ascii="Times New Roman" w:eastAsia="Times New Roman" w:hAnsi="Times New Roman" w:cs="Times New Roman"/>
                <w:color w:val="000000"/>
                <w:sz w:val="19"/>
                <w:szCs w:val="19"/>
                <w:lang w:eastAsia="ru-RU"/>
              </w:rPr>
            </w:pPr>
            <w:r w:rsidRPr="00E22398">
              <w:rPr>
                <w:rFonts w:ascii="Times New Roman" w:eastAsia="Times New Roman" w:hAnsi="Times New Roman" w:cs="Times New Roman"/>
                <w:color w:val="000000"/>
                <w:sz w:val="19"/>
                <w:szCs w:val="19"/>
                <w:lang w:eastAsia="ru-RU"/>
              </w:rPr>
              <w:t>- кількісний і якіс</w:t>
            </w:r>
            <w:r w:rsidR="002D63DA">
              <w:rPr>
                <w:rFonts w:ascii="Times New Roman" w:eastAsia="Times New Roman" w:hAnsi="Times New Roman" w:cs="Times New Roman"/>
                <w:color w:val="000000"/>
                <w:sz w:val="19"/>
                <w:szCs w:val="19"/>
                <w:lang w:eastAsia="ru-RU"/>
              </w:rPr>
              <w:softHyphen/>
            </w:r>
            <w:r w:rsidRPr="00E22398">
              <w:rPr>
                <w:rFonts w:ascii="Times New Roman" w:eastAsia="Times New Roman" w:hAnsi="Times New Roman" w:cs="Times New Roman"/>
                <w:color w:val="000000"/>
                <w:sz w:val="19"/>
                <w:szCs w:val="19"/>
                <w:lang w:eastAsia="ru-RU"/>
              </w:rPr>
              <w:t>ний склад співро</w:t>
            </w:r>
            <w:r w:rsidR="002D63DA">
              <w:rPr>
                <w:rFonts w:ascii="Times New Roman" w:eastAsia="Times New Roman" w:hAnsi="Times New Roman" w:cs="Times New Roman"/>
                <w:color w:val="000000"/>
                <w:sz w:val="19"/>
                <w:szCs w:val="19"/>
                <w:lang w:eastAsia="ru-RU"/>
              </w:rPr>
              <w:softHyphen/>
            </w:r>
            <w:r w:rsidRPr="00E22398">
              <w:rPr>
                <w:rFonts w:ascii="Times New Roman" w:eastAsia="Times New Roman" w:hAnsi="Times New Roman" w:cs="Times New Roman"/>
                <w:color w:val="000000"/>
                <w:sz w:val="19"/>
                <w:szCs w:val="19"/>
                <w:lang w:eastAsia="ru-RU"/>
              </w:rPr>
              <w:t>бітників</w:t>
            </w:r>
          </w:p>
          <w:p w14:paraId="697B3D72" w14:textId="77777777" w:rsidR="00883D5F" w:rsidRPr="00E22398" w:rsidRDefault="00883D5F" w:rsidP="00417378">
            <w:pPr>
              <w:spacing w:after="0" w:line="240" w:lineRule="auto"/>
              <w:rPr>
                <w:rFonts w:ascii="Times New Roman" w:eastAsia="Times New Roman" w:hAnsi="Times New Roman" w:cs="Times New Roman"/>
                <w:color w:val="000000"/>
                <w:sz w:val="19"/>
                <w:szCs w:val="19"/>
                <w:lang w:eastAsia="ru-RU"/>
              </w:rPr>
            </w:pPr>
            <w:r w:rsidRPr="00E22398">
              <w:rPr>
                <w:rFonts w:ascii="Times New Roman" w:eastAsia="Times New Roman" w:hAnsi="Times New Roman" w:cs="Times New Roman"/>
                <w:color w:val="000000"/>
                <w:sz w:val="19"/>
                <w:szCs w:val="19"/>
                <w:lang w:eastAsia="ru-RU"/>
              </w:rPr>
              <w:t>- контракти з пер</w:t>
            </w:r>
            <w:r w:rsidR="002D63DA">
              <w:rPr>
                <w:rFonts w:ascii="Times New Roman" w:eastAsia="Times New Roman" w:hAnsi="Times New Roman" w:cs="Times New Roman"/>
                <w:color w:val="000000"/>
                <w:sz w:val="19"/>
                <w:szCs w:val="19"/>
                <w:lang w:eastAsia="ru-RU"/>
              </w:rPr>
              <w:softHyphen/>
            </w:r>
            <w:r w:rsidRPr="00E22398">
              <w:rPr>
                <w:rFonts w:ascii="Times New Roman" w:eastAsia="Times New Roman" w:hAnsi="Times New Roman" w:cs="Times New Roman"/>
                <w:color w:val="000000"/>
                <w:sz w:val="19"/>
                <w:szCs w:val="19"/>
                <w:lang w:eastAsia="ru-RU"/>
              </w:rPr>
              <w:t>соналом</w:t>
            </w:r>
          </w:p>
        </w:tc>
        <w:tc>
          <w:tcPr>
            <w:tcW w:w="1526" w:type="dxa"/>
            <w:tcBorders>
              <w:bottom w:val="double" w:sz="4" w:space="0" w:color="auto"/>
            </w:tcBorders>
            <w:shd w:val="clear" w:color="auto" w:fill="auto"/>
            <w:vAlign w:val="center"/>
          </w:tcPr>
          <w:p w14:paraId="37F11C3A" w14:textId="77777777" w:rsidR="00883D5F" w:rsidRPr="00E22398" w:rsidRDefault="00883D5F" w:rsidP="00417378">
            <w:pPr>
              <w:spacing w:after="0" w:line="240" w:lineRule="auto"/>
              <w:rPr>
                <w:rFonts w:ascii="Times New Roman" w:eastAsia="Times New Roman" w:hAnsi="Times New Roman" w:cs="Times New Roman"/>
                <w:color w:val="000000"/>
                <w:sz w:val="19"/>
                <w:szCs w:val="19"/>
                <w:lang w:eastAsia="ru-RU"/>
              </w:rPr>
            </w:pPr>
            <w:r w:rsidRPr="00E22398">
              <w:rPr>
                <w:rFonts w:ascii="Times New Roman" w:eastAsia="Times New Roman" w:hAnsi="Times New Roman" w:cs="Times New Roman"/>
                <w:color w:val="000000"/>
                <w:sz w:val="19"/>
                <w:szCs w:val="19"/>
                <w:lang w:eastAsia="ru-RU"/>
              </w:rPr>
              <w:t>- кількісний і якісний склад клієнтів, парт</w:t>
            </w:r>
            <w:r w:rsidRPr="00E22398">
              <w:rPr>
                <w:rFonts w:ascii="Times New Roman" w:eastAsia="Times New Roman" w:hAnsi="Times New Roman" w:cs="Times New Roman"/>
                <w:color w:val="000000"/>
                <w:sz w:val="19"/>
                <w:szCs w:val="19"/>
                <w:lang w:eastAsia="ru-RU"/>
              </w:rPr>
              <w:softHyphen/>
              <w:t>не</w:t>
            </w:r>
            <w:r w:rsidRPr="00E22398">
              <w:rPr>
                <w:rFonts w:ascii="Times New Roman" w:eastAsia="Times New Roman" w:hAnsi="Times New Roman" w:cs="Times New Roman"/>
                <w:color w:val="000000"/>
                <w:sz w:val="19"/>
                <w:szCs w:val="19"/>
                <w:lang w:eastAsia="ru-RU"/>
              </w:rPr>
              <w:softHyphen/>
              <w:t>рів;</w:t>
            </w:r>
          </w:p>
          <w:p w14:paraId="37D4A06F" w14:textId="77777777" w:rsidR="00883D5F" w:rsidRPr="00E22398" w:rsidRDefault="00883D5F" w:rsidP="00417378">
            <w:pPr>
              <w:spacing w:after="0" w:line="240" w:lineRule="auto"/>
              <w:rPr>
                <w:rFonts w:ascii="Times New Roman" w:eastAsia="Calibri" w:hAnsi="Times New Roman" w:cs="Times New Roman"/>
                <w:sz w:val="19"/>
                <w:szCs w:val="19"/>
              </w:rPr>
            </w:pPr>
            <w:r w:rsidRPr="00E22398">
              <w:rPr>
                <w:rFonts w:ascii="Times New Roman" w:eastAsia="Times New Roman" w:hAnsi="Times New Roman" w:cs="Times New Roman"/>
                <w:color w:val="000000"/>
                <w:sz w:val="19"/>
                <w:szCs w:val="19"/>
                <w:lang w:eastAsia="ru-RU"/>
              </w:rPr>
              <w:t>- конт</w:t>
            </w:r>
            <w:r w:rsidRPr="00E22398">
              <w:rPr>
                <w:rFonts w:ascii="Times New Roman" w:eastAsia="Times New Roman" w:hAnsi="Times New Roman" w:cs="Times New Roman"/>
                <w:color w:val="000000"/>
                <w:sz w:val="19"/>
                <w:szCs w:val="19"/>
                <w:lang w:eastAsia="ru-RU"/>
              </w:rPr>
              <w:softHyphen/>
              <w:t>ракти з по</w:t>
            </w:r>
            <w:r w:rsidRPr="00E22398">
              <w:rPr>
                <w:rFonts w:ascii="Times New Roman" w:eastAsia="Times New Roman" w:hAnsi="Times New Roman" w:cs="Times New Roman"/>
                <w:color w:val="000000"/>
                <w:sz w:val="19"/>
                <w:szCs w:val="19"/>
                <w:lang w:eastAsia="ru-RU"/>
              </w:rPr>
              <w:softHyphen/>
              <w:t>стачальниками</w:t>
            </w:r>
          </w:p>
        </w:tc>
        <w:tc>
          <w:tcPr>
            <w:tcW w:w="1624" w:type="dxa"/>
            <w:tcBorders>
              <w:bottom w:val="double" w:sz="4" w:space="0" w:color="auto"/>
            </w:tcBorders>
            <w:shd w:val="clear" w:color="auto" w:fill="auto"/>
            <w:vAlign w:val="center"/>
          </w:tcPr>
          <w:p w14:paraId="731B811D" w14:textId="77777777" w:rsidR="00883D5F" w:rsidRPr="00E22398" w:rsidRDefault="00883D5F" w:rsidP="00417378">
            <w:pPr>
              <w:spacing w:after="0" w:line="240" w:lineRule="auto"/>
              <w:rPr>
                <w:rFonts w:ascii="Times New Roman" w:eastAsia="Times New Roman" w:hAnsi="Times New Roman" w:cs="Times New Roman"/>
                <w:color w:val="000000"/>
                <w:sz w:val="19"/>
                <w:szCs w:val="19"/>
                <w:lang w:eastAsia="ru-RU"/>
              </w:rPr>
            </w:pPr>
            <w:r w:rsidRPr="00E22398">
              <w:rPr>
                <w:rFonts w:ascii="Times New Roman" w:eastAsia="Times New Roman" w:hAnsi="Times New Roman" w:cs="Times New Roman"/>
                <w:color w:val="000000"/>
                <w:sz w:val="19"/>
                <w:szCs w:val="19"/>
                <w:lang w:eastAsia="ru-RU"/>
              </w:rPr>
              <w:t xml:space="preserve">- документовані системи </w:t>
            </w:r>
          </w:p>
          <w:p w14:paraId="0135179F" w14:textId="77777777" w:rsidR="00883D5F" w:rsidRPr="00E22398" w:rsidRDefault="00883D5F" w:rsidP="00417378">
            <w:pPr>
              <w:spacing w:after="0" w:line="240" w:lineRule="auto"/>
              <w:rPr>
                <w:rFonts w:ascii="Times New Roman" w:eastAsia="Times New Roman" w:hAnsi="Times New Roman" w:cs="Times New Roman"/>
                <w:color w:val="000000"/>
                <w:sz w:val="19"/>
                <w:szCs w:val="19"/>
                <w:lang w:eastAsia="ru-RU"/>
              </w:rPr>
            </w:pPr>
            <w:r w:rsidRPr="00E22398">
              <w:rPr>
                <w:rFonts w:ascii="Times New Roman" w:eastAsia="Times New Roman" w:hAnsi="Times New Roman" w:cs="Times New Roman"/>
                <w:color w:val="000000"/>
                <w:sz w:val="19"/>
                <w:szCs w:val="19"/>
                <w:lang w:eastAsia="ru-RU"/>
              </w:rPr>
              <w:t>- документовані та формалізовані процеси</w:t>
            </w:r>
          </w:p>
          <w:p w14:paraId="6CD7D965" w14:textId="77777777" w:rsidR="00883D5F" w:rsidRPr="00E22398" w:rsidRDefault="00883D5F" w:rsidP="00417378">
            <w:pPr>
              <w:spacing w:after="0" w:line="240" w:lineRule="auto"/>
              <w:rPr>
                <w:rFonts w:ascii="Times New Roman" w:eastAsia="Times New Roman" w:hAnsi="Times New Roman" w:cs="Times New Roman"/>
                <w:color w:val="000000"/>
                <w:sz w:val="19"/>
                <w:szCs w:val="19"/>
                <w:lang w:eastAsia="ru-RU"/>
              </w:rPr>
            </w:pPr>
            <w:r w:rsidRPr="00E22398">
              <w:rPr>
                <w:rFonts w:ascii="Times New Roman" w:eastAsia="Times New Roman" w:hAnsi="Times New Roman" w:cs="Times New Roman"/>
                <w:color w:val="000000"/>
                <w:sz w:val="19"/>
                <w:szCs w:val="19"/>
                <w:lang w:eastAsia="ru-RU"/>
              </w:rPr>
              <w:t>- програми підви</w:t>
            </w:r>
            <w:r w:rsidRPr="00E22398">
              <w:rPr>
                <w:rFonts w:ascii="Times New Roman" w:eastAsia="Times New Roman" w:hAnsi="Times New Roman" w:cs="Times New Roman"/>
                <w:color w:val="000000"/>
                <w:sz w:val="19"/>
                <w:szCs w:val="19"/>
                <w:lang w:eastAsia="ru-RU"/>
              </w:rPr>
              <w:softHyphen/>
              <w:t>щення кваліфіка</w:t>
            </w:r>
            <w:r w:rsidRPr="00E22398">
              <w:rPr>
                <w:rFonts w:ascii="Times New Roman" w:eastAsia="Times New Roman" w:hAnsi="Times New Roman" w:cs="Times New Roman"/>
                <w:color w:val="000000"/>
                <w:sz w:val="19"/>
                <w:szCs w:val="19"/>
                <w:lang w:eastAsia="ru-RU"/>
              </w:rPr>
              <w:softHyphen/>
              <w:t>ції працівників</w:t>
            </w:r>
          </w:p>
          <w:p w14:paraId="2FBBDF18" w14:textId="77777777" w:rsidR="00883D5F" w:rsidRPr="00E22398" w:rsidRDefault="00883D5F" w:rsidP="00417378">
            <w:pPr>
              <w:spacing w:after="0" w:line="240" w:lineRule="auto"/>
              <w:rPr>
                <w:rFonts w:ascii="Times New Roman" w:eastAsia="Times New Roman" w:hAnsi="Times New Roman" w:cs="Times New Roman"/>
                <w:color w:val="000000"/>
                <w:sz w:val="19"/>
                <w:szCs w:val="19"/>
                <w:lang w:eastAsia="ru-RU"/>
              </w:rPr>
            </w:pPr>
            <w:r w:rsidRPr="00E22398">
              <w:rPr>
                <w:rFonts w:ascii="Times New Roman" w:eastAsia="Times New Roman" w:hAnsi="Times New Roman" w:cs="Times New Roman"/>
                <w:color w:val="000000"/>
                <w:sz w:val="19"/>
                <w:szCs w:val="19"/>
                <w:lang w:eastAsia="ru-RU"/>
              </w:rPr>
              <w:t>- патенти</w:t>
            </w:r>
          </w:p>
          <w:p w14:paraId="556A7435" w14:textId="77777777" w:rsidR="00883D5F" w:rsidRPr="00E22398" w:rsidRDefault="00883D5F" w:rsidP="00417378">
            <w:pPr>
              <w:spacing w:after="0" w:line="240" w:lineRule="auto"/>
              <w:rPr>
                <w:rFonts w:ascii="Times New Roman" w:eastAsia="Calibri" w:hAnsi="Times New Roman" w:cs="Times New Roman"/>
                <w:sz w:val="19"/>
                <w:szCs w:val="19"/>
              </w:rPr>
            </w:pPr>
            <w:r w:rsidRPr="00E22398">
              <w:rPr>
                <w:rFonts w:ascii="Times New Roman" w:eastAsia="Times New Roman" w:hAnsi="Times New Roman" w:cs="Times New Roman"/>
                <w:color w:val="000000"/>
                <w:sz w:val="19"/>
                <w:szCs w:val="19"/>
                <w:lang w:eastAsia="ru-RU"/>
              </w:rPr>
              <w:t>- бренд</w:t>
            </w:r>
          </w:p>
        </w:tc>
        <w:tc>
          <w:tcPr>
            <w:tcW w:w="1608" w:type="dxa"/>
            <w:gridSpan w:val="2"/>
            <w:shd w:val="clear" w:color="auto" w:fill="auto"/>
            <w:vAlign w:val="center"/>
          </w:tcPr>
          <w:p w14:paraId="6FF902F2" w14:textId="77777777" w:rsidR="00883D5F" w:rsidRPr="00E22398" w:rsidRDefault="00883D5F" w:rsidP="00417378">
            <w:pPr>
              <w:spacing w:after="0" w:line="240" w:lineRule="auto"/>
              <w:rPr>
                <w:rFonts w:ascii="Times New Roman" w:eastAsia="Times New Roman" w:hAnsi="Times New Roman" w:cs="Times New Roman"/>
                <w:color w:val="000000"/>
                <w:sz w:val="19"/>
                <w:szCs w:val="19"/>
                <w:lang w:eastAsia="ru-RU"/>
              </w:rPr>
            </w:pPr>
            <w:r w:rsidRPr="00E22398">
              <w:rPr>
                <w:rFonts w:ascii="Times New Roman" w:eastAsia="Times New Roman" w:hAnsi="Times New Roman" w:cs="Times New Roman"/>
                <w:color w:val="000000"/>
                <w:sz w:val="19"/>
                <w:szCs w:val="19"/>
                <w:lang w:eastAsia="ru-RU"/>
              </w:rPr>
              <w:t>- база знань</w:t>
            </w:r>
          </w:p>
          <w:p w14:paraId="3EF2FB1F" w14:textId="77777777" w:rsidR="00883D5F" w:rsidRPr="00E22398" w:rsidRDefault="00883D5F" w:rsidP="00417378">
            <w:pPr>
              <w:spacing w:after="0" w:line="240" w:lineRule="auto"/>
              <w:rPr>
                <w:rFonts w:ascii="Times New Roman" w:eastAsia="Times New Roman" w:hAnsi="Times New Roman" w:cs="Times New Roman"/>
                <w:color w:val="000000"/>
                <w:sz w:val="19"/>
                <w:szCs w:val="19"/>
                <w:lang w:eastAsia="ru-RU"/>
              </w:rPr>
            </w:pPr>
            <w:r w:rsidRPr="00E22398">
              <w:rPr>
                <w:rFonts w:ascii="Times New Roman" w:eastAsia="Times New Roman" w:hAnsi="Times New Roman" w:cs="Times New Roman"/>
                <w:color w:val="000000"/>
                <w:sz w:val="19"/>
                <w:szCs w:val="19"/>
                <w:lang w:eastAsia="ru-RU"/>
              </w:rPr>
              <w:t>- бази даних внут</w:t>
            </w:r>
            <w:r w:rsidRPr="00E22398">
              <w:rPr>
                <w:rFonts w:ascii="Times New Roman" w:eastAsia="Times New Roman" w:hAnsi="Times New Roman" w:cs="Times New Roman"/>
                <w:color w:val="000000"/>
                <w:sz w:val="19"/>
                <w:szCs w:val="19"/>
                <w:lang w:eastAsia="ru-RU"/>
              </w:rPr>
              <w:softHyphen/>
              <w:t>рішньої інформа</w:t>
            </w:r>
            <w:r w:rsidRPr="00E22398">
              <w:rPr>
                <w:rFonts w:ascii="Times New Roman" w:eastAsia="Times New Roman" w:hAnsi="Times New Roman" w:cs="Times New Roman"/>
                <w:color w:val="000000"/>
                <w:sz w:val="19"/>
                <w:szCs w:val="19"/>
                <w:lang w:eastAsia="ru-RU"/>
              </w:rPr>
              <w:softHyphen/>
              <w:t>ції</w:t>
            </w:r>
          </w:p>
          <w:p w14:paraId="0A989BD2" w14:textId="77777777" w:rsidR="00883D5F" w:rsidRPr="00E22398" w:rsidRDefault="00883D5F" w:rsidP="00417378">
            <w:pPr>
              <w:spacing w:after="0" w:line="240" w:lineRule="auto"/>
              <w:rPr>
                <w:rFonts w:ascii="Times New Roman" w:eastAsia="Times New Roman" w:hAnsi="Times New Roman" w:cs="Times New Roman"/>
                <w:color w:val="000000"/>
                <w:sz w:val="19"/>
                <w:szCs w:val="19"/>
                <w:lang w:eastAsia="ru-RU"/>
              </w:rPr>
            </w:pPr>
            <w:r w:rsidRPr="00E22398">
              <w:rPr>
                <w:rFonts w:ascii="Times New Roman" w:eastAsia="Times New Roman" w:hAnsi="Times New Roman" w:cs="Times New Roman"/>
                <w:color w:val="000000"/>
                <w:sz w:val="19"/>
                <w:szCs w:val="19"/>
                <w:lang w:eastAsia="ru-RU"/>
              </w:rPr>
              <w:t>- аналітичні звіти і дослідження</w:t>
            </w:r>
          </w:p>
          <w:p w14:paraId="1B9E8CAD" w14:textId="77777777" w:rsidR="00883D5F" w:rsidRPr="00E22398" w:rsidRDefault="00883D5F" w:rsidP="00417378">
            <w:pPr>
              <w:spacing w:after="0" w:line="240" w:lineRule="auto"/>
              <w:rPr>
                <w:rFonts w:ascii="Times New Roman" w:eastAsia="Times New Roman" w:hAnsi="Times New Roman" w:cs="Times New Roman"/>
                <w:color w:val="000000"/>
                <w:sz w:val="19"/>
                <w:szCs w:val="19"/>
                <w:lang w:eastAsia="ru-RU"/>
              </w:rPr>
            </w:pPr>
            <w:r w:rsidRPr="00E22398">
              <w:rPr>
                <w:rFonts w:ascii="Times New Roman" w:eastAsia="Times New Roman" w:hAnsi="Times New Roman" w:cs="Times New Roman"/>
                <w:color w:val="000000"/>
                <w:sz w:val="19"/>
                <w:szCs w:val="19"/>
                <w:lang w:eastAsia="ru-RU"/>
              </w:rPr>
              <w:t>- власні аналіти</w:t>
            </w:r>
            <w:r w:rsidRPr="00E22398">
              <w:rPr>
                <w:rFonts w:ascii="Times New Roman" w:eastAsia="Times New Roman" w:hAnsi="Times New Roman" w:cs="Times New Roman"/>
                <w:color w:val="000000"/>
                <w:sz w:val="19"/>
                <w:szCs w:val="19"/>
                <w:lang w:eastAsia="ru-RU"/>
              </w:rPr>
              <w:softHyphen/>
              <w:t>чні матеріали і про</w:t>
            </w:r>
            <w:r w:rsidRPr="00E22398">
              <w:rPr>
                <w:rFonts w:ascii="Times New Roman" w:eastAsia="Times New Roman" w:hAnsi="Times New Roman" w:cs="Times New Roman"/>
                <w:color w:val="000000"/>
                <w:sz w:val="19"/>
                <w:szCs w:val="19"/>
                <w:lang w:eastAsia="ru-RU"/>
              </w:rPr>
              <w:softHyphen/>
              <w:t>гнози</w:t>
            </w:r>
          </w:p>
          <w:p w14:paraId="2C8783F8" w14:textId="77777777" w:rsidR="00883D5F" w:rsidRPr="00E22398" w:rsidRDefault="00883D5F" w:rsidP="00417378">
            <w:pPr>
              <w:spacing w:after="0" w:line="240" w:lineRule="auto"/>
              <w:rPr>
                <w:rFonts w:ascii="Times New Roman" w:eastAsia="Times New Roman" w:hAnsi="Times New Roman" w:cs="Times New Roman"/>
                <w:color w:val="000000"/>
                <w:sz w:val="19"/>
                <w:szCs w:val="19"/>
                <w:lang w:eastAsia="ru-RU"/>
              </w:rPr>
            </w:pPr>
            <w:r w:rsidRPr="00E22398">
              <w:rPr>
                <w:rFonts w:ascii="Times New Roman" w:eastAsia="Times New Roman" w:hAnsi="Times New Roman" w:cs="Times New Roman"/>
                <w:color w:val="000000"/>
                <w:sz w:val="19"/>
                <w:szCs w:val="19"/>
                <w:lang w:eastAsia="ru-RU"/>
              </w:rPr>
              <w:t>- система управ</w:t>
            </w:r>
            <w:r w:rsidRPr="00E22398">
              <w:rPr>
                <w:rFonts w:ascii="Times New Roman" w:eastAsia="Times New Roman" w:hAnsi="Times New Roman" w:cs="Times New Roman"/>
                <w:color w:val="000000"/>
                <w:sz w:val="19"/>
                <w:szCs w:val="19"/>
                <w:lang w:eastAsia="ru-RU"/>
              </w:rPr>
              <w:softHyphen/>
              <w:t>ління результа</w:t>
            </w:r>
            <w:r w:rsidRPr="00E22398">
              <w:rPr>
                <w:rFonts w:ascii="Times New Roman" w:eastAsia="Times New Roman" w:hAnsi="Times New Roman" w:cs="Times New Roman"/>
                <w:color w:val="000000"/>
                <w:sz w:val="19"/>
                <w:szCs w:val="19"/>
                <w:lang w:eastAsia="ru-RU"/>
              </w:rPr>
              <w:softHyphen/>
              <w:t>тами підприємс</w:t>
            </w:r>
            <w:r w:rsidRPr="00E22398">
              <w:rPr>
                <w:rFonts w:ascii="Times New Roman" w:eastAsia="Times New Roman" w:hAnsi="Times New Roman" w:cs="Times New Roman"/>
                <w:color w:val="000000"/>
                <w:sz w:val="19"/>
                <w:szCs w:val="19"/>
                <w:lang w:eastAsia="ru-RU"/>
              </w:rPr>
              <w:softHyphen/>
              <w:t>тва</w:t>
            </w:r>
          </w:p>
        </w:tc>
      </w:tr>
      <w:tr w:rsidR="00883D5F" w:rsidRPr="00E22398" w14:paraId="3AC475E7" w14:textId="77777777" w:rsidTr="002D63DA">
        <w:trPr>
          <w:trHeight w:val="457"/>
        </w:trPr>
        <w:tc>
          <w:tcPr>
            <w:tcW w:w="9302" w:type="dxa"/>
            <w:gridSpan w:val="8"/>
            <w:tcBorders>
              <w:top w:val="double" w:sz="4" w:space="0" w:color="auto"/>
            </w:tcBorders>
            <w:shd w:val="clear" w:color="auto" w:fill="F2F2F2"/>
            <w:vAlign w:val="center"/>
          </w:tcPr>
          <w:p w14:paraId="23F9A1E4" w14:textId="77777777" w:rsidR="00883D5F" w:rsidRPr="00E22398" w:rsidRDefault="00883D5F" w:rsidP="00417378">
            <w:pPr>
              <w:spacing w:after="0" w:line="240" w:lineRule="auto"/>
              <w:jc w:val="center"/>
              <w:rPr>
                <w:rFonts w:ascii="Times New Roman" w:eastAsia="Calibri" w:hAnsi="Times New Roman" w:cs="Times New Roman"/>
                <w:b/>
                <w:sz w:val="20"/>
                <w:szCs w:val="20"/>
              </w:rPr>
            </w:pPr>
            <w:r w:rsidRPr="00E22398">
              <w:rPr>
                <w:rFonts w:ascii="Times New Roman" w:eastAsia="Calibri" w:hAnsi="Times New Roman" w:cs="Times New Roman"/>
                <w:b/>
                <w:sz w:val="20"/>
                <w:szCs w:val="20"/>
              </w:rPr>
              <w:t>Нематеріальні</w:t>
            </w:r>
          </w:p>
        </w:tc>
      </w:tr>
      <w:tr w:rsidR="00883D5F" w:rsidRPr="00E22398" w14:paraId="3E091BA8" w14:textId="77777777" w:rsidTr="002D63DA">
        <w:trPr>
          <w:gridAfter w:val="1"/>
          <w:wAfter w:w="13" w:type="dxa"/>
          <w:trHeight w:val="3965"/>
        </w:trPr>
        <w:tc>
          <w:tcPr>
            <w:tcW w:w="1413" w:type="dxa"/>
            <w:shd w:val="clear" w:color="auto" w:fill="auto"/>
            <w:vAlign w:val="center"/>
          </w:tcPr>
          <w:p w14:paraId="1DEC0319" w14:textId="77777777" w:rsidR="00883D5F" w:rsidRPr="00E22398" w:rsidRDefault="00883D5F" w:rsidP="00417378">
            <w:pPr>
              <w:spacing w:after="0" w:line="240" w:lineRule="auto"/>
              <w:rPr>
                <w:rFonts w:ascii="Times New Roman" w:eastAsia="Times New Roman" w:hAnsi="Times New Roman" w:cs="Times New Roman"/>
                <w:color w:val="000000"/>
                <w:sz w:val="19"/>
                <w:szCs w:val="19"/>
                <w:lang w:eastAsia="ru-RU"/>
              </w:rPr>
            </w:pPr>
            <w:r w:rsidRPr="00E22398">
              <w:rPr>
                <w:rFonts w:ascii="Times New Roman" w:eastAsia="Times New Roman" w:hAnsi="Times New Roman" w:cs="Times New Roman"/>
                <w:color w:val="000000"/>
                <w:sz w:val="19"/>
                <w:szCs w:val="19"/>
                <w:lang w:eastAsia="ru-RU"/>
              </w:rPr>
              <w:t>- фінансова стійкість та лік</w:t>
            </w:r>
            <w:r w:rsidRPr="00E22398">
              <w:rPr>
                <w:rFonts w:ascii="Times New Roman" w:eastAsia="Times New Roman" w:hAnsi="Times New Roman" w:cs="Times New Roman"/>
                <w:color w:val="000000"/>
                <w:sz w:val="19"/>
                <w:szCs w:val="19"/>
                <w:lang w:eastAsia="ru-RU"/>
              </w:rPr>
              <w:softHyphen/>
              <w:t>відність</w:t>
            </w:r>
          </w:p>
          <w:p w14:paraId="023FAA4E" w14:textId="77777777" w:rsidR="00883D5F" w:rsidRPr="00E22398" w:rsidRDefault="00883D5F" w:rsidP="00417378">
            <w:pPr>
              <w:spacing w:after="0" w:line="240" w:lineRule="auto"/>
              <w:rPr>
                <w:rFonts w:ascii="Times New Roman" w:eastAsia="Times New Roman" w:hAnsi="Times New Roman" w:cs="Times New Roman"/>
                <w:color w:val="000000"/>
                <w:sz w:val="19"/>
                <w:szCs w:val="19"/>
                <w:lang w:eastAsia="ru-RU"/>
              </w:rPr>
            </w:pPr>
            <w:r w:rsidRPr="00E22398">
              <w:rPr>
                <w:rFonts w:ascii="Times New Roman" w:eastAsia="Times New Roman" w:hAnsi="Times New Roman" w:cs="Times New Roman"/>
                <w:color w:val="000000"/>
                <w:sz w:val="19"/>
                <w:szCs w:val="19"/>
                <w:lang w:eastAsia="ru-RU"/>
              </w:rPr>
              <w:t>- кредитні рей</w:t>
            </w:r>
            <w:r w:rsidRPr="00E22398">
              <w:rPr>
                <w:rFonts w:ascii="Times New Roman" w:eastAsia="Times New Roman" w:hAnsi="Times New Roman" w:cs="Times New Roman"/>
                <w:color w:val="000000"/>
                <w:sz w:val="19"/>
                <w:szCs w:val="19"/>
                <w:lang w:eastAsia="ru-RU"/>
              </w:rPr>
              <w:softHyphen/>
              <w:t>ти</w:t>
            </w:r>
            <w:r w:rsidRPr="00E22398">
              <w:rPr>
                <w:rFonts w:ascii="Times New Roman" w:eastAsia="Times New Roman" w:hAnsi="Times New Roman" w:cs="Times New Roman"/>
                <w:color w:val="000000"/>
                <w:sz w:val="19"/>
                <w:szCs w:val="19"/>
                <w:lang w:eastAsia="ru-RU"/>
              </w:rPr>
              <w:softHyphen/>
              <w:t>нги</w:t>
            </w:r>
          </w:p>
          <w:p w14:paraId="5F752C1B" w14:textId="77777777" w:rsidR="00883D5F" w:rsidRPr="00E22398" w:rsidRDefault="00883D5F" w:rsidP="00417378">
            <w:pPr>
              <w:spacing w:after="0" w:line="240" w:lineRule="auto"/>
              <w:rPr>
                <w:rFonts w:ascii="Times New Roman" w:eastAsia="Times New Roman" w:hAnsi="Times New Roman" w:cs="Times New Roman"/>
                <w:color w:val="000000"/>
                <w:sz w:val="19"/>
                <w:szCs w:val="19"/>
                <w:lang w:eastAsia="ru-RU"/>
              </w:rPr>
            </w:pPr>
            <w:r w:rsidRPr="00E22398">
              <w:rPr>
                <w:rFonts w:ascii="Times New Roman" w:eastAsia="Times New Roman" w:hAnsi="Times New Roman" w:cs="Times New Roman"/>
                <w:color w:val="000000"/>
                <w:sz w:val="19"/>
                <w:szCs w:val="19"/>
                <w:lang w:eastAsia="ru-RU"/>
              </w:rPr>
              <w:t>- стабільність руху грошових коштів</w:t>
            </w:r>
          </w:p>
          <w:p w14:paraId="2D29E360" w14:textId="77777777" w:rsidR="00883D5F" w:rsidRPr="00E22398" w:rsidRDefault="00883D5F" w:rsidP="00417378">
            <w:pPr>
              <w:spacing w:after="0" w:line="240" w:lineRule="auto"/>
              <w:rPr>
                <w:rFonts w:ascii="Times New Roman" w:eastAsia="Times New Roman" w:hAnsi="Times New Roman" w:cs="Times New Roman"/>
                <w:color w:val="000000"/>
                <w:sz w:val="19"/>
                <w:szCs w:val="19"/>
                <w:lang w:eastAsia="ru-RU"/>
              </w:rPr>
            </w:pPr>
          </w:p>
        </w:tc>
        <w:tc>
          <w:tcPr>
            <w:tcW w:w="1449" w:type="dxa"/>
            <w:shd w:val="clear" w:color="auto" w:fill="auto"/>
            <w:vAlign w:val="center"/>
          </w:tcPr>
          <w:p w14:paraId="3B04A301" w14:textId="77777777" w:rsidR="00883D5F" w:rsidRPr="00E22398" w:rsidRDefault="00883D5F" w:rsidP="00417378">
            <w:pPr>
              <w:spacing w:after="0" w:line="240" w:lineRule="auto"/>
              <w:rPr>
                <w:rFonts w:ascii="Times New Roman" w:eastAsia="Times New Roman" w:hAnsi="Times New Roman" w:cs="Times New Roman"/>
                <w:color w:val="000000"/>
                <w:sz w:val="19"/>
                <w:szCs w:val="19"/>
                <w:lang w:eastAsia="ru-RU"/>
              </w:rPr>
            </w:pPr>
            <w:r w:rsidRPr="00E22398">
              <w:rPr>
                <w:rFonts w:ascii="Times New Roman" w:eastAsia="Times New Roman" w:hAnsi="Times New Roman" w:cs="Times New Roman"/>
                <w:color w:val="000000"/>
                <w:sz w:val="19"/>
                <w:szCs w:val="19"/>
                <w:lang w:eastAsia="ru-RU"/>
              </w:rPr>
              <w:t xml:space="preserve">- </w:t>
            </w:r>
            <w:r w:rsidRPr="00E22398">
              <w:rPr>
                <w:rFonts w:ascii="Times New Roman" w:eastAsia="Calibri" w:hAnsi="Times New Roman" w:cs="Times New Roman"/>
                <w:color w:val="000000"/>
                <w:sz w:val="19"/>
                <w:szCs w:val="19"/>
                <w:lang w:eastAsia="ru-RU"/>
              </w:rPr>
              <w:t>інфраструк</w:t>
            </w:r>
            <w:r w:rsidRPr="00E22398">
              <w:rPr>
                <w:rFonts w:ascii="Times New Roman" w:eastAsia="Calibri" w:hAnsi="Times New Roman" w:cs="Times New Roman"/>
                <w:color w:val="000000"/>
                <w:sz w:val="19"/>
                <w:szCs w:val="19"/>
                <w:lang w:eastAsia="ru-RU"/>
              </w:rPr>
              <w:softHyphen/>
              <w:t xml:space="preserve">тура </w:t>
            </w:r>
            <w:r w:rsidRPr="00E22398">
              <w:rPr>
                <w:rFonts w:ascii="Times New Roman" w:eastAsia="Times New Roman" w:hAnsi="Times New Roman" w:cs="Times New Roman"/>
                <w:color w:val="000000"/>
                <w:sz w:val="19"/>
                <w:szCs w:val="19"/>
                <w:lang w:eastAsia="ru-RU"/>
              </w:rPr>
              <w:t>підприємс</w:t>
            </w:r>
            <w:r w:rsidRPr="00E22398">
              <w:rPr>
                <w:rFonts w:ascii="Times New Roman" w:eastAsia="Times New Roman" w:hAnsi="Times New Roman" w:cs="Times New Roman"/>
                <w:color w:val="000000"/>
                <w:sz w:val="19"/>
                <w:szCs w:val="19"/>
                <w:lang w:eastAsia="ru-RU"/>
              </w:rPr>
              <w:softHyphen/>
              <w:t>тва</w:t>
            </w:r>
          </w:p>
          <w:p w14:paraId="3BEE41FE" w14:textId="77777777" w:rsidR="00883D5F" w:rsidRPr="00E22398" w:rsidRDefault="00883D5F" w:rsidP="00417378">
            <w:pPr>
              <w:spacing w:after="0" w:line="240" w:lineRule="auto"/>
              <w:rPr>
                <w:rFonts w:ascii="Times New Roman" w:eastAsia="Calibri" w:hAnsi="Times New Roman" w:cs="Times New Roman"/>
                <w:color w:val="000000"/>
                <w:sz w:val="19"/>
                <w:szCs w:val="19"/>
                <w:lang w:eastAsia="ru-RU"/>
              </w:rPr>
            </w:pPr>
            <w:r w:rsidRPr="00E22398">
              <w:rPr>
                <w:rFonts w:ascii="Times New Roman" w:eastAsia="Calibri" w:hAnsi="Times New Roman" w:cs="Times New Roman"/>
                <w:color w:val="000000"/>
                <w:sz w:val="19"/>
                <w:szCs w:val="19"/>
                <w:lang w:eastAsia="ru-RU"/>
              </w:rPr>
              <w:t>- сучасність під</w:t>
            </w:r>
            <w:r w:rsidRPr="00E22398">
              <w:rPr>
                <w:rFonts w:ascii="Times New Roman" w:eastAsia="Calibri" w:hAnsi="Times New Roman" w:cs="Times New Roman"/>
                <w:color w:val="000000"/>
                <w:sz w:val="19"/>
                <w:szCs w:val="19"/>
                <w:lang w:eastAsia="ru-RU"/>
              </w:rPr>
              <w:softHyphen/>
              <w:t>приємства</w:t>
            </w:r>
          </w:p>
          <w:p w14:paraId="3E6684F1" w14:textId="77777777" w:rsidR="00883D5F" w:rsidRPr="00E22398" w:rsidRDefault="00883D5F" w:rsidP="00417378">
            <w:pPr>
              <w:spacing w:after="0" w:line="240" w:lineRule="auto"/>
              <w:rPr>
                <w:rFonts w:ascii="Times New Roman" w:eastAsia="Calibri" w:hAnsi="Times New Roman" w:cs="Times New Roman"/>
                <w:color w:val="000000"/>
                <w:sz w:val="19"/>
                <w:szCs w:val="19"/>
                <w:lang w:eastAsia="ru-RU"/>
              </w:rPr>
            </w:pPr>
            <w:r w:rsidRPr="00E22398">
              <w:rPr>
                <w:rFonts w:ascii="Times New Roman" w:eastAsia="Times New Roman" w:hAnsi="Times New Roman" w:cs="Times New Roman"/>
                <w:color w:val="000000"/>
                <w:sz w:val="19"/>
                <w:szCs w:val="19"/>
                <w:lang w:eastAsia="ru-RU"/>
              </w:rPr>
              <w:t>- виробнича гнучкість</w:t>
            </w:r>
          </w:p>
          <w:p w14:paraId="7E06D8F4" w14:textId="77777777" w:rsidR="00883D5F" w:rsidRPr="00E22398" w:rsidRDefault="00883D5F" w:rsidP="00417378">
            <w:pPr>
              <w:spacing w:after="0" w:line="240" w:lineRule="auto"/>
              <w:rPr>
                <w:rFonts w:ascii="Times New Roman" w:eastAsia="Calibri" w:hAnsi="Times New Roman" w:cs="Times New Roman"/>
                <w:color w:val="000000"/>
                <w:sz w:val="19"/>
                <w:szCs w:val="19"/>
                <w:lang w:eastAsia="ru-RU"/>
              </w:rPr>
            </w:pPr>
            <w:r w:rsidRPr="00E22398">
              <w:rPr>
                <w:rFonts w:ascii="Times New Roman" w:eastAsia="Calibri" w:hAnsi="Times New Roman" w:cs="Times New Roman"/>
                <w:color w:val="000000"/>
                <w:sz w:val="19"/>
                <w:szCs w:val="19"/>
                <w:lang w:eastAsia="ru-RU"/>
              </w:rPr>
              <w:t>- можливість реалізації акти</w:t>
            </w:r>
            <w:r w:rsidRPr="00E22398">
              <w:rPr>
                <w:rFonts w:ascii="Times New Roman" w:eastAsia="Calibri" w:hAnsi="Times New Roman" w:cs="Times New Roman"/>
                <w:color w:val="000000"/>
                <w:sz w:val="19"/>
                <w:szCs w:val="19"/>
                <w:lang w:eastAsia="ru-RU"/>
              </w:rPr>
              <w:softHyphen/>
              <w:t>вів</w:t>
            </w:r>
          </w:p>
          <w:p w14:paraId="67BE0CD0" w14:textId="77777777" w:rsidR="00883D5F" w:rsidRPr="00E22398" w:rsidRDefault="00883D5F" w:rsidP="00417378">
            <w:pPr>
              <w:spacing w:after="0" w:line="240" w:lineRule="auto"/>
              <w:rPr>
                <w:rFonts w:ascii="Times New Roman" w:eastAsia="Calibri" w:hAnsi="Times New Roman" w:cs="Times New Roman"/>
                <w:sz w:val="19"/>
                <w:szCs w:val="19"/>
              </w:rPr>
            </w:pPr>
            <w:r w:rsidRPr="00E22398">
              <w:rPr>
                <w:rFonts w:ascii="Times New Roman" w:eastAsia="Calibri" w:hAnsi="Times New Roman" w:cs="Times New Roman"/>
                <w:color w:val="000000"/>
                <w:sz w:val="19"/>
                <w:szCs w:val="19"/>
                <w:lang w:eastAsia="ru-RU"/>
              </w:rPr>
              <w:t>- якість складсь</w:t>
            </w:r>
            <w:r w:rsidRPr="00E22398">
              <w:rPr>
                <w:rFonts w:ascii="Times New Roman" w:eastAsia="Calibri" w:hAnsi="Times New Roman" w:cs="Times New Roman"/>
                <w:color w:val="000000"/>
                <w:sz w:val="19"/>
                <w:szCs w:val="19"/>
                <w:lang w:eastAsia="ru-RU"/>
              </w:rPr>
              <w:softHyphen/>
              <w:t>ких запасів</w:t>
            </w:r>
          </w:p>
        </w:tc>
        <w:tc>
          <w:tcPr>
            <w:tcW w:w="1669" w:type="dxa"/>
            <w:shd w:val="clear" w:color="auto" w:fill="auto"/>
            <w:vAlign w:val="center"/>
          </w:tcPr>
          <w:p w14:paraId="00FE714A" w14:textId="77777777" w:rsidR="00883D5F" w:rsidRPr="00E22398" w:rsidRDefault="00883D5F" w:rsidP="00417378">
            <w:pPr>
              <w:spacing w:after="0" w:line="240" w:lineRule="auto"/>
              <w:rPr>
                <w:rFonts w:ascii="Times New Roman" w:eastAsia="Calibri" w:hAnsi="Times New Roman" w:cs="Times New Roman"/>
                <w:color w:val="000000"/>
                <w:sz w:val="19"/>
                <w:szCs w:val="19"/>
                <w:lang w:eastAsia="ru-RU"/>
              </w:rPr>
            </w:pPr>
            <w:r w:rsidRPr="00E22398">
              <w:rPr>
                <w:rFonts w:ascii="Times New Roman" w:eastAsia="Calibri" w:hAnsi="Times New Roman" w:cs="Times New Roman"/>
                <w:color w:val="000000"/>
                <w:sz w:val="19"/>
                <w:szCs w:val="19"/>
                <w:lang w:eastAsia="ru-RU"/>
              </w:rPr>
              <w:t>- знання</w:t>
            </w:r>
          </w:p>
          <w:p w14:paraId="3C4CE2AC" w14:textId="77777777" w:rsidR="00883D5F" w:rsidRPr="00E22398" w:rsidRDefault="002D63DA" w:rsidP="00417378">
            <w:pPr>
              <w:spacing w:after="0" w:line="240" w:lineRule="auto"/>
              <w:rPr>
                <w:rFonts w:ascii="Times New Roman" w:eastAsia="Calibri" w:hAnsi="Times New Roman" w:cs="Times New Roman"/>
                <w:color w:val="000000"/>
                <w:sz w:val="19"/>
                <w:szCs w:val="19"/>
                <w:lang w:eastAsia="ru-RU"/>
              </w:rPr>
            </w:pPr>
            <w:r>
              <w:rPr>
                <w:rFonts w:ascii="Times New Roman" w:eastAsia="Calibri" w:hAnsi="Times New Roman" w:cs="Times New Roman"/>
                <w:color w:val="000000"/>
                <w:sz w:val="19"/>
                <w:szCs w:val="19"/>
                <w:lang w:eastAsia="ru-RU"/>
              </w:rPr>
              <w:t>- лідерські здіб</w:t>
            </w:r>
            <w:r w:rsidR="00883D5F" w:rsidRPr="00E22398">
              <w:rPr>
                <w:rFonts w:ascii="Times New Roman" w:eastAsia="Calibri" w:hAnsi="Times New Roman" w:cs="Times New Roman"/>
                <w:color w:val="000000"/>
                <w:sz w:val="19"/>
                <w:szCs w:val="19"/>
                <w:lang w:eastAsia="ru-RU"/>
              </w:rPr>
              <w:t>но</w:t>
            </w:r>
            <w:r w:rsidR="00883D5F" w:rsidRPr="00E22398">
              <w:rPr>
                <w:rFonts w:ascii="Times New Roman" w:eastAsia="Calibri" w:hAnsi="Times New Roman" w:cs="Times New Roman"/>
                <w:color w:val="000000"/>
                <w:sz w:val="19"/>
                <w:szCs w:val="19"/>
                <w:lang w:eastAsia="ru-RU"/>
              </w:rPr>
              <w:softHyphen/>
              <w:t>сті</w:t>
            </w:r>
          </w:p>
          <w:p w14:paraId="6CA0C290" w14:textId="77777777" w:rsidR="00883D5F" w:rsidRPr="00E22398" w:rsidRDefault="002D63DA" w:rsidP="00417378">
            <w:pPr>
              <w:spacing w:after="0" w:line="240" w:lineRule="auto"/>
              <w:rPr>
                <w:rFonts w:ascii="Times New Roman" w:eastAsia="Times New Roman" w:hAnsi="Times New Roman" w:cs="Times New Roman"/>
                <w:color w:val="000000"/>
                <w:sz w:val="19"/>
                <w:szCs w:val="19"/>
                <w:lang w:eastAsia="ru-RU"/>
              </w:rPr>
            </w:pPr>
            <w:r>
              <w:rPr>
                <w:rFonts w:ascii="Times New Roman" w:eastAsia="Times New Roman" w:hAnsi="Times New Roman" w:cs="Times New Roman"/>
                <w:color w:val="000000"/>
                <w:sz w:val="19"/>
                <w:szCs w:val="19"/>
                <w:lang w:eastAsia="ru-RU"/>
              </w:rPr>
              <w:t>- якість  та дос</w:t>
            </w:r>
            <w:r w:rsidR="00883D5F" w:rsidRPr="00E22398">
              <w:rPr>
                <w:rFonts w:ascii="Times New Roman" w:eastAsia="Times New Roman" w:hAnsi="Times New Roman" w:cs="Times New Roman"/>
                <w:color w:val="000000"/>
                <w:sz w:val="19"/>
                <w:szCs w:val="19"/>
                <w:lang w:eastAsia="ru-RU"/>
              </w:rPr>
              <w:t>від роботи ви</w:t>
            </w:r>
            <w:r w:rsidR="00883D5F" w:rsidRPr="00E22398">
              <w:rPr>
                <w:rFonts w:ascii="Times New Roman" w:eastAsia="Times New Roman" w:hAnsi="Times New Roman" w:cs="Times New Roman"/>
                <w:color w:val="000000"/>
                <w:sz w:val="19"/>
                <w:szCs w:val="19"/>
                <w:lang w:eastAsia="ru-RU"/>
              </w:rPr>
              <w:softHyphen/>
              <w:t>щого ке</w:t>
            </w:r>
            <w:r w:rsidR="00883D5F" w:rsidRPr="00E22398">
              <w:rPr>
                <w:rFonts w:ascii="Times New Roman" w:eastAsia="Times New Roman" w:hAnsi="Times New Roman" w:cs="Times New Roman"/>
                <w:color w:val="000000"/>
                <w:sz w:val="19"/>
                <w:szCs w:val="19"/>
                <w:lang w:eastAsia="ru-RU"/>
              </w:rPr>
              <w:softHyphen/>
              <w:t>рі</w:t>
            </w:r>
            <w:r w:rsidR="00883D5F" w:rsidRPr="00E22398">
              <w:rPr>
                <w:rFonts w:ascii="Times New Roman" w:eastAsia="Times New Roman" w:hAnsi="Times New Roman" w:cs="Times New Roman"/>
                <w:color w:val="000000"/>
                <w:sz w:val="19"/>
                <w:szCs w:val="19"/>
                <w:lang w:eastAsia="ru-RU"/>
              </w:rPr>
              <w:softHyphen/>
              <w:t>вниц</w:t>
            </w:r>
            <w:r w:rsidR="00883D5F" w:rsidRPr="00E22398">
              <w:rPr>
                <w:rFonts w:ascii="Times New Roman" w:eastAsia="Times New Roman" w:hAnsi="Times New Roman" w:cs="Times New Roman"/>
                <w:color w:val="000000"/>
                <w:sz w:val="19"/>
                <w:szCs w:val="19"/>
                <w:lang w:eastAsia="ru-RU"/>
              </w:rPr>
              <w:softHyphen/>
              <w:t>тва</w:t>
            </w:r>
          </w:p>
          <w:p w14:paraId="6E55110F" w14:textId="77777777" w:rsidR="00883D5F" w:rsidRPr="00E22398" w:rsidRDefault="00883D5F" w:rsidP="00417378">
            <w:pPr>
              <w:spacing w:after="0" w:line="240" w:lineRule="auto"/>
              <w:rPr>
                <w:rFonts w:ascii="Times New Roman" w:eastAsia="Calibri" w:hAnsi="Times New Roman" w:cs="Times New Roman"/>
                <w:color w:val="000000"/>
                <w:sz w:val="19"/>
                <w:szCs w:val="19"/>
                <w:lang w:eastAsia="ru-RU"/>
              </w:rPr>
            </w:pPr>
            <w:r w:rsidRPr="00E22398">
              <w:rPr>
                <w:rFonts w:ascii="Times New Roman" w:eastAsia="Calibri" w:hAnsi="Times New Roman" w:cs="Times New Roman"/>
                <w:color w:val="000000"/>
                <w:sz w:val="19"/>
                <w:szCs w:val="19"/>
                <w:lang w:eastAsia="ru-RU"/>
              </w:rPr>
              <w:t>- здатність до реа</w:t>
            </w:r>
            <w:r w:rsidRPr="00E22398">
              <w:rPr>
                <w:rFonts w:ascii="Times New Roman" w:eastAsia="Calibri" w:hAnsi="Times New Roman" w:cs="Times New Roman"/>
                <w:color w:val="000000"/>
                <w:sz w:val="19"/>
                <w:szCs w:val="19"/>
                <w:lang w:eastAsia="ru-RU"/>
              </w:rPr>
              <w:softHyphen/>
              <w:t>лі</w:t>
            </w:r>
            <w:r w:rsidRPr="00E22398">
              <w:rPr>
                <w:rFonts w:ascii="Times New Roman" w:eastAsia="Calibri" w:hAnsi="Times New Roman" w:cs="Times New Roman"/>
                <w:color w:val="000000"/>
                <w:sz w:val="19"/>
                <w:szCs w:val="19"/>
                <w:lang w:eastAsia="ru-RU"/>
              </w:rPr>
              <w:softHyphen/>
              <w:t>зації стра</w:t>
            </w:r>
            <w:r w:rsidRPr="00E22398">
              <w:rPr>
                <w:rFonts w:ascii="Times New Roman" w:eastAsia="Calibri" w:hAnsi="Times New Roman" w:cs="Times New Roman"/>
                <w:color w:val="000000"/>
                <w:sz w:val="19"/>
                <w:szCs w:val="19"/>
                <w:lang w:eastAsia="ru-RU"/>
              </w:rPr>
              <w:softHyphen/>
              <w:t>тегії</w:t>
            </w:r>
          </w:p>
          <w:p w14:paraId="507C6B4D" w14:textId="77777777" w:rsidR="00883D5F" w:rsidRPr="00E22398" w:rsidRDefault="00883D5F" w:rsidP="00417378">
            <w:pPr>
              <w:spacing w:after="0" w:line="240" w:lineRule="auto"/>
              <w:rPr>
                <w:rFonts w:ascii="Times New Roman" w:eastAsia="Calibri" w:hAnsi="Times New Roman" w:cs="Times New Roman"/>
                <w:color w:val="000000"/>
                <w:sz w:val="19"/>
                <w:szCs w:val="19"/>
                <w:lang w:eastAsia="ru-RU"/>
              </w:rPr>
            </w:pPr>
            <w:r w:rsidRPr="00E22398">
              <w:rPr>
                <w:rFonts w:ascii="Times New Roman" w:eastAsia="Calibri" w:hAnsi="Times New Roman" w:cs="Times New Roman"/>
                <w:color w:val="000000"/>
                <w:sz w:val="19"/>
                <w:szCs w:val="19"/>
                <w:lang w:eastAsia="ru-RU"/>
              </w:rPr>
              <w:t>- здатність ви</w:t>
            </w:r>
            <w:r w:rsidRPr="00E22398">
              <w:rPr>
                <w:rFonts w:ascii="Times New Roman" w:eastAsia="Calibri" w:hAnsi="Times New Roman" w:cs="Times New Roman"/>
                <w:color w:val="000000"/>
                <w:sz w:val="19"/>
                <w:szCs w:val="19"/>
                <w:lang w:eastAsia="ru-RU"/>
              </w:rPr>
              <w:softHyphen/>
              <w:t>рі</w:t>
            </w:r>
            <w:r w:rsidRPr="00E22398">
              <w:rPr>
                <w:rFonts w:ascii="Times New Roman" w:eastAsia="Calibri" w:hAnsi="Times New Roman" w:cs="Times New Roman"/>
                <w:color w:val="000000"/>
                <w:sz w:val="19"/>
                <w:szCs w:val="19"/>
                <w:lang w:eastAsia="ru-RU"/>
              </w:rPr>
              <w:softHyphen/>
              <w:t>шу</w:t>
            </w:r>
            <w:r w:rsidRPr="00E22398">
              <w:rPr>
                <w:rFonts w:ascii="Times New Roman" w:eastAsia="Calibri" w:hAnsi="Times New Roman" w:cs="Times New Roman"/>
                <w:color w:val="000000"/>
                <w:sz w:val="19"/>
                <w:szCs w:val="19"/>
                <w:lang w:eastAsia="ru-RU"/>
              </w:rPr>
              <w:softHyphen/>
              <w:t>вати про</w:t>
            </w:r>
            <w:r w:rsidRPr="00E22398">
              <w:rPr>
                <w:rFonts w:ascii="Times New Roman" w:eastAsia="Calibri" w:hAnsi="Times New Roman" w:cs="Times New Roman"/>
                <w:color w:val="000000"/>
                <w:sz w:val="19"/>
                <w:szCs w:val="19"/>
                <w:lang w:eastAsia="ru-RU"/>
              </w:rPr>
              <w:softHyphen/>
              <w:t>блеми</w:t>
            </w:r>
          </w:p>
          <w:p w14:paraId="502D56BE" w14:textId="77777777" w:rsidR="00883D5F" w:rsidRPr="00E22398" w:rsidRDefault="00883D5F" w:rsidP="00417378">
            <w:pPr>
              <w:spacing w:after="0" w:line="240" w:lineRule="auto"/>
              <w:rPr>
                <w:rFonts w:ascii="Times New Roman" w:eastAsia="Calibri" w:hAnsi="Times New Roman" w:cs="Times New Roman"/>
                <w:color w:val="000000"/>
                <w:sz w:val="19"/>
                <w:szCs w:val="19"/>
                <w:lang w:eastAsia="ru-RU"/>
              </w:rPr>
            </w:pPr>
            <w:r w:rsidRPr="00E22398">
              <w:rPr>
                <w:rFonts w:ascii="Times New Roman" w:eastAsia="Calibri" w:hAnsi="Times New Roman" w:cs="Times New Roman"/>
                <w:color w:val="000000"/>
                <w:sz w:val="19"/>
                <w:szCs w:val="19"/>
                <w:lang w:eastAsia="ru-RU"/>
              </w:rPr>
              <w:t>- лояльність та ре</w:t>
            </w:r>
            <w:r w:rsidR="002D63DA">
              <w:rPr>
                <w:rFonts w:ascii="Times New Roman" w:eastAsia="Calibri" w:hAnsi="Times New Roman" w:cs="Times New Roman"/>
                <w:color w:val="000000"/>
                <w:sz w:val="19"/>
                <w:szCs w:val="19"/>
                <w:lang w:eastAsia="ru-RU"/>
              </w:rPr>
              <w:softHyphen/>
            </w:r>
            <w:r w:rsidRPr="00E22398">
              <w:rPr>
                <w:rFonts w:ascii="Times New Roman" w:eastAsia="Calibri" w:hAnsi="Times New Roman" w:cs="Times New Roman"/>
                <w:color w:val="000000"/>
                <w:sz w:val="19"/>
                <w:szCs w:val="19"/>
                <w:lang w:eastAsia="ru-RU"/>
              </w:rPr>
              <w:t>путація пра</w:t>
            </w:r>
            <w:r w:rsidRPr="00E22398">
              <w:rPr>
                <w:rFonts w:ascii="Times New Roman" w:eastAsia="Calibri" w:hAnsi="Times New Roman" w:cs="Times New Roman"/>
                <w:color w:val="000000"/>
                <w:sz w:val="19"/>
                <w:szCs w:val="19"/>
                <w:lang w:eastAsia="ru-RU"/>
              </w:rPr>
              <w:softHyphen/>
              <w:t>ці</w:t>
            </w:r>
            <w:r w:rsidRPr="00E22398">
              <w:rPr>
                <w:rFonts w:ascii="Times New Roman" w:eastAsia="Calibri" w:hAnsi="Times New Roman" w:cs="Times New Roman"/>
                <w:color w:val="000000"/>
                <w:sz w:val="19"/>
                <w:szCs w:val="19"/>
                <w:lang w:eastAsia="ru-RU"/>
              </w:rPr>
              <w:softHyphen/>
              <w:t>в</w:t>
            </w:r>
            <w:r w:rsidRPr="00E22398">
              <w:rPr>
                <w:rFonts w:ascii="Times New Roman" w:eastAsia="Calibri" w:hAnsi="Times New Roman" w:cs="Times New Roman"/>
                <w:color w:val="000000"/>
                <w:sz w:val="19"/>
                <w:szCs w:val="19"/>
                <w:lang w:eastAsia="ru-RU"/>
              </w:rPr>
              <w:softHyphen/>
              <w:t>ни</w:t>
            </w:r>
            <w:r w:rsidR="002D63DA">
              <w:rPr>
                <w:rFonts w:ascii="Times New Roman" w:eastAsia="Calibri" w:hAnsi="Times New Roman" w:cs="Times New Roman"/>
                <w:color w:val="000000"/>
                <w:sz w:val="19"/>
                <w:szCs w:val="19"/>
                <w:lang w:eastAsia="ru-RU"/>
              </w:rPr>
              <w:softHyphen/>
            </w:r>
            <w:r w:rsidRPr="00E22398">
              <w:rPr>
                <w:rFonts w:ascii="Times New Roman" w:eastAsia="Calibri" w:hAnsi="Times New Roman" w:cs="Times New Roman"/>
                <w:color w:val="000000"/>
                <w:sz w:val="19"/>
                <w:szCs w:val="19"/>
                <w:lang w:eastAsia="ru-RU"/>
              </w:rPr>
              <w:t>ків</w:t>
            </w:r>
          </w:p>
          <w:p w14:paraId="766594D5" w14:textId="77777777" w:rsidR="00883D5F" w:rsidRPr="00E22398" w:rsidRDefault="00883D5F" w:rsidP="00417378">
            <w:pPr>
              <w:spacing w:after="0" w:line="240" w:lineRule="auto"/>
              <w:rPr>
                <w:rFonts w:ascii="Times New Roman" w:eastAsia="Calibri" w:hAnsi="Times New Roman" w:cs="Times New Roman"/>
                <w:sz w:val="19"/>
                <w:szCs w:val="19"/>
              </w:rPr>
            </w:pPr>
            <w:r w:rsidRPr="00E22398">
              <w:rPr>
                <w:rFonts w:ascii="Times New Roman" w:eastAsia="Calibri" w:hAnsi="Times New Roman" w:cs="Times New Roman"/>
                <w:color w:val="000000"/>
                <w:sz w:val="19"/>
                <w:szCs w:val="19"/>
                <w:lang w:eastAsia="ru-RU"/>
              </w:rPr>
              <w:t>- здатність пра</w:t>
            </w:r>
            <w:r w:rsidRPr="00E22398">
              <w:rPr>
                <w:rFonts w:ascii="Times New Roman" w:eastAsia="Calibri" w:hAnsi="Times New Roman" w:cs="Times New Roman"/>
                <w:color w:val="000000"/>
                <w:sz w:val="19"/>
                <w:szCs w:val="19"/>
                <w:lang w:eastAsia="ru-RU"/>
              </w:rPr>
              <w:softHyphen/>
              <w:t>ців</w:t>
            </w:r>
            <w:r w:rsidRPr="00E22398">
              <w:rPr>
                <w:rFonts w:ascii="Times New Roman" w:eastAsia="Calibri" w:hAnsi="Times New Roman" w:cs="Times New Roman"/>
                <w:color w:val="000000"/>
                <w:sz w:val="19"/>
                <w:szCs w:val="19"/>
                <w:lang w:eastAsia="ru-RU"/>
              </w:rPr>
              <w:softHyphen/>
              <w:t>ників прис</w:t>
            </w:r>
            <w:r w:rsidRPr="00E22398">
              <w:rPr>
                <w:rFonts w:ascii="Times New Roman" w:eastAsia="Calibri" w:hAnsi="Times New Roman" w:cs="Times New Roman"/>
                <w:color w:val="000000"/>
                <w:sz w:val="19"/>
                <w:szCs w:val="19"/>
                <w:lang w:eastAsia="ru-RU"/>
              </w:rPr>
              <w:softHyphen/>
              <w:t>тосову</w:t>
            </w:r>
            <w:r w:rsidRPr="00E22398">
              <w:rPr>
                <w:rFonts w:ascii="Times New Roman" w:eastAsia="Calibri" w:hAnsi="Times New Roman" w:cs="Times New Roman"/>
                <w:color w:val="000000"/>
                <w:sz w:val="19"/>
                <w:szCs w:val="19"/>
                <w:lang w:eastAsia="ru-RU"/>
              </w:rPr>
              <w:softHyphen/>
              <w:t>ва</w:t>
            </w:r>
            <w:r w:rsidRPr="00E22398">
              <w:rPr>
                <w:rFonts w:ascii="Times New Roman" w:eastAsia="Calibri" w:hAnsi="Times New Roman" w:cs="Times New Roman"/>
                <w:color w:val="000000"/>
                <w:sz w:val="19"/>
                <w:szCs w:val="19"/>
                <w:lang w:eastAsia="ru-RU"/>
              </w:rPr>
              <w:softHyphen/>
              <w:t>тися</w:t>
            </w:r>
          </w:p>
        </w:tc>
        <w:tc>
          <w:tcPr>
            <w:tcW w:w="1526" w:type="dxa"/>
            <w:shd w:val="clear" w:color="auto" w:fill="auto"/>
            <w:vAlign w:val="center"/>
          </w:tcPr>
          <w:p w14:paraId="320B991B" w14:textId="77777777" w:rsidR="00883D5F" w:rsidRPr="00E22398" w:rsidRDefault="00883D5F" w:rsidP="00417378">
            <w:pPr>
              <w:spacing w:after="0" w:line="240" w:lineRule="auto"/>
              <w:rPr>
                <w:rFonts w:ascii="Times New Roman" w:eastAsia="Times New Roman" w:hAnsi="Times New Roman" w:cs="Times New Roman"/>
                <w:color w:val="000000"/>
                <w:sz w:val="19"/>
                <w:szCs w:val="19"/>
                <w:lang w:eastAsia="ru-RU"/>
              </w:rPr>
            </w:pPr>
            <w:r w:rsidRPr="00E22398">
              <w:rPr>
                <w:rFonts w:ascii="Times New Roman" w:eastAsia="Times New Roman" w:hAnsi="Times New Roman" w:cs="Times New Roman"/>
                <w:color w:val="000000"/>
                <w:sz w:val="19"/>
                <w:szCs w:val="19"/>
                <w:lang w:eastAsia="ru-RU"/>
              </w:rPr>
              <w:t>- лояльність клі</w:t>
            </w:r>
            <w:r w:rsidRPr="00E22398">
              <w:rPr>
                <w:rFonts w:ascii="Times New Roman" w:eastAsia="Times New Roman" w:hAnsi="Times New Roman" w:cs="Times New Roman"/>
                <w:color w:val="000000"/>
                <w:sz w:val="19"/>
                <w:szCs w:val="19"/>
                <w:lang w:eastAsia="ru-RU"/>
              </w:rPr>
              <w:softHyphen/>
              <w:t>є</w:t>
            </w:r>
            <w:r w:rsidRPr="00E22398">
              <w:rPr>
                <w:rFonts w:ascii="Times New Roman" w:eastAsia="Times New Roman" w:hAnsi="Times New Roman" w:cs="Times New Roman"/>
                <w:color w:val="000000"/>
                <w:sz w:val="19"/>
                <w:szCs w:val="19"/>
                <w:lang w:eastAsia="ru-RU"/>
              </w:rPr>
              <w:softHyphen/>
              <w:t>нтів</w:t>
            </w:r>
          </w:p>
          <w:p w14:paraId="01FD5FAD" w14:textId="77777777" w:rsidR="00883D5F" w:rsidRPr="00E22398" w:rsidRDefault="00883D5F" w:rsidP="00417378">
            <w:pPr>
              <w:spacing w:after="0" w:line="240" w:lineRule="auto"/>
              <w:rPr>
                <w:rFonts w:ascii="Times New Roman" w:eastAsia="Calibri" w:hAnsi="Times New Roman" w:cs="Times New Roman"/>
                <w:color w:val="000000"/>
                <w:sz w:val="19"/>
                <w:szCs w:val="19"/>
                <w:lang w:eastAsia="ru-RU"/>
              </w:rPr>
            </w:pPr>
            <w:r w:rsidRPr="00E22398">
              <w:rPr>
                <w:rFonts w:ascii="Times New Roman" w:eastAsia="Calibri" w:hAnsi="Times New Roman" w:cs="Times New Roman"/>
                <w:color w:val="000000"/>
                <w:sz w:val="19"/>
                <w:szCs w:val="19"/>
                <w:lang w:eastAsia="ru-RU"/>
              </w:rPr>
              <w:t>- сила підтри</w:t>
            </w:r>
            <w:r w:rsidRPr="00E22398">
              <w:rPr>
                <w:rFonts w:ascii="Times New Roman" w:eastAsia="Calibri" w:hAnsi="Times New Roman" w:cs="Times New Roman"/>
                <w:color w:val="000000"/>
                <w:sz w:val="19"/>
                <w:szCs w:val="19"/>
                <w:lang w:eastAsia="ru-RU"/>
              </w:rPr>
              <w:softHyphen/>
              <w:t>мки акціоне</w:t>
            </w:r>
            <w:r w:rsidRPr="00E22398">
              <w:rPr>
                <w:rFonts w:ascii="Times New Roman" w:eastAsia="Calibri" w:hAnsi="Times New Roman" w:cs="Times New Roman"/>
                <w:color w:val="000000"/>
                <w:sz w:val="19"/>
                <w:szCs w:val="19"/>
                <w:lang w:eastAsia="ru-RU"/>
              </w:rPr>
              <w:softHyphen/>
              <w:t>рів</w:t>
            </w:r>
          </w:p>
          <w:p w14:paraId="704C3288" w14:textId="77777777" w:rsidR="00883D5F" w:rsidRPr="00E22398" w:rsidRDefault="00883D5F" w:rsidP="00417378">
            <w:pPr>
              <w:spacing w:after="0" w:line="240" w:lineRule="auto"/>
              <w:rPr>
                <w:rFonts w:ascii="Times New Roman" w:eastAsia="Times New Roman" w:hAnsi="Times New Roman" w:cs="Times New Roman"/>
                <w:color w:val="000000"/>
                <w:sz w:val="19"/>
                <w:szCs w:val="19"/>
                <w:lang w:eastAsia="ru-RU"/>
              </w:rPr>
            </w:pPr>
            <w:r w:rsidRPr="00E22398">
              <w:rPr>
                <w:rFonts w:ascii="Times New Roman" w:eastAsia="Calibri" w:hAnsi="Times New Roman" w:cs="Times New Roman"/>
                <w:color w:val="000000"/>
                <w:sz w:val="19"/>
                <w:szCs w:val="19"/>
                <w:lang w:eastAsia="ru-RU"/>
              </w:rPr>
              <w:t>- тиск регулю</w:t>
            </w:r>
            <w:r w:rsidRPr="00E22398">
              <w:rPr>
                <w:rFonts w:ascii="Times New Roman" w:eastAsia="Calibri" w:hAnsi="Times New Roman" w:cs="Times New Roman"/>
                <w:color w:val="000000"/>
                <w:sz w:val="19"/>
                <w:szCs w:val="19"/>
                <w:lang w:eastAsia="ru-RU"/>
              </w:rPr>
              <w:softHyphen/>
              <w:t>ю</w:t>
            </w:r>
            <w:r w:rsidRPr="00E22398">
              <w:rPr>
                <w:rFonts w:ascii="Times New Roman" w:eastAsia="Calibri" w:hAnsi="Times New Roman" w:cs="Times New Roman"/>
                <w:color w:val="000000"/>
                <w:sz w:val="19"/>
                <w:szCs w:val="19"/>
                <w:lang w:eastAsia="ru-RU"/>
              </w:rPr>
              <w:softHyphen/>
              <w:t>чих органів на бізнес</w:t>
            </w:r>
          </w:p>
          <w:p w14:paraId="363B7E93" w14:textId="77777777" w:rsidR="00883D5F" w:rsidRPr="00E22398" w:rsidRDefault="00883D5F" w:rsidP="00417378">
            <w:pPr>
              <w:spacing w:after="0" w:line="240" w:lineRule="auto"/>
              <w:rPr>
                <w:rFonts w:ascii="Times New Roman" w:eastAsia="Calibri" w:hAnsi="Times New Roman" w:cs="Times New Roman"/>
                <w:color w:val="000000"/>
                <w:sz w:val="19"/>
                <w:szCs w:val="19"/>
                <w:lang w:eastAsia="ru-RU"/>
              </w:rPr>
            </w:pPr>
            <w:r w:rsidRPr="00E22398">
              <w:rPr>
                <w:rFonts w:ascii="Times New Roman" w:eastAsia="Calibri" w:hAnsi="Times New Roman" w:cs="Times New Roman"/>
                <w:color w:val="000000"/>
                <w:sz w:val="19"/>
                <w:szCs w:val="19"/>
                <w:lang w:eastAsia="ru-RU"/>
              </w:rPr>
              <w:t>- якість дого</w:t>
            </w:r>
            <w:r w:rsidRPr="00E22398">
              <w:rPr>
                <w:rFonts w:ascii="Times New Roman" w:eastAsia="Calibri" w:hAnsi="Times New Roman" w:cs="Times New Roman"/>
                <w:color w:val="000000"/>
                <w:sz w:val="19"/>
                <w:szCs w:val="19"/>
                <w:lang w:eastAsia="ru-RU"/>
              </w:rPr>
              <w:softHyphen/>
              <w:t>во</w:t>
            </w:r>
            <w:r w:rsidRPr="00E22398">
              <w:rPr>
                <w:rFonts w:ascii="Times New Roman" w:eastAsia="Calibri" w:hAnsi="Times New Roman" w:cs="Times New Roman"/>
                <w:color w:val="000000"/>
                <w:sz w:val="19"/>
                <w:szCs w:val="19"/>
                <w:lang w:eastAsia="ru-RU"/>
              </w:rPr>
              <w:softHyphen/>
              <w:t>рів про пос</w:t>
            </w:r>
            <w:r w:rsidRPr="00E22398">
              <w:rPr>
                <w:rFonts w:ascii="Times New Roman" w:eastAsia="Calibri" w:hAnsi="Times New Roman" w:cs="Times New Roman"/>
                <w:color w:val="000000"/>
                <w:sz w:val="19"/>
                <w:szCs w:val="19"/>
                <w:lang w:eastAsia="ru-RU"/>
              </w:rPr>
              <w:softHyphen/>
              <w:t>та</w:t>
            </w:r>
            <w:r w:rsidRPr="00E22398">
              <w:rPr>
                <w:rFonts w:ascii="Times New Roman" w:eastAsia="Calibri" w:hAnsi="Times New Roman" w:cs="Times New Roman"/>
                <w:color w:val="000000"/>
                <w:sz w:val="19"/>
                <w:szCs w:val="19"/>
                <w:lang w:eastAsia="ru-RU"/>
              </w:rPr>
              <w:softHyphen/>
              <w:t>вки</w:t>
            </w:r>
          </w:p>
          <w:p w14:paraId="23739EDA" w14:textId="77777777" w:rsidR="00883D5F" w:rsidRPr="00E22398" w:rsidRDefault="00883D5F" w:rsidP="00417378">
            <w:pPr>
              <w:spacing w:after="0" w:line="240" w:lineRule="auto"/>
              <w:rPr>
                <w:rFonts w:ascii="Times New Roman" w:eastAsia="Calibri" w:hAnsi="Times New Roman" w:cs="Times New Roman"/>
                <w:color w:val="000000"/>
                <w:sz w:val="19"/>
                <w:szCs w:val="19"/>
                <w:lang w:eastAsia="ru-RU"/>
              </w:rPr>
            </w:pPr>
            <w:r w:rsidRPr="00E22398">
              <w:rPr>
                <w:rFonts w:ascii="Times New Roman" w:eastAsia="Calibri" w:hAnsi="Times New Roman" w:cs="Times New Roman"/>
                <w:color w:val="000000"/>
                <w:sz w:val="19"/>
                <w:szCs w:val="19"/>
                <w:lang w:eastAsia="ru-RU"/>
              </w:rPr>
              <w:t>- підрядні то</w:t>
            </w:r>
            <w:r w:rsidRPr="00E22398">
              <w:rPr>
                <w:rFonts w:ascii="Times New Roman" w:eastAsia="Calibri" w:hAnsi="Times New Roman" w:cs="Times New Roman"/>
                <w:color w:val="000000"/>
                <w:sz w:val="19"/>
                <w:szCs w:val="19"/>
                <w:lang w:eastAsia="ru-RU"/>
              </w:rPr>
              <w:softHyphen/>
              <w:t>рги, конкурен</w:t>
            </w:r>
            <w:r w:rsidRPr="00E22398">
              <w:rPr>
                <w:rFonts w:ascii="Times New Roman" w:eastAsia="Calibri" w:hAnsi="Times New Roman" w:cs="Times New Roman"/>
                <w:color w:val="000000"/>
                <w:sz w:val="19"/>
                <w:szCs w:val="19"/>
                <w:lang w:eastAsia="ru-RU"/>
              </w:rPr>
              <w:softHyphen/>
              <w:t>ція, ро</w:t>
            </w:r>
            <w:r w:rsidRPr="00E22398">
              <w:rPr>
                <w:rFonts w:ascii="Times New Roman" w:eastAsia="Calibri" w:hAnsi="Times New Roman" w:cs="Times New Roman"/>
                <w:color w:val="000000"/>
                <w:sz w:val="19"/>
                <w:szCs w:val="19"/>
                <w:lang w:eastAsia="ru-RU"/>
              </w:rPr>
              <w:softHyphen/>
              <w:t>зробки</w:t>
            </w:r>
          </w:p>
          <w:p w14:paraId="25A1D5AF" w14:textId="77777777" w:rsidR="00883D5F" w:rsidRPr="00E22398" w:rsidRDefault="00883D5F" w:rsidP="00417378">
            <w:pPr>
              <w:spacing w:after="0" w:line="240" w:lineRule="auto"/>
              <w:rPr>
                <w:rFonts w:ascii="Times New Roman" w:eastAsia="Calibri" w:hAnsi="Times New Roman" w:cs="Times New Roman"/>
                <w:sz w:val="19"/>
                <w:szCs w:val="19"/>
              </w:rPr>
            </w:pPr>
          </w:p>
        </w:tc>
        <w:tc>
          <w:tcPr>
            <w:tcW w:w="1624" w:type="dxa"/>
            <w:shd w:val="clear" w:color="auto" w:fill="auto"/>
            <w:vAlign w:val="center"/>
          </w:tcPr>
          <w:p w14:paraId="4C8F4ECC" w14:textId="77777777" w:rsidR="00883D5F" w:rsidRPr="00E22398" w:rsidRDefault="00883D5F" w:rsidP="00417378">
            <w:pPr>
              <w:spacing w:after="0" w:line="240" w:lineRule="auto"/>
              <w:rPr>
                <w:rFonts w:ascii="Times New Roman" w:eastAsia="Times New Roman" w:hAnsi="Times New Roman" w:cs="Times New Roman"/>
                <w:color w:val="000000"/>
                <w:sz w:val="19"/>
                <w:szCs w:val="19"/>
                <w:lang w:eastAsia="ru-RU"/>
              </w:rPr>
            </w:pPr>
            <w:r w:rsidRPr="00E22398">
              <w:rPr>
                <w:rFonts w:ascii="Times New Roman" w:eastAsia="Times New Roman" w:hAnsi="Times New Roman" w:cs="Times New Roman"/>
                <w:color w:val="000000"/>
                <w:sz w:val="19"/>
                <w:szCs w:val="19"/>
                <w:lang w:eastAsia="ru-RU"/>
              </w:rPr>
              <w:t>- організаційна структура</w:t>
            </w:r>
          </w:p>
          <w:p w14:paraId="30CED91A" w14:textId="77777777" w:rsidR="00883D5F" w:rsidRPr="00E22398" w:rsidRDefault="00883D5F" w:rsidP="00417378">
            <w:pPr>
              <w:spacing w:after="0" w:line="240" w:lineRule="auto"/>
              <w:rPr>
                <w:rFonts w:ascii="Times New Roman" w:eastAsia="Calibri" w:hAnsi="Times New Roman" w:cs="Times New Roman"/>
                <w:color w:val="000000"/>
                <w:sz w:val="19"/>
                <w:szCs w:val="19"/>
                <w:lang w:eastAsia="ru-RU"/>
              </w:rPr>
            </w:pPr>
            <w:r w:rsidRPr="00E22398">
              <w:rPr>
                <w:rFonts w:ascii="Times New Roman" w:eastAsia="Calibri" w:hAnsi="Times New Roman" w:cs="Times New Roman"/>
                <w:color w:val="000000"/>
                <w:sz w:val="19"/>
                <w:szCs w:val="19"/>
                <w:lang w:eastAsia="ru-RU"/>
              </w:rPr>
              <w:t>- репутація орга</w:t>
            </w:r>
            <w:r w:rsidRPr="00E22398">
              <w:rPr>
                <w:rFonts w:ascii="Times New Roman" w:eastAsia="Calibri" w:hAnsi="Times New Roman" w:cs="Times New Roman"/>
                <w:color w:val="000000"/>
                <w:sz w:val="19"/>
                <w:szCs w:val="19"/>
                <w:lang w:eastAsia="ru-RU"/>
              </w:rPr>
              <w:softHyphen/>
              <w:t>ні</w:t>
            </w:r>
            <w:r w:rsidRPr="00E22398">
              <w:rPr>
                <w:rFonts w:ascii="Times New Roman" w:eastAsia="Calibri" w:hAnsi="Times New Roman" w:cs="Times New Roman"/>
                <w:color w:val="000000"/>
                <w:sz w:val="19"/>
                <w:szCs w:val="19"/>
                <w:lang w:eastAsia="ru-RU"/>
              </w:rPr>
              <w:softHyphen/>
              <w:t>за</w:t>
            </w:r>
            <w:r w:rsidRPr="00E22398">
              <w:rPr>
                <w:rFonts w:ascii="Times New Roman" w:eastAsia="Calibri" w:hAnsi="Times New Roman" w:cs="Times New Roman"/>
                <w:color w:val="000000"/>
                <w:sz w:val="19"/>
                <w:szCs w:val="19"/>
                <w:lang w:eastAsia="ru-RU"/>
              </w:rPr>
              <w:softHyphen/>
              <w:t>ції</w:t>
            </w:r>
          </w:p>
          <w:p w14:paraId="0A6B90FE" w14:textId="77777777" w:rsidR="00883D5F" w:rsidRPr="00E22398" w:rsidRDefault="00883D5F" w:rsidP="00417378">
            <w:pPr>
              <w:spacing w:after="0" w:line="240" w:lineRule="auto"/>
              <w:rPr>
                <w:rFonts w:ascii="Times New Roman" w:eastAsia="Calibri" w:hAnsi="Times New Roman" w:cs="Times New Roman"/>
                <w:color w:val="000000"/>
                <w:sz w:val="19"/>
                <w:szCs w:val="19"/>
                <w:lang w:eastAsia="ru-RU"/>
              </w:rPr>
            </w:pPr>
            <w:r w:rsidRPr="00E22398">
              <w:rPr>
                <w:rFonts w:ascii="Times New Roman" w:eastAsia="Calibri" w:hAnsi="Times New Roman" w:cs="Times New Roman"/>
                <w:color w:val="000000"/>
                <w:sz w:val="19"/>
                <w:szCs w:val="19"/>
                <w:lang w:eastAsia="ru-RU"/>
              </w:rPr>
              <w:t>- значення бренду (сила, престиж)</w:t>
            </w:r>
          </w:p>
          <w:p w14:paraId="5BA60BE1" w14:textId="77777777" w:rsidR="00883D5F" w:rsidRPr="00E22398" w:rsidRDefault="00883D5F" w:rsidP="00417378">
            <w:pPr>
              <w:spacing w:after="0" w:line="240" w:lineRule="auto"/>
              <w:rPr>
                <w:rFonts w:ascii="Times New Roman" w:eastAsia="Calibri" w:hAnsi="Times New Roman" w:cs="Times New Roman"/>
                <w:color w:val="000000"/>
                <w:sz w:val="19"/>
                <w:szCs w:val="19"/>
                <w:lang w:eastAsia="ru-RU"/>
              </w:rPr>
            </w:pPr>
            <w:r w:rsidRPr="00E22398">
              <w:rPr>
                <w:rFonts w:ascii="Times New Roman" w:eastAsia="Calibri" w:hAnsi="Times New Roman" w:cs="Times New Roman"/>
                <w:color w:val="000000"/>
                <w:sz w:val="19"/>
                <w:szCs w:val="19"/>
                <w:lang w:eastAsia="ru-RU"/>
              </w:rPr>
              <w:t>- продуктивність процесу дослі</w:t>
            </w:r>
            <w:r w:rsidRPr="00E22398">
              <w:rPr>
                <w:rFonts w:ascii="Times New Roman" w:eastAsia="Calibri" w:hAnsi="Times New Roman" w:cs="Times New Roman"/>
                <w:color w:val="000000"/>
                <w:sz w:val="19"/>
                <w:szCs w:val="19"/>
                <w:lang w:eastAsia="ru-RU"/>
              </w:rPr>
              <w:softHyphen/>
              <w:t>дження і розробки</w:t>
            </w:r>
          </w:p>
          <w:p w14:paraId="0C22AC01" w14:textId="77777777" w:rsidR="00883D5F" w:rsidRPr="00E22398" w:rsidRDefault="00883D5F" w:rsidP="00417378">
            <w:pPr>
              <w:spacing w:after="0" w:line="240" w:lineRule="auto"/>
              <w:rPr>
                <w:rFonts w:ascii="Times New Roman" w:eastAsia="Calibri" w:hAnsi="Times New Roman" w:cs="Times New Roman"/>
                <w:color w:val="000000"/>
                <w:sz w:val="19"/>
                <w:szCs w:val="19"/>
                <w:lang w:eastAsia="ru-RU"/>
              </w:rPr>
            </w:pPr>
            <w:r w:rsidRPr="00E22398">
              <w:rPr>
                <w:rFonts w:ascii="Times New Roman" w:eastAsia="Calibri" w:hAnsi="Times New Roman" w:cs="Times New Roman"/>
                <w:color w:val="000000"/>
                <w:sz w:val="19"/>
                <w:szCs w:val="19"/>
                <w:lang w:eastAsia="ru-RU"/>
              </w:rPr>
              <w:t>- якість корпора</w:t>
            </w:r>
            <w:r w:rsidRPr="00E22398">
              <w:rPr>
                <w:rFonts w:ascii="Times New Roman" w:eastAsia="Calibri" w:hAnsi="Times New Roman" w:cs="Times New Roman"/>
                <w:color w:val="000000"/>
                <w:sz w:val="19"/>
                <w:szCs w:val="19"/>
                <w:lang w:eastAsia="ru-RU"/>
              </w:rPr>
              <w:softHyphen/>
              <w:t>ти</w:t>
            </w:r>
            <w:r w:rsidRPr="00E22398">
              <w:rPr>
                <w:rFonts w:ascii="Times New Roman" w:eastAsia="Calibri" w:hAnsi="Times New Roman" w:cs="Times New Roman"/>
                <w:color w:val="000000"/>
                <w:sz w:val="19"/>
                <w:szCs w:val="19"/>
                <w:lang w:eastAsia="ru-RU"/>
              </w:rPr>
              <w:softHyphen/>
              <w:t>в</w:t>
            </w:r>
            <w:r w:rsidRPr="00E22398">
              <w:rPr>
                <w:rFonts w:ascii="Times New Roman" w:eastAsia="Calibri" w:hAnsi="Times New Roman" w:cs="Times New Roman"/>
                <w:color w:val="000000"/>
                <w:sz w:val="19"/>
                <w:szCs w:val="19"/>
                <w:lang w:eastAsia="ru-RU"/>
              </w:rPr>
              <w:softHyphen/>
              <w:t>ного управ</w:t>
            </w:r>
            <w:r w:rsidRPr="00E22398">
              <w:rPr>
                <w:rFonts w:ascii="Times New Roman" w:eastAsia="Calibri" w:hAnsi="Times New Roman" w:cs="Times New Roman"/>
                <w:color w:val="000000"/>
                <w:sz w:val="19"/>
                <w:szCs w:val="19"/>
                <w:lang w:eastAsia="ru-RU"/>
              </w:rPr>
              <w:softHyphen/>
              <w:t>ління</w:t>
            </w:r>
          </w:p>
          <w:p w14:paraId="292D601B" w14:textId="77777777" w:rsidR="00883D5F" w:rsidRPr="00E22398" w:rsidRDefault="00883D5F" w:rsidP="00417378">
            <w:pPr>
              <w:spacing w:after="0" w:line="240" w:lineRule="auto"/>
              <w:rPr>
                <w:rFonts w:ascii="Times New Roman" w:eastAsia="Calibri" w:hAnsi="Times New Roman" w:cs="Times New Roman"/>
                <w:sz w:val="19"/>
                <w:szCs w:val="19"/>
              </w:rPr>
            </w:pPr>
            <w:r w:rsidRPr="00E22398">
              <w:rPr>
                <w:rFonts w:ascii="Times New Roman" w:eastAsia="Calibri" w:hAnsi="Times New Roman" w:cs="Times New Roman"/>
                <w:color w:val="000000"/>
                <w:sz w:val="19"/>
                <w:szCs w:val="19"/>
                <w:lang w:eastAsia="ru-RU"/>
              </w:rPr>
              <w:t>- управлінські си</w:t>
            </w:r>
            <w:r w:rsidRPr="00E22398">
              <w:rPr>
                <w:rFonts w:ascii="Times New Roman" w:eastAsia="Calibri" w:hAnsi="Times New Roman" w:cs="Times New Roman"/>
                <w:color w:val="000000"/>
                <w:sz w:val="19"/>
                <w:szCs w:val="19"/>
                <w:lang w:eastAsia="ru-RU"/>
              </w:rPr>
              <w:softHyphen/>
              <w:t>стеми</w:t>
            </w:r>
          </w:p>
        </w:tc>
        <w:tc>
          <w:tcPr>
            <w:tcW w:w="1608" w:type="dxa"/>
            <w:gridSpan w:val="2"/>
            <w:shd w:val="clear" w:color="auto" w:fill="auto"/>
            <w:vAlign w:val="center"/>
          </w:tcPr>
          <w:p w14:paraId="4CCCB90F" w14:textId="77777777" w:rsidR="00883D5F" w:rsidRPr="00E22398" w:rsidRDefault="00883D5F" w:rsidP="00417378">
            <w:pPr>
              <w:spacing w:after="0" w:line="240" w:lineRule="auto"/>
              <w:rPr>
                <w:rFonts w:ascii="Times New Roman" w:eastAsia="Calibri" w:hAnsi="Times New Roman" w:cs="Times New Roman"/>
                <w:color w:val="000000"/>
                <w:sz w:val="19"/>
                <w:szCs w:val="19"/>
                <w:lang w:eastAsia="ru-RU"/>
              </w:rPr>
            </w:pPr>
            <w:r w:rsidRPr="00E22398">
              <w:rPr>
                <w:rFonts w:ascii="Times New Roman" w:eastAsia="Calibri" w:hAnsi="Times New Roman" w:cs="Times New Roman"/>
                <w:color w:val="000000"/>
                <w:sz w:val="19"/>
                <w:szCs w:val="19"/>
                <w:lang w:eastAsia="ru-RU"/>
              </w:rPr>
              <w:t>- неявні знання</w:t>
            </w:r>
          </w:p>
          <w:p w14:paraId="64E458B4" w14:textId="77777777" w:rsidR="00883D5F" w:rsidRPr="00E22398" w:rsidRDefault="00883D5F" w:rsidP="00417378">
            <w:pPr>
              <w:spacing w:after="0" w:line="240" w:lineRule="auto"/>
              <w:rPr>
                <w:rFonts w:ascii="Times New Roman" w:eastAsia="Calibri" w:hAnsi="Times New Roman" w:cs="Times New Roman"/>
                <w:color w:val="000000"/>
                <w:sz w:val="19"/>
                <w:szCs w:val="19"/>
                <w:lang w:eastAsia="ru-RU"/>
              </w:rPr>
            </w:pPr>
            <w:r w:rsidRPr="00E22398">
              <w:rPr>
                <w:rFonts w:ascii="Times New Roman" w:eastAsia="Calibri" w:hAnsi="Times New Roman" w:cs="Times New Roman"/>
                <w:color w:val="000000"/>
                <w:sz w:val="19"/>
                <w:szCs w:val="19"/>
                <w:lang w:eastAsia="ru-RU"/>
              </w:rPr>
              <w:t>- доступ до елект</w:t>
            </w:r>
            <w:r w:rsidRPr="00E22398">
              <w:rPr>
                <w:rFonts w:ascii="Times New Roman" w:eastAsia="Calibri" w:hAnsi="Times New Roman" w:cs="Times New Roman"/>
                <w:color w:val="000000"/>
                <w:sz w:val="19"/>
                <w:szCs w:val="19"/>
                <w:lang w:eastAsia="ru-RU"/>
              </w:rPr>
              <w:softHyphen/>
              <w:t>ронних архівів і баз даних</w:t>
            </w:r>
          </w:p>
          <w:p w14:paraId="272BCC95" w14:textId="77777777" w:rsidR="00883D5F" w:rsidRPr="00E22398" w:rsidRDefault="00883D5F" w:rsidP="00417378">
            <w:pPr>
              <w:spacing w:after="0" w:line="240" w:lineRule="auto"/>
              <w:rPr>
                <w:rFonts w:ascii="Times New Roman" w:eastAsia="Calibri" w:hAnsi="Times New Roman" w:cs="Times New Roman"/>
                <w:color w:val="000000"/>
                <w:sz w:val="19"/>
                <w:szCs w:val="19"/>
                <w:lang w:eastAsia="ru-RU"/>
              </w:rPr>
            </w:pPr>
            <w:r w:rsidRPr="00E22398">
              <w:rPr>
                <w:rFonts w:ascii="Times New Roman" w:eastAsia="Calibri" w:hAnsi="Times New Roman" w:cs="Times New Roman"/>
                <w:color w:val="000000"/>
                <w:sz w:val="19"/>
                <w:szCs w:val="19"/>
                <w:lang w:eastAsia="ru-RU"/>
              </w:rPr>
              <w:t>-  підготовка і на</w:t>
            </w:r>
            <w:r w:rsidRPr="00E22398">
              <w:rPr>
                <w:rFonts w:ascii="Times New Roman" w:eastAsia="Calibri" w:hAnsi="Times New Roman" w:cs="Times New Roman"/>
                <w:color w:val="000000"/>
                <w:sz w:val="19"/>
                <w:szCs w:val="19"/>
                <w:lang w:eastAsia="ru-RU"/>
              </w:rPr>
              <w:softHyphen/>
              <w:t>дання інформа</w:t>
            </w:r>
            <w:r w:rsidRPr="00E22398">
              <w:rPr>
                <w:rFonts w:ascii="Times New Roman" w:eastAsia="Calibri" w:hAnsi="Times New Roman" w:cs="Times New Roman"/>
                <w:color w:val="000000"/>
                <w:sz w:val="19"/>
                <w:szCs w:val="19"/>
                <w:lang w:eastAsia="ru-RU"/>
              </w:rPr>
              <w:softHyphen/>
              <w:t>цій</w:t>
            </w:r>
            <w:r w:rsidRPr="00E22398">
              <w:rPr>
                <w:rFonts w:ascii="Times New Roman" w:eastAsia="Calibri" w:hAnsi="Times New Roman" w:cs="Times New Roman"/>
                <w:color w:val="000000"/>
                <w:sz w:val="19"/>
                <w:szCs w:val="19"/>
                <w:lang w:eastAsia="ru-RU"/>
              </w:rPr>
              <w:softHyphen/>
              <w:t>них послуг</w:t>
            </w:r>
          </w:p>
          <w:p w14:paraId="565425C7" w14:textId="77777777" w:rsidR="00883D5F" w:rsidRPr="00E22398" w:rsidRDefault="00883D5F" w:rsidP="00417378">
            <w:pPr>
              <w:spacing w:after="0" w:line="240" w:lineRule="auto"/>
              <w:rPr>
                <w:rFonts w:ascii="Times New Roman" w:eastAsia="Calibri" w:hAnsi="Times New Roman" w:cs="Times New Roman"/>
                <w:color w:val="000000"/>
                <w:sz w:val="19"/>
                <w:szCs w:val="19"/>
                <w:lang w:eastAsia="ru-RU"/>
              </w:rPr>
            </w:pPr>
            <w:r w:rsidRPr="00E22398">
              <w:rPr>
                <w:rFonts w:ascii="Times New Roman" w:eastAsia="Calibri" w:hAnsi="Times New Roman" w:cs="Times New Roman"/>
                <w:color w:val="000000"/>
                <w:sz w:val="19"/>
                <w:szCs w:val="19"/>
                <w:lang w:eastAsia="ru-RU"/>
              </w:rPr>
              <w:t>- видання інфор</w:t>
            </w:r>
            <w:r w:rsidRPr="00E22398">
              <w:rPr>
                <w:rFonts w:ascii="Times New Roman" w:eastAsia="Calibri" w:hAnsi="Times New Roman" w:cs="Times New Roman"/>
                <w:color w:val="000000"/>
                <w:sz w:val="19"/>
                <w:szCs w:val="19"/>
                <w:lang w:eastAsia="ru-RU"/>
              </w:rPr>
              <w:softHyphen/>
              <w:t>ма</w:t>
            </w:r>
            <w:r w:rsidRPr="00E22398">
              <w:rPr>
                <w:rFonts w:ascii="Times New Roman" w:eastAsia="Calibri" w:hAnsi="Times New Roman" w:cs="Times New Roman"/>
                <w:color w:val="000000"/>
                <w:sz w:val="19"/>
                <w:szCs w:val="19"/>
                <w:lang w:eastAsia="ru-RU"/>
              </w:rPr>
              <w:softHyphen/>
              <w:t>ційних матеріа</w:t>
            </w:r>
            <w:r w:rsidRPr="00E22398">
              <w:rPr>
                <w:rFonts w:ascii="Times New Roman" w:eastAsia="Calibri" w:hAnsi="Times New Roman" w:cs="Times New Roman"/>
                <w:color w:val="000000"/>
                <w:sz w:val="19"/>
                <w:szCs w:val="19"/>
                <w:lang w:eastAsia="ru-RU"/>
              </w:rPr>
              <w:softHyphen/>
              <w:t>лів</w:t>
            </w:r>
          </w:p>
          <w:p w14:paraId="753A1F3A" w14:textId="77777777" w:rsidR="00883D5F" w:rsidRPr="00E22398" w:rsidRDefault="00883D5F" w:rsidP="00417378">
            <w:pPr>
              <w:spacing w:after="0" w:line="240" w:lineRule="auto"/>
              <w:rPr>
                <w:rFonts w:ascii="Times New Roman" w:eastAsia="Calibri" w:hAnsi="Times New Roman" w:cs="Times New Roman"/>
                <w:color w:val="000000"/>
                <w:sz w:val="19"/>
                <w:szCs w:val="19"/>
                <w:lang w:eastAsia="ru-RU"/>
              </w:rPr>
            </w:pPr>
          </w:p>
          <w:p w14:paraId="51CCEF67" w14:textId="77777777" w:rsidR="00883D5F" w:rsidRPr="00E22398" w:rsidRDefault="00883D5F" w:rsidP="00417378">
            <w:pPr>
              <w:spacing w:after="0" w:line="240" w:lineRule="auto"/>
              <w:rPr>
                <w:rFonts w:ascii="Times New Roman" w:eastAsia="Times New Roman" w:hAnsi="Times New Roman" w:cs="Times New Roman"/>
                <w:color w:val="000000"/>
                <w:sz w:val="19"/>
                <w:szCs w:val="19"/>
                <w:lang w:eastAsia="ru-RU"/>
              </w:rPr>
            </w:pPr>
          </w:p>
        </w:tc>
      </w:tr>
    </w:tbl>
    <w:p w14:paraId="7E76E2AE" w14:textId="77777777" w:rsidR="00883D5F" w:rsidRPr="00E22398" w:rsidRDefault="00883D5F" w:rsidP="00883D5F">
      <w:pPr>
        <w:tabs>
          <w:tab w:val="left" w:pos="851"/>
        </w:tabs>
        <w:spacing w:before="60" w:after="0" w:line="240" w:lineRule="auto"/>
        <w:ind w:firstLine="567"/>
        <w:rPr>
          <w:rFonts w:ascii="Times New Roman" w:hAnsi="Times New Roman"/>
          <w:sz w:val="28"/>
          <w:szCs w:val="28"/>
        </w:rPr>
      </w:pPr>
      <w:r w:rsidRPr="00E22398">
        <w:rPr>
          <w:rFonts w:ascii="Times New Roman" w:hAnsi="Times New Roman"/>
          <w:i/>
          <w:sz w:val="24"/>
          <w:szCs w:val="24"/>
        </w:rPr>
        <w:t>Джерело</w:t>
      </w:r>
      <w:r w:rsidRPr="00E22398">
        <w:rPr>
          <w:rFonts w:ascii="Times New Roman" w:hAnsi="Times New Roman"/>
          <w:sz w:val="24"/>
          <w:szCs w:val="24"/>
        </w:rPr>
        <w:t>: сформовано автором на основі [71]</w:t>
      </w:r>
    </w:p>
    <w:p w14:paraId="31E32792" w14:textId="77777777" w:rsidR="00B429DD" w:rsidRDefault="00B429DD" w:rsidP="00883D5F">
      <w:pPr>
        <w:spacing w:after="0" w:line="360" w:lineRule="auto"/>
        <w:ind w:firstLine="567"/>
        <w:jc w:val="both"/>
        <w:rPr>
          <w:rFonts w:ascii="Times New Roman" w:hAnsi="Times New Roman"/>
          <w:sz w:val="28"/>
          <w:szCs w:val="28"/>
        </w:rPr>
      </w:pPr>
    </w:p>
    <w:p w14:paraId="7271D757"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Матеріальні ресурси являють собою активи підприємства, представлені в об’єктній формі: нерухомість, у</w:t>
      </w:r>
      <w:r w:rsidR="00CE3EF6">
        <w:rPr>
          <w:rFonts w:ascii="Times New Roman" w:hAnsi="Times New Roman"/>
          <w:sz w:val="28"/>
          <w:szCs w:val="28"/>
        </w:rPr>
        <w:t xml:space="preserve">статкування, а також виробничі, </w:t>
      </w:r>
      <w:r w:rsidRPr="00E22398">
        <w:rPr>
          <w:rFonts w:ascii="Times New Roman" w:hAnsi="Times New Roman"/>
          <w:sz w:val="28"/>
          <w:szCs w:val="28"/>
        </w:rPr>
        <w:t>інфраструктурні та інформаційні засоби. В сучасних реаліях даний вид ресурсу є обмеженим, що спричиняє ресурсний дефіцит на підприємстві. За даних умов, управління матеріальними ресурсами, як складовою ресурсного забезпечення діяльності організації, за собою несе удосконалення структури, методів оцінювання та діагностики джерел формування.</w:t>
      </w:r>
    </w:p>
    <w:p w14:paraId="145F1381"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Фінансові ресурси – це грошові кошти підприємства, які знаходяться в його розпорядженні залежно від внутрішніх та зовнішніх джерел формування.</w:t>
      </w:r>
    </w:p>
    <w:p w14:paraId="1E7BE8BF"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 xml:space="preserve">З розвитком ресурсної </w:t>
      </w:r>
      <w:r w:rsidR="00160E59">
        <w:rPr>
          <w:rFonts w:ascii="Times New Roman" w:hAnsi="Times New Roman"/>
          <w:sz w:val="28"/>
          <w:szCs w:val="28"/>
        </w:rPr>
        <w:t>теорії, в економічній літературі</w:t>
      </w:r>
      <w:r w:rsidRPr="00E22398">
        <w:rPr>
          <w:rFonts w:ascii="Times New Roman" w:hAnsi="Times New Roman"/>
          <w:sz w:val="28"/>
          <w:szCs w:val="28"/>
        </w:rPr>
        <w:t xml:space="preserve"> не існує єдиної думки щодо інтелектуальних ресурсів. Одні з них акцентують увагу на якісних характеристиках ї</w:t>
      </w:r>
      <w:r w:rsidR="00160E59">
        <w:rPr>
          <w:rFonts w:ascii="Times New Roman" w:hAnsi="Times New Roman"/>
          <w:sz w:val="28"/>
          <w:szCs w:val="28"/>
        </w:rPr>
        <w:t>х вираження, інші – на кількісних сторонах</w:t>
      </w:r>
      <w:r w:rsidRPr="00E22398">
        <w:rPr>
          <w:rFonts w:ascii="Times New Roman" w:hAnsi="Times New Roman"/>
          <w:sz w:val="28"/>
          <w:szCs w:val="28"/>
        </w:rPr>
        <w:t xml:space="preserve"> ресурсу.</w:t>
      </w:r>
    </w:p>
    <w:p w14:paraId="129CB9A9"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Категорійний апарат «інтелектуальні ресурси» у собі містить явні та неявні знання, унікальний досвід</w:t>
      </w:r>
      <w:r w:rsidR="00160E59">
        <w:rPr>
          <w:rFonts w:ascii="Times New Roman" w:hAnsi="Times New Roman"/>
          <w:sz w:val="28"/>
          <w:szCs w:val="28"/>
        </w:rPr>
        <w:t>,</w:t>
      </w:r>
      <w:r w:rsidRPr="00E22398">
        <w:rPr>
          <w:rFonts w:ascii="Times New Roman" w:hAnsi="Times New Roman"/>
          <w:sz w:val="28"/>
          <w:szCs w:val="28"/>
        </w:rPr>
        <w:t xml:space="preserve"> компетенції та прогресивні інформаційні канали управлінського апарату та працівників компан</w:t>
      </w:r>
      <w:r w:rsidR="00160E59">
        <w:rPr>
          <w:rFonts w:ascii="Times New Roman" w:hAnsi="Times New Roman"/>
          <w:sz w:val="28"/>
          <w:szCs w:val="28"/>
        </w:rPr>
        <w:t xml:space="preserve">ії, що сформовані та закріплені підприємством та </w:t>
      </w:r>
      <w:r w:rsidRPr="00E22398">
        <w:rPr>
          <w:rFonts w:ascii="Times New Roman" w:hAnsi="Times New Roman"/>
          <w:sz w:val="28"/>
          <w:szCs w:val="28"/>
        </w:rPr>
        <w:t>використовуються для створення унікальної цінності для усіх зацікавлених суб’єкті</w:t>
      </w:r>
      <w:r w:rsidR="0092547B">
        <w:rPr>
          <w:rFonts w:ascii="Times New Roman" w:hAnsi="Times New Roman"/>
          <w:sz w:val="28"/>
          <w:szCs w:val="28"/>
        </w:rPr>
        <w:t>в [62</w:t>
      </w:r>
      <w:r w:rsidRPr="00E22398">
        <w:rPr>
          <w:rFonts w:ascii="Times New Roman" w:hAnsi="Times New Roman"/>
          <w:sz w:val="28"/>
          <w:szCs w:val="28"/>
        </w:rPr>
        <w:t xml:space="preserve">, с. 219]. </w:t>
      </w:r>
    </w:p>
    <w:p w14:paraId="218B4CCE" w14:textId="77777777" w:rsidR="00883D5F" w:rsidRPr="00E22398" w:rsidRDefault="001247FA" w:rsidP="00883D5F">
      <w:pPr>
        <w:spacing w:after="0" w:line="360" w:lineRule="auto"/>
        <w:ind w:firstLine="567"/>
        <w:jc w:val="both"/>
        <w:rPr>
          <w:rFonts w:ascii="Times New Roman" w:hAnsi="Times New Roman"/>
          <w:sz w:val="28"/>
          <w:szCs w:val="28"/>
        </w:rPr>
      </w:pPr>
      <w:r>
        <w:rPr>
          <w:rFonts w:ascii="Times New Roman" w:hAnsi="Times New Roman"/>
          <w:sz w:val="28"/>
          <w:szCs w:val="28"/>
        </w:rPr>
        <w:t>Розрізняють три основні</w:t>
      </w:r>
      <w:r w:rsidR="00883D5F" w:rsidRPr="00E22398">
        <w:rPr>
          <w:rFonts w:ascii="Times New Roman" w:hAnsi="Times New Roman"/>
          <w:sz w:val="28"/>
          <w:szCs w:val="28"/>
        </w:rPr>
        <w:t xml:space="preserve"> типи інтелектуального ресурсу</w:t>
      </w:r>
      <w:r w:rsidR="004143ED" w:rsidRPr="00E22398">
        <w:rPr>
          <w:rFonts w:ascii="Times New Roman" w:hAnsi="Times New Roman"/>
          <w:sz w:val="28"/>
          <w:szCs w:val="28"/>
        </w:rPr>
        <w:t xml:space="preserve"> </w:t>
      </w:r>
      <w:r w:rsidR="0092547B">
        <w:rPr>
          <w:rFonts w:ascii="Times New Roman" w:hAnsi="Times New Roman"/>
          <w:sz w:val="28"/>
          <w:szCs w:val="28"/>
        </w:rPr>
        <w:t>[77</w:t>
      </w:r>
      <w:r w:rsidR="004143ED" w:rsidRPr="00E22398">
        <w:rPr>
          <w:rFonts w:ascii="Times New Roman" w:hAnsi="Times New Roman"/>
          <w:sz w:val="28"/>
          <w:szCs w:val="28"/>
        </w:rPr>
        <w:t>]</w:t>
      </w:r>
      <w:r w:rsidR="00883D5F" w:rsidRPr="00E22398">
        <w:rPr>
          <w:rFonts w:ascii="Times New Roman" w:hAnsi="Times New Roman"/>
          <w:sz w:val="28"/>
          <w:szCs w:val="28"/>
        </w:rPr>
        <w:t>, а саме:</w:t>
      </w:r>
    </w:p>
    <w:p w14:paraId="780E4E74" w14:textId="77777777" w:rsidR="00883D5F" w:rsidRPr="00E22398" w:rsidRDefault="00883D5F" w:rsidP="00EC072F">
      <w:pPr>
        <w:pStyle w:val="a7"/>
        <w:numPr>
          <w:ilvl w:val="0"/>
          <w:numId w:val="4"/>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людські ресурси – це знання, здатності, навички, досвід та можливості працівників, які повинні відповідати стратегічно-направленим цілям компанії;</w:t>
      </w:r>
    </w:p>
    <w:p w14:paraId="57E4AD41" w14:textId="77777777" w:rsidR="00883D5F" w:rsidRPr="00E22398" w:rsidRDefault="001247FA" w:rsidP="00EC072F">
      <w:pPr>
        <w:pStyle w:val="a7"/>
        <w:numPr>
          <w:ilvl w:val="0"/>
          <w:numId w:val="4"/>
        </w:numPr>
        <w:tabs>
          <w:tab w:val="left" w:pos="851"/>
        </w:tabs>
        <w:spacing w:after="0" w:line="360" w:lineRule="auto"/>
        <w:ind w:left="0" w:firstLine="567"/>
        <w:jc w:val="both"/>
        <w:rPr>
          <w:rFonts w:ascii="Times New Roman" w:hAnsi="Times New Roman"/>
          <w:sz w:val="28"/>
          <w:szCs w:val="28"/>
        </w:rPr>
      </w:pPr>
      <w:r>
        <w:rPr>
          <w:rFonts w:ascii="Times New Roman" w:hAnsi="Times New Roman"/>
          <w:sz w:val="28"/>
          <w:szCs w:val="28"/>
        </w:rPr>
        <w:t>клієнтські ресурси</w:t>
      </w:r>
      <w:r w:rsidR="00883D5F" w:rsidRPr="00E22398">
        <w:rPr>
          <w:rFonts w:ascii="Times New Roman" w:hAnsi="Times New Roman"/>
          <w:sz w:val="28"/>
          <w:szCs w:val="28"/>
        </w:rPr>
        <w:t xml:space="preserve"> – це конт</w:t>
      </w:r>
      <w:r>
        <w:rPr>
          <w:rFonts w:ascii="Times New Roman" w:hAnsi="Times New Roman"/>
          <w:sz w:val="28"/>
          <w:szCs w:val="28"/>
        </w:rPr>
        <w:t xml:space="preserve">акти з покупцями, партнерами та </w:t>
      </w:r>
      <w:r w:rsidR="00883D5F" w:rsidRPr="00E22398">
        <w:rPr>
          <w:rFonts w:ascii="Times New Roman" w:hAnsi="Times New Roman"/>
          <w:sz w:val="28"/>
          <w:szCs w:val="28"/>
        </w:rPr>
        <w:t xml:space="preserve">постачальниками, органами влади та іншими суб’єктами господарювання зовнішнього </w:t>
      </w:r>
      <w:r>
        <w:rPr>
          <w:rFonts w:ascii="Times New Roman" w:hAnsi="Times New Roman"/>
          <w:sz w:val="28"/>
          <w:szCs w:val="28"/>
        </w:rPr>
        <w:t>середовища, зокрема: політичного, економічного та соціального</w:t>
      </w:r>
      <w:r w:rsidR="00883D5F" w:rsidRPr="00E22398">
        <w:rPr>
          <w:rFonts w:ascii="Times New Roman" w:hAnsi="Times New Roman"/>
          <w:sz w:val="28"/>
          <w:szCs w:val="28"/>
        </w:rPr>
        <w:t>;</w:t>
      </w:r>
    </w:p>
    <w:p w14:paraId="7AD76CDA" w14:textId="77777777" w:rsidR="00883D5F" w:rsidRPr="00E22398" w:rsidRDefault="00883D5F" w:rsidP="00EC072F">
      <w:pPr>
        <w:pStyle w:val="a7"/>
        <w:numPr>
          <w:ilvl w:val="0"/>
          <w:numId w:val="4"/>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організаційні ресурси – це організаційна структура, бренд, патенти та торгові знаки, технологічні розробки, програмне забезпечення, що забезпечують продуктивність процесу функціонування підприємства.</w:t>
      </w:r>
    </w:p>
    <w:p w14:paraId="3577EA05"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Важливим для підприємства в сучасних умовах господарювання є інформаційний ресурс, що зумовлено зростанням його ролі у процесі управління виробництвом та загального розвитку суспільства [13, с. 123]. Інформаційні ресурси – це сукупність документів та їх масивів в інформаційних системах (архівах, бібліотеках, даних підприємств, банків тощо). Інфор</w:t>
      </w:r>
      <w:r w:rsidR="0092547B">
        <w:rPr>
          <w:rFonts w:ascii="Times New Roman" w:hAnsi="Times New Roman"/>
          <w:sz w:val="28"/>
          <w:szCs w:val="28"/>
        </w:rPr>
        <w:t>мація, на думку Н. В. Шевчук [74</w:t>
      </w:r>
      <w:r w:rsidRPr="00E22398">
        <w:rPr>
          <w:rFonts w:ascii="Times New Roman" w:hAnsi="Times New Roman"/>
          <w:sz w:val="28"/>
          <w:szCs w:val="28"/>
        </w:rPr>
        <w:t>], виступає одним із найвагоміших ресурсів, значення якого можна зрівняти із значеннями матеріальних, інтелектуальних та інших ресурсів. З огляду на економічну сутність останніх, використання всіх ресурсів підприємства великою мірою залежить від використання та стану залученої інформації.</w:t>
      </w:r>
    </w:p>
    <w:p w14:paraId="5459A159"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Отже, із названих чотирьох основних категорій ресурсів  –  матеріальних, фінансових, інтелектуальних та інформаційних, останні є передумовою використання всіх ресурсів, інтелектуальні є найбільш складними у процесі їх відтворення підприємством, фінансові ресурси є найбільш гнучкими у використанні, зважаючи на їх загальну одиницю вимірювання, а матеріальні ресурси – найбільш готовими для швидкого використання.</w:t>
      </w:r>
    </w:p>
    <w:p w14:paraId="0D8FC3E1" w14:textId="77777777" w:rsidR="00883D5F" w:rsidRPr="00E22398" w:rsidRDefault="00883D5F" w:rsidP="00883D5F">
      <w:pPr>
        <w:spacing w:after="0" w:line="360" w:lineRule="auto"/>
        <w:ind w:firstLine="567"/>
        <w:jc w:val="both"/>
        <w:rPr>
          <w:rFonts w:ascii="Times New Roman" w:hAnsi="Times New Roman"/>
          <w:sz w:val="28"/>
          <w:szCs w:val="28"/>
        </w:rPr>
      </w:pPr>
    </w:p>
    <w:p w14:paraId="0BDCEAE7" w14:textId="77777777" w:rsidR="00883D5F" w:rsidRPr="00E22398" w:rsidRDefault="00883D5F" w:rsidP="00EC072F">
      <w:pPr>
        <w:pStyle w:val="a7"/>
        <w:numPr>
          <w:ilvl w:val="1"/>
          <w:numId w:val="31"/>
        </w:numPr>
        <w:tabs>
          <w:tab w:val="left" w:pos="709"/>
          <w:tab w:val="left" w:pos="1134"/>
        </w:tabs>
        <w:spacing w:after="0" w:line="360" w:lineRule="auto"/>
        <w:ind w:left="0" w:firstLine="567"/>
        <w:jc w:val="both"/>
        <w:outlineLvl w:val="1"/>
        <w:rPr>
          <w:rFonts w:ascii="Times New Roman" w:hAnsi="Times New Roman"/>
          <w:b/>
          <w:sz w:val="28"/>
          <w:szCs w:val="28"/>
        </w:rPr>
      </w:pPr>
      <w:bookmarkStart w:id="19" w:name="_Toc535240201"/>
      <w:r w:rsidRPr="00E22398">
        <w:rPr>
          <w:rFonts w:ascii="Times New Roman" w:hAnsi="Times New Roman"/>
          <w:b/>
          <w:sz w:val="28"/>
          <w:szCs w:val="28"/>
        </w:rPr>
        <w:t>Наукові підходи до управління ресурсами підприємства</w:t>
      </w:r>
      <w:bookmarkEnd w:id="19"/>
    </w:p>
    <w:p w14:paraId="352C4C6D" w14:textId="77777777" w:rsidR="00883D5F" w:rsidRPr="00E22398" w:rsidRDefault="00883D5F" w:rsidP="00883D5F">
      <w:pPr>
        <w:pStyle w:val="a7"/>
        <w:spacing w:after="0" w:line="360" w:lineRule="auto"/>
        <w:ind w:left="0" w:firstLine="567"/>
        <w:rPr>
          <w:rFonts w:ascii="Times New Roman" w:hAnsi="Times New Roman"/>
          <w:sz w:val="28"/>
          <w:szCs w:val="28"/>
        </w:rPr>
      </w:pPr>
      <w:r w:rsidRPr="00E22398">
        <w:rPr>
          <w:rFonts w:ascii="Times New Roman" w:hAnsi="Times New Roman"/>
          <w:sz w:val="28"/>
          <w:szCs w:val="28"/>
        </w:rPr>
        <w:t xml:space="preserve"> </w:t>
      </w:r>
    </w:p>
    <w:p w14:paraId="7F7CC763" w14:textId="77777777" w:rsidR="00883D5F" w:rsidRPr="00E22398" w:rsidRDefault="00883D5F" w:rsidP="00883D5F">
      <w:pPr>
        <w:pStyle w:val="a7"/>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Вірний шлях стратегічного розвитку виробничого господарства є одним із найвагоміших завдань, які перед собою ставить керівник підприємства. Система управління підприємства повинна гарантувати досягнення поставленої стратегічної мети за допомогою ефективного використання ресурсів підприємства. Стратегію управління ресурсами підприємства не можна реалізувати без постійного втручання управлінського складу, завдання якого полягає в мотивації іншого персоналу працювати в такт із раніше обраною схемою. Механізм управління підприємством заснований на чітких та логічних діях щодо втілення головного задуму і базується н</w:t>
      </w:r>
      <w:r w:rsidR="00B8226C">
        <w:rPr>
          <w:rFonts w:ascii="Times New Roman" w:hAnsi="Times New Roman"/>
          <w:sz w:val="28"/>
          <w:szCs w:val="28"/>
        </w:rPr>
        <w:t>а наступних принципах [20, с. 77</w:t>
      </w:r>
      <w:r w:rsidRPr="00E22398">
        <w:rPr>
          <w:rFonts w:ascii="Times New Roman" w:hAnsi="Times New Roman"/>
          <w:sz w:val="28"/>
          <w:szCs w:val="28"/>
        </w:rPr>
        <w:t>]:</w:t>
      </w:r>
    </w:p>
    <w:p w14:paraId="70FA2057" w14:textId="77777777" w:rsidR="00883D5F" w:rsidRPr="00E22398" w:rsidRDefault="00883D5F" w:rsidP="00EC072F">
      <w:pPr>
        <w:pStyle w:val="a7"/>
        <w:numPr>
          <w:ilvl w:val="0"/>
          <w:numId w:val="5"/>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генерування цілей на довгострокову перспективу – досягнення стану, у якому підприємство прагне опинитися на проміжних етапах та в кінці діяльності;</w:t>
      </w:r>
    </w:p>
    <w:p w14:paraId="46B7A1B7" w14:textId="77777777" w:rsidR="00883D5F" w:rsidRPr="00E22398" w:rsidRDefault="00883D5F" w:rsidP="00EC072F">
      <w:pPr>
        <w:pStyle w:val="a7"/>
        <w:numPr>
          <w:ilvl w:val="0"/>
          <w:numId w:val="5"/>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координація – підпорядкування всіма підрозділами та співробітниками підприємства правильного, послідовного виконання робіт, що призведе до бажаного результату;</w:t>
      </w:r>
    </w:p>
    <w:p w14:paraId="0DC3C9EB" w14:textId="77777777" w:rsidR="00883D5F" w:rsidRPr="00E22398" w:rsidRDefault="00883D5F" w:rsidP="00EC072F">
      <w:pPr>
        <w:pStyle w:val="a7"/>
        <w:numPr>
          <w:ilvl w:val="0"/>
          <w:numId w:val="5"/>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взаємодія – сплановані дії підрозділів, що реалізовуються за принципом координації;</w:t>
      </w:r>
    </w:p>
    <w:p w14:paraId="2B25E715" w14:textId="77777777" w:rsidR="00883D5F" w:rsidRPr="00E22398" w:rsidRDefault="00883D5F" w:rsidP="00EC072F">
      <w:pPr>
        <w:pStyle w:val="a7"/>
        <w:numPr>
          <w:ilvl w:val="0"/>
          <w:numId w:val="5"/>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оптимізація – приведення поточної вартості грошових потоків до оптимального рівня, тобто отримання максимального прибутку з мінімальним ризиком для підприємства;</w:t>
      </w:r>
    </w:p>
    <w:p w14:paraId="681ED8A2" w14:textId="77777777" w:rsidR="00883D5F" w:rsidRPr="00E22398" w:rsidRDefault="00883D5F" w:rsidP="00EC072F">
      <w:pPr>
        <w:pStyle w:val="a7"/>
        <w:numPr>
          <w:ilvl w:val="0"/>
          <w:numId w:val="5"/>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збалансованість – розподіл повноважень між всіма структурними підрозділами, залежно від обсягу реалізації товарів (послуг);</w:t>
      </w:r>
    </w:p>
    <w:p w14:paraId="0269AE0D" w14:textId="77777777" w:rsidR="00883D5F" w:rsidRPr="00E22398" w:rsidRDefault="00883D5F" w:rsidP="00EC072F">
      <w:pPr>
        <w:pStyle w:val="a7"/>
        <w:numPr>
          <w:ilvl w:val="0"/>
          <w:numId w:val="5"/>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прогнозування – дослідження підрозділами діяльності підприємства в зовнішньому середовищі: економічному, політичному, соціальному;</w:t>
      </w:r>
    </w:p>
    <w:p w14:paraId="2B46CB1E" w14:textId="77777777" w:rsidR="00883D5F" w:rsidRPr="00E22398" w:rsidRDefault="00883D5F" w:rsidP="00EC072F">
      <w:pPr>
        <w:pStyle w:val="a7"/>
        <w:numPr>
          <w:ilvl w:val="0"/>
          <w:numId w:val="5"/>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контроль – відстеження конкретних дій підрозділів та співробітників в ході впровадження</w:t>
      </w:r>
      <w:r w:rsidR="001B679A">
        <w:rPr>
          <w:rFonts w:ascii="Times New Roman" w:hAnsi="Times New Roman"/>
          <w:sz w:val="28"/>
          <w:szCs w:val="28"/>
        </w:rPr>
        <w:t xml:space="preserve"> заданої стратегії підприємства.</w:t>
      </w:r>
    </w:p>
    <w:p w14:paraId="55EAFFB0" w14:textId="77777777" w:rsidR="00883D5F" w:rsidRPr="00E22398" w:rsidRDefault="00883D5F" w:rsidP="00883D5F">
      <w:pPr>
        <w:pStyle w:val="a7"/>
        <w:spacing w:after="0" w:line="360" w:lineRule="auto"/>
        <w:ind w:left="0" w:firstLine="567"/>
        <w:jc w:val="both"/>
        <w:rPr>
          <w:rFonts w:ascii="Times New Roman" w:hAnsi="Times New Roman"/>
          <w:sz w:val="28"/>
          <w:szCs w:val="28"/>
        </w:rPr>
      </w:pPr>
      <w:r w:rsidRPr="00E22398">
        <w:rPr>
          <w:rFonts w:ascii="Times New Roman" w:hAnsi="Times New Roman"/>
          <w:sz w:val="28"/>
          <w:szCs w:val="28"/>
        </w:rPr>
        <w:t xml:space="preserve">Отже, вищезазначені принципи є необхідними для поточного та тактичного управління підприємством. Дане управління підприємством засноване на оптимальному використанні ресурсів у процесі виробництва, яке призведе до ефективного кількісного результату у майбутньому (рис. 1.2.) </w:t>
      </w:r>
    </w:p>
    <w:p w14:paraId="335FDFDA" w14:textId="77777777" w:rsidR="00883D5F" w:rsidRPr="00E22398" w:rsidRDefault="00883D5F" w:rsidP="00883D5F">
      <w:pPr>
        <w:tabs>
          <w:tab w:val="left" w:pos="851"/>
        </w:tabs>
        <w:spacing w:after="0" w:line="360" w:lineRule="auto"/>
        <w:jc w:val="both"/>
        <w:rPr>
          <w:rFonts w:ascii="Times New Roman" w:hAnsi="Times New Roman"/>
          <w:sz w:val="28"/>
          <w:szCs w:val="28"/>
        </w:rPr>
      </w:pPr>
      <w:r w:rsidRPr="00E22398">
        <w:rPr>
          <w:noProof/>
          <w:lang w:val="ru-RU" w:eastAsia="ru-RU"/>
        </w:rPr>
        <mc:AlternateContent>
          <mc:Choice Requires="wpc">
            <w:drawing>
              <wp:inline distT="0" distB="0" distL="0" distR="0" wp14:anchorId="28DBED04" wp14:editId="18208554">
                <wp:extent cx="5631180" cy="2909570"/>
                <wp:effectExtent l="0" t="0" r="7620" b="0"/>
                <wp:docPr id="444" name="Полотно 9"/>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470" name="Надпись 22"/>
                        <wps:cNvSpPr txBox="1"/>
                        <wps:spPr>
                          <a:xfrm>
                            <a:off x="583540" y="1249340"/>
                            <a:ext cx="894944" cy="437592"/>
                          </a:xfrm>
                          <a:prstGeom prst="rect">
                            <a:avLst/>
                          </a:prstGeom>
                          <a:solidFill>
                            <a:sysClr val="window" lastClr="FFFFFF"/>
                          </a:solidFill>
                          <a:ln w="6350">
                            <a:solidFill>
                              <a:prstClr val="black"/>
                            </a:solidFill>
                          </a:ln>
                        </wps:spPr>
                        <wps:txbx>
                          <w:txbxContent>
                            <w:p w14:paraId="4A8CA4CA" w14:textId="77777777" w:rsidR="005A3985" w:rsidRPr="00CA4827" w:rsidRDefault="005A3985" w:rsidP="00883D5F">
                              <w:pPr>
                                <w:spacing w:after="0" w:line="240" w:lineRule="auto"/>
                                <w:jc w:val="center"/>
                                <w:rPr>
                                  <w:rFonts w:ascii="Times New Roman" w:hAnsi="Times New Roman"/>
                                </w:rPr>
                              </w:pPr>
                              <w:r>
                                <w:rPr>
                                  <w:rFonts w:ascii="Times New Roman" w:hAnsi="Times New Roman"/>
                                </w:rPr>
                                <w:t>Управління потребами</w:t>
                              </w:r>
                            </w:p>
                            <w:p w14:paraId="109AAB35" w14:textId="77777777" w:rsidR="005A3985" w:rsidRDefault="005A3985" w:rsidP="00883D5F"/>
                            <w:p w14:paraId="18A6D138" w14:textId="77777777" w:rsidR="005A3985" w:rsidRPr="00CA4827" w:rsidRDefault="005A3985" w:rsidP="00883D5F">
                              <w:pPr>
                                <w:spacing w:after="0" w:line="240" w:lineRule="auto"/>
                                <w:jc w:val="center"/>
                                <w:rPr>
                                  <w:rFonts w:ascii="Times New Roman" w:hAnsi="Times New Roman"/>
                                </w:rPr>
                              </w:pPr>
                              <w:r>
                                <w:rPr>
                                  <w:rFonts w:ascii="Times New Roman" w:hAnsi="Times New Roman"/>
                                </w:rPr>
                                <w:t>Управління потребами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8" name="Надпись 22"/>
                        <wps:cNvSpPr txBox="1"/>
                        <wps:spPr>
                          <a:xfrm>
                            <a:off x="1482334" y="1842228"/>
                            <a:ext cx="1056585" cy="648000"/>
                          </a:xfrm>
                          <a:prstGeom prst="rect">
                            <a:avLst/>
                          </a:prstGeom>
                          <a:solidFill>
                            <a:sysClr val="window" lastClr="FFFFFF"/>
                          </a:solidFill>
                          <a:ln w="6350">
                            <a:solidFill>
                              <a:prstClr val="black"/>
                            </a:solidFill>
                          </a:ln>
                        </wps:spPr>
                        <wps:txbx>
                          <w:txbxContent>
                            <w:p w14:paraId="084CBE05" w14:textId="77777777" w:rsidR="005A3985" w:rsidRDefault="005A3985" w:rsidP="00883D5F">
                              <w:pPr>
                                <w:pStyle w:val="ad"/>
                                <w:spacing w:before="0" w:beforeAutospacing="0" w:after="0" w:afterAutospacing="0" w:line="276" w:lineRule="auto"/>
                                <w:jc w:val="center"/>
                              </w:pPr>
                              <w:r>
                                <w:rPr>
                                  <w:rFonts w:eastAsia="Calibri"/>
                                  <w:sz w:val="22"/>
                                  <w:szCs w:val="22"/>
                                  <w:lang w:val="uk-UA"/>
                                </w:rPr>
                                <w:t>Управління потенційними ресурсами</w:t>
                              </w:r>
                            </w:p>
                            <w:p w14:paraId="03228AC1" w14:textId="77777777" w:rsidR="005A3985" w:rsidRDefault="005A3985" w:rsidP="00883D5F"/>
                            <w:p w14:paraId="5F31C5C9" w14:textId="77777777" w:rsidR="005A3985" w:rsidRDefault="005A3985" w:rsidP="00883D5F">
                              <w:pPr>
                                <w:pStyle w:val="ad"/>
                                <w:spacing w:before="0" w:beforeAutospacing="0" w:after="0" w:afterAutospacing="0" w:line="276" w:lineRule="auto"/>
                                <w:jc w:val="center"/>
                              </w:pPr>
                              <w:r>
                                <w:rPr>
                                  <w:rFonts w:eastAsia="Calibri"/>
                                  <w:sz w:val="22"/>
                                  <w:szCs w:val="22"/>
                                  <w:lang w:val="uk-UA"/>
                                </w:rPr>
                                <w:t>Управління потенційними ресурсами</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9" name="Надпись 22"/>
                        <wps:cNvSpPr txBox="1"/>
                        <wps:spPr>
                          <a:xfrm>
                            <a:off x="1478485" y="668651"/>
                            <a:ext cx="1055883" cy="437515"/>
                          </a:xfrm>
                          <a:prstGeom prst="rect">
                            <a:avLst/>
                          </a:prstGeom>
                          <a:solidFill>
                            <a:sysClr val="window" lastClr="FFFFFF"/>
                          </a:solidFill>
                          <a:ln w="6350">
                            <a:solidFill>
                              <a:prstClr val="black"/>
                            </a:solidFill>
                          </a:ln>
                        </wps:spPr>
                        <wps:txbx>
                          <w:txbxContent>
                            <w:p w14:paraId="51E24850" w14:textId="77777777" w:rsidR="005A3985" w:rsidRDefault="005A3985" w:rsidP="00883D5F">
                              <w:pPr>
                                <w:pStyle w:val="ad"/>
                                <w:spacing w:before="0" w:beforeAutospacing="0" w:after="0" w:afterAutospacing="0" w:line="276" w:lineRule="auto"/>
                                <w:jc w:val="center"/>
                              </w:pPr>
                              <w:r>
                                <w:rPr>
                                  <w:rFonts w:eastAsia="Calibri"/>
                                  <w:sz w:val="22"/>
                                  <w:szCs w:val="22"/>
                                  <w:lang w:val="uk-UA"/>
                                </w:rPr>
                                <w:t>Управління джерелами</w:t>
                              </w:r>
                            </w:p>
                            <w:p w14:paraId="70FCFF33" w14:textId="77777777" w:rsidR="005A3985" w:rsidRDefault="005A3985" w:rsidP="00883D5F"/>
                            <w:p w14:paraId="34D73513" w14:textId="77777777" w:rsidR="005A3985" w:rsidRDefault="005A3985" w:rsidP="00883D5F">
                              <w:pPr>
                                <w:pStyle w:val="ad"/>
                                <w:spacing w:before="0" w:beforeAutospacing="0" w:after="0" w:afterAutospacing="0" w:line="276" w:lineRule="auto"/>
                                <w:jc w:val="center"/>
                              </w:pPr>
                              <w:r>
                                <w:rPr>
                                  <w:rFonts w:eastAsia="Calibri"/>
                                  <w:sz w:val="22"/>
                                  <w:szCs w:val="22"/>
                                  <w:lang w:val="uk-UA"/>
                                </w:rPr>
                                <w:t>Управління джерелами</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71" name="Надпись 22"/>
                        <wps:cNvSpPr txBox="1"/>
                        <wps:spPr>
                          <a:xfrm rot="16200000">
                            <a:off x="2090121" y="1360680"/>
                            <a:ext cx="1821576" cy="437515"/>
                          </a:xfrm>
                          <a:prstGeom prst="rect">
                            <a:avLst/>
                          </a:prstGeom>
                          <a:solidFill>
                            <a:sysClr val="window" lastClr="FFFFFF"/>
                          </a:solidFill>
                          <a:ln w="6350">
                            <a:solidFill>
                              <a:prstClr val="black"/>
                            </a:solidFill>
                          </a:ln>
                        </wps:spPr>
                        <wps:txbx>
                          <w:txbxContent>
                            <w:p w14:paraId="2BDEAEAA" w14:textId="77777777" w:rsidR="005A3985" w:rsidRDefault="005A3985" w:rsidP="00883D5F">
                              <w:pPr>
                                <w:pStyle w:val="ad"/>
                                <w:spacing w:before="0" w:beforeAutospacing="0" w:after="0" w:afterAutospacing="0" w:line="276" w:lineRule="auto"/>
                                <w:jc w:val="center"/>
                              </w:pPr>
                              <w:r>
                                <w:rPr>
                                  <w:rFonts w:eastAsia="Calibri"/>
                                  <w:sz w:val="22"/>
                                  <w:szCs w:val="22"/>
                                  <w:lang w:val="uk-UA"/>
                                </w:rPr>
                                <w:t>Управління реальними ресурсами</w:t>
                              </w:r>
                            </w:p>
                            <w:p w14:paraId="18DF8B8C" w14:textId="77777777" w:rsidR="005A3985" w:rsidRDefault="005A3985" w:rsidP="00883D5F"/>
                            <w:p w14:paraId="52F940E4" w14:textId="77777777" w:rsidR="005A3985" w:rsidRDefault="005A3985" w:rsidP="00883D5F">
                              <w:pPr>
                                <w:pStyle w:val="ad"/>
                                <w:spacing w:before="0" w:beforeAutospacing="0" w:after="0" w:afterAutospacing="0" w:line="276" w:lineRule="auto"/>
                                <w:jc w:val="center"/>
                              </w:pPr>
                              <w:r>
                                <w:rPr>
                                  <w:rFonts w:eastAsia="Calibri"/>
                                  <w:sz w:val="22"/>
                                  <w:szCs w:val="22"/>
                                  <w:lang w:val="uk-UA"/>
                                </w:rPr>
                                <w:t>Управління реальними ресурсами</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72" name="Надпись 22"/>
                        <wps:cNvSpPr txBox="1"/>
                        <wps:spPr>
                          <a:xfrm>
                            <a:off x="3467948" y="1071355"/>
                            <a:ext cx="1006776" cy="676300"/>
                          </a:xfrm>
                          <a:prstGeom prst="rect">
                            <a:avLst/>
                          </a:prstGeom>
                          <a:solidFill>
                            <a:schemeClr val="bg1">
                              <a:lumMod val="95000"/>
                            </a:schemeClr>
                          </a:solidFill>
                          <a:ln w="6350">
                            <a:solidFill>
                              <a:prstClr val="black"/>
                            </a:solidFill>
                          </a:ln>
                        </wps:spPr>
                        <wps:txbx>
                          <w:txbxContent>
                            <w:p w14:paraId="60E598DC" w14:textId="77777777" w:rsidR="005A3985" w:rsidRPr="000563A5" w:rsidRDefault="005A3985" w:rsidP="00883D5F">
                              <w:pPr>
                                <w:pStyle w:val="ad"/>
                                <w:spacing w:before="0" w:beforeAutospacing="0" w:after="0" w:afterAutospacing="0" w:line="276" w:lineRule="auto"/>
                                <w:jc w:val="center"/>
                                <w:rPr>
                                  <w:b/>
                                </w:rPr>
                              </w:pPr>
                              <w:r w:rsidRPr="000563A5">
                                <w:rPr>
                                  <w:rFonts w:eastAsia="Calibri"/>
                                  <w:b/>
                                  <w:sz w:val="22"/>
                                  <w:szCs w:val="22"/>
                                  <w:lang w:val="uk-UA"/>
                                </w:rPr>
                                <w:t>Управління розвитком ресурсів</w:t>
                              </w:r>
                            </w:p>
                            <w:p w14:paraId="63261333" w14:textId="77777777" w:rsidR="005A3985" w:rsidRDefault="005A3985" w:rsidP="00883D5F"/>
                            <w:p w14:paraId="46BB7F37" w14:textId="77777777" w:rsidR="005A3985" w:rsidRPr="000563A5" w:rsidRDefault="005A3985" w:rsidP="00883D5F">
                              <w:pPr>
                                <w:pStyle w:val="ad"/>
                                <w:spacing w:before="0" w:beforeAutospacing="0" w:after="0" w:afterAutospacing="0" w:line="276" w:lineRule="auto"/>
                                <w:jc w:val="center"/>
                                <w:rPr>
                                  <w:b/>
                                </w:rPr>
                              </w:pPr>
                              <w:r w:rsidRPr="000563A5">
                                <w:rPr>
                                  <w:rFonts w:eastAsia="Calibri"/>
                                  <w:b/>
                                  <w:sz w:val="22"/>
                                  <w:szCs w:val="22"/>
                                  <w:lang w:val="uk-UA"/>
                                </w:rPr>
                                <w:t>Управління розвитком ресурсів</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73" name="Надпись 45"/>
                        <wps:cNvSpPr txBox="1"/>
                        <wps:spPr>
                          <a:xfrm>
                            <a:off x="3570050" y="99924"/>
                            <a:ext cx="1950206" cy="567137"/>
                          </a:xfrm>
                          <a:prstGeom prst="borderCallout2">
                            <a:avLst>
                              <a:gd name="adj1" fmla="val 100457"/>
                              <a:gd name="adj2" fmla="val 47696"/>
                              <a:gd name="adj3" fmla="val 136990"/>
                              <a:gd name="adj4" fmla="val 84931"/>
                              <a:gd name="adj5" fmla="val 219273"/>
                              <a:gd name="adj6" fmla="val 66604"/>
                            </a:avLst>
                          </a:prstGeom>
                          <a:solidFill>
                            <a:sysClr val="window" lastClr="FFFFFF"/>
                          </a:solidFill>
                          <a:ln w="6350">
                            <a:solidFill>
                              <a:prstClr val="black"/>
                            </a:solidFill>
                            <a:prstDash val="dash"/>
                          </a:ln>
                        </wps:spPr>
                        <wps:txbx>
                          <w:txbxContent>
                            <w:p w14:paraId="4CD43DF5" w14:textId="77777777" w:rsidR="005A3985" w:rsidRPr="00CA4827" w:rsidRDefault="005A3985" w:rsidP="00883D5F">
                              <w:pPr>
                                <w:spacing w:after="0" w:line="240" w:lineRule="auto"/>
                                <w:jc w:val="center"/>
                                <w:rPr>
                                  <w:rFonts w:ascii="Times New Roman" w:hAnsi="Times New Roman"/>
                                  <w:sz w:val="20"/>
                                  <w:szCs w:val="20"/>
                                </w:rPr>
                              </w:pPr>
                              <w:r w:rsidRPr="00CA4827">
                                <w:rPr>
                                  <w:rFonts w:ascii="Times New Roman" w:hAnsi="Times New Roman"/>
                                  <w:sz w:val="20"/>
                                  <w:szCs w:val="20"/>
                                </w:rPr>
                                <w:t>Товари, послуги, інформація, прибуток, конкурентоздатність ресурсів тощо</w:t>
                              </w:r>
                            </w:p>
                            <w:p w14:paraId="0559BC65" w14:textId="77777777" w:rsidR="005A3985" w:rsidRDefault="005A3985" w:rsidP="00883D5F"/>
                            <w:p w14:paraId="5E9D20BE" w14:textId="77777777" w:rsidR="005A3985" w:rsidRPr="00CA4827" w:rsidRDefault="005A3985" w:rsidP="00883D5F">
                              <w:pPr>
                                <w:spacing w:after="0" w:line="240" w:lineRule="auto"/>
                                <w:jc w:val="center"/>
                                <w:rPr>
                                  <w:rFonts w:ascii="Times New Roman" w:hAnsi="Times New Roman"/>
                                  <w:sz w:val="20"/>
                                  <w:szCs w:val="20"/>
                                </w:rPr>
                              </w:pPr>
                              <w:r w:rsidRPr="00CA4827">
                                <w:rPr>
                                  <w:rFonts w:ascii="Times New Roman" w:hAnsi="Times New Roman"/>
                                  <w:sz w:val="20"/>
                                  <w:szCs w:val="20"/>
                                </w:rPr>
                                <w:t>Товари, послуги, інформація, прибуток, конкурентоздатність ресурсів тощо</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74" name="Прямая со стрелкой 56"/>
                        <wps:cNvCnPr/>
                        <wps:spPr>
                          <a:xfrm>
                            <a:off x="48639" y="1463385"/>
                            <a:ext cx="534901" cy="0"/>
                          </a:xfrm>
                          <a:prstGeom prst="straightConnector1">
                            <a:avLst/>
                          </a:prstGeom>
                          <a:noFill/>
                          <a:ln w="19050" cap="flat" cmpd="sng" algn="ctr">
                            <a:solidFill>
                              <a:sysClr val="windowText" lastClr="000000"/>
                            </a:solidFill>
                            <a:prstDash val="solid"/>
                            <a:miter lim="800000"/>
                            <a:tailEnd type="triangle"/>
                          </a:ln>
                          <a:effectLst/>
                        </wps:spPr>
                        <wps:bodyPr/>
                      </wps:wsp>
                      <wps:wsp>
                        <wps:cNvPr id="475" name="Соединительная линия уступом 57"/>
                        <wps:cNvCnPr/>
                        <wps:spPr>
                          <a:xfrm rot="5400000" flipH="1" flipV="1">
                            <a:off x="1074805" y="845661"/>
                            <a:ext cx="359887" cy="447472"/>
                          </a:xfrm>
                          <a:prstGeom prst="bentConnector2">
                            <a:avLst/>
                          </a:prstGeom>
                          <a:noFill/>
                          <a:ln w="19050" cap="flat" cmpd="sng" algn="ctr">
                            <a:solidFill>
                              <a:sysClr val="windowText" lastClr="000000"/>
                            </a:solidFill>
                            <a:prstDash val="solid"/>
                            <a:miter lim="800000"/>
                            <a:tailEnd type="triangle"/>
                          </a:ln>
                          <a:effectLst/>
                        </wps:spPr>
                        <wps:bodyPr/>
                      </wps:wsp>
                      <wps:wsp>
                        <wps:cNvPr id="476" name="Соединительная линия уступом 58"/>
                        <wps:cNvCnPr>
                          <a:endCxn id="68" idx="1"/>
                        </wps:cNvCnPr>
                        <wps:spPr>
                          <a:xfrm rot="16200000" flipH="1">
                            <a:off x="1017022" y="1700916"/>
                            <a:ext cx="479302" cy="451321"/>
                          </a:xfrm>
                          <a:prstGeom prst="bentConnector2">
                            <a:avLst/>
                          </a:prstGeom>
                          <a:noFill/>
                          <a:ln w="19050" cap="flat" cmpd="sng" algn="ctr">
                            <a:solidFill>
                              <a:sysClr val="windowText" lastClr="000000"/>
                            </a:solidFill>
                            <a:prstDash val="solid"/>
                            <a:miter lim="800000"/>
                            <a:tailEnd type="triangle"/>
                          </a:ln>
                          <a:effectLst/>
                        </wps:spPr>
                        <wps:bodyPr/>
                      </wps:wsp>
                      <wps:wsp>
                        <wps:cNvPr id="477" name="Прямая со стрелкой 59"/>
                        <wps:cNvCnPr>
                          <a:stCxn id="69" idx="3"/>
                        </wps:cNvCnPr>
                        <wps:spPr>
                          <a:xfrm>
                            <a:off x="2534368" y="887409"/>
                            <a:ext cx="247783" cy="2044"/>
                          </a:xfrm>
                          <a:prstGeom prst="straightConnector1">
                            <a:avLst/>
                          </a:prstGeom>
                          <a:noFill/>
                          <a:ln w="19050" cap="flat" cmpd="sng" algn="ctr">
                            <a:solidFill>
                              <a:sysClr val="windowText" lastClr="000000"/>
                            </a:solidFill>
                            <a:prstDash val="solid"/>
                            <a:miter lim="800000"/>
                            <a:tailEnd type="triangle"/>
                          </a:ln>
                          <a:effectLst/>
                        </wps:spPr>
                        <wps:bodyPr/>
                      </wps:wsp>
                      <wps:wsp>
                        <wps:cNvPr id="478" name="Прямая со стрелкой 60"/>
                        <wps:cNvCnPr>
                          <a:stCxn id="68" idx="3"/>
                        </wps:cNvCnPr>
                        <wps:spPr>
                          <a:xfrm>
                            <a:off x="2538919" y="2166227"/>
                            <a:ext cx="243232" cy="0"/>
                          </a:xfrm>
                          <a:prstGeom prst="straightConnector1">
                            <a:avLst/>
                          </a:prstGeom>
                          <a:noFill/>
                          <a:ln w="19050" cap="flat" cmpd="sng" algn="ctr">
                            <a:solidFill>
                              <a:sysClr val="windowText" lastClr="000000"/>
                            </a:solidFill>
                            <a:prstDash val="solid"/>
                            <a:miter lim="800000"/>
                            <a:tailEnd type="triangle"/>
                          </a:ln>
                          <a:effectLst/>
                        </wps:spPr>
                        <wps:bodyPr/>
                      </wps:wsp>
                      <wps:wsp>
                        <wps:cNvPr id="479" name="Прямая со стрелкой 61"/>
                        <wps:cNvCnPr/>
                        <wps:spPr>
                          <a:xfrm>
                            <a:off x="3219666" y="1409503"/>
                            <a:ext cx="248282" cy="2"/>
                          </a:xfrm>
                          <a:prstGeom prst="straightConnector1">
                            <a:avLst/>
                          </a:prstGeom>
                          <a:noFill/>
                          <a:ln w="19050" cap="flat" cmpd="sng" algn="ctr">
                            <a:solidFill>
                              <a:sysClr val="windowText" lastClr="000000"/>
                            </a:solidFill>
                            <a:prstDash val="solid"/>
                            <a:miter lim="800000"/>
                            <a:tailEnd type="triangle"/>
                          </a:ln>
                          <a:effectLst/>
                        </wps:spPr>
                        <wps:bodyPr/>
                      </wps:wsp>
                      <wps:wsp>
                        <wps:cNvPr id="480" name="Прямая со стрелкой 63"/>
                        <wps:cNvCnPr/>
                        <wps:spPr>
                          <a:xfrm>
                            <a:off x="4474724" y="1463384"/>
                            <a:ext cx="1108953" cy="0"/>
                          </a:xfrm>
                          <a:prstGeom prst="straightConnector1">
                            <a:avLst/>
                          </a:prstGeom>
                          <a:noFill/>
                          <a:ln w="19050" cap="flat" cmpd="sng" algn="ctr">
                            <a:solidFill>
                              <a:sysClr val="windowText" lastClr="000000"/>
                            </a:solidFill>
                            <a:prstDash val="solid"/>
                            <a:miter lim="800000"/>
                            <a:tailEnd type="triangle"/>
                          </a:ln>
                          <a:effectLst/>
                        </wps:spPr>
                        <wps:bodyPr/>
                      </wps:wsp>
                      <wps:wsp>
                        <wps:cNvPr id="81" name="Надпись 22"/>
                        <wps:cNvSpPr txBox="1"/>
                        <wps:spPr>
                          <a:xfrm>
                            <a:off x="14510" y="1163925"/>
                            <a:ext cx="569030" cy="277200"/>
                          </a:xfrm>
                          <a:prstGeom prst="rect">
                            <a:avLst/>
                          </a:prstGeom>
                          <a:noFill/>
                          <a:ln w="6350">
                            <a:noFill/>
                          </a:ln>
                        </wps:spPr>
                        <wps:txbx>
                          <w:txbxContent>
                            <w:p w14:paraId="474943B6" w14:textId="77777777" w:rsidR="005A3985" w:rsidRPr="00CA4827" w:rsidRDefault="005A3985" w:rsidP="00883D5F">
                              <w:pPr>
                                <w:pStyle w:val="ad"/>
                                <w:spacing w:before="0" w:beforeAutospacing="0" w:after="0" w:afterAutospacing="0" w:line="276" w:lineRule="auto"/>
                                <w:jc w:val="center"/>
                                <w:rPr>
                                  <w:lang w:val="uk-UA"/>
                                </w:rPr>
                              </w:pPr>
                              <w:r>
                                <w:rPr>
                                  <w:lang w:val="uk-UA"/>
                                </w:rPr>
                                <w:t>ціль</w:t>
                              </w:r>
                            </w:p>
                            <w:p w14:paraId="60B78A96" w14:textId="77777777" w:rsidR="005A3985" w:rsidRDefault="005A3985" w:rsidP="00883D5F"/>
                            <w:p w14:paraId="7C4C84CA" w14:textId="77777777" w:rsidR="005A3985" w:rsidRPr="00CA4827" w:rsidRDefault="005A3985" w:rsidP="00883D5F">
                              <w:pPr>
                                <w:pStyle w:val="ad"/>
                                <w:spacing w:before="0" w:beforeAutospacing="0" w:after="0" w:afterAutospacing="0" w:line="276" w:lineRule="auto"/>
                                <w:jc w:val="center"/>
                                <w:rPr>
                                  <w:lang w:val="uk-UA"/>
                                </w:rPr>
                              </w:pPr>
                              <w:r>
                                <w:rPr>
                                  <w:lang w:val="uk-UA"/>
                                </w:rPr>
                                <w:t>ціль</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81" name="Надпись 22"/>
                        <wps:cNvSpPr txBox="1"/>
                        <wps:spPr>
                          <a:xfrm>
                            <a:off x="4489353" y="1497662"/>
                            <a:ext cx="880315" cy="276860"/>
                          </a:xfrm>
                          <a:prstGeom prst="rect">
                            <a:avLst/>
                          </a:prstGeom>
                          <a:noFill/>
                          <a:ln w="6350">
                            <a:noFill/>
                          </a:ln>
                        </wps:spPr>
                        <wps:txbx>
                          <w:txbxContent>
                            <w:p w14:paraId="76BB0B95" w14:textId="77777777" w:rsidR="005A3985" w:rsidRDefault="005A3985" w:rsidP="00883D5F">
                              <w:pPr>
                                <w:pStyle w:val="ad"/>
                                <w:spacing w:before="0" w:beforeAutospacing="0" w:after="0" w:afterAutospacing="0" w:line="276" w:lineRule="auto"/>
                                <w:jc w:val="center"/>
                              </w:pPr>
                              <w:r>
                                <w:rPr>
                                  <w:rFonts w:eastAsia="Times New Roman"/>
                                  <w:lang w:val="uk-UA"/>
                                </w:rPr>
                                <w:t>результат</w:t>
                              </w:r>
                            </w:p>
                            <w:p w14:paraId="00B84A45" w14:textId="77777777" w:rsidR="005A3985" w:rsidRDefault="005A3985" w:rsidP="00883D5F"/>
                            <w:p w14:paraId="3905E55A" w14:textId="77777777" w:rsidR="005A3985" w:rsidRDefault="005A3985" w:rsidP="00883D5F">
                              <w:pPr>
                                <w:pStyle w:val="ad"/>
                                <w:spacing w:before="0" w:beforeAutospacing="0" w:after="0" w:afterAutospacing="0" w:line="276" w:lineRule="auto"/>
                                <w:jc w:val="center"/>
                              </w:pPr>
                              <w:r>
                                <w:rPr>
                                  <w:rFonts w:eastAsia="Times New Roman"/>
                                  <w:lang w:val="uk-UA"/>
                                </w:rPr>
                                <w:t>результат</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6" name="Прямая соединительная линия 66"/>
                        <wps:cNvCnPr/>
                        <wps:spPr>
                          <a:xfrm>
                            <a:off x="5457003" y="1463308"/>
                            <a:ext cx="0" cy="1134322"/>
                          </a:xfrm>
                          <a:prstGeom prst="line">
                            <a:avLst/>
                          </a:prstGeom>
                          <a:noFill/>
                          <a:ln w="19050" cap="flat" cmpd="sng" algn="ctr">
                            <a:solidFill>
                              <a:sysClr val="windowText" lastClr="000000"/>
                            </a:solidFill>
                            <a:prstDash val="dash"/>
                            <a:miter lim="800000"/>
                          </a:ln>
                          <a:effectLst/>
                        </wps:spPr>
                        <wps:bodyPr/>
                      </wps:wsp>
                      <wps:wsp>
                        <wps:cNvPr id="67" name="Прямая соединительная линия 67"/>
                        <wps:cNvCnPr/>
                        <wps:spPr>
                          <a:xfrm flipH="1" flipV="1">
                            <a:off x="223719" y="2597502"/>
                            <a:ext cx="5233072" cy="128"/>
                          </a:xfrm>
                          <a:prstGeom prst="line">
                            <a:avLst/>
                          </a:prstGeom>
                          <a:noFill/>
                          <a:ln w="19050" cap="flat" cmpd="sng" algn="ctr">
                            <a:solidFill>
                              <a:sysClr val="windowText" lastClr="000000"/>
                            </a:solidFill>
                            <a:prstDash val="dash"/>
                            <a:miter lim="800000"/>
                          </a:ln>
                          <a:effectLst/>
                        </wps:spPr>
                        <wps:bodyPr/>
                      </wps:wsp>
                      <wps:wsp>
                        <wps:cNvPr id="70" name="Прямая со стрелкой 70"/>
                        <wps:cNvCnPr/>
                        <wps:spPr>
                          <a:xfrm flipV="1">
                            <a:off x="223710" y="1463308"/>
                            <a:ext cx="17" cy="1134322"/>
                          </a:xfrm>
                          <a:prstGeom prst="straightConnector1">
                            <a:avLst/>
                          </a:prstGeom>
                          <a:noFill/>
                          <a:ln w="19050" cap="flat" cmpd="sng" algn="ctr">
                            <a:solidFill>
                              <a:sysClr val="windowText" lastClr="000000"/>
                            </a:solidFill>
                            <a:prstDash val="dash"/>
                            <a:miter lim="800000"/>
                            <a:tailEnd type="triangle"/>
                          </a:ln>
                          <a:effectLst/>
                        </wps:spPr>
                        <wps:bodyPr/>
                      </wps:wsp>
                      <wps:wsp>
                        <wps:cNvPr id="482" name="Надпись 22"/>
                        <wps:cNvSpPr txBox="1"/>
                        <wps:spPr>
                          <a:xfrm>
                            <a:off x="2135257" y="2597768"/>
                            <a:ext cx="1434793" cy="276860"/>
                          </a:xfrm>
                          <a:prstGeom prst="rect">
                            <a:avLst/>
                          </a:prstGeom>
                          <a:noFill/>
                          <a:ln w="6350">
                            <a:noFill/>
                          </a:ln>
                        </wps:spPr>
                        <wps:txbx>
                          <w:txbxContent>
                            <w:p w14:paraId="536B3AF8" w14:textId="77777777" w:rsidR="005A3985" w:rsidRDefault="005A3985" w:rsidP="00883D5F">
                              <w:pPr>
                                <w:pStyle w:val="ad"/>
                                <w:spacing w:before="0" w:beforeAutospacing="0" w:after="0" w:afterAutospacing="0" w:line="276" w:lineRule="auto"/>
                                <w:jc w:val="center"/>
                              </w:pPr>
                              <w:r>
                                <w:rPr>
                                  <w:rFonts w:eastAsia="Times New Roman"/>
                                  <w:lang w:val="uk-UA"/>
                                </w:rPr>
                                <w:t>зворотній зв’язок</w:t>
                              </w:r>
                            </w:p>
                            <w:p w14:paraId="53C22B10" w14:textId="77777777" w:rsidR="005A3985" w:rsidRDefault="005A3985" w:rsidP="00883D5F"/>
                            <w:p w14:paraId="5AFADF06" w14:textId="77777777" w:rsidR="005A3985" w:rsidRDefault="005A3985" w:rsidP="00883D5F">
                              <w:pPr>
                                <w:pStyle w:val="ad"/>
                                <w:spacing w:before="0" w:beforeAutospacing="0" w:after="0" w:afterAutospacing="0" w:line="276" w:lineRule="auto"/>
                                <w:jc w:val="center"/>
                              </w:pPr>
                              <w:r>
                                <w:rPr>
                                  <w:rFonts w:eastAsia="Times New Roman"/>
                                  <w:lang w:val="uk-UA"/>
                                </w:rPr>
                                <w:t>зворотній зв’язок</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92" name="Надпись 45"/>
                        <wps:cNvSpPr txBox="1"/>
                        <wps:spPr>
                          <a:xfrm>
                            <a:off x="223736" y="76387"/>
                            <a:ext cx="1371600" cy="445334"/>
                          </a:xfrm>
                          <a:prstGeom prst="borderCallout2">
                            <a:avLst>
                              <a:gd name="adj1" fmla="val 100457"/>
                              <a:gd name="adj2" fmla="val 47696"/>
                              <a:gd name="adj3" fmla="val 231548"/>
                              <a:gd name="adj4" fmla="val 16666"/>
                              <a:gd name="adj5" fmla="val 293446"/>
                              <a:gd name="adj6" fmla="val 18275"/>
                            </a:avLst>
                          </a:prstGeom>
                          <a:solidFill>
                            <a:sysClr val="window" lastClr="FFFFFF"/>
                          </a:solidFill>
                          <a:ln w="6350">
                            <a:solidFill>
                              <a:prstClr val="black"/>
                            </a:solidFill>
                            <a:prstDash val="dash"/>
                          </a:ln>
                        </wps:spPr>
                        <wps:txbx>
                          <w:txbxContent>
                            <w:p w14:paraId="0427BA74" w14:textId="77777777" w:rsidR="005A3985" w:rsidRPr="000563A5" w:rsidRDefault="005A3985" w:rsidP="00883D5F">
                              <w:pPr>
                                <w:pStyle w:val="ad"/>
                                <w:spacing w:before="0" w:beforeAutospacing="0" w:after="0" w:afterAutospacing="0" w:line="276" w:lineRule="auto"/>
                                <w:jc w:val="center"/>
                                <w:rPr>
                                  <w:sz w:val="20"/>
                                  <w:szCs w:val="20"/>
                                  <w:lang w:val="uk-UA"/>
                                </w:rPr>
                              </w:pPr>
                              <w:r w:rsidRPr="000563A5">
                                <w:rPr>
                                  <w:sz w:val="20"/>
                                  <w:szCs w:val="20"/>
                                  <w:lang w:val="uk-UA"/>
                                </w:rPr>
                                <w:t>Ефективна реалізація потенціалу</w:t>
                              </w:r>
                            </w:p>
                            <w:p w14:paraId="03289DE1" w14:textId="77777777" w:rsidR="005A3985" w:rsidRDefault="005A3985" w:rsidP="00883D5F"/>
                            <w:p w14:paraId="483D7AE2" w14:textId="77777777" w:rsidR="005A3985" w:rsidRPr="000563A5" w:rsidRDefault="005A3985" w:rsidP="00883D5F">
                              <w:pPr>
                                <w:pStyle w:val="ad"/>
                                <w:spacing w:before="0" w:beforeAutospacing="0" w:after="0" w:afterAutospacing="0" w:line="276" w:lineRule="auto"/>
                                <w:jc w:val="center"/>
                                <w:rPr>
                                  <w:sz w:val="20"/>
                                  <w:szCs w:val="20"/>
                                  <w:lang w:val="uk-UA"/>
                                </w:rPr>
                              </w:pPr>
                              <w:r w:rsidRPr="000563A5">
                                <w:rPr>
                                  <w:sz w:val="20"/>
                                  <w:szCs w:val="20"/>
                                  <w:lang w:val="uk-UA"/>
                                </w:rPr>
                                <w:t>Ефективна реалізація потенціалу</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28DBED04" id="Полотно 9" o:spid="_x0000_s1049" editas="canvas" style="width:443.4pt;height:229.1pt;mso-position-horizontal-relative:char;mso-position-vertical-relative:line" coordsize="56311,29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">
                <v:shape id="_x0000_s1050" type="#_x0000_t75" style="position:absolute;width:56311;height:29095;visibility:visible;mso-wrap-style:square">
                  <v:fill o:detectmouseclick="t"/>
                  <v:path o:connecttype="none"/>
                </v:shape>
                <v:shapetype id="_x0000_t202" coordsize="21600,21600" o:spt="202" path="m,l,21600r21600,l21600,xe">
                  <v:stroke joinstyle="miter"/>
                  <v:path gradientshapeok="t" o:connecttype="rect"/>
                </v:shapetype>
                <v:shape id="Надпись 22" o:spid="_x0000_s1051" type="#_x0000_t202" style="position:absolute;left:5835;top:12493;width:8949;height:43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" fillcolor="window" strokeweight=".5pt">
                  <v:textbox>
                    <w:txbxContent>
                      <w:p w14:paraId="4A8CA4CA" w14:textId="77777777" w:rsidR="005A3985" w:rsidRPr="00CA4827" w:rsidRDefault="005A3985" w:rsidP="00883D5F">
                        <w:pPr>
                          <w:spacing w:after="0" w:line="240" w:lineRule="auto"/>
                          <w:jc w:val="center"/>
                          <w:rPr>
                            <w:rFonts w:ascii="Times New Roman" w:hAnsi="Times New Roman"/>
                          </w:rPr>
                        </w:pPr>
                        <w:r>
                          <w:rPr>
                            <w:rFonts w:ascii="Times New Roman" w:hAnsi="Times New Roman"/>
                          </w:rPr>
                          <w:t>Управління потребами</w:t>
                        </w:r>
                      </w:p>
                      <w:p w14:paraId="109AAB35" w14:textId="77777777" w:rsidR="005A3985" w:rsidRDefault="005A3985" w:rsidP="00883D5F"/>
                      <w:p w14:paraId="18A6D138" w14:textId="77777777" w:rsidR="005A3985" w:rsidRPr="00CA4827" w:rsidRDefault="005A3985" w:rsidP="00883D5F">
                        <w:pPr>
                          <w:spacing w:after="0" w:line="240" w:lineRule="auto"/>
                          <w:jc w:val="center"/>
                          <w:rPr>
                            <w:rFonts w:ascii="Times New Roman" w:hAnsi="Times New Roman"/>
                          </w:rPr>
                        </w:pPr>
                        <w:r>
                          <w:rPr>
                            <w:rFonts w:ascii="Times New Roman" w:hAnsi="Times New Roman"/>
                          </w:rPr>
                          <w:t>Управління потребами</w:t>
                        </w:r>
                      </w:p>
                    </w:txbxContent>
                  </v:textbox>
                </v:shape>
                <v:shape id="Надпись 22" o:spid="_x0000_s1052" type="#_x0000_t202" style="position:absolute;left:14823;top:18422;width:10566;height:6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" fillcolor="window" strokeweight=".5pt">
                  <v:textbox>
                    <w:txbxContent>
                      <w:p w14:paraId="084CBE05" w14:textId="77777777" w:rsidR="005A3985" w:rsidRDefault="005A3985" w:rsidP="00883D5F">
                        <w:pPr>
                          <w:pStyle w:val="ad"/>
                          <w:spacing w:before="0" w:beforeAutospacing="0" w:after="0" w:afterAutospacing="0" w:line="276" w:lineRule="auto"/>
                          <w:jc w:val="center"/>
                        </w:pPr>
                        <w:r>
                          <w:rPr>
                            <w:rFonts w:eastAsia="Calibri"/>
                            <w:sz w:val="22"/>
                            <w:szCs w:val="22"/>
                            <w:lang w:val="uk-UA"/>
                          </w:rPr>
                          <w:t>Управління потенційними ресурсами</w:t>
                        </w:r>
                      </w:p>
                      <w:p w14:paraId="03228AC1" w14:textId="77777777" w:rsidR="005A3985" w:rsidRDefault="005A3985" w:rsidP="00883D5F"/>
                      <w:p w14:paraId="5F31C5C9" w14:textId="77777777" w:rsidR="005A3985" w:rsidRDefault="005A3985" w:rsidP="00883D5F">
                        <w:pPr>
                          <w:pStyle w:val="ad"/>
                          <w:spacing w:before="0" w:beforeAutospacing="0" w:after="0" w:afterAutospacing="0" w:line="276" w:lineRule="auto"/>
                          <w:jc w:val="center"/>
                        </w:pPr>
                        <w:r>
                          <w:rPr>
                            <w:rFonts w:eastAsia="Calibri"/>
                            <w:sz w:val="22"/>
                            <w:szCs w:val="22"/>
                            <w:lang w:val="uk-UA"/>
                          </w:rPr>
                          <w:t>Управління потенційними ресурсами</w:t>
                        </w:r>
                      </w:p>
                    </w:txbxContent>
                  </v:textbox>
                </v:shape>
                <v:shape id="Надпись 22" o:spid="_x0000_s1053" type="#_x0000_t202" style="position:absolute;left:14784;top:6686;width:10559;height:4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" fillcolor="window" strokeweight=".5pt">
                  <v:textbox>
                    <w:txbxContent>
                      <w:p w14:paraId="51E24850" w14:textId="77777777" w:rsidR="005A3985" w:rsidRDefault="005A3985" w:rsidP="00883D5F">
                        <w:pPr>
                          <w:pStyle w:val="ad"/>
                          <w:spacing w:before="0" w:beforeAutospacing="0" w:after="0" w:afterAutospacing="0" w:line="276" w:lineRule="auto"/>
                          <w:jc w:val="center"/>
                        </w:pPr>
                        <w:r>
                          <w:rPr>
                            <w:rFonts w:eastAsia="Calibri"/>
                            <w:sz w:val="22"/>
                            <w:szCs w:val="22"/>
                            <w:lang w:val="uk-UA"/>
                          </w:rPr>
                          <w:t>Управління джерелами</w:t>
                        </w:r>
                      </w:p>
                      <w:p w14:paraId="70FCFF33" w14:textId="77777777" w:rsidR="005A3985" w:rsidRDefault="005A3985" w:rsidP="00883D5F"/>
                      <w:p w14:paraId="34D73513" w14:textId="77777777" w:rsidR="005A3985" w:rsidRDefault="005A3985" w:rsidP="00883D5F">
                        <w:pPr>
                          <w:pStyle w:val="ad"/>
                          <w:spacing w:before="0" w:beforeAutospacing="0" w:after="0" w:afterAutospacing="0" w:line="276" w:lineRule="auto"/>
                          <w:jc w:val="center"/>
                        </w:pPr>
                        <w:r>
                          <w:rPr>
                            <w:rFonts w:eastAsia="Calibri"/>
                            <w:sz w:val="22"/>
                            <w:szCs w:val="22"/>
                            <w:lang w:val="uk-UA"/>
                          </w:rPr>
                          <w:t>Управління джерелами</w:t>
                        </w:r>
                      </w:p>
                    </w:txbxContent>
                  </v:textbox>
                </v:shape>
                <v:shape id="Надпись 22" o:spid="_x0000_s1054" type="#_x0000_t202" style="position:absolute;left:20901;top:13606;width:18216;height:437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" fillcolor="window" strokeweight=".5pt">
                  <v:textbox>
                    <w:txbxContent>
                      <w:p w14:paraId="2BDEAEAA" w14:textId="77777777" w:rsidR="005A3985" w:rsidRDefault="005A3985" w:rsidP="00883D5F">
                        <w:pPr>
                          <w:pStyle w:val="ad"/>
                          <w:spacing w:before="0" w:beforeAutospacing="0" w:after="0" w:afterAutospacing="0" w:line="276" w:lineRule="auto"/>
                          <w:jc w:val="center"/>
                        </w:pPr>
                        <w:r>
                          <w:rPr>
                            <w:rFonts w:eastAsia="Calibri"/>
                            <w:sz w:val="22"/>
                            <w:szCs w:val="22"/>
                            <w:lang w:val="uk-UA"/>
                          </w:rPr>
                          <w:t>Управління реальними ресурсами</w:t>
                        </w:r>
                      </w:p>
                      <w:p w14:paraId="18DF8B8C" w14:textId="77777777" w:rsidR="005A3985" w:rsidRDefault="005A3985" w:rsidP="00883D5F"/>
                      <w:p w14:paraId="52F940E4" w14:textId="77777777" w:rsidR="005A3985" w:rsidRDefault="005A3985" w:rsidP="00883D5F">
                        <w:pPr>
                          <w:pStyle w:val="ad"/>
                          <w:spacing w:before="0" w:beforeAutospacing="0" w:after="0" w:afterAutospacing="0" w:line="276" w:lineRule="auto"/>
                          <w:jc w:val="center"/>
                        </w:pPr>
                        <w:r>
                          <w:rPr>
                            <w:rFonts w:eastAsia="Calibri"/>
                            <w:sz w:val="22"/>
                            <w:szCs w:val="22"/>
                            <w:lang w:val="uk-UA"/>
                          </w:rPr>
                          <w:t>Управління реальними ресурсами</w:t>
                        </w:r>
                      </w:p>
                    </w:txbxContent>
                  </v:textbox>
                </v:shape>
                <v:shape id="Надпись 22" o:spid="_x0000_s1055" type="#_x0000_t202" style="position:absolute;left:34679;top:10713;width:10068;height:67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" fillcolor="#f2f2f2 [3052]" strokeweight=".5pt">
                  <v:textbox>
                    <w:txbxContent>
                      <w:p w14:paraId="60E598DC" w14:textId="77777777" w:rsidR="005A3985" w:rsidRPr="000563A5" w:rsidRDefault="005A3985" w:rsidP="00883D5F">
                        <w:pPr>
                          <w:pStyle w:val="ad"/>
                          <w:spacing w:before="0" w:beforeAutospacing="0" w:after="0" w:afterAutospacing="0" w:line="276" w:lineRule="auto"/>
                          <w:jc w:val="center"/>
                          <w:rPr>
                            <w:b/>
                          </w:rPr>
                        </w:pPr>
                        <w:r w:rsidRPr="000563A5">
                          <w:rPr>
                            <w:rFonts w:eastAsia="Calibri"/>
                            <w:b/>
                            <w:sz w:val="22"/>
                            <w:szCs w:val="22"/>
                            <w:lang w:val="uk-UA"/>
                          </w:rPr>
                          <w:t>Управління розвитком ресурсів</w:t>
                        </w:r>
                      </w:p>
                      <w:p w14:paraId="63261333" w14:textId="77777777" w:rsidR="005A3985" w:rsidRDefault="005A3985" w:rsidP="00883D5F"/>
                      <w:p w14:paraId="46BB7F37" w14:textId="77777777" w:rsidR="005A3985" w:rsidRPr="000563A5" w:rsidRDefault="005A3985" w:rsidP="00883D5F">
                        <w:pPr>
                          <w:pStyle w:val="ad"/>
                          <w:spacing w:before="0" w:beforeAutospacing="0" w:after="0" w:afterAutospacing="0" w:line="276" w:lineRule="auto"/>
                          <w:jc w:val="center"/>
                          <w:rPr>
                            <w:b/>
                          </w:rPr>
                        </w:pPr>
                        <w:r w:rsidRPr="000563A5">
                          <w:rPr>
                            <w:rFonts w:eastAsia="Calibri"/>
                            <w:b/>
                            <w:sz w:val="22"/>
                            <w:szCs w:val="22"/>
                            <w:lang w:val="uk-UA"/>
                          </w:rPr>
                          <w:t>Управління розвитком ресурсів</w:t>
                        </w:r>
                      </w:p>
                    </w:txbxContent>
                  </v:textbox>
                </v:shape>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Надпись 45" o:spid="_x0000_s1056" type="#_x0000_t48" style="position:absolute;left:35700;top:999;width:19502;height:56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" adj="14386,47363,18345,29590,10302,21699" fillcolor="window" strokeweight=".5pt">
                  <v:stroke dashstyle="dash"/>
                  <v:textbox>
                    <w:txbxContent>
                      <w:p w14:paraId="4CD43DF5" w14:textId="77777777" w:rsidR="005A3985" w:rsidRPr="00CA4827" w:rsidRDefault="005A3985" w:rsidP="00883D5F">
                        <w:pPr>
                          <w:spacing w:after="0" w:line="240" w:lineRule="auto"/>
                          <w:jc w:val="center"/>
                          <w:rPr>
                            <w:rFonts w:ascii="Times New Roman" w:hAnsi="Times New Roman"/>
                            <w:sz w:val="20"/>
                            <w:szCs w:val="20"/>
                          </w:rPr>
                        </w:pPr>
                        <w:r w:rsidRPr="00CA4827">
                          <w:rPr>
                            <w:rFonts w:ascii="Times New Roman" w:hAnsi="Times New Roman"/>
                            <w:sz w:val="20"/>
                            <w:szCs w:val="20"/>
                          </w:rPr>
                          <w:t>Товари, послуги, інформація, прибуток, конкурентоздатність ресурсів тощо</w:t>
                        </w:r>
                      </w:p>
                      <w:p w14:paraId="0559BC65" w14:textId="77777777" w:rsidR="005A3985" w:rsidRDefault="005A3985" w:rsidP="00883D5F"/>
                      <w:p w14:paraId="5E9D20BE" w14:textId="77777777" w:rsidR="005A3985" w:rsidRPr="00CA4827" w:rsidRDefault="005A3985" w:rsidP="00883D5F">
                        <w:pPr>
                          <w:spacing w:after="0" w:line="240" w:lineRule="auto"/>
                          <w:jc w:val="center"/>
                          <w:rPr>
                            <w:rFonts w:ascii="Times New Roman" w:hAnsi="Times New Roman"/>
                            <w:sz w:val="20"/>
                            <w:szCs w:val="20"/>
                          </w:rPr>
                        </w:pPr>
                        <w:r w:rsidRPr="00CA4827">
                          <w:rPr>
                            <w:rFonts w:ascii="Times New Roman" w:hAnsi="Times New Roman"/>
                            <w:sz w:val="20"/>
                            <w:szCs w:val="20"/>
                          </w:rPr>
                          <w:t>Товари, послуги, інформація, прибуток, конкурентоздатність ресурсів тощо</w:t>
                        </w:r>
                      </w:p>
                    </w:txbxContent>
                  </v:textbox>
                  <o:callout v:ext="edit" minusx="t" minusy="t"/>
                </v:shape>
                <v:shapetype id="_x0000_t32" coordsize="21600,21600" o:spt="32" o:oned="t" path="m,l21600,21600e" filled="f">
                  <v:path arrowok="t" fillok="f" o:connecttype="none"/>
                  <o:lock v:ext="edit" shapetype="t"/>
                </v:shapetype>
                <v:shape id="Прямая со стрелкой 56" o:spid="_x0000_s1057" type="#_x0000_t32" style="position:absolute;left:486;top:14633;width:534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" strokecolor="windowText" strokeweight="1.5pt">
                  <v:stroke endarrow="block" joinstyle="miter"/>
                </v:shape>
                <v:shapetype id="_x0000_t33" coordsize="21600,21600" o:spt="33" o:oned="t" path="m,l21600,r,21600e" filled="f">
                  <v:stroke joinstyle="miter"/>
                  <v:path arrowok="t" fillok="f" o:connecttype="none"/>
                  <o:lock v:ext="edit" shapetype="t"/>
                </v:shapetype>
                <v:shape id="Соединительная линия уступом 57" o:spid="_x0000_s1058" type="#_x0000_t33" style="position:absolute;left:10747;top:8457;width:3599;height:4474;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" strokecolor="windowText" strokeweight="1.5pt">
                  <v:stroke endarrow="block"/>
                </v:shape>
                <v:shape id="Соединительная линия уступом 58" o:spid="_x0000_s1059" type="#_x0000_t33" style="position:absolute;left:10170;top:17009;width:4793;height:4513;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" strokecolor="windowText" strokeweight="1.5pt">
                  <v:stroke endarrow="block"/>
                </v:shape>
                <v:shape id="Прямая со стрелкой 59" o:spid="_x0000_s1060" type="#_x0000_t32" style="position:absolute;left:25343;top:8874;width:2478;height: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" strokecolor="windowText" strokeweight="1.5pt">
                  <v:stroke endarrow="block" joinstyle="miter"/>
                </v:shape>
                <v:shape id="Прямая со стрелкой 60" o:spid="_x0000_s1061" type="#_x0000_t32" style="position:absolute;left:25389;top:21662;width:243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" strokecolor="windowText" strokeweight="1.5pt">
                  <v:stroke endarrow="block" joinstyle="miter"/>
                </v:shape>
                <v:shape id="Прямая со стрелкой 61" o:spid="_x0000_s1062" type="#_x0000_t32" style="position:absolute;left:32196;top:14095;width:248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" strokecolor="windowText" strokeweight="1.5pt">
                  <v:stroke endarrow="block" joinstyle="miter"/>
                </v:shape>
                <v:shape id="Прямая со стрелкой 63" o:spid="_x0000_s1063" type="#_x0000_t32" style="position:absolute;left:44747;top:14633;width:1108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" strokecolor="windowText" strokeweight="1.5pt">
                  <v:stroke endarrow="block" joinstyle="miter"/>
                </v:shape>
                <v:shape id="Надпись 22" o:spid="_x0000_s1064" type="#_x0000_t202" style="position:absolute;left:145;top:11639;width:5690;height:27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" filled="f" stroked="f" strokeweight=".5pt">
                  <v:textbox>
                    <w:txbxContent>
                      <w:p w14:paraId="474943B6" w14:textId="77777777" w:rsidR="005A3985" w:rsidRPr="00CA4827" w:rsidRDefault="005A3985" w:rsidP="00883D5F">
                        <w:pPr>
                          <w:pStyle w:val="ad"/>
                          <w:spacing w:before="0" w:beforeAutospacing="0" w:after="0" w:afterAutospacing="0" w:line="276" w:lineRule="auto"/>
                          <w:jc w:val="center"/>
                          <w:rPr>
                            <w:lang w:val="uk-UA"/>
                          </w:rPr>
                        </w:pPr>
                        <w:r>
                          <w:rPr>
                            <w:lang w:val="uk-UA"/>
                          </w:rPr>
                          <w:t>ціль</w:t>
                        </w:r>
                      </w:p>
                      <w:p w14:paraId="60B78A96" w14:textId="77777777" w:rsidR="005A3985" w:rsidRDefault="005A3985" w:rsidP="00883D5F"/>
                      <w:p w14:paraId="7C4C84CA" w14:textId="77777777" w:rsidR="005A3985" w:rsidRPr="00CA4827" w:rsidRDefault="005A3985" w:rsidP="00883D5F">
                        <w:pPr>
                          <w:pStyle w:val="ad"/>
                          <w:spacing w:before="0" w:beforeAutospacing="0" w:after="0" w:afterAutospacing="0" w:line="276" w:lineRule="auto"/>
                          <w:jc w:val="center"/>
                          <w:rPr>
                            <w:lang w:val="uk-UA"/>
                          </w:rPr>
                        </w:pPr>
                        <w:r>
                          <w:rPr>
                            <w:lang w:val="uk-UA"/>
                          </w:rPr>
                          <w:t>ціль</w:t>
                        </w:r>
                      </w:p>
                    </w:txbxContent>
                  </v:textbox>
                </v:shape>
                <v:shape id="Надпись 22" o:spid="_x0000_s1065" type="#_x0000_t202" style="position:absolute;left:44893;top:14976;width:8803;height:27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" filled="f" stroked="f" strokeweight=".5pt">
                  <v:textbox>
                    <w:txbxContent>
                      <w:p w14:paraId="76BB0B95" w14:textId="77777777" w:rsidR="005A3985" w:rsidRDefault="005A3985" w:rsidP="00883D5F">
                        <w:pPr>
                          <w:pStyle w:val="ad"/>
                          <w:spacing w:before="0" w:beforeAutospacing="0" w:after="0" w:afterAutospacing="0" w:line="276" w:lineRule="auto"/>
                          <w:jc w:val="center"/>
                        </w:pPr>
                        <w:r>
                          <w:rPr>
                            <w:rFonts w:eastAsia="Times New Roman"/>
                            <w:lang w:val="uk-UA"/>
                          </w:rPr>
                          <w:t>результат</w:t>
                        </w:r>
                      </w:p>
                      <w:p w14:paraId="00B84A45" w14:textId="77777777" w:rsidR="005A3985" w:rsidRDefault="005A3985" w:rsidP="00883D5F"/>
                      <w:p w14:paraId="3905E55A" w14:textId="77777777" w:rsidR="005A3985" w:rsidRDefault="005A3985" w:rsidP="00883D5F">
                        <w:pPr>
                          <w:pStyle w:val="ad"/>
                          <w:spacing w:before="0" w:beforeAutospacing="0" w:after="0" w:afterAutospacing="0" w:line="276" w:lineRule="auto"/>
                          <w:jc w:val="center"/>
                        </w:pPr>
                        <w:r>
                          <w:rPr>
                            <w:rFonts w:eastAsia="Times New Roman"/>
                            <w:lang w:val="uk-UA"/>
                          </w:rPr>
                          <w:t>результат</w:t>
                        </w:r>
                      </w:p>
                    </w:txbxContent>
                  </v:textbox>
                </v:shape>
                <v:line id="Прямая соединительная линия 66" o:spid="_x0000_s1066" style="position:absolute;visibility:visible;mso-wrap-style:square" from="54570,14633" to="54570,259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" strokecolor="windowText" strokeweight="1.5pt">
                  <v:stroke dashstyle="dash" joinstyle="miter"/>
                </v:line>
                <v:line id="Прямая соединительная линия 67" o:spid="_x0000_s1067" style="position:absolute;flip:x y;visibility:visible;mso-wrap-style:square" from="2237,25975" to="54567,259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" strokecolor="windowText" strokeweight="1.5pt">
                  <v:stroke dashstyle="dash" joinstyle="miter"/>
                </v:line>
                <v:shape id="Прямая со стрелкой 70" o:spid="_x0000_s1068" type="#_x0000_t32" style="position:absolute;left:2237;top:14633;width:0;height:1134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" strokecolor="windowText" strokeweight="1.5pt">
                  <v:stroke dashstyle="dash" endarrow="block" joinstyle="miter"/>
                </v:shape>
                <v:shape id="Надпись 22" o:spid="_x0000_s1069" type="#_x0000_t202" style="position:absolute;left:21352;top:25977;width:14348;height:27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" filled="f" stroked="f" strokeweight=".5pt">
                  <v:textbox>
                    <w:txbxContent>
                      <w:p w14:paraId="536B3AF8" w14:textId="77777777" w:rsidR="005A3985" w:rsidRDefault="005A3985" w:rsidP="00883D5F">
                        <w:pPr>
                          <w:pStyle w:val="ad"/>
                          <w:spacing w:before="0" w:beforeAutospacing="0" w:after="0" w:afterAutospacing="0" w:line="276" w:lineRule="auto"/>
                          <w:jc w:val="center"/>
                        </w:pPr>
                        <w:r>
                          <w:rPr>
                            <w:rFonts w:eastAsia="Times New Roman"/>
                            <w:lang w:val="uk-UA"/>
                          </w:rPr>
                          <w:t>зворотній зв’язок</w:t>
                        </w:r>
                      </w:p>
                      <w:p w14:paraId="53C22B10" w14:textId="77777777" w:rsidR="005A3985" w:rsidRDefault="005A3985" w:rsidP="00883D5F"/>
                      <w:p w14:paraId="5AFADF06" w14:textId="77777777" w:rsidR="005A3985" w:rsidRDefault="005A3985" w:rsidP="00883D5F">
                        <w:pPr>
                          <w:pStyle w:val="ad"/>
                          <w:spacing w:before="0" w:beforeAutospacing="0" w:after="0" w:afterAutospacing="0" w:line="276" w:lineRule="auto"/>
                          <w:jc w:val="center"/>
                        </w:pPr>
                        <w:r>
                          <w:rPr>
                            <w:rFonts w:eastAsia="Times New Roman"/>
                            <w:lang w:val="uk-UA"/>
                          </w:rPr>
                          <w:t>зворотній зв’язок</w:t>
                        </w:r>
                      </w:p>
                    </w:txbxContent>
                  </v:textbox>
                </v:shape>
                <v:shape id="Надпись 45" o:spid="_x0000_s1070" type="#_x0000_t48" style="position:absolute;left:2237;top:763;width:13716;height:4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" adj="3947,63384,3600,50014,10302,21699" fillcolor="window" strokeweight=".5pt">
                  <v:stroke dashstyle="dash"/>
                  <v:textbox>
                    <w:txbxContent>
                      <w:p w14:paraId="0427BA74" w14:textId="77777777" w:rsidR="005A3985" w:rsidRPr="000563A5" w:rsidRDefault="005A3985" w:rsidP="00883D5F">
                        <w:pPr>
                          <w:pStyle w:val="ad"/>
                          <w:spacing w:before="0" w:beforeAutospacing="0" w:after="0" w:afterAutospacing="0" w:line="276" w:lineRule="auto"/>
                          <w:jc w:val="center"/>
                          <w:rPr>
                            <w:sz w:val="20"/>
                            <w:szCs w:val="20"/>
                            <w:lang w:val="uk-UA"/>
                          </w:rPr>
                        </w:pPr>
                        <w:r w:rsidRPr="000563A5">
                          <w:rPr>
                            <w:sz w:val="20"/>
                            <w:szCs w:val="20"/>
                            <w:lang w:val="uk-UA"/>
                          </w:rPr>
                          <w:t>Ефективна реалізація потенціалу</w:t>
                        </w:r>
                      </w:p>
                      <w:p w14:paraId="03289DE1" w14:textId="77777777" w:rsidR="005A3985" w:rsidRDefault="005A3985" w:rsidP="00883D5F"/>
                      <w:p w14:paraId="483D7AE2" w14:textId="77777777" w:rsidR="005A3985" w:rsidRPr="000563A5" w:rsidRDefault="005A3985" w:rsidP="00883D5F">
                        <w:pPr>
                          <w:pStyle w:val="ad"/>
                          <w:spacing w:before="0" w:beforeAutospacing="0" w:after="0" w:afterAutospacing="0" w:line="276" w:lineRule="auto"/>
                          <w:jc w:val="center"/>
                          <w:rPr>
                            <w:sz w:val="20"/>
                            <w:szCs w:val="20"/>
                            <w:lang w:val="uk-UA"/>
                          </w:rPr>
                        </w:pPr>
                        <w:r w:rsidRPr="000563A5">
                          <w:rPr>
                            <w:sz w:val="20"/>
                            <w:szCs w:val="20"/>
                            <w:lang w:val="uk-UA"/>
                          </w:rPr>
                          <w:t>Ефективна реалізація потенціалу</w:t>
                        </w:r>
                      </w:p>
                    </w:txbxContent>
                  </v:textbox>
                  <o:callout v:ext="edit" minusy="t"/>
                </v:shape>
                <w10:anchorlock/>
              </v:group>
            </w:pict>
          </mc:Fallback>
        </mc:AlternateContent>
      </w:r>
    </w:p>
    <w:p w14:paraId="001B6AAB" w14:textId="77777777" w:rsidR="00883D5F" w:rsidRPr="00E22398" w:rsidRDefault="00883D5F" w:rsidP="00883D5F">
      <w:pPr>
        <w:tabs>
          <w:tab w:val="left" w:pos="851"/>
        </w:tabs>
        <w:spacing w:after="0" w:line="360" w:lineRule="auto"/>
        <w:jc w:val="center"/>
        <w:rPr>
          <w:rFonts w:ascii="Times New Roman" w:hAnsi="Times New Roman"/>
          <w:b/>
          <w:sz w:val="28"/>
          <w:szCs w:val="28"/>
        </w:rPr>
      </w:pPr>
      <w:r w:rsidRPr="00E22398">
        <w:rPr>
          <w:rFonts w:ascii="Times New Roman" w:hAnsi="Times New Roman"/>
          <w:b/>
          <w:sz w:val="28"/>
          <w:szCs w:val="28"/>
        </w:rPr>
        <w:t>Рис. 1.2. Загальний процес управління ресурсами підприємства</w:t>
      </w:r>
    </w:p>
    <w:p w14:paraId="36D7C5A3" w14:textId="77777777" w:rsidR="00883D5F" w:rsidRDefault="00883D5F" w:rsidP="00883D5F">
      <w:pPr>
        <w:tabs>
          <w:tab w:val="left" w:pos="851"/>
        </w:tabs>
        <w:spacing w:after="0" w:line="240" w:lineRule="auto"/>
        <w:ind w:firstLine="567"/>
        <w:rPr>
          <w:rFonts w:ascii="Times New Roman" w:hAnsi="Times New Roman"/>
          <w:sz w:val="24"/>
          <w:szCs w:val="24"/>
        </w:rPr>
      </w:pPr>
      <w:r w:rsidRPr="00E22398">
        <w:rPr>
          <w:rFonts w:ascii="Times New Roman" w:hAnsi="Times New Roman"/>
          <w:i/>
          <w:sz w:val="24"/>
          <w:szCs w:val="24"/>
        </w:rPr>
        <w:t>Джерело</w:t>
      </w:r>
      <w:r w:rsidRPr="00E22398">
        <w:rPr>
          <w:rFonts w:ascii="Times New Roman" w:hAnsi="Times New Roman"/>
          <w:sz w:val="24"/>
          <w:szCs w:val="24"/>
        </w:rPr>
        <w:t>: сформовано автором на основі [26]</w:t>
      </w:r>
    </w:p>
    <w:p w14:paraId="0EC5DBCE" w14:textId="77777777" w:rsidR="00B429DD" w:rsidRDefault="00B429DD" w:rsidP="00B429DD">
      <w:pPr>
        <w:pStyle w:val="a7"/>
        <w:spacing w:after="0" w:line="360" w:lineRule="auto"/>
        <w:ind w:left="0" w:firstLine="567"/>
        <w:jc w:val="both"/>
        <w:rPr>
          <w:rFonts w:ascii="Times New Roman" w:hAnsi="Times New Roman"/>
          <w:sz w:val="28"/>
          <w:szCs w:val="28"/>
        </w:rPr>
      </w:pPr>
    </w:p>
    <w:p w14:paraId="578E2AAD" w14:textId="77777777" w:rsidR="00883D5F" w:rsidRPr="00B8226C" w:rsidRDefault="00883D5F" w:rsidP="00B429DD">
      <w:pPr>
        <w:pStyle w:val="a7"/>
        <w:spacing w:after="0" w:line="360" w:lineRule="auto"/>
        <w:ind w:left="0" w:firstLine="567"/>
        <w:jc w:val="both"/>
        <w:rPr>
          <w:rFonts w:ascii="Times New Roman" w:hAnsi="Times New Roman"/>
          <w:spacing w:val="-4"/>
          <w:sz w:val="28"/>
          <w:szCs w:val="28"/>
        </w:rPr>
      </w:pPr>
      <w:r w:rsidRPr="00B8226C">
        <w:rPr>
          <w:rFonts w:ascii="Times New Roman" w:hAnsi="Times New Roman"/>
          <w:spacing w:val="-4"/>
          <w:sz w:val="28"/>
          <w:szCs w:val="28"/>
        </w:rPr>
        <w:t>Аналіз управління ресурсами має позитивний характер, який доцільно описати у трьох наступних твердженнях [5</w:t>
      </w:r>
      <w:r w:rsidR="00B8226C" w:rsidRPr="00B8226C">
        <w:rPr>
          <w:rFonts w:ascii="Times New Roman" w:hAnsi="Times New Roman"/>
          <w:spacing w:val="-4"/>
          <w:sz w:val="28"/>
          <w:szCs w:val="28"/>
          <w:lang w:val="ru-RU"/>
        </w:rPr>
        <w:t>8</w:t>
      </w:r>
      <w:r w:rsidR="00B8226C" w:rsidRPr="00B8226C">
        <w:rPr>
          <w:rFonts w:ascii="Times New Roman" w:hAnsi="Times New Roman"/>
          <w:spacing w:val="-4"/>
          <w:sz w:val="28"/>
          <w:szCs w:val="28"/>
        </w:rPr>
        <w:t>, 59</w:t>
      </w:r>
      <w:r w:rsidRPr="00B8226C">
        <w:rPr>
          <w:rFonts w:ascii="Times New Roman" w:hAnsi="Times New Roman"/>
          <w:spacing w:val="-4"/>
          <w:sz w:val="28"/>
          <w:szCs w:val="28"/>
        </w:rPr>
        <w:t>, 7</w:t>
      </w:r>
      <w:r w:rsidR="00B8226C" w:rsidRPr="00B8226C">
        <w:rPr>
          <w:rFonts w:ascii="Times New Roman" w:hAnsi="Times New Roman"/>
          <w:spacing w:val="-4"/>
          <w:sz w:val="28"/>
          <w:szCs w:val="28"/>
        </w:rPr>
        <w:t>9</w:t>
      </w:r>
      <w:r w:rsidRPr="00B8226C">
        <w:rPr>
          <w:rFonts w:ascii="Times New Roman" w:hAnsi="Times New Roman"/>
          <w:spacing w:val="-4"/>
          <w:sz w:val="28"/>
          <w:szCs w:val="28"/>
        </w:rPr>
        <w:t>]. По-перше, при ефективному використанні ресурсів, підприємство може отримувати від них стійку економічну ренту. Тобто ресурси можуть бути надійним мультиплікатором грошових потоків, доходу та прибутку підприємства.</w:t>
      </w:r>
    </w:p>
    <w:p w14:paraId="04081B93" w14:textId="77777777" w:rsidR="00883D5F" w:rsidRPr="00A20696" w:rsidRDefault="00883D5F" w:rsidP="00883D5F">
      <w:pPr>
        <w:pStyle w:val="a7"/>
        <w:spacing w:after="0" w:line="360" w:lineRule="auto"/>
        <w:ind w:left="0" w:firstLine="567"/>
        <w:jc w:val="both"/>
        <w:rPr>
          <w:rFonts w:ascii="Times New Roman" w:hAnsi="Times New Roman"/>
          <w:sz w:val="28"/>
          <w:szCs w:val="28"/>
        </w:rPr>
      </w:pPr>
      <w:r w:rsidRPr="00A20696">
        <w:rPr>
          <w:rFonts w:ascii="Times New Roman" w:hAnsi="Times New Roman"/>
          <w:sz w:val="28"/>
          <w:szCs w:val="28"/>
        </w:rPr>
        <w:t xml:space="preserve">По-друге, це забезпечення та розвитку стійкої конкуренції підприємства, </w:t>
      </w:r>
      <w:r w:rsidR="00311145" w:rsidRPr="00A20696">
        <w:rPr>
          <w:rFonts w:ascii="Times New Roman" w:hAnsi="Times New Roman"/>
          <w:sz w:val="28"/>
          <w:szCs w:val="28"/>
        </w:rPr>
        <w:t>у порівнянні</w:t>
      </w:r>
      <w:r w:rsidRPr="00A20696">
        <w:rPr>
          <w:rFonts w:ascii="Times New Roman" w:hAnsi="Times New Roman"/>
          <w:sz w:val="28"/>
          <w:szCs w:val="28"/>
        </w:rPr>
        <w:t xml:space="preserve"> з аналогічними компаніями. При цьому ресурсна теорія стверджує про доцільність у створенні та виявленні зв’язку та поясненні факторів конкурентних переваг та їх динаміку в ресурсних комбінаціях підприємства. </w:t>
      </w:r>
    </w:p>
    <w:p w14:paraId="46167905" w14:textId="77777777" w:rsidR="00883D5F" w:rsidRPr="00A20696" w:rsidRDefault="00883D5F" w:rsidP="00883D5F">
      <w:pPr>
        <w:pStyle w:val="a7"/>
        <w:spacing w:after="0" w:line="360" w:lineRule="auto"/>
        <w:ind w:left="0" w:firstLine="567"/>
        <w:jc w:val="both"/>
        <w:rPr>
          <w:rFonts w:ascii="Times New Roman" w:hAnsi="Times New Roman"/>
          <w:sz w:val="28"/>
          <w:szCs w:val="28"/>
        </w:rPr>
      </w:pPr>
      <w:r w:rsidRPr="00A20696">
        <w:rPr>
          <w:rFonts w:ascii="Times New Roman" w:hAnsi="Times New Roman"/>
          <w:sz w:val="28"/>
          <w:szCs w:val="28"/>
        </w:rPr>
        <w:t xml:space="preserve">По-третє, використання ресурсів здатне мінімізувати організаційні втрати, які можуть створити так зване «приховане» підприємство на основі вже </w:t>
      </w:r>
      <w:r w:rsidR="00311145" w:rsidRPr="00A20696">
        <w:rPr>
          <w:rFonts w:ascii="Times New Roman" w:hAnsi="Times New Roman"/>
          <w:sz w:val="28"/>
          <w:szCs w:val="28"/>
        </w:rPr>
        <w:t>реального</w:t>
      </w:r>
      <w:r w:rsidRPr="00A20696">
        <w:rPr>
          <w:rFonts w:ascii="Times New Roman" w:hAnsi="Times New Roman"/>
          <w:sz w:val="28"/>
          <w:szCs w:val="28"/>
        </w:rPr>
        <w:t xml:space="preserve">. «Приховане» підприємство здатне залучати велику кількість ресурсів, при цьому не формуючи ні товарні, ні споживчі цінності. При вчасному виявленні та усуненні організаційних витрат «прихованого» підприємства, компанія зможе покращити свою господарську діяльність </w:t>
      </w:r>
      <w:r w:rsidR="00A20696">
        <w:rPr>
          <w:rFonts w:ascii="Times New Roman" w:hAnsi="Times New Roman"/>
          <w:sz w:val="28"/>
          <w:szCs w:val="28"/>
        </w:rPr>
        <w:br/>
      </w:r>
      <w:r w:rsidR="00BC39CE">
        <w:rPr>
          <w:rFonts w:ascii="Times New Roman" w:hAnsi="Times New Roman"/>
          <w:sz w:val="28"/>
          <w:szCs w:val="28"/>
        </w:rPr>
        <w:t>[57</w:t>
      </w:r>
      <w:r w:rsidRPr="00A20696">
        <w:rPr>
          <w:rFonts w:ascii="Times New Roman" w:hAnsi="Times New Roman"/>
          <w:sz w:val="28"/>
          <w:szCs w:val="28"/>
        </w:rPr>
        <w:t>, с. 32].</w:t>
      </w:r>
    </w:p>
    <w:p w14:paraId="672D8B82" w14:textId="77777777" w:rsidR="00883D5F" w:rsidRPr="00F856DC" w:rsidRDefault="00883D5F" w:rsidP="00883D5F">
      <w:pPr>
        <w:pStyle w:val="a7"/>
        <w:spacing w:after="0" w:line="360" w:lineRule="auto"/>
        <w:ind w:left="0" w:firstLine="567"/>
        <w:jc w:val="both"/>
        <w:rPr>
          <w:rFonts w:ascii="Times New Roman" w:hAnsi="Times New Roman"/>
          <w:sz w:val="28"/>
          <w:szCs w:val="28"/>
        </w:rPr>
      </w:pPr>
      <w:r w:rsidRPr="00F856DC">
        <w:rPr>
          <w:rFonts w:ascii="Times New Roman" w:hAnsi="Times New Roman"/>
          <w:sz w:val="28"/>
          <w:szCs w:val="28"/>
        </w:rPr>
        <w:t xml:space="preserve">У своїх наукових доробках А. О. Устенко, О. Я. Малинка, І. В. </w:t>
      </w:r>
      <w:proofErr w:type="spellStart"/>
      <w:r w:rsidRPr="00F856DC">
        <w:rPr>
          <w:rFonts w:ascii="Times New Roman" w:hAnsi="Times New Roman"/>
          <w:sz w:val="28"/>
          <w:szCs w:val="28"/>
        </w:rPr>
        <w:t>Пер</w:t>
      </w:r>
      <w:r w:rsidR="00BC39CE" w:rsidRPr="00F856DC">
        <w:rPr>
          <w:rFonts w:ascii="Times New Roman" w:hAnsi="Times New Roman"/>
          <w:sz w:val="28"/>
          <w:szCs w:val="28"/>
        </w:rPr>
        <w:t>евозова</w:t>
      </w:r>
      <w:proofErr w:type="spellEnd"/>
      <w:r w:rsidR="00BC39CE" w:rsidRPr="00F856DC">
        <w:rPr>
          <w:rFonts w:ascii="Times New Roman" w:hAnsi="Times New Roman"/>
          <w:sz w:val="28"/>
          <w:szCs w:val="28"/>
        </w:rPr>
        <w:t xml:space="preserve"> та Х. В. </w:t>
      </w:r>
      <w:proofErr w:type="spellStart"/>
      <w:r w:rsidR="00BC39CE" w:rsidRPr="00F856DC">
        <w:rPr>
          <w:rFonts w:ascii="Times New Roman" w:hAnsi="Times New Roman"/>
          <w:sz w:val="28"/>
          <w:szCs w:val="28"/>
        </w:rPr>
        <w:t>Обельницька</w:t>
      </w:r>
      <w:proofErr w:type="spellEnd"/>
      <w:r w:rsidR="00BC39CE" w:rsidRPr="00F856DC">
        <w:rPr>
          <w:rFonts w:ascii="Times New Roman" w:hAnsi="Times New Roman"/>
          <w:sz w:val="28"/>
          <w:szCs w:val="28"/>
        </w:rPr>
        <w:t xml:space="preserve"> [69</w:t>
      </w:r>
      <w:r w:rsidRPr="00F856DC">
        <w:rPr>
          <w:rFonts w:ascii="Times New Roman" w:hAnsi="Times New Roman"/>
          <w:sz w:val="28"/>
          <w:szCs w:val="28"/>
        </w:rPr>
        <w:t xml:space="preserve">, с. 89] свідчать, що управління ресурсами підприємства – це складна система, яка складається із суб’єкта та об’єкта управління, мети, завдання, функцій, принципів та факторів управління. Основні цілі та завдання системи управління </w:t>
      </w:r>
      <w:r w:rsidR="00C5529A" w:rsidRPr="00F856DC">
        <w:rPr>
          <w:rFonts w:ascii="Times New Roman" w:hAnsi="Times New Roman"/>
          <w:sz w:val="28"/>
          <w:szCs w:val="28"/>
        </w:rPr>
        <w:t>ресурсами утворюються шляхом</w:t>
      </w:r>
      <w:r w:rsidRPr="00F856DC">
        <w:rPr>
          <w:rFonts w:ascii="Times New Roman" w:hAnsi="Times New Roman"/>
          <w:sz w:val="28"/>
          <w:szCs w:val="28"/>
        </w:rPr>
        <w:t>:</w:t>
      </w:r>
    </w:p>
    <w:p w14:paraId="594DDA22" w14:textId="77777777" w:rsidR="00883D5F" w:rsidRPr="00A20696" w:rsidRDefault="00883D5F" w:rsidP="00EC072F">
      <w:pPr>
        <w:pStyle w:val="a7"/>
        <w:numPr>
          <w:ilvl w:val="0"/>
          <w:numId w:val="5"/>
        </w:numPr>
        <w:tabs>
          <w:tab w:val="left" w:pos="851"/>
        </w:tabs>
        <w:spacing w:after="0" w:line="360" w:lineRule="auto"/>
        <w:ind w:left="0" w:firstLine="567"/>
        <w:jc w:val="both"/>
        <w:rPr>
          <w:rFonts w:ascii="Times New Roman" w:hAnsi="Times New Roman"/>
          <w:sz w:val="28"/>
          <w:szCs w:val="28"/>
        </w:rPr>
      </w:pPr>
      <w:r w:rsidRPr="00A20696">
        <w:rPr>
          <w:rFonts w:ascii="Times New Roman" w:hAnsi="Times New Roman"/>
          <w:sz w:val="28"/>
          <w:szCs w:val="28"/>
        </w:rPr>
        <w:t>залучення матеріальних та фінансових ресурсів;</w:t>
      </w:r>
    </w:p>
    <w:p w14:paraId="1AB63760" w14:textId="77777777" w:rsidR="00883D5F" w:rsidRPr="00A20696" w:rsidRDefault="00883D5F" w:rsidP="00EC072F">
      <w:pPr>
        <w:pStyle w:val="a7"/>
        <w:numPr>
          <w:ilvl w:val="0"/>
          <w:numId w:val="5"/>
        </w:numPr>
        <w:tabs>
          <w:tab w:val="left" w:pos="851"/>
        </w:tabs>
        <w:spacing w:after="0" w:line="360" w:lineRule="auto"/>
        <w:ind w:left="0" w:firstLine="567"/>
        <w:jc w:val="both"/>
        <w:rPr>
          <w:rFonts w:ascii="Times New Roman" w:hAnsi="Times New Roman"/>
          <w:sz w:val="28"/>
          <w:szCs w:val="28"/>
        </w:rPr>
      </w:pPr>
      <w:r w:rsidRPr="00A20696">
        <w:rPr>
          <w:rFonts w:ascii="Times New Roman" w:hAnsi="Times New Roman"/>
          <w:sz w:val="28"/>
          <w:szCs w:val="28"/>
        </w:rPr>
        <w:t>відшкодування наявних витрат шляхом отримання доходу підприємства;</w:t>
      </w:r>
    </w:p>
    <w:p w14:paraId="5B771C5D" w14:textId="77777777" w:rsidR="00883D5F" w:rsidRPr="00A20696" w:rsidRDefault="00883D5F" w:rsidP="00EC072F">
      <w:pPr>
        <w:pStyle w:val="a7"/>
        <w:numPr>
          <w:ilvl w:val="0"/>
          <w:numId w:val="5"/>
        </w:numPr>
        <w:tabs>
          <w:tab w:val="left" w:pos="851"/>
        </w:tabs>
        <w:spacing w:after="0" w:line="360" w:lineRule="auto"/>
        <w:ind w:left="0" w:firstLine="567"/>
        <w:jc w:val="both"/>
        <w:rPr>
          <w:rFonts w:ascii="Times New Roman" w:hAnsi="Times New Roman"/>
          <w:sz w:val="28"/>
          <w:szCs w:val="28"/>
        </w:rPr>
      </w:pPr>
      <w:r w:rsidRPr="00A20696">
        <w:rPr>
          <w:rFonts w:ascii="Times New Roman" w:hAnsi="Times New Roman"/>
          <w:sz w:val="28"/>
          <w:szCs w:val="28"/>
        </w:rPr>
        <w:t>створення стратегічних ресурсів;</w:t>
      </w:r>
    </w:p>
    <w:p w14:paraId="0388085C" w14:textId="77777777" w:rsidR="00883D5F" w:rsidRPr="00A20696" w:rsidRDefault="00883D5F" w:rsidP="00EC072F">
      <w:pPr>
        <w:pStyle w:val="a7"/>
        <w:numPr>
          <w:ilvl w:val="0"/>
          <w:numId w:val="5"/>
        </w:numPr>
        <w:tabs>
          <w:tab w:val="left" w:pos="851"/>
        </w:tabs>
        <w:spacing w:after="0" w:line="360" w:lineRule="auto"/>
        <w:ind w:left="0" w:firstLine="567"/>
        <w:jc w:val="both"/>
        <w:rPr>
          <w:rFonts w:ascii="Times New Roman" w:hAnsi="Times New Roman"/>
          <w:sz w:val="28"/>
          <w:szCs w:val="28"/>
        </w:rPr>
      </w:pPr>
      <w:r w:rsidRPr="00A20696">
        <w:rPr>
          <w:rFonts w:ascii="Times New Roman" w:hAnsi="Times New Roman"/>
          <w:sz w:val="28"/>
          <w:szCs w:val="28"/>
        </w:rPr>
        <w:t>підвищення ділової репутації підприємства;</w:t>
      </w:r>
    </w:p>
    <w:p w14:paraId="14B56C78" w14:textId="77777777" w:rsidR="00883D5F" w:rsidRPr="00A20696" w:rsidRDefault="00883D5F" w:rsidP="00EC072F">
      <w:pPr>
        <w:pStyle w:val="a7"/>
        <w:numPr>
          <w:ilvl w:val="0"/>
          <w:numId w:val="5"/>
        </w:numPr>
        <w:tabs>
          <w:tab w:val="left" w:pos="851"/>
        </w:tabs>
        <w:spacing w:after="0" w:line="360" w:lineRule="auto"/>
        <w:ind w:left="0" w:firstLine="567"/>
        <w:jc w:val="both"/>
        <w:rPr>
          <w:rFonts w:ascii="Times New Roman" w:hAnsi="Times New Roman"/>
          <w:sz w:val="28"/>
          <w:szCs w:val="28"/>
        </w:rPr>
      </w:pPr>
      <w:r w:rsidRPr="00A20696">
        <w:rPr>
          <w:rFonts w:ascii="Times New Roman" w:hAnsi="Times New Roman"/>
          <w:sz w:val="28"/>
          <w:szCs w:val="28"/>
        </w:rPr>
        <w:t>підвищення платоспроможності підприємства;</w:t>
      </w:r>
    </w:p>
    <w:p w14:paraId="0F0EF02B" w14:textId="77777777" w:rsidR="00883D5F" w:rsidRPr="00A20696" w:rsidRDefault="00883D5F" w:rsidP="00EC072F">
      <w:pPr>
        <w:pStyle w:val="a7"/>
        <w:numPr>
          <w:ilvl w:val="0"/>
          <w:numId w:val="5"/>
        </w:numPr>
        <w:tabs>
          <w:tab w:val="left" w:pos="851"/>
        </w:tabs>
        <w:spacing w:after="0" w:line="360" w:lineRule="auto"/>
        <w:ind w:left="0" w:firstLine="567"/>
        <w:jc w:val="both"/>
        <w:rPr>
          <w:rFonts w:ascii="Times New Roman" w:hAnsi="Times New Roman"/>
          <w:sz w:val="28"/>
          <w:szCs w:val="28"/>
        </w:rPr>
      </w:pPr>
      <w:r w:rsidRPr="00A20696">
        <w:rPr>
          <w:rFonts w:ascii="Times New Roman" w:hAnsi="Times New Roman"/>
          <w:sz w:val="28"/>
          <w:szCs w:val="28"/>
        </w:rPr>
        <w:t>посилення фінансової стійкості підприємства тощо.</w:t>
      </w:r>
    </w:p>
    <w:p w14:paraId="4B205A6B" w14:textId="77777777" w:rsidR="00883D5F" w:rsidRPr="00A20696" w:rsidRDefault="00883D5F" w:rsidP="00883D5F">
      <w:pPr>
        <w:pStyle w:val="a7"/>
        <w:spacing w:after="0" w:line="360" w:lineRule="auto"/>
        <w:ind w:left="0" w:firstLine="567"/>
        <w:jc w:val="both"/>
        <w:rPr>
          <w:rFonts w:ascii="Times New Roman" w:hAnsi="Times New Roman"/>
          <w:sz w:val="28"/>
          <w:szCs w:val="28"/>
        </w:rPr>
      </w:pPr>
      <w:r w:rsidRPr="00A20696">
        <w:rPr>
          <w:rFonts w:ascii="Times New Roman" w:hAnsi="Times New Roman"/>
          <w:sz w:val="28"/>
          <w:szCs w:val="28"/>
        </w:rPr>
        <w:t xml:space="preserve">Управління ресурсами підприємства полягає у використанні наявних ресурсів, які здатні прогнозувати напрями діяльності та моделювати основні параметри розвитку підприємства, та теперішніх факторах зовнішнього середовища. Саме таке управління націлене на визначення стратегічних цілей внаслідок ефективного використання ресурсного забезпечення </w:t>
      </w:r>
      <w:r w:rsidR="0088614F">
        <w:rPr>
          <w:rFonts w:ascii="Times New Roman" w:hAnsi="Times New Roman"/>
          <w:sz w:val="28"/>
          <w:szCs w:val="28"/>
        </w:rPr>
        <w:t>господарської діяльності [16, 57</w:t>
      </w:r>
      <w:r w:rsidRPr="00A20696">
        <w:rPr>
          <w:rFonts w:ascii="Times New Roman" w:hAnsi="Times New Roman"/>
          <w:sz w:val="28"/>
          <w:szCs w:val="28"/>
        </w:rPr>
        <w:t>].</w:t>
      </w:r>
    </w:p>
    <w:p w14:paraId="33398893" w14:textId="77777777" w:rsidR="00883D5F" w:rsidRPr="00A20696" w:rsidRDefault="0088614F" w:rsidP="00A20696">
      <w:pPr>
        <w:pStyle w:val="a7"/>
        <w:spacing w:after="0" w:line="360" w:lineRule="auto"/>
        <w:ind w:left="0" w:firstLine="567"/>
        <w:jc w:val="both"/>
        <w:rPr>
          <w:rFonts w:ascii="Times New Roman" w:hAnsi="Times New Roman"/>
          <w:sz w:val="28"/>
          <w:szCs w:val="28"/>
          <w:shd w:val="clear" w:color="auto" w:fill="FFFFFF"/>
        </w:rPr>
      </w:pPr>
      <w:r>
        <w:rPr>
          <w:rFonts w:ascii="Times New Roman" w:hAnsi="Times New Roman"/>
          <w:sz w:val="28"/>
          <w:szCs w:val="28"/>
        </w:rPr>
        <w:t>На погляд Н. В. Ревуцької [53</w:t>
      </w:r>
      <w:r w:rsidR="00883D5F" w:rsidRPr="00A20696">
        <w:rPr>
          <w:rFonts w:ascii="Times New Roman" w:hAnsi="Times New Roman"/>
          <w:sz w:val="28"/>
          <w:szCs w:val="28"/>
        </w:rPr>
        <w:t xml:space="preserve">, с. 38], основну логіку управління ресурсами підприємства доцільно </w:t>
      </w:r>
      <w:r w:rsidR="00C5529A" w:rsidRPr="00A20696">
        <w:rPr>
          <w:rFonts w:ascii="Times New Roman" w:hAnsi="Times New Roman"/>
          <w:sz w:val="28"/>
          <w:szCs w:val="28"/>
        </w:rPr>
        <w:t>пояснити</w:t>
      </w:r>
      <w:r w:rsidR="00883D5F" w:rsidRPr="00A20696">
        <w:rPr>
          <w:rFonts w:ascii="Times New Roman" w:hAnsi="Times New Roman"/>
          <w:sz w:val="28"/>
          <w:szCs w:val="28"/>
        </w:rPr>
        <w:t xml:space="preserve"> за допомогою моделі «ринок-поведінка</w:t>
      </w:r>
      <w:r w:rsidR="00A20696">
        <w:rPr>
          <w:rFonts w:ascii="Times New Roman" w:hAnsi="Times New Roman"/>
          <w:sz w:val="28"/>
          <w:szCs w:val="28"/>
        </w:rPr>
        <w:t xml:space="preserve">-ресурси-результат» (рис. 1.3). </w:t>
      </w:r>
      <w:r w:rsidR="00A20696" w:rsidRPr="005F264B">
        <w:rPr>
          <w:rFonts w:ascii="Times New Roman" w:hAnsi="Times New Roman"/>
          <w:spacing w:val="4"/>
          <w:sz w:val="28"/>
          <w:szCs w:val="28"/>
        </w:rPr>
        <w:t>Ця модель поєднує внутрішні (ресурсні) можливості підприємства із зовнішніми (ринковими) факторами, які показують синергічну взаємодію між ресурсною теорією та теорією галузевої конкуренції М. Портера, результатом якої є створення стійких конкурентних переваг для підприємства.</w:t>
      </w:r>
    </w:p>
    <w:p w14:paraId="413930BD" w14:textId="77777777" w:rsidR="00883D5F" w:rsidRPr="00E22398" w:rsidRDefault="00883D5F" w:rsidP="00883D5F">
      <w:pPr>
        <w:pStyle w:val="a7"/>
        <w:spacing w:after="0" w:line="360" w:lineRule="auto"/>
        <w:ind w:left="0"/>
        <w:jc w:val="both"/>
        <w:rPr>
          <w:rFonts w:ascii="Times New Roman" w:hAnsi="Times New Roman"/>
          <w:sz w:val="28"/>
          <w:szCs w:val="28"/>
        </w:rPr>
      </w:pPr>
      <w:r w:rsidRPr="00E22398">
        <w:rPr>
          <w:noProof/>
          <w:lang w:val="ru-RU" w:eastAsia="ru-RU"/>
        </w:rPr>
        <mc:AlternateContent>
          <mc:Choice Requires="wpc">
            <w:drawing>
              <wp:inline distT="0" distB="0" distL="0" distR="0" wp14:anchorId="32A796F2" wp14:editId="62569AED">
                <wp:extent cx="5719445" cy="3482340"/>
                <wp:effectExtent l="0" t="0" r="0" b="22860"/>
                <wp:docPr id="421" name="Полотно 507"/>
                <wp:cNvGraphicFramePr>
                  <a:graphicFrameLocks xmlns:a="http://schemas.openxmlformats.org/drawingml/2006/main"/>
                </wp:cNvGraphicFramePr>
                <a:graphic xmlns:a="http://schemas.openxmlformats.org/drawingml/2006/main">
                  <a:graphicData uri="http://schemas.microsoft.com/office/word/2010/wordprocessingCanvas">
                    <wpc:wpc>
                      <wpc:bg/>
                      <wpc:whole/>
                      <wpg:wgp>
                        <wpg:cNvPr id="486" name="Группа 486"/>
                        <wpg:cNvGrpSpPr/>
                        <wpg:grpSpPr>
                          <a:xfrm>
                            <a:off x="466703" y="107184"/>
                            <a:ext cx="4805689" cy="3375622"/>
                            <a:chOff x="466703" y="350071"/>
                            <a:chExt cx="4805689" cy="3375622"/>
                          </a:xfrm>
                        </wpg:grpSpPr>
                        <wps:wsp>
                          <wps:cNvPr id="487" name="Надпись 487"/>
                          <wps:cNvSpPr txBox="1"/>
                          <wps:spPr>
                            <a:xfrm>
                              <a:off x="1984008" y="350071"/>
                              <a:ext cx="1800052" cy="476655"/>
                            </a:xfrm>
                            <a:prstGeom prst="roundRect">
                              <a:avLst/>
                            </a:prstGeom>
                            <a:solidFill>
                              <a:schemeClr val="bg1">
                                <a:lumMod val="95000"/>
                              </a:schemeClr>
                            </a:solidFill>
                            <a:ln w="6350">
                              <a:solidFill>
                                <a:prstClr val="black"/>
                              </a:solidFill>
                            </a:ln>
                          </wps:spPr>
                          <wps:txbx>
                            <w:txbxContent>
                              <w:p w14:paraId="0B654E55" w14:textId="77777777" w:rsidR="005A3985" w:rsidRPr="00726B47" w:rsidRDefault="005A3985" w:rsidP="00883D5F">
                                <w:pPr>
                                  <w:jc w:val="center"/>
                                  <w:rPr>
                                    <w:rFonts w:ascii="Times New Roman" w:hAnsi="Times New Roman"/>
                                    <w:b/>
                                  </w:rPr>
                                </w:pPr>
                                <w:r w:rsidRPr="00726B47">
                                  <w:rPr>
                                    <w:rFonts w:ascii="Times New Roman" w:hAnsi="Times New Roman"/>
                                    <w:b/>
                                  </w:rPr>
                                  <w:t>РИНКОВА ПОВЕДІНКА КОМПАНІЇ</w:t>
                                </w:r>
                              </w:p>
                              <w:p w14:paraId="487AD318" w14:textId="77777777" w:rsidR="005A3985" w:rsidRDefault="005A3985" w:rsidP="00883D5F"/>
                              <w:p w14:paraId="2B010CBF" w14:textId="77777777" w:rsidR="005A3985" w:rsidRPr="00726B47" w:rsidRDefault="005A3985" w:rsidP="00883D5F">
                                <w:pPr>
                                  <w:jc w:val="center"/>
                                  <w:rPr>
                                    <w:rFonts w:ascii="Times New Roman" w:hAnsi="Times New Roman"/>
                                    <w:b/>
                                  </w:rPr>
                                </w:pPr>
                                <w:r w:rsidRPr="00726B47">
                                  <w:rPr>
                                    <w:rFonts w:ascii="Times New Roman" w:hAnsi="Times New Roman"/>
                                    <w:b/>
                                  </w:rPr>
                                  <w:t>РИНКОВА ПОВЕДІНКА КОМПАНІЇ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88" name="Надпись 17"/>
                          <wps:cNvSpPr txBox="1"/>
                          <wps:spPr>
                            <a:xfrm>
                              <a:off x="466928" y="350554"/>
                              <a:ext cx="1375870" cy="476250"/>
                            </a:xfrm>
                            <a:prstGeom prst="roundRect">
                              <a:avLst/>
                            </a:prstGeom>
                            <a:solidFill>
                              <a:schemeClr val="bg1">
                                <a:lumMod val="95000"/>
                              </a:schemeClr>
                            </a:solidFill>
                            <a:ln w="6350">
                              <a:solidFill>
                                <a:prstClr val="black"/>
                              </a:solidFill>
                            </a:ln>
                          </wps:spPr>
                          <wps:txbx>
                            <w:txbxContent>
                              <w:p w14:paraId="1D3875DA" w14:textId="77777777" w:rsidR="005A3985" w:rsidRPr="00726B47" w:rsidRDefault="005A3985" w:rsidP="00883D5F">
                                <w:pPr>
                                  <w:pStyle w:val="ad"/>
                                  <w:spacing w:before="0" w:beforeAutospacing="0" w:after="0" w:afterAutospacing="0"/>
                                  <w:jc w:val="center"/>
                                  <w:rPr>
                                    <w:b/>
                                    <w:sz w:val="22"/>
                                    <w:szCs w:val="22"/>
                                    <w:lang w:val="uk-UA"/>
                                  </w:rPr>
                                </w:pPr>
                                <w:r w:rsidRPr="00726B47">
                                  <w:rPr>
                                    <w:b/>
                                    <w:sz w:val="22"/>
                                    <w:szCs w:val="22"/>
                                    <w:lang w:val="uk-UA"/>
                                  </w:rPr>
                                  <w:t>КОНФІГУРАЦІЯ РИНКУ</w:t>
                                </w:r>
                              </w:p>
                              <w:p w14:paraId="1A0DE0B9" w14:textId="77777777" w:rsidR="005A3985" w:rsidRDefault="005A3985" w:rsidP="00883D5F"/>
                              <w:p w14:paraId="2172D959" w14:textId="77777777" w:rsidR="005A3985" w:rsidRPr="00726B47" w:rsidRDefault="005A3985" w:rsidP="00883D5F">
                                <w:pPr>
                                  <w:pStyle w:val="ad"/>
                                  <w:spacing w:before="0" w:beforeAutospacing="0" w:after="0" w:afterAutospacing="0"/>
                                  <w:jc w:val="center"/>
                                  <w:rPr>
                                    <w:b/>
                                    <w:sz w:val="22"/>
                                    <w:szCs w:val="22"/>
                                    <w:lang w:val="uk-UA"/>
                                  </w:rPr>
                                </w:pPr>
                                <w:r w:rsidRPr="00726B47">
                                  <w:rPr>
                                    <w:b/>
                                    <w:sz w:val="22"/>
                                    <w:szCs w:val="22"/>
                                    <w:lang w:val="uk-UA"/>
                                  </w:rPr>
                                  <w:t>КОНФІГУРАЦІЯ РИНКУ</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89" name="Надпись 17"/>
                          <wps:cNvSpPr txBox="1"/>
                          <wps:spPr>
                            <a:xfrm>
                              <a:off x="3892441" y="350100"/>
                              <a:ext cx="1379951" cy="476250"/>
                            </a:xfrm>
                            <a:prstGeom prst="roundRect">
                              <a:avLst/>
                            </a:prstGeom>
                            <a:solidFill>
                              <a:schemeClr val="bg1">
                                <a:lumMod val="95000"/>
                              </a:schemeClr>
                            </a:solidFill>
                            <a:ln w="6350">
                              <a:solidFill>
                                <a:prstClr val="black"/>
                              </a:solidFill>
                            </a:ln>
                          </wps:spPr>
                          <wps:txbx>
                            <w:txbxContent>
                              <w:p w14:paraId="48215CCC" w14:textId="77777777" w:rsidR="005A3985" w:rsidRPr="00726B47" w:rsidRDefault="005A3985" w:rsidP="00883D5F">
                                <w:pPr>
                                  <w:pStyle w:val="ad"/>
                                  <w:spacing w:before="0" w:beforeAutospacing="0" w:after="200" w:afterAutospacing="0" w:line="276" w:lineRule="auto"/>
                                  <w:jc w:val="center"/>
                                  <w:rPr>
                                    <w:b/>
                                    <w:sz w:val="22"/>
                                    <w:szCs w:val="22"/>
                                  </w:rPr>
                                </w:pPr>
                                <w:r w:rsidRPr="00726B47">
                                  <w:rPr>
                                    <w:rFonts w:eastAsia="Calibri"/>
                                    <w:b/>
                                    <w:sz w:val="22"/>
                                    <w:szCs w:val="22"/>
                                    <w:lang w:val="uk-UA"/>
                                  </w:rPr>
                                  <w:t>РЕСУРСНИЙ ПОРТФЕЛЬ</w:t>
                                </w:r>
                              </w:p>
                              <w:p w14:paraId="42F1E549" w14:textId="77777777" w:rsidR="005A3985" w:rsidRDefault="005A3985" w:rsidP="00883D5F"/>
                              <w:p w14:paraId="54F5FFEE" w14:textId="77777777" w:rsidR="005A3985" w:rsidRPr="00726B47" w:rsidRDefault="005A3985" w:rsidP="00883D5F">
                                <w:pPr>
                                  <w:pStyle w:val="ad"/>
                                  <w:spacing w:before="0" w:beforeAutospacing="0" w:after="200" w:afterAutospacing="0" w:line="276" w:lineRule="auto"/>
                                  <w:jc w:val="center"/>
                                  <w:rPr>
                                    <w:b/>
                                    <w:sz w:val="22"/>
                                    <w:szCs w:val="22"/>
                                  </w:rPr>
                                </w:pPr>
                                <w:r w:rsidRPr="00726B47">
                                  <w:rPr>
                                    <w:rFonts w:eastAsia="Calibri"/>
                                    <w:b/>
                                    <w:sz w:val="22"/>
                                    <w:szCs w:val="22"/>
                                    <w:lang w:val="uk-UA"/>
                                  </w:rPr>
                                  <w:t>РЕСУРСНИЙ ПОРТФЕЛЬ</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90" name="Надпись 490"/>
                          <wps:cNvSpPr txBox="1"/>
                          <wps:spPr>
                            <a:xfrm>
                              <a:off x="466758" y="982145"/>
                              <a:ext cx="1375770" cy="1021665"/>
                            </a:xfrm>
                            <a:prstGeom prst="rect">
                              <a:avLst/>
                            </a:prstGeom>
                            <a:solidFill>
                              <a:sysClr val="window" lastClr="FFFFFF"/>
                            </a:solidFill>
                            <a:ln w="6350">
                              <a:solidFill>
                                <a:prstClr val="black"/>
                              </a:solidFill>
                            </a:ln>
                          </wps:spPr>
                          <wps:txbx>
                            <w:txbxContent>
                              <w:p w14:paraId="41F50F70" w14:textId="77777777" w:rsidR="005A3985" w:rsidRPr="00726B47" w:rsidRDefault="005A3985" w:rsidP="00883D5F">
                                <w:pPr>
                                  <w:spacing w:after="0" w:line="240" w:lineRule="auto"/>
                                  <w:jc w:val="both"/>
                                  <w:rPr>
                                    <w:rFonts w:ascii="Times New Roman" w:hAnsi="Times New Roman"/>
                                    <w:spacing w:val="-4"/>
                                    <w:sz w:val="18"/>
                                    <w:szCs w:val="18"/>
                                  </w:rPr>
                                </w:pPr>
                                <w:r>
                                  <w:rPr>
                                    <w:rFonts w:ascii="Times New Roman" w:hAnsi="Times New Roman"/>
                                    <w:spacing w:val="-4"/>
                                    <w:sz w:val="18"/>
                                    <w:szCs w:val="18"/>
                                  </w:rPr>
                                  <w:t>- пріоритети спожива</w:t>
                                </w:r>
                                <w:r w:rsidRPr="00726B47">
                                  <w:rPr>
                                    <w:rFonts w:ascii="Times New Roman" w:hAnsi="Times New Roman"/>
                                    <w:spacing w:val="-4"/>
                                    <w:sz w:val="18"/>
                                    <w:szCs w:val="18"/>
                                  </w:rPr>
                                  <w:t>чів;</w:t>
                                </w:r>
                              </w:p>
                              <w:p w14:paraId="715E20EA" w14:textId="77777777" w:rsidR="005A3985" w:rsidRPr="00726B47" w:rsidRDefault="005A3985" w:rsidP="00883D5F">
                                <w:pPr>
                                  <w:spacing w:after="0" w:line="240" w:lineRule="auto"/>
                                  <w:jc w:val="both"/>
                                  <w:rPr>
                                    <w:rFonts w:ascii="Times New Roman" w:hAnsi="Times New Roman"/>
                                    <w:spacing w:val="-4"/>
                                    <w:sz w:val="18"/>
                                    <w:szCs w:val="18"/>
                                  </w:rPr>
                                </w:pPr>
                                <w:r>
                                  <w:rPr>
                                    <w:rFonts w:ascii="Times New Roman" w:hAnsi="Times New Roman"/>
                                    <w:spacing w:val="-4"/>
                                    <w:sz w:val="18"/>
                                    <w:szCs w:val="18"/>
                                  </w:rPr>
                                  <w:t xml:space="preserve">- </w:t>
                                </w:r>
                                <w:r w:rsidRPr="00726B47">
                                  <w:rPr>
                                    <w:rFonts w:ascii="Times New Roman" w:hAnsi="Times New Roman"/>
                                    <w:spacing w:val="-4"/>
                                    <w:sz w:val="18"/>
                                    <w:szCs w:val="18"/>
                                  </w:rPr>
                                  <w:t>інтереси зацікавлених сторін;</w:t>
                                </w:r>
                              </w:p>
                              <w:p w14:paraId="43219A0F" w14:textId="77777777" w:rsidR="005A3985" w:rsidRPr="00726B47" w:rsidRDefault="005A3985" w:rsidP="00883D5F">
                                <w:pPr>
                                  <w:spacing w:after="0" w:line="240" w:lineRule="auto"/>
                                  <w:jc w:val="both"/>
                                  <w:rPr>
                                    <w:rFonts w:ascii="Times New Roman" w:hAnsi="Times New Roman"/>
                                    <w:spacing w:val="-4"/>
                                    <w:sz w:val="18"/>
                                    <w:szCs w:val="18"/>
                                  </w:rPr>
                                </w:pPr>
                                <w:r>
                                  <w:rPr>
                                    <w:rFonts w:ascii="Times New Roman" w:hAnsi="Times New Roman"/>
                                    <w:spacing w:val="-4"/>
                                    <w:sz w:val="18"/>
                                    <w:szCs w:val="18"/>
                                  </w:rPr>
                                  <w:t>- структура продукто</w:t>
                                </w:r>
                                <w:r w:rsidRPr="00726B47">
                                  <w:rPr>
                                    <w:rFonts w:ascii="Times New Roman" w:hAnsi="Times New Roman"/>
                                    <w:spacing w:val="-4"/>
                                    <w:sz w:val="18"/>
                                    <w:szCs w:val="18"/>
                                  </w:rPr>
                                  <w:t>вого портфелю;</w:t>
                                </w:r>
                              </w:p>
                              <w:p w14:paraId="7B1FFE66" w14:textId="77777777" w:rsidR="005A3985" w:rsidRPr="00726B47" w:rsidRDefault="005A3985" w:rsidP="00A20696">
                                <w:pPr>
                                  <w:spacing w:after="0" w:line="240" w:lineRule="auto"/>
                                  <w:jc w:val="both"/>
                                  <w:rPr>
                                    <w:rFonts w:ascii="Times New Roman" w:hAnsi="Times New Roman"/>
                                    <w:spacing w:val="-4"/>
                                    <w:sz w:val="18"/>
                                    <w:szCs w:val="18"/>
                                  </w:rPr>
                                </w:pPr>
                                <w:r>
                                  <w:rPr>
                                    <w:rFonts w:ascii="Times New Roman" w:hAnsi="Times New Roman"/>
                                    <w:spacing w:val="-4"/>
                                    <w:sz w:val="18"/>
                                    <w:szCs w:val="18"/>
                                  </w:rPr>
                                  <w:t>- існуюча ринкова мо</w:t>
                                </w:r>
                                <w:r w:rsidRPr="00726B47">
                                  <w:rPr>
                                    <w:rFonts w:ascii="Times New Roman" w:hAnsi="Times New Roman"/>
                                    <w:spacing w:val="-4"/>
                                    <w:sz w:val="18"/>
                                    <w:szCs w:val="18"/>
                                  </w:rPr>
                                  <w:t>дель</w:t>
                                </w:r>
                              </w:p>
                              <w:p w14:paraId="156F7DCD" w14:textId="77777777" w:rsidR="005A3985" w:rsidRDefault="005A3985" w:rsidP="00883D5F"/>
                              <w:p w14:paraId="7139E6EE" w14:textId="77777777" w:rsidR="005A3985" w:rsidRPr="00726B47" w:rsidRDefault="005A3985" w:rsidP="00883D5F">
                                <w:pPr>
                                  <w:spacing w:after="0" w:line="240" w:lineRule="auto"/>
                                  <w:jc w:val="both"/>
                                  <w:rPr>
                                    <w:rFonts w:ascii="Times New Roman" w:hAnsi="Times New Roman"/>
                                    <w:spacing w:val="-4"/>
                                    <w:sz w:val="18"/>
                                    <w:szCs w:val="18"/>
                                  </w:rPr>
                                </w:pPr>
                                <w:r w:rsidRPr="00726B47">
                                  <w:rPr>
                                    <w:rFonts w:ascii="Times New Roman" w:hAnsi="Times New Roman"/>
                                    <w:spacing w:val="-4"/>
                                    <w:sz w:val="18"/>
                                    <w:szCs w:val="18"/>
                                  </w:rPr>
                                  <w:t>- пріоритети спожива</w:t>
                                </w:r>
                                <w:r w:rsidRPr="00726B47">
                                  <w:rPr>
                                    <w:rFonts w:ascii="Times New Roman" w:hAnsi="Times New Roman"/>
                                    <w:spacing w:val="-4"/>
                                    <w:sz w:val="18"/>
                                    <w:szCs w:val="18"/>
                                  </w:rPr>
                                  <w:softHyphen/>
                                  <w:t>чів;</w:t>
                                </w:r>
                              </w:p>
                              <w:p w14:paraId="555D20E9" w14:textId="77777777" w:rsidR="005A3985" w:rsidRPr="00726B47" w:rsidRDefault="005A3985" w:rsidP="00883D5F">
                                <w:pPr>
                                  <w:spacing w:after="0" w:line="240" w:lineRule="auto"/>
                                  <w:jc w:val="both"/>
                                  <w:rPr>
                                    <w:rFonts w:ascii="Times New Roman" w:hAnsi="Times New Roman"/>
                                    <w:spacing w:val="-4"/>
                                    <w:sz w:val="18"/>
                                    <w:szCs w:val="18"/>
                                  </w:rPr>
                                </w:pPr>
                                <w:r>
                                  <w:rPr>
                                    <w:rFonts w:ascii="Times New Roman" w:hAnsi="Times New Roman"/>
                                    <w:spacing w:val="-4"/>
                                    <w:sz w:val="18"/>
                                    <w:szCs w:val="18"/>
                                  </w:rPr>
                                  <w:t xml:space="preserve">- </w:t>
                                </w:r>
                                <w:r w:rsidRPr="00726B47">
                                  <w:rPr>
                                    <w:rFonts w:ascii="Times New Roman" w:hAnsi="Times New Roman"/>
                                    <w:spacing w:val="-4"/>
                                    <w:sz w:val="18"/>
                                    <w:szCs w:val="18"/>
                                  </w:rPr>
                                  <w:t>інтереси зацікавлених сторін;</w:t>
                                </w:r>
                              </w:p>
                              <w:p w14:paraId="70C46C93" w14:textId="77777777" w:rsidR="005A3985" w:rsidRPr="00726B47" w:rsidRDefault="005A3985" w:rsidP="00883D5F">
                                <w:pPr>
                                  <w:spacing w:after="0" w:line="240" w:lineRule="auto"/>
                                  <w:jc w:val="both"/>
                                  <w:rPr>
                                    <w:rFonts w:ascii="Times New Roman" w:hAnsi="Times New Roman"/>
                                    <w:spacing w:val="-4"/>
                                    <w:sz w:val="18"/>
                                    <w:szCs w:val="18"/>
                                  </w:rPr>
                                </w:pPr>
                                <w:r w:rsidRPr="00726B47">
                                  <w:rPr>
                                    <w:rFonts w:ascii="Times New Roman" w:hAnsi="Times New Roman"/>
                                    <w:spacing w:val="-4"/>
                                    <w:sz w:val="18"/>
                                    <w:szCs w:val="18"/>
                                  </w:rPr>
                                  <w:t>- структура продукто</w:t>
                                </w:r>
                                <w:r w:rsidRPr="00726B47">
                                  <w:rPr>
                                    <w:rFonts w:ascii="Times New Roman" w:hAnsi="Times New Roman"/>
                                    <w:spacing w:val="-4"/>
                                    <w:sz w:val="18"/>
                                    <w:szCs w:val="18"/>
                                  </w:rPr>
                                  <w:softHyphen/>
                                  <w:t>вого портфелю;</w:t>
                                </w:r>
                              </w:p>
                              <w:p w14:paraId="3A862CC1" w14:textId="77777777" w:rsidR="005A3985" w:rsidRPr="00726B47" w:rsidRDefault="005A3985" w:rsidP="00883D5F">
                                <w:pPr>
                                  <w:spacing w:after="0" w:line="240" w:lineRule="auto"/>
                                  <w:jc w:val="both"/>
                                  <w:rPr>
                                    <w:rFonts w:ascii="Times New Roman" w:hAnsi="Times New Roman"/>
                                    <w:spacing w:val="-4"/>
                                    <w:sz w:val="18"/>
                                    <w:szCs w:val="18"/>
                                  </w:rPr>
                                </w:pPr>
                                <w:r w:rsidRPr="00726B47">
                                  <w:rPr>
                                    <w:rFonts w:ascii="Times New Roman" w:hAnsi="Times New Roman"/>
                                    <w:spacing w:val="-4"/>
                                    <w:sz w:val="18"/>
                                    <w:szCs w:val="18"/>
                                  </w:rPr>
                                  <w:t>- існуюча ринкова мо</w:t>
                                </w:r>
                                <w:r w:rsidRPr="00726B47">
                                  <w:rPr>
                                    <w:rFonts w:ascii="Times New Roman" w:hAnsi="Times New Roman"/>
                                    <w:spacing w:val="-4"/>
                                    <w:sz w:val="18"/>
                                    <w:szCs w:val="18"/>
                                  </w:rPr>
                                  <w:softHyphen/>
                                  <w:t>дель</w:t>
                                </w:r>
                              </w:p>
                              <w:p w14:paraId="486FAA93" w14:textId="77777777" w:rsidR="005A3985" w:rsidRPr="00726B47" w:rsidRDefault="005A3985" w:rsidP="00883D5F">
                                <w:pPr>
                                  <w:spacing w:after="0" w:line="240" w:lineRule="auto"/>
                                  <w:rPr>
                                    <w:rFonts w:ascii="Times New Roman" w:hAnsi="Times New Roman"/>
                                    <w:spacing w:val="-4"/>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91" name="Надпись 23"/>
                          <wps:cNvSpPr txBox="1"/>
                          <wps:spPr>
                            <a:xfrm>
                              <a:off x="1983585" y="982208"/>
                              <a:ext cx="1800053" cy="1021424"/>
                            </a:xfrm>
                            <a:prstGeom prst="rect">
                              <a:avLst/>
                            </a:prstGeom>
                            <a:solidFill>
                              <a:sysClr val="window" lastClr="FFFFFF"/>
                            </a:solidFill>
                            <a:ln w="6350">
                              <a:solidFill>
                                <a:prstClr val="black"/>
                              </a:solidFill>
                            </a:ln>
                          </wps:spPr>
                          <wps:txbx>
                            <w:txbxContent>
                              <w:p w14:paraId="4AFFEB91" w14:textId="77777777" w:rsidR="005A3985" w:rsidRDefault="005A3985" w:rsidP="00883D5F">
                                <w:pPr>
                                  <w:pStyle w:val="ad"/>
                                  <w:spacing w:before="0" w:beforeAutospacing="0" w:after="0" w:afterAutospacing="0" w:line="276" w:lineRule="auto"/>
                                  <w:jc w:val="both"/>
                                  <w:rPr>
                                    <w:rFonts w:eastAsia="Calibri"/>
                                    <w:spacing w:val="-4"/>
                                    <w:sz w:val="18"/>
                                    <w:szCs w:val="18"/>
                                    <w:lang w:val="uk-UA"/>
                                  </w:rPr>
                                </w:pPr>
                                <w:r>
                                  <w:rPr>
                                    <w:rFonts w:eastAsia="Calibri"/>
                                    <w:spacing w:val="-4"/>
                                    <w:sz w:val="18"/>
                                    <w:szCs w:val="18"/>
                                    <w:lang w:val="uk-UA"/>
                                  </w:rPr>
                                  <w:t>- конкурентна стратегія;</w:t>
                                </w:r>
                              </w:p>
                              <w:p w14:paraId="56FCE62D" w14:textId="77777777" w:rsidR="005A3985" w:rsidRDefault="005A3985" w:rsidP="00883D5F">
                                <w:pPr>
                                  <w:pStyle w:val="ad"/>
                                  <w:spacing w:before="0" w:beforeAutospacing="0" w:after="0" w:afterAutospacing="0" w:line="276" w:lineRule="auto"/>
                                  <w:jc w:val="both"/>
                                  <w:rPr>
                                    <w:rFonts w:eastAsia="Calibri"/>
                                    <w:spacing w:val="-4"/>
                                    <w:sz w:val="18"/>
                                    <w:szCs w:val="18"/>
                                    <w:lang w:val="uk-UA"/>
                                  </w:rPr>
                                </w:pPr>
                                <w:r>
                                  <w:rPr>
                                    <w:rFonts w:eastAsia="Calibri"/>
                                    <w:spacing w:val="-4"/>
                                    <w:sz w:val="18"/>
                                    <w:szCs w:val="18"/>
                                    <w:lang w:val="uk-UA"/>
                                  </w:rPr>
                                  <w:t>- інвестиційна політика;</w:t>
                                </w:r>
                              </w:p>
                              <w:p w14:paraId="3F1737A5" w14:textId="77777777" w:rsidR="005A3985" w:rsidRDefault="005A3985" w:rsidP="00883D5F">
                                <w:pPr>
                                  <w:pStyle w:val="ad"/>
                                  <w:spacing w:before="0" w:beforeAutospacing="0" w:after="0" w:afterAutospacing="0" w:line="276" w:lineRule="auto"/>
                                  <w:jc w:val="both"/>
                                  <w:rPr>
                                    <w:rFonts w:eastAsia="Calibri"/>
                                    <w:spacing w:val="-4"/>
                                    <w:sz w:val="18"/>
                                    <w:szCs w:val="18"/>
                                    <w:lang w:val="uk-UA"/>
                                  </w:rPr>
                                </w:pPr>
                                <w:r>
                                  <w:rPr>
                                    <w:rFonts w:eastAsia="Calibri"/>
                                    <w:spacing w:val="-4"/>
                                    <w:sz w:val="18"/>
                                    <w:szCs w:val="18"/>
                                    <w:lang w:val="uk-UA"/>
                                  </w:rPr>
                                  <w:t>- політика досліджень і розробок;</w:t>
                                </w:r>
                              </w:p>
                              <w:p w14:paraId="78BE92F9" w14:textId="77777777" w:rsidR="005A3985" w:rsidRDefault="005A3985" w:rsidP="00883D5F">
                                <w:pPr>
                                  <w:pStyle w:val="ad"/>
                                  <w:spacing w:before="0" w:beforeAutospacing="0" w:after="0" w:afterAutospacing="0" w:line="276" w:lineRule="auto"/>
                                  <w:jc w:val="both"/>
                                  <w:rPr>
                                    <w:rFonts w:eastAsia="Calibri"/>
                                    <w:spacing w:val="-4"/>
                                    <w:sz w:val="18"/>
                                    <w:szCs w:val="18"/>
                                    <w:lang w:val="uk-UA"/>
                                  </w:rPr>
                                </w:pPr>
                                <w:r>
                                  <w:rPr>
                                    <w:rFonts w:eastAsia="Calibri"/>
                                    <w:spacing w:val="-4"/>
                                    <w:sz w:val="18"/>
                                    <w:szCs w:val="18"/>
                                    <w:lang w:val="uk-UA"/>
                                  </w:rPr>
                                  <w:t>- участь у партнерських відноси</w:t>
                                </w:r>
                                <w:r>
                                  <w:rPr>
                                    <w:rFonts w:eastAsia="Calibri"/>
                                    <w:spacing w:val="-4"/>
                                    <w:sz w:val="18"/>
                                    <w:szCs w:val="18"/>
                                    <w:lang w:val="uk-UA"/>
                                  </w:rPr>
                                  <w:softHyphen/>
                                  <w:t>нах;</w:t>
                                </w:r>
                              </w:p>
                              <w:p w14:paraId="42195916" w14:textId="77777777" w:rsidR="005A3985" w:rsidRDefault="005A3985" w:rsidP="00883D5F">
                                <w:pPr>
                                  <w:pStyle w:val="ad"/>
                                  <w:spacing w:before="0" w:beforeAutospacing="0" w:after="0" w:afterAutospacing="0" w:line="276" w:lineRule="auto"/>
                                  <w:jc w:val="both"/>
                                </w:pPr>
                                <w:r>
                                  <w:rPr>
                                    <w:rFonts w:eastAsia="Calibri"/>
                                    <w:spacing w:val="-4"/>
                                    <w:sz w:val="18"/>
                                    <w:szCs w:val="18"/>
                                    <w:lang w:val="uk-UA"/>
                                  </w:rPr>
                                  <w:t>- цінова політика </w:t>
                                </w:r>
                              </w:p>
                              <w:p w14:paraId="617B79EE" w14:textId="77777777" w:rsidR="005A3985" w:rsidRDefault="005A3985" w:rsidP="00883D5F"/>
                              <w:p w14:paraId="5901909A" w14:textId="77777777" w:rsidR="005A3985" w:rsidRDefault="005A3985" w:rsidP="00883D5F">
                                <w:pPr>
                                  <w:pStyle w:val="ad"/>
                                  <w:spacing w:before="0" w:beforeAutospacing="0" w:after="0" w:afterAutospacing="0" w:line="276" w:lineRule="auto"/>
                                  <w:jc w:val="both"/>
                                  <w:rPr>
                                    <w:rFonts w:eastAsia="Calibri"/>
                                    <w:spacing w:val="-4"/>
                                    <w:sz w:val="18"/>
                                    <w:szCs w:val="18"/>
                                    <w:lang w:val="uk-UA"/>
                                  </w:rPr>
                                </w:pPr>
                                <w:r>
                                  <w:rPr>
                                    <w:rFonts w:eastAsia="Calibri"/>
                                    <w:spacing w:val="-4"/>
                                    <w:sz w:val="18"/>
                                    <w:szCs w:val="18"/>
                                    <w:lang w:val="uk-UA"/>
                                  </w:rPr>
                                  <w:t>- конкурентна стратегія;</w:t>
                                </w:r>
                              </w:p>
                              <w:p w14:paraId="2C15486D" w14:textId="77777777" w:rsidR="005A3985" w:rsidRDefault="005A3985" w:rsidP="00883D5F">
                                <w:pPr>
                                  <w:pStyle w:val="ad"/>
                                  <w:spacing w:before="0" w:beforeAutospacing="0" w:after="0" w:afterAutospacing="0" w:line="276" w:lineRule="auto"/>
                                  <w:jc w:val="both"/>
                                  <w:rPr>
                                    <w:rFonts w:eastAsia="Calibri"/>
                                    <w:spacing w:val="-4"/>
                                    <w:sz w:val="18"/>
                                    <w:szCs w:val="18"/>
                                    <w:lang w:val="uk-UA"/>
                                  </w:rPr>
                                </w:pPr>
                                <w:r>
                                  <w:rPr>
                                    <w:rFonts w:eastAsia="Calibri"/>
                                    <w:spacing w:val="-4"/>
                                    <w:sz w:val="18"/>
                                    <w:szCs w:val="18"/>
                                    <w:lang w:val="uk-UA"/>
                                  </w:rPr>
                                  <w:t>- інвестиційна політика;</w:t>
                                </w:r>
                              </w:p>
                              <w:p w14:paraId="47884754" w14:textId="77777777" w:rsidR="005A3985" w:rsidRDefault="005A3985" w:rsidP="00883D5F">
                                <w:pPr>
                                  <w:pStyle w:val="ad"/>
                                  <w:spacing w:before="0" w:beforeAutospacing="0" w:after="0" w:afterAutospacing="0" w:line="276" w:lineRule="auto"/>
                                  <w:jc w:val="both"/>
                                  <w:rPr>
                                    <w:rFonts w:eastAsia="Calibri"/>
                                    <w:spacing w:val="-4"/>
                                    <w:sz w:val="18"/>
                                    <w:szCs w:val="18"/>
                                    <w:lang w:val="uk-UA"/>
                                  </w:rPr>
                                </w:pPr>
                                <w:r>
                                  <w:rPr>
                                    <w:rFonts w:eastAsia="Calibri"/>
                                    <w:spacing w:val="-4"/>
                                    <w:sz w:val="18"/>
                                    <w:szCs w:val="18"/>
                                    <w:lang w:val="uk-UA"/>
                                  </w:rPr>
                                  <w:t>- політика досліджень і розробок;</w:t>
                                </w:r>
                              </w:p>
                              <w:p w14:paraId="5225312A" w14:textId="77777777" w:rsidR="005A3985" w:rsidRDefault="005A3985" w:rsidP="00883D5F">
                                <w:pPr>
                                  <w:pStyle w:val="ad"/>
                                  <w:spacing w:before="0" w:beforeAutospacing="0" w:after="0" w:afterAutospacing="0" w:line="276" w:lineRule="auto"/>
                                  <w:jc w:val="both"/>
                                  <w:rPr>
                                    <w:rFonts w:eastAsia="Calibri"/>
                                    <w:spacing w:val="-4"/>
                                    <w:sz w:val="18"/>
                                    <w:szCs w:val="18"/>
                                    <w:lang w:val="uk-UA"/>
                                  </w:rPr>
                                </w:pPr>
                                <w:r>
                                  <w:rPr>
                                    <w:rFonts w:eastAsia="Calibri"/>
                                    <w:spacing w:val="-4"/>
                                    <w:sz w:val="18"/>
                                    <w:szCs w:val="18"/>
                                    <w:lang w:val="uk-UA"/>
                                  </w:rPr>
                                  <w:t>- участь у партнерських відноси</w:t>
                                </w:r>
                                <w:r>
                                  <w:rPr>
                                    <w:rFonts w:eastAsia="Calibri"/>
                                    <w:spacing w:val="-4"/>
                                    <w:sz w:val="18"/>
                                    <w:szCs w:val="18"/>
                                    <w:lang w:val="uk-UA"/>
                                  </w:rPr>
                                  <w:softHyphen/>
                                  <w:t>нах;</w:t>
                                </w:r>
                              </w:p>
                              <w:p w14:paraId="77DBF551" w14:textId="77777777" w:rsidR="005A3985" w:rsidRDefault="005A3985" w:rsidP="00883D5F">
                                <w:pPr>
                                  <w:pStyle w:val="ad"/>
                                  <w:spacing w:before="0" w:beforeAutospacing="0" w:after="0" w:afterAutospacing="0" w:line="276" w:lineRule="auto"/>
                                  <w:jc w:val="both"/>
                                </w:pPr>
                                <w:r>
                                  <w:rPr>
                                    <w:rFonts w:eastAsia="Calibri"/>
                                    <w:spacing w:val="-4"/>
                                    <w:sz w:val="18"/>
                                    <w:szCs w:val="18"/>
                                    <w:lang w:val="uk-UA"/>
                                  </w:rPr>
                                  <w:t>- цінова політика</w:t>
                                </w:r>
                              </w:p>
                              <w:p w14:paraId="4C5F1531" w14:textId="77777777" w:rsidR="005A3985" w:rsidRDefault="005A3985" w:rsidP="00883D5F">
                                <w:pPr>
                                  <w:pStyle w:val="ad"/>
                                  <w:spacing w:before="0" w:beforeAutospacing="0" w:after="0" w:afterAutospacing="0" w:line="276" w:lineRule="auto"/>
                                  <w:jc w:val="both"/>
                                </w:pPr>
                                <w:r>
                                  <w:rPr>
                                    <w:rFonts w:eastAsia="Calibri"/>
                                    <w:spacing w:val="-4"/>
                                    <w:sz w:val="18"/>
                                    <w:szCs w:val="18"/>
                                    <w:lang w:val="uk-UA"/>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92" name="Надпись 23"/>
                          <wps:cNvSpPr txBox="1"/>
                          <wps:spPr>
                            <a:xfrm>
                              <a:off x="3891886" y="987181"/>
                              <a:ext cx="1375410" cy="1016629"/>
                            </a:xfrm>
                            <a:prstGeom prst="rect">
                              <a:avLst/>
                            </a:prstGeom>
                            <a:solidFill>
                              <a:sysClr val="window" lastClr="FFFFFF"/>
                            </a:solidFill>
                            <a:ln w="6350">
                              <a:solidFill>
                                <a:prstClr val="black"/>
                              </a:solidFill>
                            </a:ln>
                          </wps:spPr>
                          <wps:txbx>
                            <w:txbxContent>
                              <w:p w14:paraId="470BD6AE" w14:textId="77777777" w:rsidR="005A3985" w:rsidRDefault="005A3985" w:rsidP="00883D5F">
                                <w:pPr>
                                  <w:pStyle w:val="ad"/>
                                  <w:spacing w:before="0" w:beforeAutospacing="0" w:after="0" w:afterAutospacing="0" w:line="276" w:lineRule="auto"/>
                                  <w:jc w:val="both"/>
                                  <w:rPr>
                                    <w:rFonts w:eastAsia="Calibri"/>
                                    <w:spacing w:val="-4"/>
                                    <w:sz w:val="18"/>
                                    <w:szCs w:val="18"/>
                                    <w:lang w:val="uk-UA"/>
                                  </w:rPr>
                                </w:pPr>
                                <w:r>
                                  <w:rPr>
                                    <w:rFonts w:eastAsia="Calibri"/>
                                    <w:spacing w:val="-4"/>
                                    <w:sz w:val="18"/>
                                    <w:szCs w:val="18"/>
                                    <w:lang w:val="uk-UA"/>
                                  </w:rPr>
                                  <w:t>- стратегічні ресурси;</w:t>
                                </w:r>
                              </w:p>
                              <w:p w14:paraId="2C379ADE" w14:textId="77777777" w:rsidR="005A3985" w:rsidRDefault="005A3985" w:rsidP="00883D5F">
                                <w:pPr>
                                  <w:pStyle w:val="ad"/>
                                  <w:spacing w:before="0" w:beforeAutospacing="0" w:after="0" w:afterAutospacing="0" w:line="276" w:lineRule="auto"/>
                                  <w:jc w:val="both"/>
                                  <w:rPr>
                                    <w:rFonts w:eastAsia="Calibri"/>
                                    <w:spacing w:val="-4"/>
                                    <w:sz w:val="18"/>
                                    <w:szCs w:val="18"/>
                                    <w:lang w:val="uk-UA"/>
                                  </w:rPr>
                                </w:pPr>
                                <w:r>
                                  <w:rPr>
                                    <w:rFonts w:eastAsia="Calibri"/>
                                    <w:spacing w:val="-4"/>
                                    <w:sz w:val="18"/>
                                    <w:szCs w:val="18"/>
                                    <w:lang w:val="uk-UA"/>
                                  </w:rPr>
                                  <w:t>- компетенції;</w:t>
                                </w:r>
                              </w:p>
                              <w:p w14:paraId="6C3CFF54" w14:textId="77777777" w:rsidR="005A3985" w:rsidRDefault="005A3985" w:rsidP="00883D5F">
                                <w:pPr>
                                  <w:pStyle w:val="ad"/>
                                  <w:spacing w:before="0" w:beforeAutospacing="0" w:after="0" w:afterAutospacing="0" w:line="276" w:lineRule="auto"/>
                                  <w:jc w:val="both"/>
                                  <w:rPr>
                                    <w:rFonts w:eastAsia="Calibri"/>
                                    <w:spacing w:val="-4"/>
                                    <w:sz w:val="18"/>
                                    <w:szCs w:val="18"/>
                                    <w:lang w:val="uk-UA"/>
                                  </w:rPr>
                                </w:pPr>
                                <w:r>
                                  <w:rPr>
                                    <w:rFonts w:eastAsia="Calibri"/>
                                    <w:spacing w:val="-4"/>
                                    <w:sz w:val="18"/>
                                    <w:szCs w:val="18"/>
                                    <w:lang w:val="uk-UA"/>
                                  </w:rPr>
                                  <w:t>- організаційні здатності;</w:t>
                                </w:r>
                              </w:p>
                              <w:p w14:paraId="7B1C1AB2" w14:textId="77777777" w:rsidR="005A3985" w:rsidRDefault="005A3985" w:rsidP="00883D5F">
                                <w:pPr>
                                  <w:pStyle w:val="ad"/>
                                  <w:spacing w:before="0" w:beforeAutospacing="0" w:after="0" w:afterAutospacing="0" w:line="276" w:lineRule="auto"/>
                                  <w:jc w:val="both"/>
                                </w:pPr>
                                <w:r>
                                  <w:rPr>
                                    <w:rFonts w:eastAsia="Calibri"/>
                                    <w:spacing w:val="-4"/>
                                    <w:sz w:val="18"/>
                                    <w:szCs w:val="18"/>
                                    <w:lang w:val="uk-UA"/>
                                  </w:rPr>
                                  <w:t>- організаційні рутини</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93" name="Надпись 17"/>
                          <wps:cNvSpPr txBox="1"/>
                          <wps:spPr>
                            <a:xfrm>
                              <a:off x="1984048" y="2164058"/>
                              <a:ext cx="1799590" cy="306767"/>
                            </a:xfrm>
                            <a:prstGeom prst="roundRect">
                              <a:avLst/>
                            </a:prstGeom>
                            <a:solidFill>
                              <a:schemeClr val="bg1">
                                <a:lumMod val="95000"/>
                              </a:schemeClr>
                            </a:solidFill>
                            <a:ln w="6350">
                              <a:solidFill>
                                <a:prstClr val="black"/>
                              </a:solidFill>
                            </a:ln>
                          </wps:spPr>
                          <wps:txbx>
                            <w:txbxContent>
                              <w:p w14:paraId="2806578E" w14:textId="77777777" w:rsidR="005A3985" w:rsidRDefault="005A3985" w:rsidP="00883D5F">
                                <w:pPr>
                                  <w:pStyle w:val="ad"/>
                                  <w:spacing w:before="0" w:beforeAutospacing="0" w:after="200" w:afterAutospacing="0" w:line="276" w:lineRule="auto"/>
                                  <w:jc w:val="center"/>
                                </w:pPr>
                                <w:r>
                                  <w:rPr>
                                    <w:rFonts w:eastAsia="Calibri"/>
                                    <w:b/>
                                    <w:bCs/>
                                    <w:sz w:val="22"/>
                                    <w:szCs w:val="22"/>
                                    <w:lang w:val="uk-UA"/>
                                  </w:rPr>
                                  <w:t>РЕЗУЛЬТАТ</w:t>
                                </w:r>
                              </w:p>
                              <w:p w14:paraId="1659B204" w14:textId="77777777" w:rsidR="005A3985" w:rsidRDefault="005A3985" w:rsidP="00883D5F"/>
                              <w:p w14:paraId="0A0EF3A3" w14:textId="77777777" w:rsidR="005A3985" w:rsidRDefault="005A3985" w:rsidP="00883D5F">
                                <w:pPr>
                                  <w:pStyle w:val="ad"/>
                                  <w:spacing w:before="0" w:beforeAutospacing="0" w:after="200" w:afterAutospacing="0" w:line="276" w:lineRule="auto"/>
                                  <w:jc w:val="center"/>
                                </w:pPr>
                                <w:r>
                                  <w:rPr>
                                    <w:rFonts w:eastAsia="Calibri"/>
                                    <w:b/>
                                    <w:bCs/>
                                    <w:sz w:val="22"/>
                                    <w:szCs w:val="22"/>
                                    <w:lang w:val="uk-UA"/>
                                  </w:rPr>
                                  <w:t>РЕЗУЛЬТАТ</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94" name="Надпись 17"/>
                          <wps:cNvSpPr txBox="1"/>
                          <wps:spPr>
                            <a:xfrm>
                              <a:off x="466703" y="2543595"/>
                              <a:ext cx="1439918" cy="306705"/>
                            </a:xfrm>
                            <a:prstGeom prst="roundRect">
                              <a:avLst/>
                            </a:prstGeom>
                            <a:solidFill>
                              <a:sysClr val="window" lastClr="FFFFFF"/>
                            </a:solidFill>
                            <a:ln w="6350">
                              <a:solidFill>
                                <a:prstClr val="black"/>
                              </a:solidFill>
                            </a:ln>
                          </wps:spPr>
                          <wps:txbx>
                            <w:txbxContent>
                              <w:p w14:paraId="3559F08E" w14:textId="77777777" w:rsidR="005A3985" w:rsidRDefault="005A3985" w:rsidP="00883D5F">
                                <w:pPr>
                                  <w:pStyle w:val="ad"/>
                                  <w:spacing w:before="0" w:beforeAutospacing="0" w:after="200" w:afterAutospacing="0" w:line="276" w:lineRule="auto"/>
                                  <w:jc w:val="center"/>
                                </w:pPr>
                                <w:r>
                                  <w:rPr>
                                    <w:rFonts w:eastAsia="Calibri"/>
                                    <w:b/>
                                    <w:bCs/>
                                    <w:sz w:val="22"/>
                                    <w:szCs w:val="22"/>
                                    <w:lang w:val="uk-UA"/>
                                  </w:rPr>
                                  <w:t>Для компанії</w:t>
                                </w:r>
                              </w:p>
                              <w:p w14:paraId="566E3567" w14:textId="77777777" w:rsidR="005A3985" w:rsidRDefault="005A3985" w:rsidP="00883D5F"/>
                              <w:p w14:paraId="5D0384A3" w14:textId="77777777" w:rsidR="005A3985" w:rsidRDefault="005A3985" w:rsidP="00883D5F">
                                <w:pPr>
                                  <w:pStyle w:val="ad"/>
                                  <w:spacing w:before="0" w:beforeAutospacing="0" w:after="200" w:afterAutospacing="0" w:line="276" w:lineRule="auto"/>
                                  <w:jc w:val="center"/>
                                </w:pPr>
                                <w:r>
                                  <w:rPr>
                                    <w:rFonts w:eastAsia="Calibri"/>
                                    <w:b/>
                                    <w:bCs/>
                                    <w:sz w:val="22"/>
                                    <w:szCs w:val="22"/>
                                    <w:lang w:val="uk-UA"/>
                                  </w:rPr>
                                  <w:t>Для компанії</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95" name="Надпись 17"/>
                          <wps:cNvSpPr txBox="1"/>
                          <wps:spPr>
                            <a:xfrm>
                              <a:off x="3832846" y="2548907"/>
                              <a:ext cx="1439545" cy="306070"/>
                            </a:xfrm>
                            <a:prstGeom prst="roundRect">
                              <a:avLst/>
                            </a:prstGeom>
                            <a:solidFill>
                              <a:sysClr val="window" lastClr="FFFFFF"/>
                            </a:solidFill>
                            <a:ln w="6350">
                              <a:solidFill>
                                <a:prstClr val="black"/>
                              </a:solidFill>
                            </a:ln>
                          </wps:spPr>
                          <wps:txbx>
                            <w:txbxContent>
                              <w:p w14:paraId="1D4BCEE6" w14:textId="77777777" w:rsidR="005A3985" w:rsidRDefault="005A3985" w:rsidP="00883D5F">
                                <w:pPr>
                                  <w:pStyle w:val="ad"/>
                                  <w:spacing w:before="0" w:beforeAutospacing="0" w:after="200" w:afterAutospacing="0" w:line="276" w:lineRule="auto"/>
                                  <w:jc w:val="center"/>
                                </w:pPr>
                                <w:r>
                                  <w:rPr>
                                    <w:rFonts w:eastAsia="Calibri"/>
                                    <w:b/>
                                    <w:bCs/>
                                    <w:sz w:val="22"/>
                                    <w:szCs w:val="22"/>
                                    <w:lang w:val="uk-UA"/>
                                  </w:rPr>
                                  <w:t>Для споживача</w:t>
                                </w:r>
                              </w:p>
                              <w:p w14:paraId="004CFFD6" w14:textId="77777777" w:rsidR="005A3985" w:rsidRDefault="005A3985" w:rsidP="00883D5F"/>
                              <w:p w14:paraId="24FF63A6" w14:textId="77777777" w:rsidR="005A3985" w:rsidRDefault="005A3985" w:rsidP="00883D5F">
                                <w:pPr>
                                  <w:pStyle w:val="ad"/>
                                  <w:spacing w:before="0" w:beforeAutospacing="0" w:after="200" w:afterAutospacing="0" w:line="276" w:lineRule="auto"/>
                                  <w:jc w:val="center"/>
                                </w:pPr>
                                <w:r>
                                  <w:rPr>
                                    <w:rFonts w:eastAsia="Calibri"/>
                                    <w:b/>
                                    <w:bCs/>
                                    <w:sz w:val="22"/>
                                    <w:szCs w:val="22"/>
                                    <w:lang w:val="uk-UA"/>
                                  </w:rPr>
                                  <w:t>Для споживача</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96" name="Надпись 23"/>
                          <wps:cNvSpPr txBox="1"/>
                          <wps:spPr>
                            <a:xfrm>
                              <a:off x="467387" y="3009741"/>
                              <a:ext cx="2246629" cy="715952"/>
                            </a:xfrm>
                            <a:prstGeom prst="rect">
                              <a:avLst/>
                            </a:prstGeom>
                            <a:solidFill>
                              <a:sysClr val="window" lastClr="FFFFFF"/>
                            </a:solidFill>
                            <a:ln w="6350">
                              <a:solidFill>
                                <a:prstClr val="black"/>
                              </a:solidFill>
                            </a:ln>
                          </wps:spPr>
                          <wps:txbx>
                            <w:txbxContent>
                              <w:p w14:paraId="054F8BE7" w14:textId="77777777" w:rsidR="005A3985" w:rsidRDefault="005A3985" w:rsidP="00883D5F">
                                <w:pPr>
                                  <w:pStyle w:val="ad"/>
                                  <w:spacing w:before="0" w:beforeAutospacing="0" w:after="0" w:afterAutospacing="0" w:line="276" w:lineRule="auto"/>
                                  <w:jc w:val="both"/>
                                  <w:rPr>
                                    <w:rFonts w:eastAsia="Calibri"/>
                                    <w:spacing w:val="-4"/>
                                    <w:sz w:val="18"/>
                                    <w:szCs w:val="18"/>
                                    <w:lang w:val="uk-UA"/>
                                  </w:rPr>
                                </w:pPr>
                                <w:r>
                                  <w:rPr>
                                    <w:rFonts w:eastAsia="Calibri"/>
                                    <w:spacing w:val="-4"/>
                                    <w:sz w:val="18"/>
                                    <w:szCs w:val="18"/>
                                    <w:lang w:val="uk-UA"/>
                                  </w:rPr>
                                  <w:t>- стійка конкурентна перевага;</w:t>
                                </w:r>
                              </w:p>
                              <w:p w14:paraId="57B6CF7E" w14:textId="77777777" w:rsidR="005A3985" w:rsidRDefault="005A3985" w:rsidP="00883D5F">
                                <w:pPr>
                                  <w:pStyle w:val="ad"/>
                                  <w:spacing w:before="0" w:beforeAutospacing="0" w:after="0" w:afterAutospacing="0" w:line="276" w:lineRule="auto"/>
                                  <w:jc w:val="both"/>
                                  <w:rPr>
                                    <w:rFonts w:eastAsia="Calibri"/>
                                    <w:spacing w:val="-4"/>
                                    <w:sz w:val="18"/>
                                    <w:szCs w:val="18"/>
                                    <w:lang w:val="uk-UA"/>
                                  </w:rPr>
                                </w:pPr>
                                <w:r>
                                  <w:rPr>
                                    <w:rFonts w:eastAsia="Calibri"/>
                                    <w:spacing w:val="-4"/>
                                    <w:sz w:val="18"/>
                                    <w:szCs w:val="18"/>
                                    <w:lang w:val="uk-UA"/>
                                  </w:rPr>
                                  <w:t>- зростання вартості бізнесу;</w:t>
                                </w:r>
                              </w:p>
                              <w:p w14:paraId="1B4305EB" w14:textId="77777777" w:rsidR="005A3985" w:rsidRDefault="005A3985" w:rsidP="00883D5F">
                                <w:pPr>
                                  <w:pStyle w:val="ad"/>
                                  <w:spacing w:before="0" w:beforeAutospacing="0" w:after="0" w:afterAutospacing="0" w:line="276" w:lineRule="auto"/>
                                  <w:jc w:val="both"/>
                                </w:pPr>
                                <w:r>
                                  <w:rPr>
                                    <w:rFonts w:eastAsia="Calibri"/>
                                    <w:spacing w:val="-4"/>
                                    <w:sz w:val="18"/>
                                    <w:szCs w:val="18"/>
                                    <w:lang w:val="uk-UA"/>
                                  </w:rPr>
                                  <w:t>- економія затрат від синергічного викорис</w:t>
                                </w:r>
                                <w:r>
                                  <w:rPr>
                                    <w:rFonts w:eastAsia="Calibri"/>
                                    <w:spacing w:val="-4"/>
                                    <w:sz w:val="18"/>
                                    <w:szCs w:val="18"/>
                                    <w:lang w:val="uk-UA"/>
                                  </w:rPr>
                                  <w:softHyphen/>
                                  <w:t>тання ресурсів у різних сферах </w:t>
                                </w:r>
                              </w:p>
                              <w:p w14:paraId="7546C67C" w14:textId="77777777" w:rsidR="005A3985" w:rsidRDefault="005A3985" w:rsidP="00883D5F"/>
                              <w:p w14:paraId="37397324" w14:textId="77777777" w:rsidR="005A3985" w:rsidRDefault="005A3985" w:rsidP="00883D5F">
                                <w:pPr>
                                  <w:pStyle w:val="ad"/>
                                  <w:spacing w:before="0" w:beforeAutospacing="0" w:after="0" w:afterAutospacing="0" w:line="276" w:lineRule="auto"/>
                                  <w:jc w:val="both"/>
                                  <w:rPr>
                                    <w:rFonts w:eastAsia="Calibri"/>
                                    <w:spacing w:val="-4"/>
                                    <w:sz w:val="18"/>
                                    <w:szCs w:val="18"/>
                                    <w:lang w:val="uk-UA"/>
                                  </w:rPr>
                                </w:pPr>
                                <w:r>
                                  <w:rPr>
                                    <w:rFonts w:eastAsia="Calibri"/>
                                    <w:spacing w:val="-4"/>
                                    <w:sz w:val="18"/>
                                    <w:szCs w:val="18"/>
                                    <w:lang w:val="uk-UA"/>
                                  </w:rPr>
                                  <w:t>- стійка конкурентна перевага;</w:t>
                                </w:r>
                              </w:p>
                              <w:p w14:paraId="3202FBBA" w14:textId="77777777" w:rsidR="005A3985" w:rsidRDefault="005A3985" w:rsidP="00883D5F">
                                <w:pPr>
                                  <w:pStyle w:val="ad"/>
                                  <w:spacing w:before="0" w:beforeAutospacing="0" w:after="0" w:afterAutospacing="0" w:line="276" w:lineRule="auto"/>
                                  <w:jc w:val="both"/>
                                  <w:rPr>
                                    <w:rFonts w:eastAsia="Calibri"/>
                                    <w:spacing w:val="-4"/>
                                    <w:sz w:val="18"/>
                                    <w:szCs w:val="18"/>
                                    <w:lang w:val="uk-UA"/>
                                  </w:rPr>
                                </w:pPr>
                                <w:r>
                                  <w:rPr>
                                    <w:rFonts w:eastAsia="Calibri"/>
                                    <w:spacing w:val="-4"/>
                                    <w:sz w:val="18"/>
                                    <w:szCs w:val="18"/>
                                    <w:lang w:val="uk-UA"/>
                                  </w:rPr>
                                  <w:t>- зростання вартості бізнесу;</w:t>
                                </w:r>
                              </w:p>
                              <w:p w14:paraId="377FEBA2" w14:textId="77777777" w:rsidR="005A3985" w:rsidRDefault="005A3985" w:rsidP="00883D5F">
                                <w:pPr>
                                  <w:pStyle w:val="ad"/>
                                  <w:spacing w:before="0" w:beforeAutospacing="0" w:after="0" w:afterAutospacing="0" w:line="276" w:lineRule="auto"/>
                                  <w:jc w:val="both"/>
                                </w:pPr>
                                <w:r>
                                  <w:rPr>
                                    <w:rFonts w:eastAsia="Calibri"/>
                                    <w:spacing w:val="-4"/>
                                    <w:sz w:val="18"/>
                                    <w:szCs w:val="18"/>
                                    <w:lang w:val="uk-UA"/>
                                  </w:rPr>
                                  <w:t>- економія витрат від синергічного викорис</w:t>
                                </w:r>
                                <w:r>
                                  <w:rPr>
                                    <w:rFonts w:eastAsia="Calibri"/>
                                    <w:spacing w:val="-4"/>
                                    <w:sz w:val="18"/>
                                    <w:szCs w:val="18"/>
                                    <w:lang w:val="uk-UA"/>
                                  </w:rPr>
                                  <w:softHyphen/>
                                  <w:t>тання ресурсів у різних сферах</w:t>
                                </w:r>
                              </w:p>
                              <w:p w14:paraId="417F7041" w14:textId="77777777" w:rsidR="005A3985" w:rsidRDefault="005A3985" w:rsidP="00883D5F">
                                <w:pPr>
                                  <w:pStyle w:val="ad"/>
                                  <w:spacing w:before="0" w:beforeAutospacing="0" w:after="0" w:afterAutospacing="0" w:line="276" w:lineRule="auto"/>
                                  <w:jc w:val="both"/>
                                </w:pPr>
                                <w:r>
                                  <w:rPr>
                                    <w:rFonts w:eastAsia="Calibri"/>
                                    <w:spacing w:val="-4"/>
                                    <w:sz w:val="18"/>
                                    <w:szCs w:val="18"/>
                                    <w:lang w:val="uk-UA"/>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97" name="Надпись 23"/>
                          <wps:cNvSpPr txBox="1"/>
                          <wps:spPr>
                            <a:xfrm>
                              <a:off x="3021301" y="3010890"/>
                              <a:ext cx="2245995" cy="714595"/>
                            </a:xfrm>
                            <a:prstGeom prst="rect">
                              <a:avLst/>
                            </a:prstGeom>
                            <a:solidFill>
                              <a:sysClr val="window" lastClr="FFFFFF"/>
                            </a:solidFill>
                            <a:ln w="6350">
                              <a:solidFill>
                                <a:prstClr val="black"/>
                              </a:solidFill>
                            </a:ln>
                          </wps:spPr>
                          <wps:txbx>
                            <w:txbxContent>
                              <w:p w14:paraId="619B465E" w14:textId="77777777" w:rsidR="005A3985" w:rsidRPr="00B47C66" w:rsidRDefault="005A3985" w:rsidP="00883D5F">
                                <w:pPr>
                                  <w:pStyle w:val="ad"/>
                                  <w:spacing w:before="0" w:beforeAutospacing="0" w:after="0" w:afterAutospacing="0" w:line="276" w:lineRule="auto"/>
                                  <w:jc w:val="both"/>
                                  <w:rPr>
                                    <w:rFonts w:eastAsia="Calibri"/>
                                    <w:spacing w:val="-4"/>
                                    <w:sz w:val="18"/>
                                    <w:szCs w:val="18"/>
                                    <w:lang w:val="uk-UA"/>
                                  </w:rPr>
                                </w:pPr>
                                <w:r w:rsidRPr="00B47C66">
                                  <w:rPr>
                                    <w:rFonts w:eastAsia="Calibri"/>
                                    <w:spacing w:val="-4"/>
                                    <w:sz w:val="18"/>
                                    <w:szCs w:val="18"/>
                                    <w:lang w:val="uk-UA"/>
                                  </w:rPr>
                                  <w:t>- споживча цінність продукції та послуг;</w:t>
                                </w:r>
                              </w:p>
                              <w:p w14:paraId="1CE7784A" w14:textId="77777777" w:rsidR="005A3985" w:rsidRDefault="005A3985" w:rsidP="00883D5F">
                                <w:pPr>
                                  <w:pStyle w:val="ad"/>
                                  <w:spacing w:before="0" w:beforeAutospacing="0" w:after="0" w:afterAutospacing="0" w:line="276" w:lineRule="auto"/>
                                  <w:jc w:val="both"/>
                                  <w:rPr>
                                    <w:sz w:val="18"/>
                                    <w:szCs w:val="18"/>
                                    <w:lang w:val="uk-UA"/>
                                  </w:rPr>
                                </w:pPr>
                                <w:r w:rsidRPr="00B47C66">
                                  <w:rPr>
                                    <w:sz w:val="18"/>
                                    <w:szCs w:val="18"/>
                                    <w:lang w:val="uk-UA"/>
                                  </w:rPr>
                                  <w:t>- інноваційні цінність продукції та пос</w:t>
                                </w:r>
                                <w:r>
                                  <w:rPr>
                                    <w:sz w:val="18"/>
                                    <w:szCs w:val="18"/>
                                    <w:lang w:val="uk-UA"/>
                                  </w:rPr>
                                  <w:softHyphen/>
                                </w:r>
                                <w:r w:rsidRPr="00B47C66">
                                  <w:rPr>
                                    <w:sz w:val="18"/>
                                    <w:szCs w:val="18"/>
                                    <w:lang w:val="uk-UA"/>
                                  </w:rPr>
                                  <w:t>луг;</w:t>
                                </w:r>
                              </w:p>
                              <w:p w14:paraId="76FE7730" w14:textId="77777777" w:rsidR="005A3985" w:rsidRPr="00B47C66" w:rsidRDefault="005A3985" w:rsidP="00883D5F">
                                <w:pPr>
                                  <w:pStyle w:val="ad"/>
                                  <w:spacing w:before="0" w:beforeAutospacing="0" w:after="0" w:afterAutospacing="0" w:line="276" w:lineRule="auto"/>
                                  <w:jc w:val="both"/>
                                  <w:rPr>
                                    <w:lang w:val="uk-UA"/>
                                  </w:rPr>
                                </w:pPr>
                                <w:r>
                                  <w:rPr>
                                    <w:sz w:val="18"/>
                                    <w:szCs w:val="18"/>
                                    <w:lang w:val="uk-UA"/>
                                  </w:rPr>
                                  <w:t>- зменшення затрат на споживання</w:t>
                                </w:r>
                              </w:p>
                              <w:p w14:paraId="1B2F5125" w14:textId="77777777" w:rsidR="005A3985" w:rsidRDefault="005A3985" w:rsidP="00883D5F">
                                <w:pPr>
                                  <w:pStyle w:val="ad"/>
                                  <w:spacing w:before="0" w:beforeAutospacing="0" w:after="0" w:afterAutospacing="0" w:line="276" w:lineRule="auto"/>
                                  <w:jc w:val="both"/>
                                </w:pPr>
                              </w:p>
                              <w:p w14:paraId="0148B0B7" w14:textId="77777777" w:rsidR="005A3985" w:rsidRDefault="005A3985" w:rsidP="00883D5F"/>
                              <w:p w14:paraId="5CB01FC4" w14:textId="77777777" w:rsidR="005A3985" w:rsidRPr="00B47C66" w:rsidRDefault="005A3985" w:rsidP="00883D5F">
                                <w:pPr>
                                  <w:pStyle w:val="ad"/>
                                  <w:spacing w:before="0" w:beforeAutospacing="0" w:after="0" w:afterAutospacing="0" w:line="276" w:lineRule="auto"/>
                                  <w:jc w:val="both"/>
                                  <w:rPr>
                                    <w:rFonts w:eastAsia="Calibri"/>
                                    <w:spacing w:val="-4"/>
                                    <w:sz w:val="18"/>
                                    <w:szCs w:val="18"/>
                                    <w:lang w:val="uk-UA"/>
                                  </w:rPr>
                                </w:pPr>
                                <w:r w:rsidRPr="00B47C66">
                                  <w:rPr>
                                    <w:rFonts w:eastAsia="Calibri"/>
                                    <w:spacing w:val="-4"/>
                                    <w:sz w:val="18"/>
                                    <w:szCs w:val="18"/>
                                    <w:lang w:val="uk-UA"/>
                                  </w:rPr>
                                  <w:t>- споживча цінність продукції та послуг;</w:t>
                                </w:r>
                              </w:p>
                              <w:p w14:paraId="6BBF8063" w14:textId="77777777" w:rsidR="005A3985" w:rsidRDefault="005A3985" w:rsidP="00883D5F">
                                <w:pPr>
                                  <w:pStyle w:val="ad"/>
                                  <w:spacing w:before="0" w:beforeAutospacing="0" w:after="0" w:afterAutospacing="0" w:line="276" w:lineRule="auto"/>
                                  <w:jc w:val="both"/>
                                  <w:rPr>
                                    <w:sz w:val="18"/>
                                    <w:szCs w:val="18"/>
                                    <w:lang w:val="uk-UA"/>
                                  </w:rPr>
                                </w:pPr>
                                <w:r w:rsidRPr="00B47C66">
                                  <w:rPr>
                                    <w:sz w:val="18"/>
                                    <w:szCs w:val="18"/>
                                    <w:lang w:val="uk-UA"/>
                                  </w:rPr>
                                  <w:t>- інноваційні цінність продукції та пос</w:t>
                                </w:r>
                                <w:r>
                                  <w:rPr>
                                    <w:sz w:val="18"/>
                                    <w:szCs w:val="18"/>
                                    <w:lang w:val="uk-UA"/>
                                  </w:rPr>
                                  <w:softHyphen/>
                                </w:r>
                                <w:r w:rsidRPr="00B47C66">
                                  <w:rPr>
                                    <w:sz w:val="18"/>
                                    <w:szCs w:val="18"/>
                                    <w:lang w:val="uk-UA"/>
                                  </w:rPr>
                                  <w:t>луг;</w:t>
                                </w:r>
                              </w:p>
                              <w:p w14:paraId="2CAD47A2" w14:textId="77777777" w:rsidR="005A3985" w:rsidRPr="00B47C66" w:rsidRDefault="005A3985" w:rsidP="00883D5F">
                                <w:pPr>
                                  <w:pStyle w:val="ad"/>
                                  <w:spacing w:before="0" w:beforeAutospacing="0" w:after="0" w:afterAutospacing="0" w:line="276" w:lineRule="auto"/>
                                  <w:jc w:val="both"/>
                                  <w:rPr>
                                    <w:lang w:val="uk-UA"/>
                                  </w:rPr>
                                </w:pPr>
                                <w:r>
                                  <w:rPr>
                                    <w:sz w:val="18"/>
                                    <w:szCs w:val="18"/>
                                    <w:lang w:val="uk-UA"/>
                                  </w:rPr>
                                  <w:t>- зменшення витрат на споживання</w:t>
                                </w:r>
                              </w:p>
                              <w:p w14:paraId="0EA1DA76" w14:textId="77777777" w:rsidR="005A3985" w:rsidRDefault="005A3985" w:rsidP="00883D5F">
                                <w:pPr>
                                  <w:pStyle w:val="ad"/>
                                  <w:spacing w:before="0" w:beforeAutospacing="0" w:after="0" w:afterAutospacing="0" w:line="276" w:lineRule="auto"/>
                                  <w:jc w:val="both"/>
                                </w:pPr>
                                <w:r>
                                  <w:rPr>
                                    <w:rFonts w:eastAsia="Calibri"/>
                                    <w:spacing w:val="-4"/>
                                    <w:sz w:val="18"/>
                                    <w:szCs w:val="18"/>
                                    <w:lang w:val="uk-UA"/>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98" name="Прямая со стрелкой 498"/>
                          <wps:cNvCnPr/>
                          <wps:spPr>
                            <a:xfrm>
                              <a:off x="1154863" y="826757"/>
                              <a:ext cx="2729" cy="155333"/>
                            </a:xfrm>
                            <a:prstGeom prst="straightConnector1">
                              <a:avLst/>
                            </a:prstGeom>
                            <a:noFill/>
                            <a:ln w="19050" cap="flat" cmpd="sng" algn="ctr">
                              <a:solidFill>
                                <a:sysClr val="windowText" lastClr="000000"/>
                              </a:solidFill>
                              <a:prstDash val="solid"/>
                              <a:miter lim="800000"/>
                              <a:tailEnd type="triangle"/>
                            </a:ln>
                            <a:effectLst/>
                          </wps:spPr>
                          <wps:bodyPr/>
                        </wps:wsp>
                        <wps:wsp>
                          <wps:cNvPr id="499" name="Прямая со стрелкой 499"/>
                          <wps:cNvCnPr/>
                          <wps:spPr>
                            <a:xfrm flipH="1">
                              <a:off x="2883612" y="826679"/>
                              <a:ext cx="422" cy="155474"/>
                            </a:xfrm>
                            <a:prstGeom prst="straightConnector1">
                              <a:avLst/>
                            </a:prstGeom>
                            <a:noFill/>
                            <a:ln w="19050" cap="flat" cmpd="sng" algn="ctr">
                              <a:solidFill>
                                <a:sysClr val="windowText" lastClr="000000"/>
                              </a:solidFill>
                              <a:prstDash val="solid"/>
                              <a:miter lim="800000"/>
                              <a:tailEnd type="triangle"/>
                            </a:ln>
                            <a:effectLst/>
                          </wps:spPr>
                          <wps:bodyPr/>
                        </wps:wsp>
                        <wps:wsp>
                          <wps:cNvPr id="500" name="Прямая со стрелкой 500"/>
                          <wps:cNvCnPr/>
                          <wps:spPr>
                            <a:xfrm flipH="1">
                              <a:off x="4579591" y="826757"/>
                              <a:ext cx="2137" cy="160369"/>
                            </a:xfrm>
                            <a:prstGeom prst="straightConnector1">
                              <a:avLst/>
                            </a:prstGeom>
                            <a:noFill/>
                            <a:ln w="19050" cap="flat" cmpd="sng" algn="ctr">
                              <a:solidFill>
                                <a:sysClr val="windowText" lastClr="000000"/>
                              </a:solidFill>
                              <a:prstDash val="solid"/>
                              <a:miter lim="800000"/>
                              <a:tailEnd type="triangle"/>
                            </a:ln>
                            <a:effectLst/>
                          </wps:spPr>
                          <wps:bodyPr/>
                        </wps:wsp>
                        <wps:wsp>
                          <wps:cNvPr id="501" name="Соединительная линия уступом 501"/>
                          <wps:cNvCnPr/>
                          <wps:spPr>
                            <a:xfrm>
                              <a:off x="1157592" y="2003698"/>
                              <a:ext cx="826456" cy="313614"/>
                            </a:xfrm>
                            <a:prstGeom prst="bentConnector3">
                              <a:avLst>
                                <a:gd name="adj1" fmla="val -1789"/>
                              </a:avLst>
                            </a:prstGeom>
                            <a:noFill/>
                            <a:ln w="19050" cap="flat" cmpd="sng" algn="ctr">
                              <a:solidFill>
                                <a:sysClr val="windowText" lastClr="000000"/>
                              </a:solidFill>
                              <a:prstDash val="solid"/>
                              <a:miter lim="800000"/>
                              <a:tailEnd type="triangle"/>
                            </a:ln>
                            <a:effectLst/>
                          </wps:spPr>
                          <wps:bodyPr/>
                        </wps:wsp>
                        <wps:wsp>
                          <wps:cNvPr id="502" name="Соединительная линия уступом 502"/>
                          <wps:cNvCnPr/>
                          <wps:spPr>
                            <a:xfrm rot="5400000">
                              <a:off x="4024719" y="1762440"/>
                              <a:ext cx="313792" cy="795953"/>
                            </a:xfrm>
                            <a:prstGeom prst="bentConnector2">
                              <a:avLst/>
                            </a:prstGeom>
                            <a:noFill/>
                            <a:ln w="19050" cap="flat" cmpd="sng" algn="ctr">
                              <a:solidFill>
                                <a:sysClr val="windowText" lastClr="000000"/>
                              </a:solidFill>
                              <a:prstDash val="solid"/>
                              <a:miter lim="800000"/>
                              <a:tailEnd type="triangle"/>
                            </a:ln>
                            <a:effectLst/>
                          </wps:spPr>
                          <wps:bodyPr/>
                        </wps:wsp>
                        <wps:wsp>
                          <wps:cNvPr id="503" name="Прямая со стрелкой 503"/>
                          <wps:cNvCnPr/>
                          <wps:spPr>
                            <a:xfrm flipH="1">
                              <a:off x="1906621" y="2470687"/>
                              <a:ext cx="976991" cy="226110"/>
                            </a:xfrm>
                            <a:prstGeom prst="straightConnector1">
                              <a:avLst/>
                            </a:prstGeom>
                            <a:noFill/>
                            <a:ln w="6350" cap="flat" cmpd="sng" algn="ctr">
                              <a:solidFill>
                                <a:sysClr val="windowText" lastClr="000000"/>
                              </a:solidFill>
                              <a:prstDash val="solid"/>
                              <a:miter lim="800000"/>
                              <a:tailEnd type="triangle"/>
                            </a:ln>
                            <a:effectLst/>
                          </wps:spPr>
                          <wps:bodyPr/>
                        </wps:wsp>
                        <wps:wsp>
                          <wps:cNvPr id="504" name="Прямая со стрелкой 504"/>
                          <wps:cNvCnPr/>
                          <wps:spPr>
                            <a:xfrm>
                              <a:off x="2883843" y="2470687"/>
                              <a:ext cx="949003" cy="231104"/>
                            </a:xfrm>
                            <a:prstGeom prst="straightConnector1">
                              <a:avLst/>
                            </a:prstGeom>
                            <a:noFill/>
                            <a:ln w="6350" cap="flat" cmpd="sng" algn="ctr">
                              <a:solidFill>
                                <a:sysClr val="windowText" lastClr="000000"/>
                              </a:solidFill>
                              <a:prstDash val="solid"/>
                              <a:miter lim="800000"/>
                              <a:tailEnd type="triangle"/>
                            </a:ln>
                            <a:effectLst/>
                          </wps:spPr>
                          <wps:bodyPr/>
                        </wps:wsp>
                        <wps:wsp>
                          <wps:cNvPr id="505" name="Прямая со стрелкой 505"/>
                          <wps:cNvCnPr/>
                          <wps:spPr>
                            <a:xfrm>
                              <a:off x="1157592" y="2854817"/>
                              <a:ext cx="0" cy="155905"/>
                            </a:xfrm>
                            <a:prstGeom prst="straightConnector1">
                              <a:avLst/>
                            </a:prstGeom>
                            <a:noFill/>
                            <a:ln w="6350" cap="flat" cmpd="sng" algn="ctr">
                              <a:solidFill>
                                <a:sysClr val="windowText" lastClr="000000"/>
                              </a:solidFill>
                              <a:prstDash val="solid"/>
                              <a:miter lim="800000"/>
                              <a:tailEnd type="triangle"/>
                            </a:ln>
                            <a:effectLst/>
                          </wps:spPr>
                          <wps:bodyPr/>
                        </wps:wsp>
                        <wps:wsp>
                          <wps:cNvPr id="506" name="Прямая со стрелкой 506"/>
                          <wps:cNvCnPr/>
                          <wps:spPr>
                            <a:xfrm>
                              <a:off x="4552619" y="2854817"/>
                              <a:ext cx="0" cy="180000"/>
                            </a:xfrm>
                            <a:prstGeom prst="straightConnector1">
                              <a:avLst/>
                            </a:prstGeom>
                            <a:noFill/>
                            <a:ln w="6350" cap="flat" cmpd="sng" algn="ctr">
                              <a:solidFill>
                                <a:sysClr val="windowText" lastClr="000000"/>
                              </a:solidFill>
                              <a:prstDash val="solid"/>
                              <a:miter lim="800000"/>
                              <a:tailEnd type="triangle"/>
                            </a:ln>
                            <a:effectLst/>
                          </wps:spPr>
                          <wps:bodyPr/>
                        </wps:wsp>
                      </wpg:wgp>
                    </wpc:wpc>
                  </a:graphicData>
                </a:graphic>
              </wp:inline>
            </w:drawing>
          </mc:Choice>
          <mc:Fallback>
            <w:pict>
              <v:group w14:anchorId="32A796F2" id="Полотно 507" o:spid="_x0000_s1071" editas="canvas" style="width:450.35pt;height:274.2pt;mso-position-horizontal-relative:char;mso-position-vertical-relative:line" coordsize="57194,348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">
                <v:shape id="_x0000_s1072" type="#_x0000_t75" style="position:absolute;width:57194;height:34823;visibility:visible;mso-wrap-style:square">
                  <v:fill o:detectmouseclick="t"/>
                  <v:path o:connecttype="none"/>
                </v:shape>
                <v:group id="Группа 486" o:spid="_x0000_s1073" style="position:absolute;left:4667;top:1071;width:48056;height:33757" coordorigin="4667,3500" coordsize="48056,33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">
                  <v:roundrect id="Надпись 487" o:spid="_x0000_s1074" style="position:absolute;left:19840;top:3500;width:18000;height:476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" fillcolor="#f2f2f2 [3052]" strokeweight=".5pt">
                    <v:textbox>
                      <w:txbxContent>
                        <w:p w14:paraId="0B654E55" w14:textId="77777777" w:rsidR="005A3985" w:rsidRPr="00726B47" w:rsidRDefault="005A3985" w:rsidP="00883D5F">
                          <w:pPr>
                            <w:jc w:val="center"/>
                            <w:rPr>
                              <w:rFonts w:ascii="Times New Roman" w:hAnsi="Times New Roman"/>
                              <w:b/>
                            </w:rPr>
                          </w:pPr>
                          <w:r w:rsidRPr="00726B47">
                            <w:rPr>
                              <w:rFonts w:ascii="Times New Roman" w:hAnsi="Times New Roman"/>
                              <w:b/>
                            </w:rPr>
                            <w:t>РИНКОВА ПОВЕДІНКА КОМПАНІЇ</w:t>
                          </w:r>
                        </w:p>
                        <w:p w14:paraId="487AD318" w14:textId="77777777" w:rsidR="005A3985" w:rsidRDefault="005A3985" w:rsidP="00883D5F"/>
                        <w:p w14:paraId="2B010CBF" w14:textId="77777777" w:rsidR="005A3985" w:rsidRPr="00726B47" w:rsidRDefault="005A3985" w:rsidP="00883D5F">
                          <w:pPr>
                            <w:jc w:val="center"/>
                            <w:rPr>
                              <w:rFonts w:ascii="Times New Roman" w:hAnsi="Times New Roman"/>
                              <w:b/>
                            </w:rPr>
                          </w:pPr>
                          <w:r w:rsidRPr="00726B47">
                            <w:rPr>
                              <w:rFonts w:ascii="Times New Roman" w:hAnsi="Times New Roman"/>
                              <w:b/>
                            </w:rPr>
                            <w:t>РИНКОВА ПОВЕДІНКА КОМПАНІЇ</w:t>
                          </w:r>
                        </w:p>
                      </w:txbxContent>
                    </v:textbox>
                  </v:roundrect>
                  <v:roundrect id="Надпись 17" o:spid="_x0000_s1075" style="position:absolute;left:4669;top:3505;width:13758;height:476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" fillcolor="#f2f2f2 [3052]" strokeweight=".5pt">
                    <v:textbox>
                      <w:txbxContent>
                        <w:p w14:paraId="1D3875DA" w14:textId="77777777" w:rsidR="005A3985" w:rsidRPr="00726B47" w:rsidRDefault="005A3985" w:rsidP="00883D5F">
                          <w:pPr>
                            <w:pStyle w:val="ad"/>
                            <w:spacing w:before="0" w:beforeAutospacing="0" w:after="0" w:afterAutospacing="0"/>
                            <w:jc w:val="center"/>
                            <w:rPr>
                              <w:b/>
                              <w:sz w:val="22"/>
                              <w:szCs w:val="22"/>
                              <w:lang w:val="uk-UA"/>
                            </w:rPr>
                          </w:pPr>
                          <w:r w:rsidRPr="00726B47">
                            <w:rPr>
                              <w:b/>
                              <w:sz w:val="22"/>
                              <w:szCs w:val="22"/>
                              <w:lang w:val="uk-UA"/>
                            </w:rPr>
                            <w:t>КОНФІГУРАЦІЯ РИНКУ</w:t>
                          </w:r>
                        </w:p>
                        <w:p w14:paraId="1A0DE0B9" w14:textId="77777777" w:rsidR="005A3985" w:rsidRDefault="005A3985" w:rsidP="00883D5F"/>
                        <w:p w14:paraId="2172D959" w14:textId="77777777" w:rsidR="005A3985" w:rsidRPr="00726B47" w:rsidRDefault="005A3985" w:rsidP="00883D5F">
                          <w:pPr>
                            <w:pStyle w:val="ad"/>
                            <w:spacing w:before="0" w:beforeAutospacing="0" w:after="0" w:afterAutospacing="0"/>
                            <w:jc w:val="center"/>
                            <w:rPr>
                              <w:b/>
                              <w:sz w:val="22"/>
                              <w:szCs w:val="22"/>
                              <w:lang w:val="uk-UA"/>
                            </w:rPr>
                          </w:pPr>
                          <w:r w:rsidRPr="00726B47">
                            <w:rPr>
                              <w:b/>
                              <w:sz w:val="22"/>
                              <w:szCs w:val="22"/>
                              <w:lang w:val="uk-UA"/>
                            </w:rPr>
                            <w:t>КОНФІГУРАЦІЯ РИНКУ</w:t>
                          </w:r>
                        </w:p>
                      </w:txbxContent>
                    </v:textbox>
                  </v:roundrect>
                  <v:roundrect id="Надпись 17" o:spid="_x0000_s1076" style="position:absolute;left:38924;top:3501;width:13799;height:476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" fillcolor="#f2f2f2 [3052]" strokeweight=".5pt">
                    <v:textbox>
                      <w:txbxContent>
                        <w:p w14:paraId="48215CCC" w14:textId="77777777" w:rsidR="005A3985" w:rsidRPr="00726B47" w:rsidRDefault="005A3985" w:rsidP="00883D5F">
                          <w:pPr>
                            <w:pStyle w:val="ad"/>
                            <w:spacing w:before="0" w:beforeAutospacing="0" w:after="200" w:afterAutospacing="0" w:line="276" w:lineRule="auto"/>
                            <w:jc w:val="center"/>
                            <w:rPr>
                              <w:b/>
                              <w:sz w:val="22"/>
                              <w:szCs w:val="22"/>
                            </w:rPr>
                          </w:pPr>
                          <w:r w:rsidRPr="00726B47">
                            <w:rPr>
                              <w:rFonts w:eastAsia="Calibri"/>
                              <w:b/>
                              <w:sz w:val="22"/>
                              <w:szCs w:val="22"/>
                              <w:lang w:val="uk-UA"/>
                            </w:rPr>
                            <w:t>РЕСУРСНИЙ ПОРТФЕЛЬ</w:t>
                          </w:r>
                        </w:p>
                        <w:p w14:paraId="42F1E549" w14:textId="77777777" w:rsidR="005A3985" w:rsidRDefault="005A3985" w:rsidP="00883D5F"/>
                        <w:p w14:paraId="54F5FFEE" w14:textId="77777777" w:rsidR="005A3985" w:rsidRPr="00726B47" w:rsidRDefault="005A3985" w:rsidP="00883D5F">
                          <w:pPr>
                            <w:pStyle w:val="ad"/>
                            <w:spacing w:before="0" w:beforeAutospacing="0" w:after="200" w:afterAutospacing="0" w:line="276" w:lineRule="auto"/>
                            <w:jc w:val="center"/>
                            <w:rPr>
                              <w:b/>
                              <w:sz w:val="22"/>
                              <w:szCs w:val="22"/>
                            </w:rPr>
                          </w:pPr>
                          <w:r w:rsidRPr="00726B47">
                            <w:rPr>
                              <w:rFonts w:eastAsia="Calibri"/>
                              <w:b/>
                              <w:sz w:val="22"/>
                              <w:szCs w:val="22"/>
                              <w:lang w:val="uk-UA"/>
                            </w:rPr>
                            <w:t>РЕСУРСНИЙ ПОРТФЕЛЬ</w:t>
                          </w:r>
                        </w:p>
                      </w:txbxContent>
                    </v:textbox>
                  </v:roundrect>
                  <v:shape id="Надпись 490" o:spid="_x0000_s1077" type="#_x0000_t202" style="position:absolute;left:4667;top:9821;width:13758;height:102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" fillcolor="window" strokeweight=".5pt">
                    <v:textbox>
                      <w:txbxContent>
                        <w:p w14:paraId="41F50F70" w14:textId="77777777" w:rsidR="005A3985" w:rsidRPr="00726B47" w:rsidRDefault="005A3985" w:rsidP="00883D5F">
                          <w:pPr>
                            <w:spacing w:after="0" w:line="240" w:lineRule="auto"/>
                            <w:jc w:val="both"/>
                            <w:rPr>
                              <w:rFonts w:ascii="Times New Roman" w:hAnsi="Times New Roman"/>
                              <w:spacing w:val="-4"/>
                              <w:sz w:val="18"/>
                              <w:szCs w:val="18"/>
                            </w:rPr>
                          </w:pPr>
                          <w:r>
                            <w:rPr>
                              <w:rFonts w:ascii="Times New Roman" w:hAnsi="Times New Roman"/>
                              <w:spacing w:val="-4"/>
                              <w:sz w:val="18"/>
                              <w:szCs w:val="18"/>
                            </w:rPr>
                            <w:t>- пріоритети спожива</w:t>
                          </w:r>
                          <w:r w:rsidRPr="00726B47">
                            <w:rPr>
                              <w:rFonts w:ascii="Times New Roman" w:hAnsi="Times New Roman"/>
                              <w:spacing w:val="-4"/>
                              <w:sz w:val="18"/>
                              <w:szCs w:val="18"/>
                            </w:rPr>
                            <w:t>чів;</w:t>
                          </w:r>
                        </w:p>
                        <w:p w14:paraId="715E20EA" w14:textId="77777777" w:rsidR="005A3985" w:rsidRPr="00726B47" w:rsidRDefault="005A3985" w:rsidP="00883D5F">
                          <w:pPr>
                            <w:spacing w:after="0" w:line="240" w:lineRule="auto"/>
                            <w:jc w:val="both"/>
                            <w:rPr>
                              <w:rFonts w:ascii="Times New Roman" w:hAnsi="Times New Roman"/>
                              <w:spacing w:val="-4"/>
                              <w:sz w:val="18"/>
                              <w:szCs w:val="18"/>
                            </w:rPr>
                          </w:pPr>
                          <w:r>
                            <w:rPr>
                              <w:rFonts w:ascii="Times New Roman" w:hAnsi="Times New Roman"/>
                              <w:spacing w:val="-4"/>
                              <w:sz w:val="18"/>
                              <w:szCs w:val="18"/>
                            </w:rPr>
                            <w:t xml:space="preserve">- </w:t>
                          </w:r>
                          <w:r w:rsidRPr="00726B47">
                            <w:rPr>
                              <w:rFonts w:ascii="Times New Roman" w:hAnsi="Times New Roman"/>
                              <w:spacing w:val="-4"/>
                              <w:sz w:val="18"/>
                              <w:szCs w:val="18"/>
                            </w:rPr>
                            <w:t>інтереси зацікавлених сторін;</w:t>
                          </w:r>
                        </w:p>
                        <w:p w14:paraId="43219A0F" w14:textId="77777777" w:rsidR="005A3985" w:rsidRPr="00726B47" w:rsidRDefault="005A3985" w:rsidP="00883D5F">
                          <w:pPr>
                            <w:spacing w:after="0" w:line="240" w:lineRule="auto"/>
                            <w:jc w:val="both"/>
                            <w:rPr>
                              <w:rFonts w:ascii="Times New Roman" w:hAnsi="Times New Roman"/>
                              <w:spacing w:val="-4"/>
                              <w:sz w:val="18"/>
                              <w:szCs w:val="18"/>
                            </w:rPr>
                          </w:pPr>
                          <w:r>
                            <w:rPr>
                              <w:rFonts w:ascii="Times New Roman" w:hAnsi="Times New Roman"/>
                              <w:spacing w:val="-4"/>
                              <w:sz w:val="18"/>
                              <w:szCs w:val="18"/>
                            </w:rPr>
                            <w:t>- структура продукто</w:t>
                          </w:r>
                          <w:r w:rsidRPr="00726B47">
                            <w:rPr>
                              <w:rFonts w:ascii="Times New Roman" w:hAnsi="Times New Roman"/>
                              <w:spacing w:val="-4"/>
                              <w:sz w:val="18"/>
                              <w:szCs w:val="18"/>
                            </w:rPr>
                            <w:t>вого портфелю;</w:t>
                          </w:r>
                        </w:p>
                        <w:p w14:paraId="7B1FFE66" w14:textId="77777777" w:rsidR="005A3985" w:rsidRPr="00726B47" w:rsidRDefault="005A3985" w:rsidP="00A20696">
                          <w:pPr>
                            <w:spacing w:after="0" w:line="240" w:lineRule="auto"/>
                            <w:jc w:val="both"/>
                            <w:rPr>
                              <w:rFonts w:ascii="Times New Roman" w:hAnsi="Times New Roman"/>
                              <w:spacing w:val="-4"/>
                              <w:sz w:val="18"/>
                              <w:szCs w:val="18"/>
                            </w:rPr>
                          </w:pPr>
                          <w:r>
                            <w:rPr>
                              <w:rFonts w:ascii="Times New Roman" w:hAnsi="Times New Roman"/>
                              <w:spacing w:val="-4"/>
                              <w:sz w:val="18"/>
                              <w:szCs w:val="18"/>
                            </w:rPr>
                            <w:t>- існуюча ринкова мо</w:t>
                          </w:r>
                          <w:r w:rsidRPr="00726B47">
                            <w:rPr>
                              <w:rFonts w:ascii="Times New Roman" w:hAnsi="Times New Roman"/>
                              <w:spacing w:val="-4"/>
                              <w:sz w:val="18"/>
                              <w:szCs w:val="18"/>
                            </w:rPr>
                            <w:t>дель</w:t>
                          </w:r>
                        </w:p>
                        <w:p w14:paraId="156F7DCD" w14:textId="77777777" w:rsidR="005A3985" w:rsidRDefault="005A3985" w:rsidP="00883D5F"/>
                        <w:p w14:paraId="7139E6EE" w14:textId="77777777" w:rsidR="005A3985" w:rsidRPr="00726B47" w:rsidRDefault="005A3985" w:rsidP="00883D5F">
                          <w:pPr>
                            <w:spacing w:after="0" w:line="240" w:lineRule="auto"/>
                            <w:jc w:val="both"/>
                            <w:rPr>
                              <w:rFonts w:ascii="Times New Roman" w:hAnsi="Times New Roman"/>
                              <w:spacing w:val="-4"/>
                              <w:sz w:val="18"/>
                              <w:szCs w:val="18"/>
                            </w:rPr>
                          </w:pPr>
                          <w:r w:rsidRPr="00726B47">
                            <w:rPr>
                              <w:rFonts w:ascii="Times New Roman" w:hAnsi="Times New Roman"/>
                              <w:spacing w:val="-4"/>
                              <w:sz w:val="18"/>
                              <w:szCs w:val="18"/>
                            </w:rPr>
                            <w:t>- пріоритети спожива</w:t>
                          </w:r>
                          <w:r w:rsidRPr="00726B47">
                            <w:rPr>
                              <w:rFonts w:ascii="Times New Roman" w:hAnsi="Times New Roman"/>
                              <w:spacing w:val="-4"/>
                              <w:sz w:val="18"/>
                              <w:szCs w:val="18"/>
                            </w:rPr>
                            <w:softHyphen/>
                            <w:t>чів;</w:t>
                          </w:r>
                        </w:p>
                        <w:p w14:paraId="555D20E9" w14:textId="77777777" w:rsidR="005A3985" w:rsidRPr="00726B47" w:rsidRDefault="005A3985" w:rsidP="00883D5F">
                          <w:pPr>
                            <w:spacing w:after="0" w:line="240" w:lineRule="auto"/>
                            <w:jc w:val="both"/>
                            <w:rPr>
                              <w:rFonts w:ascii="Times New Roman" w:hAnsi="Times New Roman"/>
                              <w:spacing w:val="-4"/>
                              <w:sz w:val="18"/>
                              <w:szCs w:val="18"/>
                            </w:rPr>
                          </w:pPr>
                          <w:r>
                            <w:rPr>
                              <w:rFonts w:ascii="Times New Roman" w:hAnsi="Times New Roman"/>
                              <w:spacing w:val="-4"/>
                              <w:sz w:val="18"/>
                              <w:szCs w:val="18"/>
                            </w:rPr>
                            <w:t xml:space="preserve">- </w:t>
                          </w:r>
                          <w:r w:rsidRPr="00726B47">
                            <w:rPr>
                              <w:rFonts w:ascii="Times New Roman" w:hAnsi="Times New Roman"/>
                              <w:spacing w:val="-4"/>
                              <w:sz w:val="18"/>
                              <w:szCs w:val="18"/>
                            </w:rPr>
                            <w:t>інтереси зацікавлених сторін;</w:t>
                          </w:r>
                        </w:p>
                        <w:p w14:paraId="70C46C93" w14:textId="77777777" w:rsidR="005A3985" w:rsidRPr="00726B47" w:rsidRDefault="005A3985" w:rsidP="00883D5F">
                          <w:pPr>
                            <w:spacing w:after="0" w:line="240" w:lineRule="auto"/>
                            <w:jc w:val="both"/>
                            <w:rPr>
                              <w:rFonts w:ascii="Times New Roman" w:hAnsi="Times New Roman"/>
                              <w:spacing w:val="-4"/>
                              <w:sz w:val="18"/>
                              <w:szCs w:val="18"/>
                            </w:rPr>
                          </w:pPr>
                          <w:r w:rsidRPr="00726B47">
                            <w:rPr>
                              <w:rFonts w:ascii="Times New Roman" w:hAnsi="Times New Roman"/>
                              <w:spacing w:val="-4"/>
                              <w:sz w:val="18"/>
                              <w:szCs w:val="18"/>
                            </w:rPr>
                            <w:t>- структура продукто</w:t>
                          </w:r>
                          <w:r w:rsidRPr="00726B47">
                            <w:rPr>
                              <w:rFonts w:ascii="Times New Roman" w:hAnsi="Times New Roman"/>
                              <w:spacing w:val="-4"/>
                              <w:sz w:val="18"/>
                              <w:szCs w:val="18"/>
                            </w:rPr>
                            <w:softHyphen/>
                            <w:t>вого портфелю;</w:t>
                          </w:r>
                        </w:p>
                        <w:p w14:paraId="3A862CC1" w14:textId="77777777" w:rsidR="005A3985" w:rsidRPr="00726B47" w:rsidRDefault="005A3985" w:rsidP="00883D5F">
                          <w:pPr>
                            <w:spacing w:after="0" w:line="240" w:lineRule="auto"/>
                            <w:jc w:val="both"/>
                            <w:rPr>
                              <w:rFonts w:ascii="Times New Roman" w:hAnsi="Times New Roman"/>
                              <w:spacing w:val="-4"/>
                              <w:sz w:val="18"/>
                              <w:szCs w:val="18"/>
                            </w:rPr>
                          </w:pPr>
                          <w:r w:rsidRPr="00726B47">
                            <w:rPr>
                              <w:rFonts w:ascii="Times New Roman" w:hAnsi="Times New Roman"/>
                              <w:spacing w:val="-4"/>
                              <w:sz w:val="18"/>
                              <w:szCs w:val="18"/>
                            </w:rPr>
                            <w:t>- існуюча ринкова мо</w:t>
                          </w:r>
                          <w:r w:rsidRPr="00726B47">
                            <w:rPr>
                              <w:rFonts w:ascii="Times New Roman" w:hAnsi="Times New Roman"/>
                              <w:spacing w:val="-4"/>
                              <w:sz w:val="18"/>
                              <w:szCs w:val="18"/>
                            </w:rPr>
                            <w:softHyphen/>
                            <w:t>дель</w:t>
                          </w:r>
                        </w:p>
                        <w:p w14:paraId="486FAA93" w14:textId="77777777" w:rsidR="005A3985" w:rsidRPr="00726B47" w:rsidRDefault="005A3985" w:rsidP="00883D5F">
                          <w:pPr>
                            <w:spacing w:after="0" w:line="240" w:lineRule="auto"/>
                            <w:rPr>
                              <w:rFonts w:ascii="Times New Roman" w:hAnsi="Times New Roman"/>
                              <w:spacing w:val="-4"/>
                              <w:sz w:val="18"/>
                              <w:szCs w:val="18"/>
                            </w:rPr>
                          </w:pPr>
                        </w:p>
                      </w:txbxContent>
                    </v:textbox>
                  </v:shape>
                  <v:shape id="Надпись 23" o:spid="_x0000_s1078" type="#_x0000_t202" style="position:absolute;left:19835;top:9822;width:18001;height:102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" fillcolor="window" strokeweight=".5pt">
                    <v:textbox>
                      <w:txbxContent>
                        <w:p w14:paraId="4AFFEB91" w14:textId="77777777" w:rsidR="005A3985" w:rsidRDefault="005A3985" w:rsidP="00883D5F">
                          <w:pPr>
                            <w:pStyle w:val="ad"/>
                            <w:spacing w:before="0" w:beforeAutospacing="0" w:after="0" w:afterAutospacing="0" w:line="276" w:lineRule="auto"/>
                            <w:jc w:val="both"/>
                            <w:rPr>
                              <w:rFonts w:eastAsia="Calibri"/>
                              <w:spacing w:val="-4"/>
                              <w:sz w:val="18"/>
                              <w:szCs w:val="18"/>
                              <w:lang w:val="uk-UA"/>
                            </w:rPr>
                          </w:pPr>
                          <w:r>
                            <w:rPr>
                              <w:rFonts w:eastAsia="Calibri"/>
                              <w:spacing w:val="-4"/>
                              <w:sz w:val="18"/>
                              <w:szCs w:val="18"/>
                              <w:lang w:val="uk-UA"/>
                            </w:rPr>
                            <w:t>- конкурентна стратегія;</w:t>
                          </w:r>
                        </w:p>
                        <w:p w14:paraId="56FCE62D" w14:textId="77777777" w:rsidR="005A3985" w:rsidRDefault="005A3985" w:rsidP="00883D5F">
                          <w:pPr>
                            <w:pStyle w:val="ad"/>
                            <w:spacing w:before="0" w:beforeAutospacing="0" w:after="0" w:afterAutospacing="0" w:line="276" w:lineRule="auto"/>
                            <w:jc w:val="both"/>
                            <w:rPr>
                              <w:rFonts w:eastAsia="Calibri"/>
                              <w:spacing w:val="-4"/>
                              <w:sz w:val="18"/>
                              <w:szCs w:val="18"/>
                              <w:lang w:val="uk-UA"/>
                            </w:rPr>
                          </w:pPr>
                          <w:r>
                            <w:rPr>
                              <w:rFonts w:eastAsia="Calibri"/>
                              <w:spacing w:val="-4"/>
                              <w:sz w:val="18"/>
                              <w:szCs w:val="18"/>
                              <w:lang w:val="uk-UA"/>
                            </w:rPr>
                            <w:t>- інвестиційна політика;</w:t>
                          </w:r>
                        </w:p>
                        <w:p w14:paraId="3F1737A5" w14:textId="77777777" w:rsidR="005A3985" w:rsidRDefault="005A3985" w:rsidP="00883D5F">
                          <w:pPr>
                            <w:pStyle w:val="ad"/>
                            <w:spacing w:before="0" w:beforeAutospacing="0" w:after="0" w:afterAutospacing="0" w:line="276" w:lineRule="auto"/>
                            <w:jc w:val="both"/>
                            <w:rPr>
                              <w:rFonts w:eastAsia="Calibri"/>
                              <w:spacing w:val="-4"/>
                              <w:sz w:val="18"/>
                              <w:szCs w:val="18"/>
                              <w:lang w:val="uk-UA"/>
                            </w:rPr>
                          </w:pPr>
                          <w:r>
                            <w:rPr>
                              <w:rFonts w:eastAsia="Calibri"/>
                              <w:spacing w:val="-4"/>
                              <w:sz w:val="18"/>
                              <w:szCs w:val="18"/>
                              <w:lang w:val="uk-UA"/>
                            </w:rPr>
                            <w:t>- політика досліджень і розробок;</w:t>
                          </w:r>
                        </w:p>
                        <w:p w14:paraId="78BE92F9" w14:textId="77777777" w:rsidR="005A3985" w:rsidRDefault="005A3985" w:rsidP="00883D5F">
                          <w:pPr>
                            <w:pStyle w:val="ad"/>
                            <w:spacing w:before="0" w:beforeAutospacing="0" w:after="0" w:afterAutospacing="0" w:line="276" w:lineRule="auto"/>
                            <w:jc w:val="both"/>
                            <w:rPr>
                              <w:rFonts w:eastAsia="Calibri"/>
                              <w:spacing w:val="-4"/>
                              <w:sz w:val="18"/>
                              <w:szCs w:val="18"/>
                              <w:lang w:val="uk-UA"/>
                            </w:rPr>
                          </w:pPr>
                          <w:r>
                            <w:rPr>
                              <w:rFonts w:eastAsia="Calibri"/>
                              <w:spacing w:val="-4"/>
                              <w:sz w:val="18"/>
                              <w:szCs w:val="18"/>
                              <w:lang w:val="uk-UA"/>
                            </w:rPr>
                            <w:t>- участь у партнерських відноси</w:t>
                          </w:r>
                          <w:r>
                            <w:rPr>
                              <w:rFonts w:eastAsia="Calibri"/>
                              <w:spacing w:val="-4"/>
                              <w:sz w:val="18"/>
                              <w:szCs w:val="18"/>
                              <w:lang w:val="uk-UA"/>
                            </w:rPr>
                            <w:softHyphen/>
                            <w:t>нах;</w:t>
                          </w:r>
                        </w:p>
                        <w:p w14:paraId="42195916" w14:textId="77777777" w:rsidR="005A3985" w:rsidRDefault="005A3985" w:rsidP="00883D5F">
                          <w:pPr>
                            <w:pStyle w:val="ad"/>
                            <w:spacing w:before="0" w:beforeAutospacing="0" w:after="0" w:afterAutospacing="0" w:line="276" w:lineRule="auto"/>
                            <w:jc w:val="both"/>
                          </w:pPr>
                          <w:r>
                            <w:rPr>
                              <w:rFonts w:eastAsia="Calibri"/>
                              <w:spacing w:val="-4"/>
                              <w:sz w:val="18"/>
                              <w:szCs w:val="18"/>
                              <w:lang w:val="uk-UA"/>
                            </w:rPr>
                            <w:t>- цінова політика </w:t>
                          </w:r>
                        </w:p>
                        <w:p w14:paraId="617B79EE" w14:textId="77777777" w:rsidR="005A3985" w:rsidRDefault="005A3985" w:rsidP="00883D5F"/>
                        <w:p w14:paraId="5901909A" w14:textId="77777777" w:rsidR="005A3985" w:rsidRDefault="005A3985" w:rsidP="00883D5F">
                          <w:pPr>
                            <w:pStyle w:val="ad"/>
                            <w:spacing w:before="0" w:beforeAutospacing="0" w:after="0" w:afterAutospacing="0" w:line="276" w:lineRule="auto"/>
                            <w:jc w:val="both"/>
                            <w:rPr>
                              <w:rFonts w:eastAsia="Calibri"/>
                              <w:spacing w:val="-4"/>
                              <w:sz w:val="18"/>
                              <w:szCs w:val="18"/>
                              <w:lang w:val="uk-UA"/>
                            </w:rPr>
                          </w:pPr>
                          <w:r>
                            <w:rPr>
                              <w:rFonts w:eastAsia="Calibri"/>
                              <w:spacing w:val="-4"/>
                              <w:sz w:val="18"/>
                              <w:szCs w:val="18"/>
                              <w:lang w:val="uk-UA"/>
                            </w:rPr>
                            <w:t>- конкурентна стратегія;</w:t>
                          </w:r>
                        </w:p>
                        <w:p w14:paraId="2C15486D" w14:textId="77777777" w:rsidR="005A3985" w:rsidRDefault="005A3985" w:rsidP="00883D5F">
                          <w:pPr>
                            <w:pStyle w:val="ad"/>
                            <w:spacing w:before="0" w:beforeAutospacing="0" w:after="0" w:afterAutospacing="0" w:line="276" w:lineRule="auto"/>
                            <w:jc w:val="both"/>
                            <w:rPr>
                              <w:rFonts w:eastAsia="Calibri"/>
                              <w:spacing w:val="-4"/>
                              <w:sz w:val="18"/>
                              <w:szCs w:val="18"/>
                              <w:lang w:val="uk-UA"/>
                            </w:rPr>
                          </w:pPr>
                          <w:r>
                            <w:rPr>
                              <w:rFonts w:eastAsia="Calibri"/>
                              <w:spacing w:val="-4"/>
                              <w:sz w:val="18"/>
                              <w:szCs w:val="18"/>
                              <w:lang w:val="uk-UA"/>
                            </w:rPr>
                            <w:t>- інвестиційна політика;</w:t>
                          </w:r>
                        </w:p>
                        <w:p w14:paraId="47884754" w14:textId="77777777" w:rsidR="005A3985" w:rsidRDefault="005A3985" w:rsidP="00883D5F">
                          <w:pPr>
                            <w:pStyle w:val="ad"/>
                            <w:spacing w:before="0" w:beforeAutospacing="0" w:after="0" w:afterAutospacing="0" w:line="276" w:lineRule="auto"/>
                            <w:jc w:val="both"/>
                            <w:rPr>
                              <w:rFonts w:eastAsia="Calibri"/>
                              <w:spacing w:val="-4"/>
                              <w:sz w:val="18"/>
                              <w:szCs w:val="18"/>
                              <w:lang w:val="uk-UA"/>
                            </w:rPr>
                          </w:pPr>
                          <w:r>
                            <w:rPr>
                              <w:rFonts w:eastAsia="Calibri"/>
                              <w:spacing w:val="-4"/>
                              <w:sz w:val="18"/>
                              <w:szCs w:val="18"/>
                              <w:lang w:val="uk-UA"/>
                            </w:rPr>
                            <w:t>- політика досліджень і розробок;</w:t>
                          </w:r>
                        </w:p>
                        <w:p w14:paraId="5225312A" w14:textId="77777777" w:rsidR="005A3985" w:rsidRDefault="005A3985" w:rsidP="00883D5F">
                          <w:pPr>
                            <w:pStyle w:val="ad"/>
                            <w:spacing w:before="0" w:beforeAutospacing="0" w:after="0" w:afterAutospacing="0" w:line="276" w:lineRule="auto"/>
                            <w:jc w:val="both"/>
                            <w:rPr>
                              <w:rFonts w:eastAsia="Calibri"/>
                              <w:spacing w:val="-4"/>
                              <w:sz w:val="18"/>
                              <w:szCs w:val="18"/>
                              <w:lang w:val="uk-UA"/>
                            </w:rPr>
                          </w:pPr>
                          <w:r>
                            <w:rPr>
                              <w:rFonts w:eastAsia="Calibri"/>
                              <w:spacing w:val="-4"/>
                              <w:sz w:val="18"/>
                              <w:szCs w:val="18"/>
                              <w:lang w:val="uk-UA"/>
                            </w:rPr>
                            <w:t>- участь у партнерських відноси</w:t>
                          </w:r>
                          <w:r>
                            <w:rPr>
                              <w:rFonts w:eastAsia="Calibri"/>
                              <w:spacing w:val="-4"/>
                              <w:sz w:val="18"/>
                              <w:szCs w:val="18"/>
                              <w:lang w:val="uk-UA"/>
                            </w:rPr>
                            <w:softHyphen/>
                            <w:t>нах;</w:t>
                          </w:r>
                        </w:p>
                        <w:p w14:paraId="77DBF551" w14:textId="77777777" w:rsidR="005A3985" w:rsidRDefault="005A3985" w:rsidP="00883D5F">
                          <w:pPr>
                            <w:pStyle w:val="ad"/>
                            <w:spacing w:before="0" w:beforeAutospacing="0" w:after="0" w:afterAutospacing="0" w:line="276" w:lineRule="auto"/>
                            <w:jc w:val="both"/>
                          </w:pPr>
                          <w:r>
                            <w:rPr>
                              <w:rFonts w:eastAsia="Calibri"/>
                              <w:spacing w:val="-4"/>
                              <w:sz w:val="18"/>
                              <w:szCs w:val="18"/>
                              <w:lang w:val="uk-UA"/>
                            </w:rPr>
                            <w:t>- цінова політика</w:t>
                          </w:r>
                        </w:p>
                        <w:p w14:paraId="4C5F1531" w14:textId="77777777" w:rsidR="005A3985" w:rsidRDefault="005A3985" w:rsidP="00883D5F">
                          <w:pPr>
                            <w:pStyle w:val="ad"/>
                            <w:spacing w:before="0" w:beforeAutospacing="0" w:after="0" w:afterAutospacing="0" w:line="276" w:lineRule="auto"/>
                            <w:jc w:val="both"/>
                          </w:pPr>
                          <w:r>
                            <w:rPr>
                              <w:rFonts w:eastAsia="Calibri"/>
                              <w:spacing w:val="-4"/>
                              <w:sz w:val="18"/>
                              <w:szCs w:val="18"/>
                              <w:lang w:val="uk-UA"/>
                            </w:rPr>
                            <w:t> </w:t>
                          </w:r>
                        </w:p>
                      </w:txbxContent>
                    </v:textbox>
                  </v:shape>
                  <v:shape id="Надпись 23" o:spid="_x0000_s1079" type="#_x0000_t202" style="position:absolute;left:38918;top:9871;width:13754;height:101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" fillcolor="window" strokeweight=".5pt">
                    <v:textbox>
                      <w:txbxContent>
                        <w:p w14:paraId="470BD6AE" w14:textId="77777777" w:rsidR="005A3985" w:rsidRDefault="005A3985" w:rsidP="00883D5F">
                          <w:pPr>
                            <w:pStyle w:val="ad"/>
                            <w:spacing w:before="0" w:beforeAutospacing="0" w:after="0" w:afterAutospacing="0" w:line="276" w:lineRule="auto"/>
                            <w:jc w:val="both"/>
                            <w:rPr>
                              <w:rFonts w:eastAsia="Calibri"/>
                              <w:spacing w:val="-4"/>
                              <w:sz w:val="18"/>
                              <w:szCs w:val="18"/>
                              <w:lang w:val="uk-UA"/>
                            </w:rPr>
                          </w:pPr>
                          <w:r>
                            <w:rPr>
                              <w:rFonts w:eastAsia="Calibri"/>
                              <w:spacing w:val="-4"/>
                              <w:sz w:val="18"/>
                              <w:szCs w:val="18"/>
                              <w:lang w:val="uk-UA"/>
                            </w:rPr>
                            <w:t>- стратегічні ресурси;</w:t>
                          </w:r>
                        </w:p>
                        <w:p w14:paraId="2C379ADE" w14:textId="77777777" w:rsidR="005A3985" w:rsidRDefault="005A3985" w:rsidP="00883D5F">
                          <w:pPr>
                            <w:pStyle w:val="ad"/>
                            <w:spacing w:before="0" w:beforeAutospacing="0" w:after="0" w:afterAutospacing="0" w:line="276" w:lineRule="auto"/>
                            <w:jc w:val="both"/>
                            <w:rPr>
                              <w:rFonts w:eastAsia="Calibri"/>
                              <w:spacing w:val="-4"/>
                              <w:sz w:val="18"/>
                              <w:szCs w:val="18"/>
                              <w:lang w:val="uk-UA"/>
                            </w:rPr>
                          </w:pPr>
                          <w:r>
                            <w:rPr>
                              <w:rFonts w:eastAsia="Calibri"/>
                              <w:spacing w:val="-4"/>
                              <w:sz w:val="18"/>
                              <w:szCs w:val="18"/>
                              <w:lang w:val="uk-UA"/>
                            </w:rPr>
                            <w:t>- компетенції;</w:t>
                          </w:r>
                        </w:p>
                        <w:p w14:paraId="6C3CFF54" w14:textId="77777777" w:rsidR="005A3985" w:rsidRDefault="005A3985" w:rsidP="00883D5F">
                          <w:pPr>
                            <w:pStyle w:val="ad"/>
                            <w:spacing w:before="0" w:beforeAutospacing="0" w:after="0" w:afterAutospacing="0" w:line="276" w:lineRule="auto"/>
                            <w:jc w:val="both"/>
                            <w:rPr>
                              <w:rFonts w:eastAsia="Calibri"/>
                              <w:spacing w:val="-4"/>
                              <w:sz w:val="18"/>
                              <w:szCs w:val="18"/>
                              <w:lang w:val="uk-UA"/>
                            </w:rPr>
                          </w:pPr>
                          <w:r>
                            <w:rPr>
                              <w:rFonts w:eastAsia="Calibri"/>
                              <w:spacing w:val="-4"/>
                              <w:sz w:val="18"/>
                              <w:szCs w:val="18"/>
                              <w:lang w:val="uk-UA"/>
                            </w:rPr>
                            <w:t>- організаційні здатності;</w:t>
                          </w:r>
                        </w:p>
                        <w:p w14:paraId="7B1C1AB2" w14:textId="77777777" w:rsidR="005A3985" w:rsidRDefault="005A3985" w:rsidP="00883D5F">
                          <w:pPr>
                            <w:pStyle w:val="ad"/>
                            <w:spacing w:before="0" w:beforeAutospacing="0" w:after="0" w:afterAutospacing="0" w:line="276" w:lineRule="auto"/>
                            <w:jc w:val="both"/>
                          </w:pPr>
                          <w:r>
                            <w:rPr>
                              <w:rFonts w:eastAsia="Calibri"/>
                              <w:spacing w:val="-4"/>
                              <w:sz w:val="18"/>
                              <w:szCs w:val="18"/>
                              <w:lang w:val="uk-UA"/>
                            </w:rPr>
                            <w:t>- організаційні рутини</w:t>
                          </w:r>
                        </w:p>
                      </w:txbxContent>
                    </v:textbox>
                  </v:shape>
                  <v:roundrect id="Надпись 17" o:spid="_x0000_s1080" style="position:absolute;left:19840;top:21640;width:17996;height:306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" fillcolor="#f2f2f2 [3052]" strokeweight=".5pt">
                    <v:textbox>
                      <w:txbxContent>
                        <w:p w14:paraId="2806578E" w14:textId="77777777" w:rsidR="005A3985" w:rsidRDefault="005A3985" w:rsidP="00883D5F">
                          <w:pPr>
                            <w:pStyle w:val="ad"/>
                            <w:spacing w:before="0" w:beforeAutospacing="0" w:after="200" w:afterAutospacing="0" w:line="276" w:lineRule="auto"/>
                            <w:jc w:val="center"/>
                          </w:pPr>
                          <w:r>
                            <w:rPr>
                              <w:rFonts w:eastAsia="Calibri"/>
                              <w:b/>
                              <w:bCs/>
                              <w:sz w:val="22"/>
                              <w:szCs w:val="22"/>
                              <w:lang w:val="uk-UA"/>
                            </w:rPr>
                            <w:t>РЕЗУЛЬТАТ</w:t>
                          </w:r>
                        </w:p>
                        <w:p w14:paraId="1659B204" w14:textId="77777777" w:rsidR="005A3985" w:rsidRDefault="005A3985" w:rsidP="00883D5F"/>
                        <w:p w14:paraId="0A0EF3A3" w14:textId="77777777" w:rsidR="005A3985" w:rsidRDefault="005A3985" w:rsidP="00883D5F">
                          <w:pPr>
                            <w:pStyle w:val="ad"/>
                            <w:spacing w:before="0" w:beforeAutospacing="0" w:after="200" w:afterAutospacing="0" w:line="276" w:lineRule="auto"/>
                            <w:jc w:val="center"/>
                          </w:pPr>
                          <w:r>
                            <w:rPr>
                              <w:rFonts w:eastAsia="Calibri"/>
                              <w:b/>
                              <w:bCs/>
                              <w:sz w:val="22"/>
                              <w:szCs w:val="22"/>
                              <w:lang w:val="uk-UA"/>
                            </w:rPr>
                            <w:t>РЕЗУЛЬТАТ</w:t>
                          </w:r>
                        </w:p>
                      </w:txbxContent>
                    </v:textbox>
                  </v:roundrect>
                  <v:roundrect id="Надпись 17" o:spid="_x0000_s1081" style="position:absolute;left:4667;top:25435;width:14399;height:306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" fillcolor="window" strokeweight=".5pt">
                    <v:textbox>
                      <w:txbxContent>
                        <w:p w14:paraId="3559F08E" w14:textId="77777777" w:rsidR="005A3985" w:rsidRDefault="005A3985" w:rsidP="00883D5F">
                          <w:pPr>
                            <w:pStyle w:val="ad"/>
                            <w:spacing w:before="0" w:beforeAutospacing="0" w:after="200" w:afterAutospacing="0" w:line="276" w:lineRule="auto"/>
                            <w:jc w:val="center"/>
                          </w:pPr>
                          <w:r>
                            <w:rPr>
                              <w:rFonts w:eastAsia="Calibri"/>
                              <w:b/>
                              <w:bCs/>
                              <w:sz w:val="22"/>
                              <w:szCs w:val="22"/>
                              <w:lang w:val="uk-UA"/>
                            </w:rPr>
                            <w:t>Для компанії</w:t>
                          </w:r>
                        </w:p>
                        <w:p w14:paraId="566E3567" w14:textId="77777777" w:rsidR="005A3985" w:rsidRDefault="005A3985" w:rsidP="00883D5F"/>
                        <w:p w14:paraId="5D0384A3" w14:textId="77777777" w:rsidR="005A3985" w:rsidRDefault="005A3985" w:rsidP="00883D5F">
                          <w:pPr>
                            <w:pStyle w:val="ad"/>
                            <w:spacing w:before="0" w:beforeAutospacing="0" w:after="200" w:afterAutospacing="0" w:line="276" w:lineRule="auto"/>
                            <w:jc w:val="center"/>
                          </w:pPr>
                          <w:r>
                            <w:rPr>
                              <w:rFonts w:eastAsia="Calibri"/>
                              <w:b/>
                              <w:bCs/>
                              <w:sz w:val="22"/>
                              <w:szCs w:val="22"/>
                              <w:lang w:val="uk-UA"/>
                            </w:rPr>
                            <w:t>Для компанії</w:t>
                          </w:r>
                        </w:p>
                      </w:txbxContent>
                    </v:textbox>
                  </v:roundrect>
                  <v:roundrect id="Надпись 17" o:spid="_x0000_s1082" style="position:absolute;left:38328;top:25489;width:14395;height:306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" fillcolor="window" strokeweight=".5pt">
                    <v:textbox>
                      <w:txbxContent>
                        <w:p w14:paraId="1D4BCEE6" w14:textId="77777777" w:rsidR="005A3985" w:rsidRDefault="005A3985" w:rsidP="00883D5F">
                          <w:pPr>
                            <w:pStyle w:val="ad"/>
                            <w:spacing w:before="0" w:beforeAutospacing="0" w:after="200" w:afterAutospacing="0" w:line="276" w:lineRule="auto"/>
                            <w:jc w:val="center"/>
                          </w:pPr>
                          <w:r>
                            <w:rPr>
                              <w:rFonts w:eastAsia="Calibri"/>
                              <w:b/>
                              <w:bCs/>
                              <w:sz w:val="22"/>
                              <w:szCs w:val="22"/>
                              <w:lang w:val="uk-UA"/>
                            </w:rPr>
                            <w:t>Для споживача</w:t>
                          </w:r>
                        </w:p>
                        <w:p w14:paraId="004CFFD6" w14:textId="77777777" w:rsidR="005A3985" w:rsidRDefault="005A3985" w:rsidP="00883D5F"/>
                        <w:p w14:paraId="24FF63A6" w14:textId="77777777" w:rsidR="005A3985" w:rsidRDefault="005A3985" w:rsidP="00883D5F">
                          <w:pPr>
                            <w:pStyle w:val="ad"/>
                            <w:spacing w:before="0" w:beforeAutospacing="0" w:after="200" w:afterAutospacing="0" w:line="276" w:lineRule="auto"/>
                            <w:jc w:val="center"/>
                          </w:pPr>
                          <w:r>
                            <w:rPr>
                              <w:rFonts w:eastAsia="Calibri"/>
                              <w:b/>
                              <w:bCs/>
                              <w:sz w:val="22"/>
                              <w:szCs w:val="22"/>
                              <w:lang w:val="uk-UA"/>
                            </w:rPr>
                            <w:t>Для споживача</w:t>
                          </w:r>
                        </w:p>
                      </w:txbxContent>
                    </v:textbox>
                  </v:roundrect>
                  <v:shape id="Надпись 23" o:spid="_x0000_s1083" type="#_x0000_t202" style="position:absolute;left:4673;top:30097;width:22467;height:71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" fillcolor="window" strokeweight=".5pt">
                    <v:textbox>
                      <w:txbxContent>
                        <w:p w14:paraId="054F8BE7" w14:textId="77777777" w:rsidR="005A3985" w:rsidRDefault="005A3985" w:rsidP="00883D5F">
                          <w:pPr>
                            <w:pStyle w:val="ad"/>
                            <w:spacing w:before="0" w:beforeAutospacing="0" w:after="0" w:afterAutospacing="0" w:line="276" w:lineRule="auto"/>
                            <w:jc w:val="both"/>
                            <w:rPr>
                              <w:rFonts w:eastAsia="Calibri"/>
                              <w:spacing w:val="-4"/>
                              <w:sz w:val="18"/>
                              <w:szCs w:val="18"/>
                              <w:lang w:val="uk-UA"/>
                            </w:rPr>
                          </w:pPr>
                          <w:r>
                            <w:rPr>
                              <w:rFonts w:eastAsia="Calibri"/>
                              <w:spacing w:val="-4"/>
                              <w:sz w:val="18"/>
                              <w:szCs w:val="18"/>
                              <w:lang w:val="uk-UA"/>
                            </w:rPr>
                            <w:t>- стійка конкурентна перевага;</w:t>
                          </w:r>
                        </w:p>
                        <w:p w14:paraId="57B6CF7E" w14:textId="77777777" w:rsidR="005A3985" w:rsidRDefault="005A3985" w:rsidP="00883D5F">
                          <w:pPr>
                            <w:pStyle w:val="ad"/>
                            <w:spacing w:before="0" w:beforeAutospacing="0" w:after="0" w:afterAutospacing="0" w:line="276" w:lineRule="auto"/>
                            <w:jc w:val="both"/>
                            <w:rPr>
                              <w:rFonts w:eastAsia="Calibri"/>
                              <w:spacing w:val="-4"/>
                              <w:sz w:val="18"/>
                              <w:szCs w:val="18"/>
                              <w:lang w:val="uk-UA"/>
                            </w:rPr>
                          </w:pPr>
                          <w:r>
                            <w:rPr>
                              <w:rFonts w:eastAsia="Calibri"/>
                              <w:spacing w:val="-4"/>
                              <w:sz w:val="18"/>
                              <w:szCs w:val="18"/>
                              <w:lang w:val="uk-UA"/>
                            </w:rPr>
                            <w:t>- зростання вартості бізнесу;</w:t>
                          </w:r>
                        </w:p>
                        <w:p w14:paraId="1B4305EB" w14:textId="77777777" w:rsidR="005A3985" w:rsidRDefault="005A3985" w:rsidP="00883D5F">
                          <w:pPr>
                            <w:pStyle w:val="ad"/>
                            <w:spacing w:before="0" w:beforeAutospacing="0" w:after="0" w:afterAutospacing="0" w:line="276" w:lineRule="auto"/>
                            <w:jc w:val="both"/>
                          </w:pPr>
                          <w:r>
                            <w:rPr>
                              <w:rFonts w:eastAsia="Calibri"/>
                              <w:spacing w:val="-4"/>
                              <w:sz w:val="18"/>
                              <w:szCs w:val="18"/>
                              <w:lang w:val="uk-UA"/>
                            </w:rPr>
                            <w:t>- економія затрат від синергічного викорис</w:t>
                          </w:r>
                          <w:r>
                            <w:rPr>
                              <w:rFonts w:eastAsia="Calibri"/>
                              <w:spacing w:val="-4"/>
                              <w:sz w:val="18"/>
                              <w:szCs w:val="18"/>
                              <w:lang w:val="uk-UA"/>
                            </w:rPr>
                            <w:softHyphen/>
                            <w:t>тання ресурсів у різних сферах </w:t>
                          </w:r>
                        </w:p>
                        <w:p w14:paraId="7546C67C" w14:textId="77777777" w:rsidR="005A3985" w:rsidRDefault="005A3985" w:rsidP="00883D5F"/>
                        <w:p w14:paraId="37397324" w14:textId="77777777" w:rsidR="005A3985" w:rsidRDefault="005A3985" w:rsidP="00883D5F">
                          <w:pPr>
                            <w:pStyle w:val="ad"/>
                            <w:spacing w:before="0" w:beforeAutospacing="0" w:after="0" w:afterAutospacing="0" w:line="276" w:lineRule="auto"/>
                            <w:jc w:val="both"/>
                            <w:rPr>
                              <w:rFonts w:eastAsia="Calibri"/>
                              <w:spacing w:val="-4"/>
                              <w:sz w:val="18"/>
                              <w:szCs w:val="18"/>
                              <w:lang w:val="uk-UA"/>
                            </w:rPr>
                          </w:pPr>
                          <w:r>
                            <w:rPr>
                              <w:rFonts w:eastAsia="Calibri"/>
                              <w:spacing w:val="-4"/>
                              <w:sz w:val="18"/>
                              <w:szCs w:val="18"/>
                              <w:lang w:val="uk-UA"/>
                            </w:rPr>
                            <w:t>- стійка конкурентна перевага;</w:t>
                          </w:r>
                        </w:p>
                        <w:p w14:paraId="3202FBBA" w14:textId="77777777" w:rsidR="005A3985" w:rsidRDefault="005A3985" w:rsidP="00883D5F">
                          <w:pPr>
                            <w:pStyle w:val="ad"/>
                            <w:spacing w:before="0" w:beforeAutospacing="0" w:after="0" w:afterAutospacing="0" w:line="276" w:lineRule="auto"/>
                            <w:jc w:val="both"/>
                            <w:rPr>
                              <w:rFonts w:eastAsia="Calibri"/>
                              <w:spacing w:val="-4"/>
                              <w:sz w:val="18"/>
                              <w:szCs w:val="18"/>
                              <w:lang w:val="uk-UA"/>
                            </w:rPr>
                          </w:pPr>
                          <w:r>
                            <w:rPr>
                              <w:rFonts w:eastAsia="Calibri"/>
                              <w:spacing w:val="-4"/>
                              <w:sz w:val="18"/>
                              <w:szCs w:val="18"/>
                              <w:lang w:val="uk-UA"/>
                            </w:rPr>
                            <w:t>- зростання вартості бізнесу;</w:t>
                          </w:r>
                        </w:p>
                        <w:p w14:paraId="377FEBA2" w14:textId="77777777" w:rsidR="005A3985" w:rsidRDefault="005A3985" w:rsidP="00883D5F">
                          <w:pPr>
                            <w:pStyle w:val="ad"/>
                            <w:spacing w:before="0" w:beforeAutospacing="0" w:after="0" w:afterAutospacing="0" w:line="276" w:lineRule="auto"/>
                            <w:jc w:val="both"/>
                          </w:pPr>
                          <w:r>
                            <w:rPr>
                              <w:rFonts w:eastAsia="Calibri"/>
                              <w:spacing w:val="-4"/>
                              <w:sz w:val="18"/>
                              <w:szCs w:val="18"/>
                              <w:lang w:val="uk-UA"/>
                            </w:rPr>
                            <w:t>- економія витрат від синергічного викорис</w:t>
                          </w:r>
                          <w:r>
                            <w:rPr>
                              <w:rFonts w:eastAsia="Calibri"/>
                              <w:spacing w:val="-4"/>
                              <w:sz w:val="18"/>
                              <w:szCs w:val="18"/>
                              <w:lang w:val="uk-UA"/>
                            </w:rPr>
                            <w:softHyphen/>
                            <w:t>тання ресурсів у різних сферах</w:t>
                          </w:r>
                        </w:p>
                        <w:p w14:paraId="417F7041" w14:textId="77777777" w:rsidR="005A3985" w:rsidRDefault="005A3985" w:rsidP="00883D5F">
                          <w:pPr>
                            <w:pStyle w:val="ad"/>
                            <w:spacing w:before="0" w:beforeAutospacing="0" w:after="0" w:afterAutospacing="0" w:line="276" w:lineRule="auto"/>
                            <w:jc w:val="both"/>
                          </w:pPr>
                          <w:r>
                            <w:rPr>
                              <w:rFonts w:eastAsia="Calibri"/>
                              <w:spacing w:val="-4"/>
                              <w:sz w:val="18"/>
                              <w:szCs w:val="18"/>
                              <w:lang w:val="uk-UA"/>
                            </w:rPr>
                            <w:t> </w:t>
                          </w:r>
                        </w:p>
                      </w:txbxContent>
                    </v:textbox>
                  </v:shape>
                  <v:shape id="Надпись 23" o:spid="_x0000_s1084" type="#_x0000_t202" style="position:absolute;left:30213;top:30108;width:22459;height:71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" fillcolor="window" strokeweight=".5pt">
                    <v:textbox>
                      <w:txbxContent>
                        <w:p w14:paraId="619B465E" w14:textId="77777777" w:rsidR="005A3985" w:rsidRPr="00B47C66" w:rsidRDefault="005A3985" w:rsidP="00883D5F">
                          <w:pPr>
                            <w:pStyle w:val="ad"/>
                            <w:spacing w:before="0" w:beforeAutospacing="0" w:after="0" w:afterAutospacing="0" w:line="276" w:lineRule="auto"/>
                            <w:jc w:val="both"/>
                            <w:rPr>
                              <w:rFonts w:eastAsia="Calibri"/>
                              <w:spacing w:val="-4"/>
                              <w:sz w:val="18"/>
                              <w:szCs w:val="18"/>
                              <w:lang w:val="uk-UA"/>
                            </w:rPr>
                          </w:pPr>
                          <w:r w:rsidRPr="00B47C66">
                            <w:rPr>
                              <w:rFonts w:eastAsia="Calibri"/>
                              <w:spacing w:val="-4"/>
                              <w:sz w:val="18"/>
                              <w:szCs w:val="18"/>
                              <w:lang w:val="uk-UA"/>
                            </w:rPr>
                            <w:t>- споживча цінність продукції та послуг;</w:t>
                          </w:r>
                        </w:p>
                        <w:p w14:paraId="1CE7784A" w14:textId="77777777" w:rsidR="005A3985" w:rsidRDefault="005A3985" w:rsidP="00883D5F">
                          <w:pPr>
                            <w:pStyle w:val="ad"/>
                            <w:spacing w:before="0" w:beforeAutospacing="0" w:after="0" w:afterAutospacing="0" w:line="276" w:lineRule="auto"/>
                            <w:jc w:val="both"/>
                            <w:rPr>
                              <w:sz w:val="18"/>
                              <w:szCs w:val="18"/>
                              <w:lang w:val="uk-UA"/>
                            </w:rPr>
                          </w:pPr>
                          <w:r w:rsidRPr="00B47C66">
                            <w:rPr>
                              <w:sz w:val="18"/>
                              <w:szCs w:val="18"/>
                              <w:lang w:val="uk-UA"/>
                            </w:rPr>
                            <w:t>- інноваційні цінність продукції та пос</w:t>
                          </w:r>
                          <w:r>
                            <w:rPr>
                              <w:sz w:val="18"/>
                              <w:szCs w:val="18"/>
                              <w:lang w:val="uk-UA"/>
                            </w:rPr>
                            <w:softHyphen/>
                          </w:r>
                          <w:r w:rsidRPr="00B47C66">
                            <w:rPr>
                              <w:sz w:val="18"/>
                              <w:szCs w:val="18"/>
                              <w:lang w:val="uk-UA"/>
                            </w:rPr>
                            <w:t>луг;</w:t>
                          </w:r>
                        </w:p>
                        <w:p w14:paraId="76FE7730" w14:textId="77777777" w:rsidR="005A3985" w:rsidRPr="00B47C66" w:rsidRDefault="005A3985" w:rsidP="00883D5F">
                          <w:pPr>
                            <w:pStyle w:val="ad"/>
                            <w:spacing w:before="0" w:beforeAutospacing="0" w:after="0" w:afterAutospacing="0" w:line="276" w:lineRule="auto"/>
                            <w:jc w:val="both"/>
                            <w:rPr>
                              <w:lang w:val="uk-UA"/>
                            </w:rPr>
                          </w:pPr>
                          <w:r>
                            <w:rPr>
                              <w:sz w:val="18"/>
                              <w:szCs w:val="18"/>
                              <w:lang w:val="uk-UA"/>
                            </w:rPr>
                            <w:t>- зменшення затрат на споживання</w:t>
                          </w:r>
                        </w:p>
                        <w:p w14:paraId="1B2F5125" w14:textId="77777777" w:rsidR="005A3985" w:rsidRDefault="005A3985" w:rsidP="00883D5F">
                          <w:pPr>
                            <w:pStyle w:val="ad"/>
                            <w:spacing w:before="0" w:beforeAutospacing="0" w:after="0" w:afterAutospacing="0" w:line="276" w:lineRule="auto"/>
                            <w:jc w:val="both"/>
                          </w:pPr>
                        </w:p>
                        <w:p w14:paraId="0148B0B7" w14:textId="77777777" w:rsidR="005A3985" w:rsidRDefault="005A3985" w:rsidP="00883D5F"/>
                        <w:p w14:paraId="5CB01FC4" w14:textId="77777777" w:rsidR="005A3985" w:rsidRPr="00B47C66" w:rsidRDefault="005A3985" w:rsidP="00883D5F">
                          <w:pPr>
                            <w:pStyle w:val="ad"/>
                            <w:spacing w:before="0" w:beforeAutospacing="0" w:after="0" w:afterAutospacing="0" w:line="276" w:lineRule="auto"/>
                            <w:jc w:val="both"/>
                            <w:rPr>
                              <w:rFonts w:eastAsia="Calibri"/>
                              <w:spacing w:val="-4"/>
                              <w:sz w:val="18"/>
                              <w:szCs w:val="18"/>
                              <w:lang w:val="uk-UA"/>
                            </w:rPr>
                          </w:pPr>
                          <w:r w:rsidRPr="00B47C66">
                            <w:rPr>
                              <w:rFonts w:eastAsia="Calibri"/>
                              <w:spacing w:val="-4"/>
                              <w:sz w:val="18"/>
                              <w:szCs w:val="18"/>
                              <w:lang w:val="uk-UA"/>
                            </w:rPr>
                            <w:t>- споживча цінність продукції та послуг;</w:t>
                          </w:r>
                        </w:p>
                        <w:p w14:paraId="6BBF8063" w14:textId="77777777" w:rsidR="005A3985" w:rsidRDefault="005A3985" w:rsidP="00883D5F">
                          <w:pPr>
                            <w:pStyle w:val="ad"/>
                            <w:spacing w:before="0" w:beforeAutospacing="0" w:after="0" w:afterAutospacing="0" w:line="276" w:lineRule="auto"/>
                            <w:jc w:val="both"/>
                            <w:rPr>
                              <w:sz w:val="18"/>
                              <w:szCs w:val="18"/>
                              <w:lang w:val="uk-UA"/>
                            </w:rPr>
                          </w:pPr>
                          <w:r w:rsidRPr="00B47C66">
                            <w:rPr>
                              <w:sz w:val="18"/>
                              <w:szCs w:val="18"/>
                              <w:lang w:val="uk-UA"/>
                            </w:rPr>
                            <w:t>- інноваційні цінність продукції та пос</w:t>
                          </w:r>
                          <w:r>
                            <w:rPr>
                              <w:sz w:val="18"/>
                              <w:szCs w:val="18"/>
                              <w:lang w:val="uk-UA"/>
                            </w:rPr>
                            <w:softHyphen/>
                          </w:r>
                          <w:r w:rsidRPr="00B47C66">
                            <w:rPr>
                              <w:sz w:val="18"/>
                              <w:szCs w:val="18"/>
                              <w:lang w:val="uk-UA"/>
                            </w:rPr>
                            <w:t>луг;</w:t>
                          </w:r>
                        </w:p>
                        <w:p w14:paraId="2CAD47A2" w14:textId="77777777" w:rsidR="005A3985" w:rsidRPr="00B47C66" w:rsidRDefault="005A3985" w:rsidP="00883D5F">
                          <w:pPr>
                            <w:pStyle w:val="ad"/>
                            <w:spacing w:before="0" w:beforeAutospacing="0" w:after="0" w:afterAutospacing="0" w:line="276" w:lineRule="auto"/>
                            <w:jc w:val="both"/>
                            <w:rPr>
                              <w:lang w:val="uk-UA"/>
                            </w:rPr>
                          </w:pPr>
                          <w:r>
                            <w:rPr>
                              <w:sz w:val="18"/>
                              <w:szCs w:val="18"/>
                              <w:lang w:val="uk-UA"/>
                            </w:rPr>
                            <w:t>- зменшення витрат на споживання</w:t>
                          </w:r>
                        </w:p>
                        <w:p w14:paraId="0EA1DA76" w14:textId="77777777" w:rsidR="005A3985" w:rsidRDefault="005A3985" w:rsidP="00883D5F">
                          <w:pPr>
                            <w:pStyle w:val="ad"/>
                            <w:spacing w:before="0" w:beforeAutospacing="0" w:after="0" w:afterAutospacing="0" w:line="276" w:lineRule="auto"/>
                            <w:jc w:val="both"/>
                          </w:pPr>
                          <w:r>
                            <w:rPr>
                              <w:rFonts w:eastAsia="Calibri"/>
                              <w:spacing w:val="-4"/>
                              <w:sz w:val="18"/>
                              <w:szCs w:val="18"/>
                              <w:lang w:val="uk-UA"/>
                            </w:rPr>
                            <w:t> </w:t>
                          </w:r>
                        </w:p>
                      </w:txbxContent>
                    </v:textbox>
                  </v:shape>
                  <v:shape id="Прямая со стрелкой 498" o:spid="_x0000_s1085" type="#_x0000_t32" style="position:absolute;left:11548;top:8267;width:27;height:155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" strokecolor="windowText" strokeweight="1.5pt">
                    <v:stroke endarrow="block" joinstyle="miter"/>
                  </v:shape>
                  <v:shape id="Прямая со стрелкой 499" o:spid="_x0000_s1086" type="#_x0000_t32" style="position:absolute;left:28836;top:8266;width:4;height:155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" strokecolor="windowText" strokeweight="1.5pt">
                    <v:stroke endarrow="block" joinstyle="miter"/>
                  </v:shape>
                  <v:shape id="Прямая со стрелкой 500" o:spid="_x0000_s1087" type="#_x0000_t32" style="position:absolute;left:45795;top:8267;width:22;height:160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" strokecolor="windowText" strokeweight="1.5pt">
                    <v:stroke endarrow="block" joinstyle="miter"/>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Соединительная линия уступом 501" o:spid="_x0000_s1088" type="#_x0000_t34" style="position:absolute;left:11575;top:20036;width:8265;height:3137;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" adj="-386" strokecolor="windowText" strokeweight="1.5pt">
                    <v:stroke endarrow="block"/>
                  </v:shape>
                  <v:shape id="Соединительная линия уступом 502" o:spid="_x0000_s1089" type="#_x0000_t33" style="position:absolute;left:40247;top:17624;width:3138;height:7959;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" strokecolor="windowText" strokeweight="1.5pt">
                    <v:stroke endarrow="block"/>
                  </v:shape>
                  <v:shape id="Прямая со стрелкой 503" o:spid="_x0000_s1090" type="#_x0000_t32" style="position:absolute;left:19066;top:24706;width:9770;height:226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" strokecolor="windowText" strokeweight=".5pt">
                    <v:stroke endarrow="block" joinstyle="miter"/>
                  </v:shape>
                  <v:shape id="Прямая со стрелкой 504" o:spid="_x0000_s1091" type="#_x0000_t32" style="position:absolute;left:28838;top:24706;width:9490;height:231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" strokecolor="windowText" strokeweight=".5pt">
                    <v:stroke endarrow="block" joinstyle="miter"/>
                  </v:shape>
                  <v:shape id="Прямая со стрелкой 505" o:spid="_x0000_s1092" type="#_x0000_t32" style="position:absolute;left:11575;top:28548;width:0;height:155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" strokecolor="windowText" strokeweight=".5pt">
                    <v:stroke endarrow="block" joinstyle="miter"/>
                  </v:shape>
                  <v:shape id="Прямая со стрелкой 506" o:spid="_x0000_s1093" type="#_x0000_t32" style="position:absolute;left:45526;top:28548;width:0;height:180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" strokecolor="windowText" strokeweight=".5pt">
                    <v:stroke endarrow="block" joinstyle="miter"/>
                  </v:shape>
                </v:group>
                <w10:anchorlock/>
              </v:group>
            </w:pict>
          </mc:Fallback>
        </mc:AlternateContent>
      </w:r>
    </w:p>
    <w:p w14:paraId="4A0FAB7C" w14:textId="77777777" w:rsidR="00883D5F" w:rsidRPr="00E22398" w:rsidRDefault="00883D5F" w:rsidP="00883D5F">
      <w:pPr>
        <w:pStyle w:val="a7"/>
        <w:spacing w:after="0" w:line="360" w:lineRule="auto"/>
        <w:ind w:left="0"/>
        <w:jc w:val="center"/>
        <w:rPr>
          <w:rFonts w:ascii="Times New Roman" w:hAnsi="Times New Roman"/>
          <w:sz w:val="28"/>
          <w:szCs w:val="28"/>
        </w:rPr>
      </w:pPr>
      <w:r w:rsidRPr="00E22398">
        <w:rPr>
          <w:rFonts w:ascii="Times New Roman" w:hAnsi="Times New Roman"/>
          <w:b/>
          <w:sz w:val="28"/>
          <w:szCs w:val="28"/>
        </w:rPr>
        <w:t>Рис. 1.3. Схема моделі «ринок-поведінка-ресурси-результат»</w:t>
      </w:r>
    </w:p>
    <w:p w14:paraId="5632924E" w14:textId="77777777" w:rsidR="00883D5F" w:rsidRPr="00E22398" w:rsidRDefault="00883D5F" w:rsidP="00883D5F">
      <w:pPr>
        <w:tabs>
          <w:tab w:val="left" w:pos="851"/>
        </w:tabs>
        <w:spacing w:after="0" w:line="240" w:lineRule="auto"/>
        <w:ind w:firstLine="567"/>
        <w:rPr>
          <w:rFonts w:ascii="Times New Roman" w:hAnsi="Times New Roman"/>
          <w:sz w:val="28"/>
          <w:szCs w:val="28"/>
        </w:rPr>
      </w:pPr>
      <w:r w:rsidRPr="00E22398">
        <w:rPr>
          <w:rFonts w:ascii="Times New Roman" w:hAnsi="Times New Roman"/>
          <w:i/>
          <w:sz w:val="24"/>
          <w:szCs w:val="24"/>
        </w:rPr>
        <w:t>Джерело</w:t>
      </w:r>
      <w:r w:rsidRPr="00E22398">
        <w:rPr>
          <w:rFonts w:ascii="Times New Roman" w:hAnsi="Times New Roman"/>
          <w:sz w:val="24"/>
          <w:szCs w:val="24"/>
        </w:rPr>
        <w:t>: сформовано автором на основі [5</w:t>
      </w:r>
      <w:r w:rsidR="0088614F" w:rsidRPr="00245576">
        <w:rPr>
          <w:rFonts w:ascii="Times New Roman" w:hAnsi="Times New Roman"/>
          <w:sz w:val="24"/>
          <w:szCs w:val="24"/>
          <w:lang w:val="ru-RU"/>
        </w:rPr>
        <w:t>3</w:t>
      </w:r>
      <w:r w:rsidR="0088614F">
        <w:rPr>
          <w:rFonts w:ascii="Times New Roman" w:hAnsi="Times New Roman"/>
          <w:sz w:val="24"/>
          <w:szCs w:val="24"/>
        </w:rPr>
        <w:t>, 73</w:t>
      </w:r>
      <w:r w:rsidRPr="00E22398">
        <w:rPr>
          <w:rFonts w:ascii="Times New Roman" w:hAnsi="Times New Roman"/>
          <w:sz w:val="24"/>
          <w:szCs w:val="24"/>
        </w:rPr>
        <w:t>]</w:t>
      </w:r>
    </w:p>
    <w:p w14:paraId="6D23A781" w14:textId="77777777" w:rsidR="00B429DD" w:rsidRDefault="00B429DD" w:rsidP="00883D5F">
      <w:pPr>
        <w:pStyle w:val="a7"/>
        <w:spacing w:after="0" w:line="360" w:lineRule="auto"/>
        <w:ind w:left="0" w:firstLine="567"/>
        <w:jc w:val="both"/>
        <w:rPr>
          <w:rFonts w:ascii="Times New Roman" w:hAnsi="Times New Roman"/>
          <w:sz w:val="28"/>
          <w:szCs w:val="28"/>
        </w:rPr>
      </w:pPr>
    </w:p>
    <w:p w14:paraId="0BDDF2A8" w14:textId="77777777" w:rsidR="00883D5F" w:rsidRPr="005B3ABE" w:rsidRDefault="00883D5F" w:rsidP="00883D5F">
      <w:pPr>
        <w:pStyle w:val="a7"/>
        <w:spacing w:after="0" w:line="360" w:lineRule="auto"/>
        <w:ind w:left="0" w:firstLine="567"/>
        <w:jc w:val="both"/>
        <w:rPr>
          <w:rFonts w:ascii="Times New Roman" w:hAnsi="Times New Roman"/>
          <w:sz w:val="28"/>
          <w:szCs w:val="28"/>
          <w:shd w:val="clear" w:color="auto" w:fill="FFFFFF"/>
        </w:rPr>
      </w:pPr>
      <w:r w:rsidRPr="005B3ABE">
        <w:rPr>
          <w:rFonts w:ascii="Times New Roman" w:hAnsi="Times New Roman"/>
          <w:sz w:val="28"/>
          <w:szCs w:val="28"/>
        </w:rPr>
        <w:t>Головною ознакою даної моделі є наявність ресурсного портфеля, який містить в собі стратегічні ресурси та похідних їм компетенції, орган</w:t>
      </w:r>
      <w:r w:rsidR="00245576">
        <w:rPr>
          <w:rFonts w:ascii="Times New Roman" w:hAnsi="Times New Roman"/>
          <w:sz w:val="28"/>
          <w:szCs w:val="28"/>
        </w:rPr>
        <w:t>ізаційні здатності та рутини [73</w:t>
      </w:r>
      <w:r w:rsidRPr="005B3ABE">
        <w:rPr>
          <w:rFonts w:ascii="Times New Roman" w:hAnsi="Times New Roman"/>
          <w:sz w:val="28"/>
          <w:szCs w:val="28"/>
        </w:rPr>
        <w:t xml:space="preserve">, с. 1003]. Стратегічними ресурсами є </w:t>
      </w:r>
      <w:r w:rsidRPr="005B3ABE">
        <w:rPr>
          <w:rFonts w:ascii="Times New Roman" w:hAnsi="Times New Roman"/>
          <w:sz w:val="28"/>
          <w:szCs w:val="28"/>
          <w:shd w:val="clear" w:color="auto" w:fill="FFFFFF"/>
        </w:rPr>
        <w:t>ті виробничі ресурси, здатності, компетенції, які є цінними, унікальними, важко імітуються або замінюються й раціонально експлуатуються підприємством та створюють перевагу над конкурентами й сприяють підвищенню вигоди для клієнтів.</w:t>
      </w:r>
    </w:p>
    <w:p w14:paraId="5CB2D4FF" w14:textId="77777777" w:rsidR="00883D5F" w:rsidRPr="005B3ABE" w:rsidRDefault="00883D5F" w:rsidP="00883D5F">
      <w:pPr>
        <w:spacing w:after="0" w:line="360" w:lineRule="auto"/>
        <w:ind w:firstLine="709"/>
        <w:jc w:val="both"/>
        <w:rPr>
          <w:rFonts w:ascii="Times New Roman" w:hAnsi="Times New Roman"/>
          <w:sz w:val="28"/>
          <w:szCs w:val="28"/>
        </w:rPr>
      </w:pPr>
      <w:r w:rsidRPr="005B3ABE">
        <w:rPr>
          <w:rFonts w:ascii="Times New Roman" w:hAnsi="Times New Roman"/>
          <w:sz w:val="28"/>
          <w:szCs w:val="28"/>
          <w:shd w:val="clear" w:color="auto" w:fill="FFFFFF"/>
        </w:rPr>
        <w:t xml:space="preserve">Поняття «компетенції» застосовують </w:t>
      </w:r>
      <w:r w:rsidRPr="005B3ABE">
        <w:rPr>
          <w:rFonts w:ascii="Times New Roman" w:hAnsi="Times New Roman"/>
          <w:sz w:val="28"/>
          <w:szCs w:val="28"/>
        </w:rPr>
        <w:t xml:space="preserve">для опису сукупності </w:t>
      </w:r>
      <w:proofErr w:type="spellStart"/>
      <w:r w:rsidRPr="005B3ABE">
        <w:rPr>
          <w:rFonts w:ascii="Times New Roman" w:hAnsi="Times New Roman"/>
          <w:sz w:val="28"/>
          <w:szCs w:val="28"/>
        </w:rPr>
        <w:t>здатностей</w:t>
      </w:r>
      <w:proofErr w:type="spellEnd"/>
      <w:r w:rsidRPr="005B3ABE">
        <w:rPr>
          <w:rFonts w:ascii="Times New Roman" w:hAnsi="Times New Roman"/>
          <w:sz w:val="28"/>
          <w:szCs w:val="28"/>
        </w:rPr>
        <w:t xml:space="preserve"> координації та інтегрування ресурсів у товари чи послуги. В той час як організаційні здатності – це уміння інтегрувати, формувати та перебудовувати внутрішні й зовнішні компетенції підприємства у відповідь на швидкі зміни зо</w:t>
      </w:r>
      <w:r w:rsidR="00A20696" w:rsidRPr="005B3ABE">
        <w:rPr>
          <w:rFonts w:ascii="Times New Roman" w:hAnsi="Times New Roman"/>
          <w:sz w:val="28"/>
          <w:szCs w:val="28"/>
        </w:rPr>
        <w:t>внішнього середовища. Т</w:t>
      </w:r>
      <w:r w:rsidRPr="005B3ABE">
        <w:rPr>
          <w:rFonts w:ascii="Times New Roman" w:hAnsi="Times New Roman"/>
          <w:sz w:val="28"/>
          <w:szCs w:val="28"/>
        </w:rPr>
        <w:t>ому, пошук нових рішень проблем має істотний влив на організаційних рутин, що накопичені у ході істор</w:t>
      </w:r>
      <w:r w:rsidR="003869A7">
        <w:rPr>
          <w:rFonts w:ascii="Times New Roman" w:hAnsi="Times New Roman"/>
          <w:sz w:val="28"/>
          <w:szCs w:val="28"/>
        </w:rPr>
        <w:t>ичного розвитку підприємства [52</w:t>
      </w:r>
      <w:r w:rsidRPr="005B3ABE">
        <w:rPr>
          <w:rFonts w:ascii="Times New Roman" w:hAnsi="Times New Roman"/>
          <w:sz w:val="28"/>
          <w:szCs w:val="28"/>
        </w:rPr>
        <w:t xml:space="preserve">, с. 322]. </w:t>
      </w:r>
    </w:p>
    <w:p w14:paraId="53A21CCB" w14:textId="77777777" w:rsidR="00883D5F" w:rsidRPr="005B3ABE" w:rsidRDefault="00883D5F" w:rsidP="00883D5F">
      <w:pPr>
        <w:pStyle w:val="a7"/>
        <w:spacing w:after="0" w:line="360" w:lineRule="auto"/>
        <w:ind w:left="0" w:firstLine="567"/>
        <w:jc w:val="both"/>
        <w:rPr>
          <w:rFonts w:ascii="Times New Roman" w:hAnsi="Times New Roman"/>
          <w:sz w:val="28"/>
          <w:szCs w:val="28"/>
        </w:rPr>
      </w:pPr>
      <w:r w:rsidRPr="005B3ABE">
        <w:rPr>
          <w:rFonts w:ascii="Times New Roman" w:hAnsi="Times New Roman"/>
          <w:sz w:val="28"/>
          <w:szCs w:val="28"/>
        </w:rPr>
        <w:t>Згідно із</w:t>
      </w:r>
      <w:r w:rsidR="003869A7">
        <w:rPr>
          <w:rFonts w:ascii="Times New Roman" w:hAnsi="Times New Roman"/>
          <w:sz w:val="28"/>
          <w:szCs w:val="28"/>
        </w:rPr>
        <w:t xml:space="preserve"> напрацюваннями М. А. Теплюк [64</w:t>
      </w:r>
      <w:r w:rsidRPr="005B3ABE">
        <w:rPr>
          <w:rFonts w:ascii="Times New Roman" w:hAnsi="Times New Roman"/>
          <w:sz w:val="28"/>
          <w:szCs w:val="28"/>
        </w:rPr>
        <w:t>, с. 247], основою, яка забезпечує функціонування кожного виробничого підприємства є ресурсний потенціал. Тому, зважаючи на концепцію стратегічного менеджменту, останньому властиві специфічні функції, а саме:</w:t>
      </w:r>
    </w:p>
    <w:p w14:paraId="0D376FA4" w14:textId="77777777" w:rsidR="00883D5F" w:rsidRPr="005B3ABE" w:rsidRDefault="00883D5F" w:rsidP="00EC072F">
      <w:pPr>
        <w:pStyle w:val="a7"/>
        <w:numPr>
          <w:ilvl w:val="0"/>
          <w:numId w:val="5"/>
        </w:numPr>
        <w:tabs>
          <w:tab w:val="left" w:pos="851"/>
        </w:tabs>
        <w:spacing w:after="0" w:line="360" w:lineRule="auto"/>
        <w:ind w:left="0" w:firstLine="567"/>
        <w:jc w:val="both"/>
        <w:rPr>
          <w:rFonts w:ascii="Times New Roman" w:hAnsi="Times New Roman"/>
          <w:sz w:val="28"/>
          <w:szCs w:val="28"/>
        </w:rPr>
      </w:pPr>
      <w:r w:rsidRPr="005B3ABE">
        <w:rPr>
          <w:rFonts w:ascii="Times New Roman" w:hAnsi="Times New Roman"/>
          <w:sz w:val="28"/>
          <w:szCs w:val="28"/>
        </w:rPr>
        <w:t>визначення альтернатив у описі стратегії розвитку підприємства;</w:t>
      </w:r>
    </w:p>
    <w:p w14:paraId="22C29C87" w14:textId="77777777" w:rsidR="00883D5F" w:rsidRPr="005B3ABE" w:rsidRDefault="00883D5F" w:rsidP="00EC072F">
      <w:pPr>
        <w:pStyle w:val="a7"/>
        <w:numPr>
          <w:ilvl w:val="0"/>
          <w:numId w:val="5"/>
        </w:numPr>
        <w:tabs>
          <w:tab w:val="left" w:pos="851"/>
        </w:tabs>
        <w:spacing w:after="0" w:line="360" w:lineRule="auto"/>
        <w:ind w:left="0" w:firstLine="567"/>
        <w:jc w:val="both"/>
        <w:rPr>
          <w:rFonts w:ascii="Times New Roman" w:hAnsi="Times New Roman"/>
          <w:sz w:val="28"/>
          <w:szCs w:val="28"/>
        </w:rPr>
      </w:pPr>
      <w:r w:rsidRPr="005B3ABE">
        <w:rPr>
          <w:rFonts w:ascii="Times New Roman" w:hAnsi="Times New Roman"/>
          <w:sz w:val="28"/>
          <w:szCs w:val="28"/>
        </w:rPr>
        <w:t>прийняття управлінських рішень з урахуванням визначеної альтернативної стратегії розвитку;</w:t>
      </w:r>
    </w:p>
    <w:p w14:paraId="1EFBB87E" w14:textId="77777777" w:rsidR="00883D5F" w:rsidRPr="005B3ABE" w:rsidRDefault="00883D5F" w:rsidP="00EC072F">
      <w:pPr>
        <w:pStyle w:val="a7"/>
        <w:numPr>
          <w:ilvl w:val="0"/>
          <w:numId w:val="5"/>
        </w:numPr>
        <w:tabs>
          <w:tab w:val="left" w:pos="851"/>
        </w:tabs>
        <w:spacing w:after="0" w:line="360" w:lineRule="auto"/>
        <w:ind w:left="0" w:firstLine="567"/>
        <w:jc w:val="both"/>
        <w:rPr>
          <w:rFonts w:ascii="Times New Roman" w:hAnsi="Times New Roman"/>
          <w:sz w:val="28"/>
          <w:szCs w:val="28"/>
        </w:rPr>
      </w:pPr>
      <w:r w:rsidRPr="005B3ABE">
        <w:rPr>
          <w:rFonts w:ascii="Times New Roman" w:hAnsi="Times New Roman"/>
          <w:sz w:val="28"/>
          <w:szCs w:val="28"/>
        </w:rPr>
        <w:t>створення стратегічних ресурсів та формування стійких конкурентних переваг;</w:t>
      </w:r>
    </w:p>
    <w:p w14:paraId="39E17E42" w14:textId="77777777" w:rsidR="00883D5F" w:rsidRPr="005B3ABE" w:rsidRDefault="00883D5F" w:rsidP="00EC072F">
      <w:pPr>
        <w:pStyle w:val="a7"/>
        <w:numPr>
          <w:ilvl w:val="0"/>
          <w:numId w:val="5"/>
        </w:numPr>
        <w:tabs>
          <w:tab w:val="left" w:pos="851"/>
        </w:tabs>
        <w:spacing w:after="0" w:line="360" w:lineRule="auto"/>
        <w:ind w:left="0" w:firstLine="567"/>
        <w:jc w:val="both"/>
        <w:rPr>
          <w:rFonts w:ascii="Times New Roman" w:hAnsi="Times New Roman"/>
          <w:sz w:val="28"/>
          <w:szCs w:val="28"/>
        </w:rPr>
      </w:pPr>
      <w:r w:rsidRPr="005B3ABE">
        <w:rPr>
          <w:rFonts w:ascii="Times New Roman" w:hAnsi="Times New Roman"/>
          <w:sz w:val="28"/>
          <w:szCs w:val="28"/>
        </w:rPr>
        <w:t>адаптація до зміни умов зовнішнього середовища внаслідок поєднання стратегічної карти підприємства з ресурсним портфелем.</w:t>
      </w:r>
    </w:p>
    <w:p w14:paraId="1AB58491" w14:textId="77777777" w:rsidR="00883D5F" w:rsidRPr="005B3ABE" w:rsidRDefault="00883D5F" w:rsidP="005B3ABE">
      <w:pPr>
        <w:pStyle w:val="a7"/>
        <w:spacing w:after="0" w:line="360" w:lineRule="auto"/>
        <w:ind w:left="0" w:firstLine="567"/>
        <w:jc w:val="both"/>
        <w:rPr>
          <w:rFonts w:ascii="Times New Roman" w:hAnsi="Times New Roman"/>
          <w:sz w:val="28"/>
          <w:szCs w:val="28"/>
        </w:rPr>
      </w:pPr>
      <w:r w:rsidRPr="005B3ABE">
        <w:rPr>
          <w:rFonts w:ascii="Times New Roman" w:hAnsi="Times New Roman"/>
          <w:sz w:val="28"/>
          <w:szCs w:val="28"/>
        </w:rPr>
        <w:t xml:space="preserve">Враховуючи роль ресурсного підходу у вище наведеній схемі, а також посилення стійких конкурентних переваг ресурсного забезпечення компанії, розглянемо основні складові системи ресурсного управління підприємством (рис. 1.4). </w:t>
      </w:r>
      <w:r w:rsidR="005B3ABE">
        <w:rPr>
          <w:rFonts w:ascii="Times New Roman" w:hAnsi="Times New Roman"/>
          <w:sz w:val="28"/>
          <w:szCs w:val="28"/>
        </w:rPr>
        <w:t>Ресурсний портфель підприємства</w:t>
      </w:r>
      <w:r w:rsidR="005B3ABE" w:rsidRPr="00E22398">
        <w:rPr>
          <w:rFonts w:ascii="Times New Roman" w:hAnsi="Times New Roman"/>
          <w:sz w:val="28"/>
          <w:szCs w:val="28"/>
        </w:rPr>
        <w:t xml:space="preserve"> складається із комбінацій ресурсів, які, шляхом різноманітних бізнес-процесів, перетворюються на складові споживчої цінності та відповідають пріоритетам покупців. Залежно від обґрунтованої та реальної інформації щодо створення ресурсного портфеля підприємства, ефективність використання та управління ресурсами є різною. Наявність стратегічних ресурсів у всій комбінації дає змогу визначити стійкість ком</w:t>
      </w:r>
      <w:r w:rsidR="004E55EB">
        <w:rPr>
          <w:rFonts w:ascii="Times New Roman" w:hAnsi="Times New Roman"/>
          <w:sz w:val="28"/>
          <w:szCs w:val="28"/>
        </w:rPr>
        <w:t>панії у ринковому середовищі [73</w:t>
      </w:r>
      <w:r w:rsidR="005B3ABE" w:rsidRPr="00E22398">
        <w:rPr>
          <w:rFonts w:ascii="Times New Roman" w:hAnsi="Times New Roman"/>
          <w:sz w:val="28"/>
          <w:szCs w:val="28"/>
        </w:rPr>
        <w:t>, с. 1002].</w:t>
      </w:r>
    </w:p>
    <w:p w14:paraId="40AB794E" w14:textId="77777777" w:rsidR="00883D5F" w:rsidRPr="00E22398" w:rsidRDefault="00883D5F" w:rsidP="00883D5F">
      <w:pPr>
        <w:spacing w:after="0" w:line="360" w:lineRule="auto"/>
        <w:jc w:val="center"/>
        <w:rPr>
          <w:rFonts w:ascii="Times New Roman" w:hAnsi="Times New Roman"/>
          <w:sz w:val="28"/>
          <w:szCs w:val="28"/>
        </w:rPr>
      </w:pPr>
      <w:r w:rsidRPr="00E22398">
        <w:rPr>
          <w:noProof/>
          <w:lang w:val="ru-RU" w:eastAsia="ru-RU"/>
        </w:rPr>
        <mc:AlternateContent>
          <mc:Choice Requires="wps">
            <w:drawing>
              <wp:anchor distT="0" distB="0" distL="114299" distR="114299" simplePos="0" relativeHeight="251708416" behindDoc="0" locked="0" layoutInCell="1" allowOverlap="1" wp14:anchorId="2F826E36" wp14:editId="39CAC79D">
                <wp:simplePos x="0" y="0"/>
                <wp:positionH relativeFrom="column">
                  <wp:posOffset>5184140</wp:posOffset>
                </wp:positionH>
                <wp:positionV relativeFrom="paragraph">
                  <wp:posOffset>1431840</wp:posOffset>
                </wp:positionV>
                <wp:extent cx="0" cy="393065"/>
                <wp:effectExtent l="76200" t="0" r="38100" b="45085"/>
                <wp:wrapNone/>
                <wp:docPr id="469" name="Прямая со стрелкой 5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393065"/>
                        </a:xfrm>
                        <a:prstGeom prst="straightConnector1">
                          <a:avLst/>
                        </a:prstGeom>
                        <a:noFill/>
                        <a:ln w="190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3DA8614" id="Прямая со стрелкой 52" o:spid="_x0000_s1026" type="#_x0000_t32" style="position:absolute;margin-left:408.2pt;margin-top:112.75pt;width:0;height:30.95pt;z-index:25170841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" strokecolor="windowText" strokeweight="1.5pt">
                <v:stroke endarrow="block" joinstyle="miter"/>
                <o:lock v:ext="edit" shapetype="f"/>
              </v:shape>
            </w:pict>
          </mc:Fallback>
        </mc:AlternateContent>
      </w:r>
      <w:r w:rsidRPr="00E22398">
        <w:rPr>
          <w:noProof/>
          <w:lang w:val="ru-RU" w:eastAsia="ru-RU"/>
        </w:rPr>
        <mc:AlternateContent>
          <mc:Choice Requires="wpc">
            <w:drawing>
              <wp:inline distT="0" distB="0" distL="0" distR="0" wp14:anchorId="33589C24" wp14:editId="696ADD34">
                <wp:extent cx="5586730" cy="3514725"/>
                <wp:effectExtent l="0" t="0" r="13970" b="0"/>
                <wp:docPr id="389" name="Полотно 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g:wgp>
                        <wpg:cNvPr id="56" name="Группа 11"/>
                        <wpg:cNvGrpSpPr>
                          <a:grpSpLocks/>
                        </wpg:cNvGrpSpPr>
                        <wpg:grpSpPr bwMode="auto">
                          <a:xfrm>
                            <a:off x="1249665" y="751136"/>
                            <a:ext cx="3017860" cy="2179320"/>
                            <a:chOff x="1554480" y="457200"/>
                            <a:chExt cx="2857500" cy="1950720"/>
                          </a:xfrm>
                        </wpg:grpSpPr>
                        <wps:wsp>
                          <wps:cNvPr id="57" name="Надпись 2"/>
                          <wps:cNvSpPr txBox="1">
                            <a:spLocks noChangeArrowheads="1"/>
                          </wps:cNvSpPr>
                          <wps:spPr bwMode="auto">
                            <a:xfrm>
                              <a:off x="2034540" y="551411"/>
                              <a:ext cx="1889760" cy="281940"/>
                            </a:xfrm>
                            <a:prstGeom prst="rect">
                              <a:avLst/>
                            </a:prstGeom>
                            <a:solidFill>
                              <a:schemeClr val="bg1">
                                <a:lumMod val="95000"/>
                              </a:schemeClr>
                            </a:solidFill>
                            <a:ln w="6350">
                              <a:solidFill>
                                <a:srgbClr val="000000"/>
                              </a:solidFill>
                              <a:miter lim="800000"/>
                              <a:headEnd/>
                              <a:tailEnd/>
                            </a:ln>
                          </wps:spPr>
                          <wps:txbx>
                            <w:txbxContent>
                              <w:p w14:paraId="18C424FF" w14:textId="77777777" w:rsidR="005A3985" w:rsidRPr="00C728E6" w:rsidRDefault="005A3985" w:rsidP="00883D5F">
                                <w:pPr>
                                  <w:jc w:val="center"/>
                                  <w:rPr>
                                    <w:rFonts w:ascii="Times New Roman" w:hAnsi="Times New Roman"/>
                                    <w:b/>
                                    <w:spacing w:val="-2"/>
                                  </w:rPr>
                                </w:pPr>
                                <w:r>
                                  <w:rPr>
                                    <w:rFonts w:ascii="Times New Roman" w:hAnsi="Times New Roman"/>
                                    <w:b/>
                                    <w:spacing w:val="-2"/>
                                  </w:rPr>
                                  <w:t>РЕСУРНИЙ ПОРТФЕЛЬ</w:t>
                                </w:r>
                              </w:p>
                              <w:p w14:paraId="37CC0F7F" w14:textId="77777777" w:rsidR="005A3985" w:rsidRDefault="005A3985" w:rsidP="00883D5F"/>
                              <w:p w14:paraId="2A7B5234" w14:textId="77777777" w:rsidR="005A3985" w:rsidRPr="00C728E6" w:rsidRDefault="005A3985" w:rsidP="00883D5F">
                                <w:pPr>
                                  <w:jc w:val="center"/>
                                  <w:rPr>
                                    <w:rFonts w:ascii="Times New Roman" w:hAnsi="Times New Roman"/>
                                    <w:b/>
                                    <w:spacing w:val="-2"/>
                                  </w:rPr>
                                </w:pPr>
                                <w:r>
                                  <w:rPr>
                                    <w:rFonts w:ascii="Times New Roman" w:hAnsi="Times New Roman"/>
                                    <w:b/>
                                    <w:spacing w:val="-2"/>
                                  </w:rPr>
                                  <w:t>РЕСУРНИЙ ПОРТФЕЛЬ</w:t>
                                </w:r>
                              </w:p>
                            </w:txbxContent>
                          </wps:txbx>
                          <wps:bodyPr rot="0" vert="horz" wrap="square" lIns="91440" tIns="45720" rIns="91440" bIns="45720" anchor="t" anchorCtr="0" upright="1">
                            <a:noAutofit/>
                          </wps:bodyPr>
                        </wps:wsp>
                        <wps:wsp>
                          <wps:cNvPr id="58" name="Надпись 3"/>
                          <wps:cNvSpPr txBox="1">
                            <a:spLocks noChangeArrowheads="1"/>
                          </wps:cNvSpPr>
                          <wps:spPr bwMode="auto">
                            <a:xfrm>
                              <a:off x="1661160" y="954928"/>
                              <a:ext cx="1135380" cy="876120"/>
                            </a:xfrm>
                            <a:prstGeom prst="rect">
                              <a:avLst/>
                            </a:prstGeom>
                            <a:solidFill>
                              <a:srgbClr val="FFFFFF"/>
                            </a:solidFill>
                            <a:ln w="6350">
                              <a:solidFill>
                                <a:srgbClr val="000000"/>
                              </a:solidFill>
                              <a:miter lim="800000"/>
                              <a:headEnd/>
                              <a:tailEnd/>
                            </a:ln>
                          </wps:spPr>
                          <wps:txbx>
                            <w:txbxContent>
                              <w:p w14:paraId="16BF8936" w14:textId="77777777" w:rsidR="005A3985" w:rsidRPr="00C728E6" w:rsidRDefault="005A3985" w:rsidP="00883D5F">
                                <w:pPr>
                                  <w:spacing w:after="0" w:line="240" w:lineRule="auto"/>
                                  <w:jc w:val="center"/>
                                  <w:rPr>
                                    <w:rFonts w:ascii="Times New Roman" w:hAnsi="Times New Roman"/>
                                    <w:spacing w:val="-2"/>
                                    <w:sz w:val="20"/>
                                    <w:szCs w:val="20"/>
                                  </w:rPr>
                                </w:pPr>
                                <w:r w:rsidRPr="00C728E6">
                                  <w:rPr>
                                    <w:rFonts w:ascii="Times New Roman" w:hAnsi="Times New Roman"/>
                                    <w:spacing w:val="-2"/>
                                    <w:sz w:val="20"/>
                                    <w:szCs w:val="20"/>
                                  </w:rPr>
                                  <w:t>Комбінація ресурсів, компетенцій та організаційних здатностей</w:t>
                                </w:r>
                              </w:p>
                              <w:p w14:paraId="4CFF9CFB" w14:textId="77777777" w:rsidR="005A3985" w:rsidRDefault="005A3985" w:rsidP="00883D5F"/>
                              <w:p w14:paraId="05362427" w14:textId="77777777" w:rsidR="005A3985" w:rsidRPr="00C728E6" w:rsidRDefault="005A3985" w:rsidP="00883D5F">
                                <w:pPr>
                                  <w:spacing w:after="0" w:line="240" w:lineRule="auto"/>
                                  <w:jc w:val="center"/>
                                  <w:rPr>
                                    <w:rFonts w:ascii="Times New Roman" w:hAnsi="Times New Roman"/>
                                    <w:spacing w:val="-2"/>
                                    <w:sz w:val="20"/>
                                    <w:szCs w:val="20"/>
                                  </w:rPr>
                                </w:pPr>
                                <w:r w:rsidRPr="00C728E6">
                                  <w:rPr>
                                    <w:rFonts w:ascii="Times New Roman" w:hAnsi="Times New Roman"/>
                                    <w:spacing w:val="-2"/>
                                    <w:sz w:val="20"/>
                                    <w:szCs w:val="20"/>
                                  </w:rPr>
                                  <w:t>Комбінація ресурсів, компетенцій та організаційних здатностей</w:t>
                                </w:r>
                              </w:p>
                            </w:txbxContent>
                          </wps:txbx>
                          <wps:bodyPr rot="0" vert="horz" wrap="square" lIns="91440" tIns="45720" rIns="91440" bIns="45720" anchor="t" anchorCtr="0" upright="1">
                            <a:noAutofit/>
                          </wps:bodyPr>
                        </wps:wsp>
                        <wps:wsp>
                          <wps:cNvPr id="59" name="Надпись 3"/>
                          <wps:cNvSpPr txBox="1">
                            <a:spLocks noChangeArrowheads="1"/>
                          </wps:cNvSpPr>
                          <wps:spPr bwMode="auto">
                            <a:xfrm>
                              <a:off x="2922599" y="957791"/>
                              <a:ext cx="1329362" cy="873257"/>
                            </a:xfrm>
                            <a:prstGeom prst="rect">
                              <a:avLst/>
                            </a:prstGeom>
                            <a:solidFill>
                              <a:srgbClr val="FFFFFF"/>
                            </a:solidFill>
                            <a:ln w="6350">
                              <a:solidFill>
                                <a:srgbClr val="000000"/>
                              </a:solidFill>
                              <a:miter lim="800000"/>
                              <a:headEnd/>
                              <a:tailEnd/>
                            </a:ln>
                          </wps:spPr>
                          <wps:txbx>
                            <w:txbxContent>
                              <w:p w14:paraId="1ACBAEF3" w14:textId="77777777" w:rsidR="005A3985" w:rsidRPr="00C728E6" w:rsidRDefault="005A3985" w:rsidP="00883D5F">
                                <w:pPr>
                                  <w:pStyle w:val="ad"/>
                                  <w:spacing w:before="0" w:beforeAutospacing="0" w:after="0" w:afterAutospacing="0"/>
                                  <w:jc w:val="center"/>
                                  <w:rPr>
                                    <w:spacing w:val="-2"/>
                                    <w:sz w:val="20"/>
                                    <w:szCs w:val="20"/>
                                  </w:rPr>
                                </w:pPr>
                                <w:r w:rsidRPr="00C728E6">
                                  <w:rPr>
                                    <w:rFonts w:eastAsia="Calibri"/>
                                    <w:spacing w:val="-2"/>
                                    <w:sz w:val="20"/>
                                    <w:szCs w:val="20"/>
                                    <w:lang w:val="uk-UA"/>
                                  </w:rPr>
                                  <w:t>Трансформація ресурсів, компетенцій та організаційних здатностей у ланцюгу створення цінності</w:t>
                                </w:r>
                              </w:p>
                              <w:p w14:paraId="13034DC3" w14:textId="77777777" w:rsidR="005A3985" w:rsidRDefault="005A3985" w:rsidP="00883D5F"/>
                              <w:p w14:paraId="00CAEF23" w14:textId="77777777" w:rsidR="005A3985" w:rsidRPr="00C728E6" w:rsidRDefault="005A3985" w:rsidP="00883D5F">
                                <w:pPr>
                                  <w:pStyle w:val="ad"/>
                                  <w:spacing w:before="0" w:beforeAutospacing="0" w:after="0" w:afterAutospacing="0"/>
                                  <w:jc w:val="center"/>
                                  <w:rPr>
                                    <w:spacing w:val="-2"/>
                                    <w:sz w:val="20"/>
                                    <w:szCs w:val="20"/>
                                  </w:rPr>
                                </w:pPr>
                                <w:r w:rsidRPr="00C728E6">
                                  <w:rPr>
                                    <w:rFonts w:eastAsia="Calibri"/>
                                    <w:spacing w:val="-2"/>
                                    <w:sz w:val="20"/>
                                    <w:szCs w:val="20"/>
                                    <w:lang w:val="uk-UA"/>
                                  </w:rPr>
                                  <w:t>Трансформація ресурсів, компетенцій та організаційних здатностей у ланцюгу створення цінності</w:t>
                                </w:r>
                              </w:p>
                            </w:txbxContent>
                          </wps:txbx>
                          <wps:bodyPr rot="0" vert="horz" wrap="square" lIns="91440" tIns="45720" rIns="91440" bIns="45720" anchor="t" anchorCtr="0" upright="1">
                            <a:noAutofit/>
                          </wps:bodyPr>
                        </wps:wsp>
                        <wps:wsp>
                          <wps:cNvPr id="60" name="Надпись 3"/>
                          <wps:cNvSpPr txBox="1">
                            <a:spLocks noChangeArrowheads="1"/>
                          </wps:cNvSpPr>
                          <wps:spPr bwMode="auto">
                            <a:xfrm>
                              <a:off x="2244090" y="1925761"/>
                              <a:ext cx="1503830" cy="399268"/>
                            </a:xfrm>
                            <a:prstGeom prst="rect">
                              <a:avLst/>
                            </a:prstGeom>
                            <a:solidFill>
                              <a:srgbClr val="FFFFFF"/>
                            </a:solidFill>
                            <a:ln w="6350">
                              <a:solidFill>
                                <a:srgbClr val="000000"/>
                              </a:solidFill>
                              <a:miter lim="800000"/>
                              <a:headEnd/>
                              <a:tailEnd/>
                            </a:ln>
                          </wps:spPr>
                          <wps:txbx>
                            <w:txbxContent>
                              <w:p w14:paraId="5AE69626" w14:textId="77777777" w:rsidR="005A3985" w:rsidRPr="00C728E6" w:rsidRDefault="005A3985" w:rsidP="00883D5F">
                                <w:pPr>
                                  <w:pStyle w:val="ad"/>
                                  <w:spacing w:before="0" w:beforeAutospacing="0" w:after="0" w:afterAutospacing="0"/>
                                  <w:jc w:val="center"/>
                                  <w:rPr>
                                    <w:spacing w:val="-2"/>
                                    <w:sz w:val="20"/>
                                    <w:szCs w:val="20"/>
                                  </w:rPr>
                                </w:pPr>
                                <w:r w:rsidRPr="00C728E6">
                                  <w:rPr>
                                    <w:rFonts w:eastAsia="Calibri"/>
                                    <w:spacing w:val="-2"/>
                                    <w:sz w:val="20"/>
                                    <w:szCs w:val="20"/>
                                    <w:lang w:val="uk-UA"/>
                                  </w:rPr>
                                  <w:t>Бізнес-процеси та організаційні рутини</w:t>
                                </w:r>
                              </w:p>
                              <w:p w14:paraId="5B1B143D" w14:textId="77777777" w:rsidR="005A3985" w:rsidRDefault="005A3985" w:rsidP="00883D5F"/>
                              <w:p w14:paraId="38E46059" w14:textId="77777777" w:rsidR="005A3985" w:rsidRPr="00C728E6" w:rsidRDefault="005A3985" w:rsidP="00883D5F">
                                <w:pPr>
                                  <w:pStyle w:val="ad"/>
                                  <w:spacing w:before="0" w:beforeAutospacing="0" w:after="0" w:afterAutospacing="0"/>
                                  <w:jc w:val="center"/>
                                  <w:rPr>
                                    <w:spacing w:val="-2"/>
                                    <w:sz w:val="20"/>
                                    <w:szCs w:val="20"/>
                                  </w:rPr>
                                </w:pPr>
                                <w:r w:rsidRPr="00C728E6">
                                  <w:rPr>
                                    <w:rFonts w:eastAsia="Calibri"/>
                                    <w:spacing w:val="-2"/>
                                    <w:sz w:val="20"/>
                                    <w:szCs w:val="20"/>
                                    <w:lang w:val="uk-UA"/>
                                  </w:rPr>
                                  <w:t>Бізнес-процеси та організаційні рутини</w:t>
                                </w:r>
                              </w:p>
                            </w:txbxContent>
                          </wps:txbx>
                          <wps:bodyPr rot="0" vert="horz" wrap="square" lIns="91440" tIns="45720" rIns="91440" bIns="45720" anchor="t" anchorCtr="0" upright="1">
                            <a:noAutofit/>
                          </wps:bodyPr>
                        </wps:wsp>
                        <wps:wsp>
                          <wps:cNvPr id="61" name="Прямоугольник 4"/>
                          <wps:cNvSpPr>
                            <a:spLocks noChangeArrowheads="1"/>
                          </wps:cNvSpPr>
                          <wps:spPr bwMode="auto">
                            <a:xfrm>
                              <a:off x="1554480" y="457200"/>
                              <a:ext cx="2857500" cy="1950720"/>
                            </a:xfrm>
                            <a:prstGeom prst="rect">
                              <a:avLst/>
                            </a:prstGeom>
                            <a:noFill/>
                            <a:ln w="19050" cap="flat" cmpd="sng" algn="ctr">
                              <a:solidFill>
                                <a:srgbClr val="000000"/>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62" name="Прямая со стрелкой 7"/>
                          <wps:cNvCnPr>
                            <a:cxnSpLocks noChangeShapeType="1"/>
                          </wps:cNvCnPr>
                          <wps:spPr bwMode="auto">
                            <a:xfrm>
                              <a:off x="2244090" y="834752"/>
                              <a:ext cx="0" cy="120177"/>
                            </a:xfrm>
                            <a:prstGeom prst="straightConnector1">
                              <a:avLst/>
                            </a:prstGeom>
                            <a:noFill/>
                            <a:ln w="6350" cap="flat" cmpd="sng" algn="ctr">
                              <a:solidFill>
                                <a:srgbClr val="000000"/>
                              </a:solidFill>
                              <a:prstDash val="solid"/>
                              <a:miter lim="800000"/>
                              <a:headEnd/>
                              <a:tailEnd type="triangle" w="med" len="med"/>
                            </a:ln>
                            <a:extLst>
                              <a:ext uri="{909E8E84-426E-40DD-AFC4-6F175D3DCCD1}">
                                <a14:hiddenFill xmlns:a14="http://schemas.microsoft.com/office/drawing/2010/main">
                                  <a:noFill/>
                                </a14:hiddenFill>
                              </a:ext>
                            </a:extLst>
                          </wps:spPr>
                          <wps:bodyPr/>
                        </wps:wsp>
                        <wps:wsp>
                          <wps:cNvPr id="63" name="Прямая со стрелкой 8"/>
                          <wps:cNvCnPr>
                            <a:cxnSpLocks noChangeShapeType="1"/>
                          </wps:cNvCnPr>
                          <wps:spPr bwMode="auto">
                            <a:xfrm flipV="1">
                              <a:off x="3650143" y="833351"/>
                              <a:ext cx="0" cy="124439"/>
                            </a:xfrm>
                            <a:prstGeom prst="straightConnector1">
                              <a:avLst/>
                            </a:prstGeom>
                            <a:noFill/>
                            <a:ln w="6350" cap="flat" cmpd="sng" algn="ctr">
                              <a:solidFill>
                                <a:srgbClr val="000000"/>
                              </a:solidFill>
                              <a:prstDash val="solid"/>
                              <a:miter lim="800000"/>
                              <a:headEnd/>
                              <a:tailEnd type="triangle" w="med" len="med"/>
                            </a:ln>
                            <a:extLst>
                              <a:ext uri="{909E8E84-426E-40DD-AFC4-6F175D3DCCD1}">
                                <a14:hiddenFill xmlns:a14="http://schemas.microsoft.com/office/drawing/2010/main">
                                  <a:noFill/>
                                </a14:hiddenFill>
                              </a:ext>
                            </a:extLst>
                          </wps:spPr>
                          <wps:bodyPr/>
                        </wps:wsp>
                      </wpg:wgp>
                      <wps:wsp>
                        <wps:cNvPr id="448" name="Надпись 12"/>
                        <wps:cNvSpPr>
                          <a:spLocks noChangeArrowheads="1"/>
                        </wps:cNvSpPr>
                        <wps:spPr bwMode="auto">
                          <a:xfrm>
                            <a:off x="3099730" y="3147920"/>
                            <a:ext cx="1051560" cy="279060"/>
                          </a:xfrm>
                          <a:prstGeom prst="roundRect">
                            <a:avLst>
                              <a:gd name="adj" fmla="val 16667"/>
                            </a:avLst>
                          </a:prstGeom>
                          <a:solidFill>
                            <a:schemeClr val="bg1"/>
                          </a:solidFill>
                          <a:ln w="6350">
                            <a:solidFill>
                              <a:srgbClr val="000000"/>
                            </a:solidFill>
                            <a:round/>
                            <a:headEnd/>
                            <a:tailEnd/>
                          </a:ln>
                        </wps:spPr>
                        <wps:txbx>
                          <w:txbxContent>
                            <w:p w14:paraId="392BE498" w14:textId="77777777" w:rsidR="005A3985" w:rsidRPr="004E0B1E" w:rsidRDefault="005A3985" w:rsidP="00883D5F">
                              <w:pPr>
                                <w:pStyle w:val="ad"/>
                                <w:spacing w:before="0" w:beforeAutospacing="0" w:after="200" w:afterAutospacing="0" w:line="276" w:lineRule="auto"/>
                                <w:jc w:val="center"/>
                                <w:rPr>
                                  <w:i/>
                                  <w:spacing w:val="-2"/>
                                  <w:sz w:val="22"/>
                                  <w:szCs w:val="22"/>
                                </w:rPr>
                              </w:pPr>
                              <w:r w:rsidRPr="004E0B1E">
                                <w:rPr>
                                  <w:rFonts w:eastAsia="Calibri"/>
                                  <w:i/>
                                  <w:spacing w:val="-2"/>
                                  <w:sz w:val="22"/>
                                  <w:szCs w:val="22"/>
                                  <w:lang w:val="uk-UA"/>
                                </w:rPr>
                                <w:t>Контроль</w:t>
                              </w:r>
                            </w:p>
                            <w:p w14:paraId="63ED67B8" w14:textId="77777777" w:rsidR="005A3985" w:rsidRPr="004E0B1E" w:rsidRDefault="005A3985" w:rsidP="00883D5F">
                              <w:pPr>
                                <w:rPr>
                                  <w:i/>
                                </w:rPr>
                              </w:pPr>
                            </w:p>
                            <w:p w14:paraId="25B0E925" w14:textId="77777777" w:rsidR="005A3985" w:rsidRPr="004E0B1E" w:rsidRDefault="005A3985" w:rsidP="00883D5F">
                              <w:pPr>
                                <w:pStyle w:val="ad"/>
                                <w:spacing w:before="0" w:beforeAutospacing="0" w:after="200" w:afterAutospacing="0" w:line="276" w:lineRule="auto"/>
                                <w:jc w:val="center"/>
                                <w:rPr>
                                  <w:i/>
                                  <w:spacing w:val="-2"/>
                                  <w:sz w:val="22"/>
                                  <w:szCs w:val="22"/>
                                </w:rPr>
                              </w:pPr>
                              <w:r w:rsidRPr="004E0B1E">
                                <w:rPr>
                                  <w:rFonts w:eastAsia="Calibri"/>
                                  <w:i/>
                                  <w:spacing w:val="-2"/>
                                  <w:sz w:val="22"/>
                                  <w:szCs w:val="22"/>
                                  <w:lang w:val="uk-UA"/>
                                </w:rPr>
                                <w:t>Контроль</w:t>
                              </w:r>
                            </w:p>
                          </w:txbxContent>
                        </wps:txbx>
                        <wps:bodyPr rot="0" vert="horz" wrap="square" lIns="91440" tIns="45720" rIns="91440" bIns="45720" anchor="t" anchorCtr="0" upright="1">
                          <a:noAutofit/>
                        </wps:bodyPr>
                      </wps:wsp>
                      <wps:wsp>
                        <wps:cNvPr id="449" name="Надпись 12"/>
                        <wps:cNvSpPr>
                          <a:spLocks noChangeArrowheads="1"/>
                        </wps:cNvSpPr>
                        <wps:spPr bwMode="auto">
                          <a:xfrm>
                            <a:off x="1679826" y="3148215"/>
                            <a:ext cx="1115400" cy="278765"/>
                          </a:xfrm>
                          <a:prstGeom prst="roundRect">
                            <a:avLst>
                              <a:gd name="adj" fmla="val 16667"/>
                            </a:avLst>
                          </a:prstGeom>
                          <a:solidFill>
                            <a:schemeClr val="bg1"/>
                          </a:solidFill>
                          <a:ln w="6350">
                            <a:solidFill>
                              <a:srgbClr val="000000"/>
                            </a:solidFill>
                            <a:round/>
                            <a:headEnd/>
                            <a:tailEnd/>
                          </a:ln>
                        </wps:spPr>
                        <wps:txbx>
                          <w:txbxContent>
                            <w:p w14:paraId="319178CD" w14:textId="77777777" w:rsidR="005A3985" w:rsidRPr="004E0B1E" w:rsidRDefault="005A3985" w:rsidP="00883D5F">
                              <w:pPr>
                                <w:pStyle w:val="ad"/>
                                <w:spacing w:before="0" w:beforeAutospacing="0" w:after="200" w:afterAutospacing="0" w:line="276" w:lineRule="auto"/>
                                <w:jc w:val="center"/>
                                <w:rPr>
                                  <w:i/>
                                  <w:spacing w:val="-2"/>
                                  <w:sz w:val="22"/>
                                  <w:szCs w:val="22"/>
                                </w:rPr>
                              </w:pPr>
                              <w:r w:rsidRPr="004E0B1E">
                                <w:rPr>
                                  <w:rFonts w:eastAsia="Calibri"/>
                                  <w:i/>
                                  <w:spacing w:val="-2"/>
                                  <w:sz w:val="22"/>
                                  <w:szCs w:val="22"/>
                                  <w:lang w:val="uk-UA"/>
                                </w:rPr>
                                <w:t>Організація</w:t>
                              </w:r>
                            </w:p>
                            <w:p w14:paraId="34D42944" w14:textId="77777777" w:rsidR="005A3985" w:rsidRPr="004E0B1E" w:rsidRDefault="005A3985" w:rsidP="00883D5F">
                              <w:pPr>
                                <w:rPr>
                                  <w:i/>
                                </w:rPr>
                              </w:pPr>
                            </w:p>
                            <w:p w14:paraId="4A3FD28B" w14:textId="77777777" w:rsidR="005A3985" w:rsidRPr="004E0B1E" w:rsidRDefault="005A3985" w:rsidP="00883D5F">
                              <w:pPr>
                                <w:pStyle w:val="ad"/>
                                <w:spacing w:before="0" w:beforeAutospacing="0" w:after="200" w:afterAutospacing="0" w:line="276" w:lineRule="auto"/>
                                <w:jc w:val="center"/>
                                <w:rPr>
                                  <w:i/>
                                  <w:spacing w:val="-2"/>
                                  <w:sz w:val="22"/>
                                  <w:szCs w:val="22"/>
                                </w:rPr>
                              </w:pPr>
                              <w:r w:rsidRPr="004E0B1E">
                                <w:rPr>
                                  <w:rFonts w:eastAsia="Calibri"/>
                                  <w:i/>
                                  <w:spacing w:val="-2"/>
                                  <w:sz w:val="22"/>
                                  <w:szCs w:val="22"/>
                                  <w:lang w:val="uk-UA"/>
                                </w:rPr>
                                <w:t>Організація</w:t>
                              </w:r>
                            </w:p>
                          </w:txbxContent>
                        </wps:txbx>
                        <wps:bodyPr rot="0" vert="horz" wrap="square" lIns="91440" tIns="45720" rIns="91440" bIns="45720" anchor="t" anchorCtr="0" upright="1">
                          <a:noAutofit/>
                        </wps:bodyPr>
                      </wps:wsp>
                      <wps:wsp>
                        <wps:cNvPr id="450" name="Надпись 12"/>
                        <wps:cNvSpPr>
                          <a:spLocks noChangeArrowheads="1"/>
                        </wps:cNvSpPr>
                        <wps:spPr bwMode="auto">
                          <a:xfrm>
                            <a:off x="114298" y="1597302"/>
                            <a:ext cx="1028360" cy="688680"/>
                          </a:xfrm>
                          <a:prstGeom prst="roundRect">
                            <a:avLst>
                              <a:gd name="adj" fmla="val 16667"/>
                            </a:avLst>
                          </a:prstGeom>
                          <a:solidFill>
                            <a:srgbClr val="FFFFFF"/>
                          </a:solidFill>
                          <a:ln w="6350">
                            <a:solidFill>
                              <a:srgbClr val="000000"/>
                            </a:solidFill>
                            <a:round/>
                            <a:headEnd/>
                            <a:tailEnd/>
                          </a:ln>
                        </wps:spPr>
                        <wps:txbx>
                          <w:txbxContent>
                            <w:p w14:paraId="11242C54" w14:textId="77777777" w:rsidR="005A3985" w:rsidRPr="00C728E6" w:rsidRDefault="005A3985" w:rsidP="00883D5F">
                              <w:pPr>
                                <w:pStyle w:val="ad"/>
                                <w:spacing w:before="0" w:beforeAutospacing="0" w:after="0" w:afterAutospacing="0"/>
                                <w:jc w:val="center"/>
                                <w:rPr>
                                  <w:spacing w:val="-2"/>
                                  <w:sz w:val="22"/>
                                  <w:szCs w:val="22"/>
                                </w:rPr>
                              </w:pPr>
                              <w:r w:rsidRPr="00C728E6">
                                <w:rPr>
                                  <w:rFonts w:eastAsia="Calibri"/>
                                  <w:spacing w:val="-2"/>
                                  <w:sz w:val="22"/>
                                  <w:szCs w:val="22"/>
                                  <w:lang w:val="uk-UA"/>
                                </w:rPr>
                                <w:t>Джерела залучення ресурсів</w:t>
                              </w:r>
                            </w:p>
                            <w:p w14:paraId="33C542D8" w14:textId="77777777" w:rsidR="005A3985" w:rsidRDefault="005A3985" w:rsidP="00883D5F"/>
                            <w:p w14:paraId="31A23861" w14:textId="77777777" w:rsidR="005A3985" w:rsidRPr="00C728E6" w:rsidRDefault="005A3985" w:rsidP="00883D5F">
                              <w:pPr>
                                <w:pStyle w:val="ad"/>
                                <w:spacing w:before="0" w:beforeAutospacing="0" w:after="0" w:afterAutospacing="0"/>
                                <w:jc w:val="center"/>
                                <w:rPr>
                                  <w:spacing w:val="-2"/>
                                  <w:sz w:val="22"/>
                                  <w:szCs w:val="22"/>
                                </w:rPr>
                              </w:pPr>
                              <w:r w:rsidRPr="00C728E6">
                                <w:rPr>
                                  <w:rFonts w:eastAsia="Calibri"/>
                                  <w:spacing w:val="-2"/>
                                  <w:sz w:val="22"/>
                                  <w:szCs w:val="22"/>
                                  <w:lang w:val="uk-UA"/>
                                </w:rPr>
                                <w:t>Джерела залучення ресурсів</w:t>
                              </w:r>
                            </w:p>
                          </w:txbxContent>
                        </wps:txbx>
                        <wps:bodyPr rot="0" vert="horz" wrap="square" lIns="91440" tIns="45720" rIns="91440" bIns="45720" anchor="t" anchorCtr="0" upright="1">
                          <a:noAutofit/>
                        </wps:bodyPr>
                      </wps:wsp>
                      <wps:wsp>
                        <wps:cNvPr id="451" name="Надпись 12"/>
                        <wps:cNvSpPr>
                          <a:spLocks noChangeArrowheads="1"/>
                        </wps:cNvSpPr>
                        <wps:spPr bwMode="auto">
                          <a:xfrm>
                            <a:off x="4434840" y="251518"/>
                            <a:ext cx="1112520" cy="278765"/>
                          </a:xfrm>
                          <a:prstGeom prst="roundRect">
                            <a:avLst>
                              <a:gd name="adj" fmla="val 16667"/>
                            </a:avLst>
                          </a:prstGeom>
                          <a:solidFill>
                            <a:schemeClr val="bg1"/>
                          </a:solidFill>
                          <a:ln w="6350">
                            <a:solidFill>
                              <a:srgbClr val="000000"/>
                            </a:solidFill>
                            <a:round/>
                            <a:headEnd/>
                            <a:tailEnd/>
                          </a:ln>
                        </wps:spPr>
                        <wps:txbx>
                          <w:txbxContent>
                            <w:p w14:paraId="058AE10C" w14:textId="77777777" w:rsidR="005A3985" w:rsidRPr="004E0B1E" w:rsidRDefault="005A3985" w:rsidP="00883D5F">
                              <w:pPr>
                                <w:pStyle w:val="ad"/>
                                <w:spacing w:before="0" w:beforeAutospacing="0" w:after="200" w:afterAutospacing="0" w:line="276" w:lineRule="auto"/>
                                <w:jc w:val="center"/>
                                <w:rPr>
                                  <w:i/>
                                  <w:spacing w:val="-2"/>
                                  <w:sz w:val="22"/>
                                  <w:szCs w:val="22"/>
                                </w:rPr>
                              </w:pPr>
                              <w:r w:rsidRPr="004E0B1E">
                                <w:rPr>
                                  <w:rFonts w:eastAsia="Calibri"/>
                                  <w:i/>
                                  <w:spacing w:val="-2"/>
                                  <w:sz w:val="22"/>
                                  <w:szCs w:val="22"/>
                                  <w:lang w:val="uk-UA"/>
                                </w:rPr>
                                <w:t>Мотивація</w:t>
                              </w:r>
                            </w:p>
                            <w:p w14:paraId="3BE84F91" w14:textId="77777777" w:rsidR="005A3985" w:rsidRPr="004E0B1E" w:rsidRDefault="005A3985" w:rsidP="00883D5F">
                              <w:pPr>
                                <w:rPr>
                                  <w:i/>
                                </w:rPr>
                              </w:pPr>
                            </w:p>
                            <w:p w14:paraId="5A414F15" w14:textId="77777777" w:rsidR="005A3985" w:rsidRPr="004E0B1E" w:rsidRDefault="005A3985" w:rsidP="00883D5F">
                              <w:pPr>
                                <w:pStyle w:val="ad"/>
                                <w:spacing w:before="0" w:beforeAutospacing="0" w:after="200" w:afterAutospacing="0" w:line="276" w:lineRule="auto"/>
                                <w:jc w:val="center"/>
                                <w:rPr>
                                  <w:i/>
                                  <w:spacing w:val="-2"/>
                                  <w:sz w:val="22"/>
                                  <w:szCs w:val="22"/>
                                </w:rPr>
                              </w:pPr>
                              <w:r w:rsidRPr="004E0B1E">
                                <w:rPr>
                                  <w:rFonts w:eastAsia="Calibri"/>
                                  <w:i/>
                                  <w:spacing w:val="-2"/>
                                  <w:sz w:val="22"/>
                                  <w:szCs w:val="22"/>
                                  <w:lang w:val="uk-UA"/>
                                </w:rPr>
                                <w:t>Мотивація</w:t>
                              </w:r>
                            </w:p>
                          </w:txbxContent>
                        </wps:txbx>
                        <wps:bodyPr rot="0" vert="horz" wrap="square" lIns="91440" tIns="45720" rIns="91440" bIns="45720" anchor="t" anchorCtr="0" upright="1">
                          <a:noAutofit/>
                        </wps:bodyPr>
                      </wps:wsp>
                      <wps:wsp>
                        <wps:cNvPr id="452" name="Прямая со стрелкой 87"/>
                        <wps:cNvCnPr>
                          <a:cxnSpLocks noChangeShapeType="1"/>
                        </wps:cNvCnPr>
                        <wps:spPr bwMode="auto">
                          <a:xfrm flipV="1">
                            <a:off x="3462934" y="2837851"/>
                            <a:ext cx="0" cy="310364"/>
                          </a:xfrm>
                          <a:prstGeom prst="straightConnector1">
                            <a:avLst/>
                          </a:prstGeom>
                          <a:noFill/>
                          <a:ln w="6350" cap="flat" cmpd="sng" algn="ctr">
                            <a:solidFill>
                              <a:srgbClr val="000000"/>
                            </a:solidFill>
                            <a:prstDash val="solid"/>
                            <a:miter lim="800000"/>
                            <a:headEnd/>
                            <a:tailEnd type="triangle" w="med" len="med"/>
                          </a:ln>
                          <a:extLst>
                            <a:ext uri="{909E8E84-426E-40DD-AFC4-6F175D3DCCD1}">
                              <a14:hiddenFill xmlns:a14="http://schemas.microsoft.com/office/drawing/2010/main">
                                <a:noFill/>
                              </a14:hiddenFill>
                            </a:ext>
                          </a:extLst>
                        </wps:spPr>
                        <wps:bodyPr/>
                      </wps:wsp>
                      <wps:wsp>
                        <wps:cNvPr id="453" name="Прямая со стрелкой 88"/>
                        <wps:cNvCnPr>
                          <a:cxnSpLocks noChangeShapeType="1"/>
                        </wps:cNvCnPr>
                        <wps:spPr bwMode="auto">
                          <a:xfrm flipV="1">
                            <a:off x="2179160" y="2837851"/>
                            <a:ext cx="0" cy="310364"/>
                          </a:xfrm>
                          <a:prstGeom prst="straightConnector1">
                            <a:avLst/>
                          </a:prstGeom>
                          <a:noFill/>
                          <a:ln w="6350" cap="flat" cmpd="sng" algn="ctr">
                            <a:solidFill>
                              <a:srgbClr val="000000"/>
                            </a:solidFill>
                            <a:prstDash val="solid"/>
                            <a:miter lim="800000"/>
                            <a:headEnd/>
                            <a:tailEnd type="triangle" w="med" len="med"/>
                          </a:ln>
                          <a:extLst>
                            <a:ext uri="{909E8E84-426E-40DD-AFC4-6F175D3DCCD1}">
                              <a14:hiddenFill xmlns:a14="http://schemas.microsoft.com/office/drawing/2010/main">
                                <a:noFill/>
                              </a14:hiddenFill>
                            </a:ext>
                          </a:extLst>
                        </wps:spPr>
                        <wps:bodyPr/>
                      </wps:wsp>
                      <wps:wsp>
                        <wps:cNvPr id="454" name="Прямая со стрелкой 90"/>
                        <wps:cNvCnPr>
                          <a:cxnSpLocks noChangeShapeType="1"/>
                          <a:endCxn id="450" idx="2"/>
                        </wps:cNvCnPr>
                        <wps:spPr bwMode="auto">
                          <a:xfrm flipV="1">
                            <a:off x="628478" y="2285982"/>
                            <a:ext cx="0" cy="954024"/>
                          </a:xfrm>
                          <a:prstGeom prst="straightConnector1">
                            <a:avLst/>
                          </a:prstGeom>
                          <a:noFill/>
                          <a:ln w="19050" cap="flat" cmpd="sng" algn="ctr">
                            <a:solidFill>
                              <a:srgbClr val="000000"/>
                            </a:solidFill>
                            <a:prstDash val="solid"/>
                            <a:miter lim="800000"/>
                            <a:headEnd/>
                            <a:tailEnd type="triangle" w="med" len="med"/>
                          </a:ln>
                          <a:extLst>
                            <a:ext uri="{909E8E84-426E-40DD-AFC4-6F175D3DCCD1}">
                              <a14:hiddenFill xmlns:a14="http://schemas.microsoft.com/office/drawing/2010/main">
                                <a:noFill/>
                              </a14:hiddenFill>
                            </a:ext>
                          </a:extLst>
                        </wps:spPr>
                        <wps:bodyPr/>
                      </wps:wsp>
                      <wps:wsp>
                        <wps:cNvPr id="455" name="Соединительная линия уступом 91"/>
                        <wps:cNvCnPr>
                          <a:cxnSpLocks noChangeShapeType="1"/>
                          <a:stCxn id="450" idx="0"/>
                          <a:endCxn id="459" idx="1"/>
                        </wps:cNvCnPr>
                        <wps:spPr bwMode="auto">
                          <a:xfrm rot="16200000">
                            <a:off x="635635" y="383540"/>
                            <a:ext cx="1206500" cy="1220470"/>
                          </a:xfrm>
                          <a:prstGeom prst="bentConnector2">
                            <a:avLst/>
                          </a:prstGeom>
                          <a:noFill/>
                          <a:ln w="19050" cap="flat" cmpd="sng" algn="ctr">
                            <a:solidFill>
                              <a:srgbClr val="000000"/>
                            </a:solidFill>
                            <a:prstDash val="solid"/>
                            <a:miter lim="800000"/>
                            <a:headEnd/>
                            <a:tailEnd type="triangle" w="med" len="med"/>
                          </a:ln>
                          <a:extLst>
                            <a:ext uri="{909E8E84-426E-40DD-AFC4-6F175D3DCCD1}">
                              <a14:hiddenFill xmlns:a14="http://schemas.microsoft.com/office/drawing/2010/main">
                                <a:noFill/>
                              </a14:hiddenFill>
                            </a:ext>
                          </a:extLst>
                        </wps:spPr>
                        <wps:bodyPr/>
                      </wps:wsp>
                      <wps:wsp>
                        <wps:cNvPr id="456" name="Прямая со стрелкой 95"/>
                        <wps:cNvCnPr>
                          <a:cxnSpLocks noChangeShapeType="1"/>
                          <a:stCxn id="451" idx="2"/>
                          <a:endCxn id="461" idx="0"/>
                        </wps:cNvCnPr>
                        <wps:spPr bwMode="auto">
                          <a:xfrm>
                            <a:off x="4991100" y="530225"/>
                            <a:ext cx="12700" cy="466090"/>
                          </a:xfrm>
                          <a:prstGeom prst="straightConnector1">
                            <a:avLst/>
                          </a:prstGeom>
                          <a:noFill/>
                          <a:ln w="19050" cap="flat" cmpd="sng" algn="ctr">
                            <a:solidFill>
                              <a:srgbClr val="000000"/>
                            </a:solidFill>
                            <a:prstDash val="solid"/>
                            <a:miter lim="800000"/>
                            <a:headEnd/>
                            <a:tailEnd type="triangle" w="med" len="med"/>
                          </a:ln>
                          <a:extLst>
                            <a:ext uri="{909E8E84-426E-40DD-AFC4-6F175D3DCCD1}">
                              <a14:hiddenFill xmlns:a14="http://schemas.microsoft.com/office/drawing/2010/main">
                                <a:noFill/>
                              </a14:hiddenFill>
                            </a:ext>
                          </a:extLst>
                        </wps:spPr>
                        <wps:bodyPr/>
                      </wps:wsp>
                      <wps:wsp>
                        <wps:cNvPr id="457" name="Прямая со стрелкой 96"/>
                        <wps:cNvCnPr>
                          <a:cxnSpLocks noChangeShapeType="1"/>
                          <a:endCxn id="463" idx="0"/>
                        </wps:cNvCnPr>
                        <wps:spPr bwMode="auto">
                          <a:xfrm>
                            <a:off x="5006340" y="2306832"/>
                            <a:ext cx="0" cy="302970"/>
                          </a:xfrm>
                          <a:prstGeom prst="straightConnector1">
                            <a:avLst/>
                          </a:prstGeom>
                          <a:noFill/>
                          <a:ln w="19050" cap="flat" cmpd="sng" algn="ctr">
                            <a:solidFill>
                              <a:srgbClr val="000000"/>
                            </a:solidFill>
                            <a:prstDash val="solid"/>
                            <a:miter lim="800000"/>
                            <a:headEnd/>
                            <a:tailEnd type="triangle" w="med" len="med"/>
                          </a:ln>
                          <a:extLst>
                            <a:ext uri="{909E8E84-426E-40DD-AFC4-6F175D3DCCD1}">
                              <a14:hiddenFill xmlns:a14="http://schemas.microsoft.com/office/drawing/2010/main">
                                <a:noFill/>
                              </a14:hiddenFill>
                            </a:ext>
                          </a:extLst>
                        </wps:spPr>
                        <wps:bodyPr/>
                      </wps:wsp>
                      <wps:wsp>
                        <wps:cNvPr id="458" name="Надпись 12"/>
                        <wps:cNvSpPr txBox="1">
                          <a:spLocks noChangeArrowheads="1"/>
                        </wps:cNvSpPr>
                        <wps:spPr bwMode="auto">
                          <a:xfrm>
                            <a:off x="114298" y="3025617"/>
                            <a:ext cx="1371601" cy="401363"/>
                          </a:xfrm>
                          <a:prstGeom prst="rect">
                            <a:avLst/>
                          </a:prstGeom>
                          <a:solidFill>
                            <a:schemeClr val="bg1">
                              <a:lumMod val="95000"/>
                            </a:schemeClr>
                          </a:solidFill>
                          <a:ln w="6350">
                            <a:solidFill>
                              <a:srgbClr val="000000"/>
                            </a:solidFill>
                            <a:miter lim="800000"/>
                            <a:headEnd/>
                            <a:tailEnd/>
                          </a:ln>
                        </wps:spPr>
                        <wps:txbx>
                          <w:txbxContent>
                            <w:p w14:paraId="5625EE78" w14:textId="77777777" w:rsidR="005A3985" w:rsidRPr="00C728E6" w:rsidRDefault="005A3985" w:rsidP="00883D5F">
                              <w:pPr>
                                <w:pStyle w:val="ad"/>
                                <w:spacing w:before="0" w:beforeAutospacing="0" w:after="0" w:afterAutospacing="0"/>
                                <w:jc w:val="center"/>
                                <w:rPr>
                                  <w:b/>
                                  <w:spacing w:val="-4"/>
                                  <w:sz w:val="22"/>
                                  <w:szCs w:val="22"/>
                                </w:rPr>
                              </w:pPr>
                              <w:r w:rsidRPr="00C728E6">
                                <w:rPr>
                                  <w:rFonts w:eastAsia="Calibri"/>
                                  <w:b/>
                                  <w:spacing w:val="-4"/>
                                  <w:sz w:val="22"/>
                                  <w:szCs w:val="22"/>
                                  <w:lang w:val="uk-UA"/>
                                </w:rPr>
                                <w:t>КОНФІГУРАЦІЯ РИНКУ</w:t>
                              </w:r>
                            </w:p>
                            <w:p w14:paraId="083A65A9" w14:textId="77777777" w:rsidR="005A3985" w:rsidRDefault="005A3985" w:rsidP="00883D5F"/>
                            <w:p w14:paraId="435AC5BB" w14:textId="77777777" w:rsidR="005A3985" w:rsidRPr="00C728E6" w:rsidRDefault="005A3985" w:rsidP="00883D5F">
                              <w:pPr>
                                <w:pStyle w:val="ad"/>
                                <w:spacing w:before="0" w:beforeAutospacing="0" w:after="0" w:afterAutospacing="0"/>
                                <w:jc w:val="center"/>
                                <w:rPr>
                                  <w:b/>
                                  <w:spacing w:val="-4"/>
                                  <w:sz w:val="22"/>
                                  <w:szCs w:val="22"/>
                                </w:rPr>
                              </w:pPr>
                              <w:r w:rsidRPr="00C728E6">
                                <w:rPr>
                                  <w:rFonts w:eastAsia="Calibri"/>
                                  <w:b/>
                                  <w:spacing w:val="-4"/>
                                  <w:sz w:val="22"/>
                                  <w:szCs w:val="22"/>
                                  <w:lang w:val="uk-UA"/>
                                </w:rPr>
                                <w:t>КОНФІГУРАЦІЯ РИНКУ</w:t>
                              </w:r>
                            </w:p>
                          </w:txbxContent>
                        </wps:txbx>
                        <wps:bodyPr rot="0" vert="horz" wrap="square" lIns="91440" tIns="45720" rIns="91440" bIns="45720" anchor="t" anchorCtr="0" upright="1">
                          <a:noAutofit/>
                        </wps:bodyPr>
                      </wps:wsp>
                      <wps:wsp>
                        <wps:cNvPr id="459" name="Надпись 12"/>
                        <wps:cNvSpPr txBox="1">
                          <a:spLocks noChangeArrowheads="1"/>
                        </wps:cNvSpPr>
                        <wps:spPr bwMode="auto">
                          <a:xfrm>
                            <a:off x="1849104" y="140970"/>
                            <a:ext cx="1613830" cy="498183"/>
                          </a:xfrm>
                          <a:prstGeom prst="rect">
                            <a:avLst/>
                          </a:prstGeom>
                          <a:solidFill>
                            <a:schemeClr val="bg1">
                              <a:lumMod val="95000"/>
                            </a:schemeClr>
                          </a:solidFill>
                          <a:ln w="6350">
                            <a:solidFill>
                              <a:srgbClr val="000000"/>
                            </a:solidFill>
                            <a:miter lim="800000"/>
                            <a:headEnd/>
                            <a:tailEnd/>
                          </a:ln>
                        </wps:spPr>
                        <wps:txbx>
                          <w:txbxContent>
                            <w:p w14:paraId="6D1213BC" w14:textId="77777777" w:rsidR="005A3985" w:rsidRPr="00C728E6" w:rsidRDefault="005A3985" w:rsidP="00883D5F">
                              <w:pPr>
                                <w:pStyle w:val="ad"/>
                                <w:spacing w:before="0" w:beforeAutospacing="0" w:after="0" w:afterAutospacing="0"/>
                                <w:jc w:val="center"/>
                                <w:rPr>
                                  <w:b/>
                                  <w:spacing w:val="-2"/>
                                  <w:sz w:val="22"/>
                                  <w:szCs w:val="22"/>
                                </w:rPr>
                              </w:pPr>
                              <w:r w:rsidRPr="00C728E6">
                                <w:rPr>
                                  <w:rFonts w:eastAsia="Calibri"/>
                                  <w:b/>
                                  <w:spacing w:val="-2"/>
                                  <w:sz w:val="22"/>
                                  <w:szCs w:val="22"/>
                                  <w:lang w:val="uk-UA"/>
                                </w:rPr>
                                <w:t xml:space="preserve">РИНКОВА ПОВЕДІНКА </w:t>
                              </w:r>
                            </w:p>
                            <w:p w14:paraId="698C0077" w14:textId="77777777" w:rsidR="005A3985" w:rsidRDefault="005A3985" w:rsidP="00883D5F"/>
                            <w:p w14:paraId="3AFAC819" w14:textId="77777777" w:rsidR="005A3985" w:rsidRPr="00C728E6" w:rsidRDefault="005A3985" w:rsidP="00883D5F">
                              <w:pPr>
                                <w:pStyle w:val="ad"/>
                                <w:spacing w:before="0" w:beforeAutospacing="0" w:after="0" w:afterAutospacing="0"/>
                                <w:jc w:val="center"/>
                                <w:rPr>
                                  <w:b/>
                                  <w:spacing w:val="-2"/>
                                  <w:sz w:val="22"/>
                                  <w:szCs w:val="22"/>
                                </w:rPr>
                              </w:pPr>
                              <w:r w:rsidRPr="00C728E6">
                                <w:rPr>
                                  <w:rFonts w:eastAsia="Calibri"/>
                                  <w:b/>
                                  <w:spacing w:val="-2"/>
                                  <w:sz w:val="22"/>
                                  <w:szCs w:val="22"/>
                                  <w:lang w:val="uk-UA"/>
                                </w:rPr>
                                <w:t xml:space="preserve">РИНКОВА ПОВЕДІНКА </w:t>
                              </w:r>
                            </w:p>
                          </w:txbxContent>
                        </wps:txbx>
                        <wps:bodyPr rot="0" vert="horz" wrap="square" lIns="91440" tIns="45720" rIns="91440" bIns="45720" anchor="t" anchorCtr="0" upright="1">
                          <a:noAutofit/>
                        </wps:bodyPr>
                      </wps:wsp>
                      <wps:wsp>
                        <wps:cNvPr id="460" name="Прямая со стрелкой 127"/>
                        <wps:cNvCnPr>
                          <a:cxnSpLocks noChangeShapeType="1"/>
                          <a:endCxn id="451" idx="1"/>
                        </wps:cNvCnPr>
                        <wps:spPr bwMode="auto">
                          <a:xfrm>
                            <a:off x="3462934" y="390062"/>
                            <a:ext cx="971906" cy="839"/>
                          </a:xfrm>
                          <a:prstGeom prst="straightConnector1">
                            <a:avLst/>
                          </a:prstGeom>
                          <a:noFill/>
                          <a:ln w="19050" cap="flat" cmpd="sng" algn="ctr">
                            <a:solidFill>
                              <a:srgbClr val="000000"/>
                            </a:solidFill>
                            <a:prstDash val="solid"/>
                            <a:miter lim="800000"/>
                            <a:headEnd/>
                            <a:tailEnd type="triangle" w="med" len="med"/>
                          </a:ln>
                          <a:extLst>
                            <a:ext uri="{909E8E84-426E-40DD-AFC4-6F175D3DCCD1}">
                              <a14:hiddenFill xmlns:a14="http://schemas.microsoft.com/office/drawing/2010/main">
                                <a:noFill/>
                              </a14:hiddenFill>
                            </a:ext>
                          </a:extLst>
                        </wps:spPr>
                        <wps:bodyPr/>
                      </wps:wsp>
                      <wps:wsp>
                        <wps:cNvPr id="461" name="Надпись 128"/>
                        <wps:cNvSpPr txBox="1">
                          <a:spLocks noChangeArrowheads="1"/>
                        </wps:cNvSpPr>
                        <wps:spPr bwMode="auto">
                          <a:xfrm>
                            <a:off x="4420870" y="996230"/>
                            <a:ext cx="1165860" cy="304800"/>
                          </a:xfrm>
                          <a:prstGeom prst="rect">
                            <a:avLst/>
                          </a:prstGeom>
                          <a:solidFill>
                            <a:schemeClr val="bg1">
                              <a:lumMod val="95000"/>
                            </a:schemeClr>
                          </a:solidFill>
                          <a:ln w="6350">
                            <a:solidFill>
                              <a:srgbClr val="000000"/>
                            </a:solidFill>
                            <a:miter lim="800000"/>
                            <a:headEnd/>
                            <a:tailEnd/>
                          </a:ln>
                        </wps:spPr>
                        <wps:txbx>
                          <w:txbxContent>
                            <w:p w14:paraId="1034737E" w14:textId="77777777" w:rsidR="005A3985" w:rsidRPr="00C728E6" w:rsidRDefault="005A3985" w:rsidP="00883D5F">
                              <w:pPr>
                                <w:jc w:val="center"/>
                                <w:rPr>
                                  <w:rFonts w:ascii="Times New Roman" w:hAnsi="Times New Roman"/>
                                  <w:b/>
                                  <w:spacing w:val="-2"/>
                                </w:rPr>
                              </w:pPr>
                              <w:r w:rsidRPr="00C728E6">
                                <w:rPr>
                                  <w:rFonts w:ascii="Times New Roman" w:hAnsi="Times New Roman"/>
                                  <w:b/>
                                  <w:spacing w:val="-2"/>
                                </w:rPr>
                                <w:t>РЕЗУЛЬТАТ</w:t>
                              </w:r>
                            </w:p>
                            <w:p w14:paraId="473F5AAD" w14:textId="77777777" w:rsidR="005A3985" w:rsidRDefault="005A3985" w:rsidP="00883D5F"/>
                            <w:p w14:paraId="648677A3" w14:textId="77777777" w:rsidR="005A3985" w:rsidRPr="00C728E6" w:rsidRDefault="005A3985" w:rsidP="00883D5F">
                              <w:pPr>
                                <w:jc w:val="center"/>
                                <w:rPr>
                                  <w:rFonts w:ascii="Times New Roman" w:hAnsi="Times New Roman"/>
                                  <w:b/>
                                  <w:spacing w:val="-2"/>
                                </w:rPr>
                              </w:pPr>
                              <w:r w:rsidRPr="00C728E6">
                                <w:rPr>
                                  <w:rFonts w:ascii="Times New Roman" w:hAnsi="Times New Roman"/>
                                  <w:b/>
                                  <w:spacing w:val="-2"/>
                                </w:rPr>
                                <w:t>РЕЗУЛЬТАТ</w:t>
                              </w:r>
                            </w:p>
                          </w:txbxContent>
                        </wps:txbx>
                        <wps:bodyPr rot="0" vert="horz" wrap="square" lIns="91440" tIns="45720" rIns="91440" bIns="45720" anchor="t" anchorCtr="0" upright="1">
                          <a:noAutofit/>
                        </wps:bodyPr>
                      </wps:wsp>
                      <wps:wsp>
                        <wps:cNvPr id="462" name="Надпись 129"/>
                        <wps:cNvSpPr txBox="1">
                          <a:spLocks noChangeArrowheads="1"/>
                        </wps:cNvSpPr>
                        <wps:spPr bwMode="auto">
                          <a:xfrm>
                            <a:off x="4465320" y="1704852"/>
                            <a:ext cx="1082040" cy="601980"/>
                          </a:xfrm>
                          <a:prstGeom prst="rect">
                            <a:avLst/>
                          </a:prstGeom>
                          <a:solidFill>
                            <a:srgbClr val="FFFFFF"/>
                          </a:solidFill>
                          <a:ln w="6350">
                            <a:solidFill>
                              <a:srgbClr val="000000"/>
                            </a:solidFill>
                            <a:miter lim="800000"/>
                            <a:headEnd/>
                            <a:tailEnd/>
                          </a:ln>
                        </wps:spPr>
                        <wps:txbx>
                          <w:txbxContent>
                            <w:p w14:paraId="7DF97497" w14:textId="77777777" w:rsidR="005A3985" w:rsidRPr="00C728E6" w:rsidRDefault="005A3985" w:rsidP="00883D5F">
                              <w:pPr>
                                <w:spacing w:after="0" w:line="240" w:lineRule="auto"/>
                                <w:jc w:val="center"/>
                                <w:rPr>
                                  <w:rFonts w:ascii="Times New Roman" w:hAnsi="Times New Roman"/>
                                  <w:spacing w:val="-2"/>
                                </w:rPr>
                              </w:pPr>
                              <w:r w:rsidRPr="00C728E6">
                                <w:rPr>
                                  <w:rFonts w:ascii="Times New Roman" w:hAnsi="Times New Roman"/>
                                  <w:spacing w:val="-2"/>
                                </w:rPr>
                                <w:t>Стійка конкурентна перевага</w:t>
                              </w:r>
                            </w:p>
                            <w:p w14:paraId="65FAB432" w14:textId="77777777" w:rsidR="005A3985" w:rsidRDefault="005A3985" w:rsidP="00883D5F"/>
                            <w:p w14:paraId="5DDFDF5E" w14:textId="77777777" w:rsidR="005A3985" w:rsidRPr="00C728E6" w:rsidRDefault="005A3985" w:rsidP="00883D5F">
                              <w:pPr>
                                <w:spacing w:after="0" w:line="240" w:lineRule="auto"/>
                                <w:jc w:val="center"/>
                                <w:rPr>
                                  <w:rFonts w:ascii="Times New Roman" w:hAnsi="Times New Roman"/>
                                  <w:spacing w:val="-2"/>
                                </w:rPr>
                              </w:pPr>
                              <w:r w:rsidRPr="00C728E6">
                                <w:rPr>
                                  <w:rFonts w:ascii="Times New Roman" w:hAnsi="Times New Roman"/>
                                  <w:spacing w:val="-2"/>
                                </w:rPr>
                                <w:t>Стійка конкурентна перевага</w:t>
                              </w:r>
                            </w:p>
                          </w:txbxContent>
                        </wps:txbx>
                        <wps:bodyPr rot="0" vert="horz" wrap="square" lIns="91440" tIns="45720" rIns="91440" bIns="45720" anchor="t" anchorCtr="0" upright="1">
                          <a:noAutofit/>
                        </wps:bodyPr>
                      </wps:wsp>
                      <wps:wsp>
                        <wps:cNvPr id="463" name="Надпись 130"/>
                        <wps:cNvSpPr txBox="1">
                          <a:spLocks noChangeArrowheads="1"/>
                        </wps:cNvSpPr>
                        <wps:spPr bwMode="auto">
                          <a:xfrm>
                            <a:off x="4465320" y="2609802"/>
                            <a:ext cx="1082040" cy="817178"/>
                          </a:xfrm>
                          <a:prstGeom prst="rect">
                            <a:avLst/>
                          </a:prstGeom>
                          <a:solidFill>
                            <a:srgbClr val="FFFFFF"/>
                          </a:solidFill>
                          <a:ln w="6350">
                            <a:solidFill>
                              <a:srgbClr val="000000"/>
                            </a:solidFill>
                            <a:miter lim="800000"/>
                            <a:headEnd/>
                            <a:tailEnd/>
                          </a:ln>
                        </wps:spPr>
                        <wps:txbx>
                          <w:txbxContent>
                            <w:p w14:paraId="53DE230D" w14:textId="77777777" w:rsidR="005A3985" w:rsidRPr="00C728E6" w:rsidRDefault="005A3985" w:rsidP="00883D5F">
                              <w:pPr>
                                <w:spacing w:after="0" w:line="240" w:lineRule="auto"/>
                                <w:jc w:val="center"/>
                                <w:rPr>
                                  <w:rFonts w:ascii="Times New Roman" w:hAnsi="Times New Roman"/>
                                  <w:spacing w:val="-2"/>
                                </w:rPr>
                              </w:pPr>
                              <w:r w:rsidRPr="00C728E6">
                                <w:rPr>
                                  <w:rFonts w:ascii="Times New Roman" w:hAnsi="Times New Roman"/>
                                  <w:spacing w:val="-2"/>
                                </w:rPr>
                                <w:t>Споживча цінність продукції (послуг)</w:t>
                              </w:r>
                            </w:p>
                            <w:p w14:paraId="0BF38F67" w14:textId="77777777" w:rsidR="005A3985" w:rsidRDefault="005A3985" w:rsidP="00883D5F"/>
                            <w:p w14:paraId="19D1288E" w14:textId="77777777" w:rsidR="005A3985" w:rsidRPr="00C728E6" w:rsidRDefault="005A3985" w:rsidP="00883D5F">
                              <w:pPr>
                                <w:spacing w:after="0" w:line="240" w:lineRule="auto"/>
                                <w:jc w:val="center"/>
                                <w:rPr>
                                  <w:rFonts w:ascii="Times New Roman" w:hAnsi="Times New Roman"/>
                                  <w:spacing w:val="-2"/>
                                </w:rPr>
                              </w:pPr>
                              <w:r w:rsidRPr="00C728E6">
                                <w:rPr>
                                  <w:rFonts w:ascii="Times New Roman" w:hAnsi="Times New Roman"/>
                                  <w:spacing w:val="-2"/>
                                </w:rPr>
                                <w:t>Споживча цінність продукції (послуг)</w:t>
                              </w:r>
                            </w:p>
                          </w:txbxContent>
                        </wps:txbx>
                        <wps:bodyPr rot="0" vert="horz" wrap="square" lIns="91440" tIns="45720" rIns="91440" bIns="45720" anchor="t" anchorCtr="0" upright="1">
                          <a:noAutofit/>
                        </wps:bodyPr>
                      </wps:wsp>
                      <wps:wsp>
                        <wps:cNvPr id="464" name="Надпись 12"/>
                        <wps:cNvSpPr>
                          <a:spLocks noChangeArrowheads="1"/>
                        </wps:cNvSpPr>
                        <wps:spPr bwMode="auto">
                          <a:xfrm>
                            <a:off x="114298" y="751917"/>
                            <a:ext cx="1028360" cy="341249"/>
                          </a:xfrm>
                          <a:prstGeom prst="roundRect">
                            <a:avLst>
                              <a:gd name="adj" fmla="val 16667"/>
                            </a:avLst>
                          </a:prstGeom>
                          <a:solidFill>
                            <a:schemeClr val="bg1"/>
                          </a:solidFill>
                          <a:ln w="6350">
                            <a:solidFill>
                              <a:srgbClr val="000000"/>
                            </a:solidFill>
                            <a:round/>
                            <a:headEnd/>
                            <a:tailEnd/>
                          </a:ln>
                        </wps:spPr>
                        <wps:txbx>
                          <w:txbxContent>
                            <w:p w14:paraId="0980CD74" w14:textId="77777777" w:rsidR="005A3985" w:rsidRPr="004E0B1E" w:rsidRDefault="005A3985" w:rsidP="00883D5F">
                              <w:pPr>
                                <w:pStyle w:val="ad"/>
                                <w:spacing w:before="0" w:beforeAutospacing="0" w:after="200" w:afterAutospacing="0" w:line="276" w:lineRule="auto"/>
                                <w:jc w:val="center"/>
                                <w:rPr>
                                  <w:i/>
                                  <w:spacing w:val="-2"/>
                                  <w:sz w:val="22"/>
                                  <w:szCs w:val="22"/>
                                </w:rPr>
                              </w:pPr>
                              <w:r w:rsidRPr="004E0B1E">
                                <w:rPr>
                                  <w:rFonts w:eastAsia="Calibri"/>
                                  <w:i/>
                                  <w:spacing w:val="-2"/>
                                  <w:sz w:val="22"/>
                                  <w:szCs w:val="22"/>
                                  <w:lang w:val="uk-UA"/>
                                </w:rPr>
                                <w:t>Планування</w:t>
                              </w:r>
                            </w:p>
                            <w:p w14:paraId="2D569390" w14:textId="77777777" w:rsidR="005A3985" w:rsidRPr="004E0B1E" w:rsidRDefault="005A3985" w:rsidP="00883D5F">
                              <w:pPr>
                                <w:rPr>
                                  <w:i/>
                                </w:rPr>
                              </w:pPr>
                            </w:p>
                            <w:p w14:paraId="6D67CC88" w14:textId="77777777" w:rsidR="005A3985" w:rsidRPr="004E0B1E" w:rsidRDefault="005A3985" w:rsidP="00883D5F">
                              <w:pPr>
                                <w:pStyle w:val="ad"/>
                                <w:spacing w:before="0" w:beforeAutospacing="0" w:after="200" w:afterAutospacing="0" w:line="276" w:lineRule="auto"/>
                                <w:jc w:val="center"/>
                                <w:rPr>
                                  <w:i/>
                                  <w:spacing w:val="-2"/>
                                  <w:sz w:val="22"/>
                                  <w:szCs w:val="22"/>
                                </w:rPr>
                              </w:pPr>
                              <w:r w:rsidRPr="004E0B1E">
                                <w:rPr>
                                  <w:rFonts w:eastAsia="Calibri"/>
                                  <w:i/>
                                  <w:spacing w:val="-2"/>
                                  <w:sz w:val="22"/>
                                  <w:szCs w:val="22"/>
                                  <w:lang w:val="uk-UA"/>
                                </w:rPr>
                                <w:t>Планування</w:t>
                              </w:r>
                            </w:p>
                          </w:txbxContent>
                        </wps:txbx>
                        <wps:bodyPr rot="0" vert="horz" wrap="square" lIns="91440" tIns="45720" rIns="91440" bIns="45720" anchor="t" anchorCtr="0" upright="1">
                          <a:noAutofit/>
                        </wps:bodyPr>
                      </wps:wsp>
                      <wps:wsp>
                        <wps:cNvPr id="465" name="Прямая со стрелкой 41"/>
                        <wps:cNvCnPr>
                          <a:cxnSpLocks noChangeShapeType="1"/>
                          <a:stCxn id="448" idx="1"/>
                          <a:endCxn id="449" idx="3"/>
                        </wps:cNvCnPr>
                        <wps:spPr bwMode="auto">
                          <a:xfrm flipH="1">
                            <a:off x="2795270" y="3287395"/>
                            <a:ext cx="304165" cy="635"/>
                          </a:xfrm>
                          <a:prstGeom prst="straightConnector1">
                            <a:avLst/>
                          </a:prstGeom>
                          <a:noFill/>
                          <a:ln w="19050" cap="flat" cmpd="sng" algn="ctr">
                            <a:solidFill>
                              <a:srgbClr val="000000"/>
                            </a:solidFill>
                            <a:prstDash val="solid"/>
                            <a:miter lim="800000"/>
                            <a:headEnd/>
                            <a:tailEnd type="triangle" w="med" len="med"/>
                          </a:ln>
                          <a:extLst>
                            <a:ext uri="{909E8E84-426E-40DD-AFC4-6F175D3DCCD1}">
                              <a14:hiddenFill xmlns:a14="http://schemas.microsoft.com/office/drawing/2010/main">
                                <a:noFill/>
                              </a14:hiddenFill>
                            </a:ext>
                          </a:extLst>
                        </wps:spPr>
                        <wps:bodyPr/>
                      </wps:wsp>
                      <wps:wsp>
                        <wps:cNvPr id="466" name="Прямая со стрелкой 42"/>
                        <wps:cNvCnPr>
                          <a:cxnSpLocks noChangeShapeType="1"/>
                        </wps:cNvCnPr>
                        <wps:spPr bwMode="auto">
                          <a:xfrm flipH="1">
                            <a:off x="1485899" y="3287450"/>
                            <a:ext cx="193928" cy="0"/>
                          </a:xfrm>
                          <a:prstGeom prst="straightConnector1">
                            <a:avLst/>
                          </a:prstGeom>
                          <a:noFill/>
                          <a:ln w="19050" cap="flat" cmpd="sng" algn="ctr">
                            <a:solidFill>
                              <a:srgbClr val="000000"/>
                            </a:solidFill>
                            <a:prstDash val="solid"/>
                            <a:miter lim="800000"/>
                            <a:headEnd/>
                            <a:tailEnd type="triangle" w="med" len="med"/>
                          </a:ln>
                          <a:extLst>
                            <a:ext uri="{909E8E84-426E-40DD-AFC4-6F175D3DCCD1}">
                              <a14:hiddenFill xmlns:a14="http://schemas.microsoft.com/office/drawing/2010/main">
                                <a:noFill/>
                              </a14:hiddenFill>
                            </a:ext>
                          </a:extLst>
                        </wps:spPr>
                        <wps:bodyPr/>
                      </wps:wsp>
                      <wps:wsp>
                        <wps:cNvPr id="467" name="Соединительная линия уступом 43"/>
                        <wps:cNvCnPr>
                          <a:cxnSpLocks noChangeShapeType="1"/>
                        </wps:cNvCnPr>
                        <wps:spPr bwMode="auto">
                          <a:xfrm>
                            <a:off x="1397202" y="2285984"/>
                            <a:ext cx="580773" cy="328839"/>
                          </a:xfrm>
                          <a:prstGeom prst="bentConnector3">
                            <a:avLst>
                              <a:gd name="adj1" fmla="val 50000"/>
                            </a:avLst>
                          </a:prstGeom>
                          <a:noFill/>
                          <a:ln w="6350" cap="flat" cmpd="sng" algn="ctr">
                            <a:solidFill>
                              <a:srgbClr val="000000"/>
                            </a:solidFill>
                            <a:prstDash val="solid"/>
                            <a:miter lim="800000"/>
                            <a:headEnd/>
                            <a:tailEnd type="triangle" w="med" len="med"/>
                          </a:ln>
                          <a:extLst>
                            <a:ext uri="{909E8E84-426E-40DD-AFC4-6F175D3DCCD1}">
                              <a14:hiddenFill xmlns:a14="http://schemas.microsoft.com/office/drawing/2010/main">
                                <a:noFill/>
                              </a14:hiddenFill>
                            </a:ext>
                          </a:extLst>
                        </wps:spPr>
                        <wps:bodyPr/>
                      </wps:wsp>
                      <wps:wsp>
                        <wps:cNvPr id="468" name="Соединительная линия уступом 47"/>
                        <wps:cNvCnPr>
                          <a:cxnSpLocks noChangeShapeType="1"/>
                          <a:stCxn id="60" idx="3"/>
                        </wps:cNvCnPr>
                        <wps:spPr bwMode="auto">
                          <a:xfrm flipV="1">
                            <a:off x="3566198" y="2306832"/>
                            <a:ext cx="266500" cy="307991"/>
                          </a:xfrm>
                          <a:prstGeom prst="bentConnector2">
                            <a:avLst/>
                          </a:prstGeom>
                          <a:noFill/>
                          <a:ln w="6350" cap="flat" cmpd="sng" algn="ctr">
                            <a:solidFill>
                              <a:srgbClr val="000000"/>
                            </a:solidFill>
                            <a:prstDash val="solid"/>
                            <a:miter lim="800000"/>
                            <a:headEnd/>
                            <a:tailEnd type="triangle" w="med" len="med"/>
                          </a:ln>
                          <a:extLst>
                            <a:ext uri="{909E8E84-426E-40DD-AFC4-6F175D3DCCD1}">
                              <a14:hiddenFill xmlns:a14="http://schemas.microsoft.com/office/drawing/2010/main">
                                <a:noFill/>
                              </a14:hiddenFill>
                            </a:ext>
                          </a:extLst>
                        </wps:spPr>
                        <wps:bodyPr/>
                      </wps:wsp>
                    </wpc:wpc>
                  </a:graphicData>
                </a:graphic>
              </wp:inline>
            </w:drawing>
          </mc:Choice>
          <mc:Fallback>
            <w:pict>
              <v:group w14:anchorId="33589C24" id="Полотно 1" o:spid="_x0000_s1094" editas="canvas" style="width:439.9pt;height:276.75pt;mso-position-horizontal-relative:char;mso-position-vertical-relative:line" coordsize="55867,351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">
                <v:shape id="_x0000_s1095" type="#_x0000_t75" style="position:absolute;width:55867;height:35147;visibility:visible;mso-wrap-style:square">
                  <v:fill o:detectmouseclick="t"/>
                  <v:path o:connecttype="none"/>
                </v:shape>
                <v:group id="Группа 11" o:spid="_x0000_s1096" style="position:absolute;left:12496;top:7511;width:30179;height:21793" coordorigin="15544,4572" coordsize="28575,19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">
                  <v:shape id="Надпись 2" o:spid="_x0000_s1097" type="#_x0000_t202" style="position:absolute;left:20345;top:5514;width:18898;height:28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" fillcolor="#f2f2f2 [3052]" strokeweight=".5pt">
                    <v:textbox>
                      <w:txbxContent>
                        <w:p w14:paraId="18C424FF" w14:textId="77777777" w:rsidR="005A3985" w:rsidRPr="00C728E6" w:rsidRDefault="005A3985" w:rsidP="00883D5F">
                          <w:pPr>
                            <w:jc w:val="center"/>
                            <w:rPr>
                              <w:rFonts w:ascii="Times New Roman" w:hAnsi="Times New Roman"/>
                              <w:b/>
                              <w:spacing w:val="-2"/>
                            </w:rPr>
                          </w:pPr>
                          <w:r>
                            <w:rPr>
                              <w:rFonts w:ascii="Times New Roman" w:hAnsi="Times New Roman"/>
                              <w:b/>
                              <w:spacing w:val="-2"/>
                            </w:rPr>
                            <w:t>РЕСУРНИЙ ПОРТФЕЛЬ</w:t>
                          </w:r>
                        </w:p>
                        <w:p w14:paraId="37CC0F7F" w14:textId="77777777" w:rsidR="005A3985" w:rsidRDefault="005A3985" w:rsidP="00883D5F"/>
                        <w:p w14:paraId="2A7B5234" w14:textId="77777777" w:rsidR="005A3985" w:rsidRPr="00C728E6" w:rsidRDefault="005A3985" w:rsidP="00883D5F">
                          <w:pPr>
                            <w:jc w:val="center"/>
                            <w:rPr>
                              <w:rFonts w:ascii="Times New Roman" w:hAnsi="Times New Roman"/>
                              <w:b/>
                              <w:spacing w:val="-2"/>
                            </w:rPr>
                          </w:pPr>
                          <w:r>
                            <w:rPr>
                              <w:rFonts w:ascii="Times New Roman" w:hAnsi="Times New Roman"/>
                              <w:b/>
                              <w:spacing w:val="-2"/>
                            </w:rPr>
                            <w:t>РЕСУРНИЙ ПОРТФЕЛЬ</w:t>
                          </w:r>
                        </w:p>
                      </w:txbxContent>
                    </v:textbox>
                  </v:shape>
                  <v:shape id="Надпись 3" o:spid="_x0000_s1098" type="#_x0000_t202" style="position:absolute;left:16611;top:9549;width:11354;height:87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" strokeweight=".5pt">
                    <v:textbox>
                      <w:txbxContent>
                        <w:p w14:paraId="16BF8936" w14:textId="77777777" w:rsidR="005A3985" w:rsidRPr="00C728E6" w:rsidRDefault="005A3985" w:rsidP="00883D5F">
                          <w:pPr>
                            <w:spacing w:after="0" w:line="240" w:lineRule="auto"/>
                            <w:jc w:val="center"/>
                            <w:rPr>
                              <w:rFonts w:ascii="Times New Roman" w:hAnsi="Times New Roman"/>
                              <w:spacing w:val="-2"/>
                              <w:sz w:val="20"/>
                              <w:szCs w:val="20"/>
                            </w:rPr>
                          </w:pPr>
                          <w:r w:rsidRPr="00C728E6">
                            <w:rPr>
                              <w:rFonts w:ascii="Times New Roman" w:hAnsi="Times New Roman"/>
                              <w:spacing w:val="-2"/>
                              <w:sz w:val="20"/>
                              <w:szCs w:val="20"/>
                            </w:rPr>
                            <w:t>Комбінація ресурсів, компетенцій та організаційних здатностей</w:t>
                          </w:r>
                        </w:p>
                        <w:p w14:paraId="4CFF9CFB" w14:textId="77777777" w:rsidR="005A3985" w:rsidRDefault="005A3985" w:rsidP="00883D5F"/>
                        <w:p w14:paraId="05362427" w14:textId="77777777" w:rsidR="005A3985" w:rsidRPr="00C728E6" w:rsidRDefault="005A3985" w:rsidP="00883D5F">
                          <w:pPr>
                            <w:spacing w:after="0" w:line="240" w:lineRule="auto"/>
                            <w:jc w:val="center"/>
                            <w:rPr>
                              <w:rFonts w:ascii="Times New Roman" w:hAnsi="Times New Roman"/>
                              <w:spacing w:val="-2"/>
                              <w:sz w:val="20"/>
                              <w:szCs w:val="20"/>
                            </w:rPr>
                          </w:pPr>
                          <w:r w:rsidRPr="00C728E6">
                            <w:rPr>
                              <w:rFonts w:ascii="Times New Roman" w:hAnsi="Times New Roman"/>
                              <w:spacing w:val="-2"/>
                              <w:sz w:val="20"/>
                              <w:szCs w:val="20"/>
                            </w:rPr>
                            <w:t>Комбінація ресурсів, компетенцій та організаційних здатностей</w:t>
                          </w:r>
                        </w:p>
                      </w:txbxContent>
                    </v:textbox>
                  </v:shape>
                  <v:shape id="Надпись 3" o:spid="_x0000_s1099" type="#_x0000_t202" style="position:absolute;left:29225;top:9577;width:13294;height:87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" strokeweight=".5pt">
                    <v:textbox>
                      <w:txbxContent>
                        <w:p w14:paraId="1ACBAEF3" w14:textId="77777777" w:rsidR="005A3985" w:rsidRPr="00C728E6" w:rsidRDefault="005A3985" w:rsidP="00883D5F">
                          <w:pPr>
                            <w:pStyle w:val="ad"/>
                            <w:spacing w:before="0" w:beforeAutospacing="0" w:after="0" w:afterAutospacing="0"/>
                            <w:jc w:val="center"/>
                            <w:rPr>
                              <w:spacing w:val="-2"/>
                              <w:sz w:val="20"/>
                              <w:szCs w:val="20"/>
                            </w:rPr>
                          </w:pPr>
                          <w:r w:rsidRPr="00C728E6">
                            <w:rPr>
                              <w:rFonts w:eastAsia="Calibri"/>
                              <w:spacing w:val="-2"/>
                              <w:sz w:val="20"/>
                              <w:szCs w:val="20"/>
                              <w:lang w:val="uk-UA"/>
                            </w:rPr>
                            <w:t>Трансформація ресурсів, компетенцій та організаційних здатностей у ланцюгу створення цінності</w:t>
                          </w:r>
                        </w:p>
                        <w:p w14:paraId="13034DC3" w14:textId="77777777" w:rsidR="005A3985" w:rsidRDefault="005A3985" w:rsidP="00883D5F"/>
                        <w:p w14:paraId="00CAEF23" w14:textId="77777777" w:rsidR="005A3985" w:rsidRPr="00C728E6" w:rsidRDefault="005A3985" w:rsidP="00883D5F">
                          <w:pPr>
                            <w:pStyle w:val="ad"/>
                            <w:spacing w:before="0" w:beforeAutospacing="0" w:after="0" w:afterAutospacing="0"/>
                            <w:jc w:val="center"/>
                            <w:rPr>
                              <w:spacing w:val="-2"/>
                              <w:sz w:val="20"/>
                              <w:szCs w:val="20"/>
                            </w:rPr>
                          </w:pPr>
                          <w:r w:rsidRPr="00C728E6">
                            <w:rPr>
                              <w:rFonts w:eastAsia="Calibri"/>
                              <w:spacing w:val="-2"/>
                              <w:sz w:val="20"/>
                              <w:szCs w:val="20"/>
                              <w:lang w:val="uk-UA"/>
                            </w:rPr>
                            <w:t>Трансформація ресурсів, компетенцій та організаційних здатностей у ланцюгу створення цінності</w:t>
                          </w:r>
                        </w:p>
                      </w:txbxContent>
                    </v:textbox>
                  </v:shape>
                  <v:shape id="Надпись 3" o:spid="_x0000_s1100" type="#_x0000_t202" style="position:absolute;left:22440;top:19257;width:15039;height:39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" strokeweight=".5pt">
                    <v:textbox>
                      <w:txbxContent>
                        <w:p w14:paraId="5AE69626" w14:textId="77777777" w:rsidR="005A3985" w:rsidRPr="00C728E6" w:rsidRDefault="005A3985" w:rsidP="00883D5F">
                          <w:pPr>
                            <w:pStyle w:val="ad"/>
                            <w:spacing w:before="0" w:beforeAutospacing="0" w:after="0" w:afterAutospacing="0"/>
                            <w:jc w:val="center"/>
                            <w:rPr>
                              <w:spacing w:val="-2"/>
                              <w:sz w:val="20"/>
                              <w:szCs w:val="20"/>
                            </w:rPr>
                          </w:pPr>
                          <w:r w:rsidRPr="00C728E6">
                            <w:rPr>
                              <w:rFonts w:eastAsia="Calibri"/>
                              <w:spacing w:val="-2"/>
                              <w:sz w:val="20"/>
                              <w:szCs w:val="20"/>
                              <w:lang w:val="uk-UA"/>
                            </w:rPr>
                            <w:t>Бізнес-процеси та організаційні рутини</w:t>
                          </w:r>
                        </w:p>
                        <w:p w14:paraId="5B1B143D" w14:textId="77777777" w:rsidR="005A3985" w:rsidRDefault="005A3985" w:rsidP="00883D5F"/>
                        <w:p w14:paraId="38E46059" w14:textId="77777777" w:rsidR="005A3985" w:rsidRPr="00C728E6" w:rsidRDefault="005A3985" w:rsidP="00883D5F">
                          <w:pPr>
                            <w:pStyle w:val="ad"/>
                            <w:spacing w:before="0" w:beforeAutospacing="0" w:after="0" w:afterAutospacing="0"/>
                            <w:jc w:val="center"/>
                            <w:rPr>
                              <w:spacing w:val="-2"/>
                              <w:sz w:val="20"/>
                              <w:szCs w:val="20"/>
                            </w:rPr>
                          </w:pPr>
                          <w:r w:rsidRPr="00C728E6">
                            <w:rPr>
                              <w:rFonts w:eastAsia="Calibri"/>
                              <w:spacing w:val="-2"/>
                              <w:sz w:val="20"/>
                              <w:szCs w:val="20"/>
                              <w:lang w:val="uk-UA"/>
                            </w:rPr>
                            <w:t>Бізнес-процеси та організаційні рутини</w:t>
                          </w:r>
                        </w:p>
                      </w:txbxContent>
                    </v:textbox>
                  </v:shape>
                  <v:rect id="Прямоугольник 4" o:spid="_x0000_s1101" style="position:absolute;left:15544;top:4572;width:28575;height:195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" filled="f" strokeweight="1.5pt">
                    <v:stroke dashstyle="dash"/>
                  </v:rect>
                  <v:shape id="Прямая со стрелкой 7" o:spid="_x0000_s1102" type="#_x0000_t32" style="position:absolute;left:22440;top:8347;width:0;height:120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" strokeweight=".5pt">
                    <v:stroke endarrow="block" joinstyle="miter"/>
                  </v:shape>
                  <v:shape id="Прямая со стрелкой 8" o:spid="_x0000_s1103" type="#_x0000_t32" style="position:absolute;left:36501;top:8333;width:0;height:124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" strokeweight=".5pt">
                    <v:stroke endarrow="block" joinstyle="miter"/>
                  </v:shape>
                </v:group>
                <v:roundrect id="Надпись 12" o:spid="_x0000_s1104" style="position:absolute;left:30997;top:31479;width:10515;height:27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" fillcolor="white [3212]" strokeweight=".5pt">
                  <v:textbox>
                    <w:txbxContent>
                      <w:p w14:paraId="392BE498" w14:textId="77777777" w:rsidR="005A3985" w:rsidRPr="004E0B1E" w:rsidRDefault="005A3985" w:rsidP="00883D5F">
                        <w:pPr>
                          <w:pStyle w:val="ad"/>
                          <w:spacing w:before="0" w:beforeAutospacing="0" w:after="200" w:afterAutospacing="0" w:line="276" w:lineRule="auto"/>
                          <w:jc w:val="center"/>
                          <w:rPr>
                            <w:i/>
                            <w:spacing w:val="-2"/>
                            <w:sz w:val="22"/>
                            <w:szCs w:val="22"/>
                          </w:rPr>
                        </w:pPr>
                        <w:r w:rsidRPr="004E0B1E">
                          <w:rPr>
                            <w:rFonts w:eastAsia="Calibri"/>
                            <w:i/>
                            <w:spacing w:val="-2"/>
                            <w:sz w:val="22"/>
                            <w:szCs w:val="22"/>
                            <w:lang w:val="uk-UA"/>
                          </w:rPr>
                          <w:t>Контроль</w:t>
                        </w:r>
                      </w:p>
                      <w:p w14:paraId="63ED67B8" w14:textId="77777777" w:rsidR="005A3985" w:rsidRPr="004E0B1E" w:rsidRDefault="005A3985" w:rsidP="00883D5F">
                        <w:pPr>
                          <w:rPr>
                            <w:i/>
                          </w:rPr>
                        </w:pPr>
                      </w:p>
                      <w:p w14:paraId="25B0E925" w14:textId="77777777" w:rsidR="005A3985" w:rsidRPr="004E0B1E" w:rsidRDefault="005A3985" w:rsidP="00883D5F">
                        <w:pPr>
                          <w:pStyle w:val="ad"/>
                          <w:spacing w:before="0" w:beforeAutospacing="0" w:after="200" w:afterAutospacing="0" w:line="276" w:lineRule="auto"/>
                          <w:jc w:val="center"/>
                          <w:rPr>
                            <w:i/>
                            <w:spacing w:val="-2"/>
                            <w:sz w:val="22"/>
                            <w:szCs w:val="22"/>
                          </w:rPr>
                        </w:pPr>
                        <w:r w:rsidRPr="004E0B1E">
                          <w:rPr>
                            <w:rFonts w:eastAsia="Calibri"/>
                            <w:i/>
                            <w:spacing w:val="-2"/>
                            <w:sz w:val="22"/>
                            <w:szCs w:val="22"/>
                            <w:lang w:val="uk-UA"/>
                          </w:rPr>
                          <w:t>Контроль</w:t>
                        </w:r>
                      </w:p>
                    </w:txbxContent>
                  </v:textbox>
                </v:roundrect>
                <v:roundrect id="Надпись 12" o:spid="_x0000_s1105" style="position:absolute;left:16798;top:31482;width:11154;height:278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" fillcolor="white [3212]" strokeweight=".5pt">
                  <v:textbox>
                    <w:txbxContent>
                      <w:p w14:paraId="319178CD" w14:textId="77777777" w:rsidR="005A3985" w:rsidRPr="004E0B1E" w:rsidRDefault="005A3985" w:rsidP="00883D5F">
                        <w:pPr>
                          <w:pStyle w:val="ad"/>
                          <w:spacing w:before="0" w:beforeAutospacing="0" w:after="200" w:afterAutospacing="0" w:line="276" w:lineRule="auto"/>
                          <w:jc w:val="center"/>
                          <w:rPr>
                            <w:i/>
                            <w:spacing w:val="-2"/>
                            <w:sz w:val="22"/>
                            <w:szCs w:val="22"/>
                          </w:rPr>
                        </w:pPr>
                        <w:r w:rsidRPr="004E0B1E">
                          <w:rPr>
                            <w:rFonts w:eastAsia="Calibri"/>
                            <w:i/>
                            <w:spacing w:val="-2"/>
                            <w:sz w:val="22"/>
                            <w:szCs w:val="22"/>
                            <w:lang w:val="uk-UA"/>
                          </w:rPr>
                          <w:t>Організація</w:t>
                        </w:r>
                      </w:p>
                      <w:p w14:paraId="34D42944" w14:textId="77777777" w:rsidR="005A3985" w:rsidRPr="004E0B1E" w:rsidRDefault="005A3985" w:rsidP="00883D5F">
                        <w:pPr>
                          <w:rPr>
                            <w:i/>
                          </w:rPr>
                        </w:pPr>
                      </w:p>
                      <w:p w14:paraId="4A3FD28B" w14:textId="77777777" w:rsidR="005A3985" w:rsidRPr="004E0B1E" w:rsidRDefault="005A3985" w:rsidP="00883D5F">
                        <w:pPr>
                          <w:pStyle w:val="ad"/>
                          <w:spacing w:before="0" w:beforeAutospacing="0" w:after="200" w:afterAutospacing="0" w:line="276" w:lineRule="auto"/>
                          <w:jc w:val="center"/>
                          <w:rPr>
                            <w:i/>
                            <w:spacing w:val="-2"/>
                            <w:sz w:val="22"/>
                            <w:szCs w:val="22"/>
                          </w:rPr>
                        </w:pPr>
                        <w:r w:rsidRPr="004E0B1E">
                          <w:rPr>
                            <w:rFonts w:eastAsia="Calibri"/>
                            <w:i/>
                            <w:spacing w:val="-2"/>
                            <w:sz w:val="22"/>
                            <w:szCs w:val="22"/>
                            <w:lang w:val="uk-UA"/>
                          </w:rPr>
                          <w:t>Організація</w:t>
                        </w:r>
                      </w:p>
                    </w:txbxContent>
                  </v:textbox>
                </v:roundrect>
                <v:roundrect id="Надпись 12" o:spid="_x0000_s1106" style="position:absolute;left:1142;top:15973;width:10284;height:688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" strokeweight=".5pt">
                  <v:textbox>
                    <w:txbxContent>
                      <w:p w14:paraId="11242C54" w14:textId="77777777" w:rsidR="005A3985" w:rsidRPr="00C728E6" w:rsidRDefault="005A3985" w:rsidP="00883D5F">
                        <w:pPr>
                          <w:pStyle w:val="ad"/>
                          <w:spacing w:before="0" w:beforeAutospacing="0" w:after="0" w:afterAutospacing="0"/>
                          <w:jc w:val="center"/>
                          <w:rPr>
                            <w:spacing w:val="-2"/>
                            <w:sz w:val="22"/>
                            <w:szCs w:val="22"/>
                          </w:rPr>
                        </w:pPr>
                        <w:r w:rsidRPr="00C728E6">
                          <w:rPr>
                            <w:rFonts w:eastAsia="Calibri"/>
                            <w:spacing w:val="-2"/>
                            <w:sz w:val="22"/>
                            <w:szCs w:val="22"/>
                            <w:lang w:val="uk-UA"/>
                          </w:rPr>
                          <w:t>Джерела залучення ресурсів</w:t>
                        </w:r>
                      </w:p>
                      <w:p w14:paraId="33C542D8" w14:textId="77777777" w:rsidR="005A3985" w:rsidRDefault="005A3985" w:rsidP="00883D5F"/>
                      <w:p w14:paraId="31A23861" w14:textId="77777777" w:rsidR="005A3985" w:rsidRPr="00C728E6" w:rsidRDefault="005A3985" w:rsidP="00883D5F">
                        <w:pPr>
                          <w:pStyle w:val="ad"/>
                          <w:spacing w:before="0" w:beforeAutospacing="0" w:after="0" w:afterAutospacing="0"/>
                          <w:jc w:val="center"/>
                          <w:rPr>
                            <w:spacing w:val="-2"/>
                            <w:sz w:val="22"/>
                            <w:szCs w:val="22"/>
                          </w:rPr>
                        </w:pPr>
                        <w:r w:rsidRPr="00C728E6">
                          <w:rPr>
                            <w:rFonts w:eastAsia="Calibri"/>
                            <w:spacing w:val="-2"/>
                            <w:sz w:val="22"/>
                            <w:szCs w:val="22"/>
                            <w:lang w:val="uk-UA"/>
                          </w:rPr>
                          <w:t>Джерела залучення ресурсів</w:t>
                        </w:r>
                      </w:p>
                    </w:txbxContent>
                  </v:textbox>
                </v:roundrect>
                <v:roundrect id="Надпись 12" o:spid="_x0000_s1107" style="position:absolute;left:44348;top:2515;width:11125;height:278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" fillcolor="white [3212]" strokeweight=".5pt">
                  <v:textbox>
                    <w:txbxContent>
                      <w:p w14:paraId="058AE10C" w14:textId="77777777" w:rsidR="005A3985" w:rsidRPr="004E0B1E" w:rsidRDefault="005A3985" w:rsidP="00883D5F">
                        <w:pPr>
                          <w:pStyle w:val="ad"/>
                          <w:spacing w:before="0" w:beforeAutospacing="0" w:after="200" w:afterAutospacing="0" w:line="276" w:lineRule="auto"/>
                          <w:jc w:val="center"/>
                          <w:rPr>
                            <w:i/>
                            <w:spacing w:val="-2"/>
                            <w:sz w:val="22"/>
                            <w:szCs w:val="22"/>
                          </w:rPr>
                        </w:pPr>
                        <w:r w:rsidRPr="004E0B1E">
                          <w:rPr>
                            <w:rFonts w:eastAsia="Calibri"/>
                            <w:i/>
                            <w:spacing w:val="-2"/>
                            <w:sz w:val="22"/>
                            <w:szCs w:val="22"/>
                            <w:lang w:val="uk-UA"/>
                          </w:rPr>
                          <w:t>Мотивація</w:t>
                        </w:r>
                      </w:p>
                      <w:p w14:paraId="3BE84F91" w14:textId="77777777" w:rsidR="005A3985" w:rsidRPr="004E0B1E" w:rsidRDefault="005A3985" w:rsidP="00883D5F">
                        <w:pPr>
                          <w:rPr>
                            <w:i/>
                          </w:rPr>
                        </w:pPr>
                      </w:p>
                      <w:p w14:paraId="5A414F15" w14:textId="77777777" w:rsidR="005A3985" w:rsidRPr="004E0B1E" w:rsidRDefault="005A3985" w:rsidP="00883D5F">
                        <w:pPr>
                          <w:pStyle w:val="ad"/>
                          <w:spacing w:before="0" w:beforeAutospacing="0" w:after="200" w:afterAutospacing="0" w:line="276" w:lineRule="auto"/>
                          <w:jc w:val="center"/>
                          <w:rPr>
                            <w:i/>
                            <w:spacing w:val="-2"/>
                            <w:sz w:val="22"/>
                            <w:szCs w:val="22"/>
                          </w:rPr>
                        </w:pPr>
                        <w:r w:rsidRPr="004E0B1E">
                          <w:rPr>
                            <w:rFonts w:eastAsia="Calibri"/>
                            <w:i/>
                            <w:spacing w:val="-2"/>
                            <w:sz w:val="22"/>
                            <w:szCs w:val="22"/>
                            <w:lang w:val="uk-UA"/>
                          </w:rPr>
                          <w:t>Мотивація</w:t>
                        </w:r>
                      </w:p>
                    </w:txbxContent>
                  </v:textbox>
                </v:roundrect>
                <v:shape id="Прямая со стрелкой 87" o:spid="_x0000_s1108" type="#_x0000_t32" style="position:absolute;left:34629;top:28378;width:0;height:310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" strokeweight=".5pt">
                  <v:stroke endarrow="block" joinstyle="miter"/>
                </v:shape>
                <v:shape id="Прямая со стрелкой 88" o:spid="_x0000_s1109" type="#_x0000_t32" style="position:absolute;left:21791;top:28378;width:0;height:310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" strokeweight=".5pt">
                  <v:stroke endarrow="block" joinstyle="miter"/>
                </v:shape>
                <v:shape id="Прямая со стрелкой 90" o:spid="_x0000_s1110" type="#_x0000_t32" style="position:absolute;left:6284;top:22859;width:0;height:95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" strokeweight="1.5pt">
                  <v:stroke endarrow="block" joinstyle="miter"/>
                </v:shape>
                <v:shape id="Соединительная линия уступом 91" o:spid="_x0000_s1111" type="#_x0000_t33" style="position:absolute;left:6356;top:3835;width:12065;height:12205;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" strokeweight="1.5pt">
                  <v:stroke endarrow="block"/>
                </v:shape>
                <v:shape id="Прямая со стрелкой 95" o:spid="_x0000_s1112" type="#_x0000_t32" style="position:absolute;left:49911;top:5302;width:127;height:466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" strokeweight="1.5pt">
                  <v:stroke endarrow="block" joinstyle="miter"/>
                </v:shape>
                <v:shape id="Прямая со стрелкой 96" o:spid="_x0000_s1113" type="#_x0000_t32" style="position:absolute;left:50063;top:23068;width:0;height:303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" strokeweight="1.5pt">
                  <v:stroke endarrow="block" joinstyle="miter"/>
                </v:shape>
                <v:shape id="Надпись 12" o:spid="_x0000_s1114" type="#_x0000_t202" style="position:absolute;left:1142;top:30256;width:13716;height:40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" fillcolor="#f2f2f2 [3052]" strokeweight=".5pt">
                  <v:textbox>
                    <w:txbxContent>
                      <w:p w14:paraId="5625EE78" w14:textId="77777777" w:rsidR="005A3985" w:rsidRPr="00C728E6" w:rsidRDefault="005A3985" w:rsidP="00883D5F">
                        <w:pPr>
                          <w:pStyle w:val="ad"/>
                          <w:spacing w:before="0" w:beforeAutospacing="0" w:after="0" w:afterAutospacing="0"/>
                          <w:jc w:val="center"/>
                          <w:rPr>
                            <w:b/>
                            <w:spacing w:val="-4"/>
                            <w:sz w:val="22"/>
                            <w:szCs w:val="22"/>
                          </w:rPr>
                        </w:pPr>
                        <w:r w:rsidRPr="00C728E6">
                          <w:rPr>
                            <w:rFonts w:eastAsia="Calibri"/>
                            <w:b/>
                            <w:spacing w:val="-4"/>
                            <w:sz w:val="22"/>
                            <w:szCs w:val="22"/>
                            <w:lang w:val="uk-UA"/>
                          </w:rPr>
                          <w:t>КОНФІГУРАЦІЯ РИНКУ</w:t>
                        </w:r>
                      </w:p>
                      <w:p w14:paraId="083A65A9" w14:textId="77777777" w:rsidR="005A3985" w:rsidRDefault="005A3985" w:rsidP="00883D5F"/>
                      <w:p w14:paraId="435AC5BB" w14:textId="77777777" w:rsidR="005A3985" w:rsidRPr="00C728E6" w:rsidRDefault="005A3985" w:rsidP="00883D5F">
                        <w:pPr>
                          <w:pStyle w:val="ad"/>
                          <w:spacing w:before="0" w:beforeAutospacing="0" w:after="0" w:afterAutospacing="0"/>
                          <w:jc w:val="center"/>
                          <w:rPr>
                            <w:b/>
                            <w:spacing w:val="-4"/>
                            <w:sz w:val="22"/>
                            <w:szCs w:val="22"/>
                          </w:rPr>
                        </w:pPr>
                        <w:r w:rsidRPr="00C728E6">
                          <w:rPr>
                            <w:rFonts w:eastAsia="Calibri"/>
                            <w:b/>
                            <w:spacing w:val="-4"/>
                            <w:sz w:val="22"/>
                            <w:szCs w:val="22"/>
                            <w:lang w:val="uk-UA"/>
                          </w:rPr>
                          <w:t>КОНФІГУРАЦІЯ РИНКУ</w:t>
                        </w:r>
                      </w:p>
                    </w:txbxContent>
                  </v:textbox>
                </v:shape>
                <v:shape id="Надпись 12" o:spid="_x0000_s1115" type="#_x0000_t202" style="position:absolute;left:18491;top:1409;width:16138;height:49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" fillcolor="#f2f2f2 [3052]" strokeweight=".5pt">
                  <v:textbox>
                    <w:txbxContent>
                      <w:p w14:paraId="6D1213BC" w14:textId="77777777" w:rsidR="005A3985" w:rsidRPr="00C728E6" w:rsidRDefault="005A3985" w:rsidP="00883D5F">
                        <w:pPr>
                          <w:pStyle w:val="ad"/>
                          <w:spacing w:before="0" w:beforeAutospacing="0" w:after="0" w:afterAutospacing="0"/>
                          <w:jc w:val="center"/>
                          <w:rPr>
                            <w:b/>
                            <w:spacing w:val="-2"/>
                            <w:sz w:val="22"/>
                            <w:szCs w:val="22"/>
                          </w:rPr>
                        </w:pPr>
                        <w:r w:rsidRPr="00C728E6">
                          <w:rPr>
                            <w:rFonts w:eastAsia="Calibri"/>
                            <w:b/>
                            <w:spacing w:val="-2"/>
                            <w:sz w:val="22"/>
                            <w:szCs w:val="22"/>
                            <w:lang w:val="uk-UA"/>
                          </w:rPr>
                          <w:t xml:space="preserve">РИНКОВА ПОВЕДІНКА </w:t>
                        </w:r>
                      </w:p>
                      <w:p w14:paraId="698C0077" w14:textId="77777777" w:rsidR="005A3985" w:rsidRDefault="005A3985" w:rsidP="00883D5F"/>
                      <w:p w14:paraId="3AFAC819" w14:textId="77777777" w:rsidR="005A3985" w:rsidRPr="00C728E6" w:rsidRDefault="005A3985" w:rsidP="00883D5F">
                        <w:pPr>
                          <w:pStyle w:val="ad"/>
                          <w:spacing w:before="0" w:beforeAutospacing="0" w:after="0" w:afterAutospacing="0"/>
                          <w:jc w:val="center"/>
                          <w:rPr>
                            <w:b/>
                            <w:spacing w:val="-2"/>
                            <w:sz w:val="22"/>
                            <w:szCs w:val="22"/>
                          </w:rPr>
                        </w:pPr>
                        <w:r w:rsidRPr="00C728E6">
                          <w:rPr>
                            <w:rFonts w:eastAsia="Calibri"/>
                            <w:b/>
                            <w:spacing w:val="-2"/>
                            <w:sz w:val="22"/>
                            <w:szCs w:val="22"/>
                            <w:lang w:val="uk-UA"/>
                          </w:rPr>
                          <w:t xml:space="preserve">РИНКОВА ПОВЕДІНКА </w:t>
                        </w:r>
                      </w:p>
                    </w:txbxContent>
                  </v:textbox>
                </v:shape>
                <v:shape id="Прямая со стрелкой 127" o:spid="_x0000_s1116" type="#_x0000_t32" style="position:absolute;left:34629;top:3900;width:9719;height: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" strokeweight="1.5pt">
                  <v:stroke endarrow="block" joinstyle="miter"/>
                </v:shape>
                <v:shape id="Надпись 128" o:spid="_x0000_s1117" type="#_x0000_t202" style="position:absolute;left:44208;top:9962;width:11659;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" fillcolor="#f2f2f2 [3052]" strokeweight=".5pt">
                  <v:textbox>
                    <w:txbxContent>
                      <w:p w14:paraId="1034737E" w14:textId="77777777" w:rsidR="005A3985" w:rsidRPr="00C728E6" w:rsidRDefault="005A3985" w:rsidP="00883D5F">
                        <w:pPr>
                          <w:jc w:val="center"/>
                          <w:rPr>
                            <w:rFonts w:ascii="Times New Roman" w:hAnsi="Times New Roman"/>
                            <w:b/>
                            <w:spacing w:val="-2"/>
                          </w:rPr>
                        </w:pPr>
                        <w:r w:rsidRPr="00C728E6">
                          <w:rPr>
                            <w:rFonts w:ascii="Times New Roman" w:hAnsi="Times New Roman"/>
                            <w:b/>
                            <w:spacing w:val="-2"/>
                          </w:rPr>
                          <w:t>РЕЗУЛЬТАТ</w:t>
                        </w:r>
                      </w:p>
                      <w:p w14:paraId="473F5AAD" w14:textId="77777777" w:rsidR="005A3985" w:rsidRDefault="005A3985" w:rsidP="00883D5F"/>
                      <w:p w14:paraId="648677A3" w14:textId="77777777" w:rsidR="005A3985" w:rsidRPr="00C728E6" w:rsidRDefault="005A3985" w:rsidP="00883D5F">
                        <w:pPr>
                          <w:jc w:val="center"/>
                          <w:rPr>
                            <w:rFonts w:ascii="Times New Roman" w:hAnsi="Times New Roman"/>
                            <w:b/>
                            <w:spacing w:val="-2"/>
                          </w:rPr>
                        </w:pPr>
                        <w:r w:rsidRPr="00C728E6">
                          <w:rPr>
                            <w:rFonts w:ascii="Times New Roman" w:hAnsi="Times New Roman"/>
                            <w:b/>
                            <w:spacing w:val="-2"/>
                          </w:rPr>
                          <w:t>РЕЗУЛЬТАТ</w:t>
                        </w:r>
                      </w:p>
                    </w:txbxContent>
                  </v:textbox>
                </v:shape>
                <v:shape id="Надпись 129" o:spid="_x0000_s1118" type="#_x0000_t202" style="position:absolute;left:44653;top:17048;width:10820;height:60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" strokeweight=".5pt">
                  <v:textbox>
                    <w:txbxContent>
                      <w:p w14:paraId="7DF97497" w14:textId="77777777" w:rsidR="005A3985" w:rsidRPr="00C728E6" w:rsidRDefault="005A3985" w:rsidP="00883D5F">
                        <w:pPr>
                          <w:spacing w:after="0" w:line="240" w:lineRule="auto"/>
                          <w:jc w:val="center"/>
                          <w:rPr>
                            <w:rFonts w:ascii="Times New Roman" w:hAnsi="Times New Roman"/>
                            <w:spacing w:val="-2"/>
                          </w:rPr>
                        </w:pPr>
                        <w:r w:rsidRPr="00C728E6">
                          <w:rPr>
                            <w:rFonts w:ascii="Times New Roman" w:hAnsi="Times New Roman"/>
                            <w:spacing w:val="-2"/>
                          </w:rPr>
                          <w:t>Стійка конкурентна перевага</w:t>
                        </w:r>
                      </w:p>
                      <w:p w14:paraId="65FAB432" w14:textId="77777777" w:rsidR="005A3985" w:rsidRDefault="005A3985" w:rsidP="00883D5F"/>
                      <w:p w14:paraId="5DDFDF5E" w14:textId="77777777" w:rsidR="005A3985" w:rsidRPr="00C728E6" w:rsidRDefault="005A3985" w:rsidP="00883D5F">
                        <w:pPr>
                          <w:spacing w:after="0" w:line="240" w:lineRule="auto"/>
                          <w:jc w:val="center"/>
                          <w:rPr>
                            <w:rFonts w:ascii="Times New Roman" w:hAnsi="Times New Roman"/>
                            <w:spacing w:val="-2"/>
                          </w:rPr>
                        </w:pPr>
                        <w:r w:rsidRPr="00C728E6">
                          <w:rPr>
                            <w:rFonts w:ascii="Times New Roman" w:hAnsi="Times New Roman"/>
                            <w:spacing w:val="-2"/>
                          </w:rPr>
                          <w:t>Стійка конкурентна перевага</w:t>
                        </w:r>
                      </w:p>
                    </w:txbxContent>
                  </v:textbox>
                </v:shape>
                <v:shape id="Надпись 130" o:spid="_x0000_s1119" type="#_x0000_t202" style="position:absolute;left:44653;top:26098;width:10820;height:81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" strokeweight=".5pt">
                  <v:textbox>
                    <w:txbxContent>
                      <w:p w14:paraId="53DE230D" w14:textId="77777777" w:rsidR="005A3985" w:rsidRPr="00C728E6" w:rsidRDefault="005A3985" w:rsidP="00883D5F">
                        <w:pPr>
                          <w:spacing w:after="0" w:line="240" w:lineRule="auto"/>
                          <w:jc w:val="center"/>
                          <w:rPr>
                            <w:rFonts w:ascii="Times New Roman" w:hAnsi="Times New Roman"/>
                            <w:spacing w:val="-2"/>
                          </w:rPr>
                        </w:pPr>
                        <w:r w:rsidRPr="00C728E6">
                          <w:rPr>
                            <w:rFonts w:ascii="Times New Roman" w:hAnsi="Times New Roman"/>
                            <w:spacing w:val="-2"/>
                          </w:rPr>
                          <w:t>Споживча цінність продукції (послуг)</w:t>
                        </w:r>
                      </w:p>
                      <w:p w14:paraId="0BF38F67" w14:textId="77777777" w:rsidR="005A3985" w:rsidRDefault="005A3985" w:rsidP="00883D5F"/>
                      <w:p w14:paraId="19D1288E" w14:textId="77777777" w:rsidR="005A3985" w:rsidRPr="00C728E6" w:rsidRDefault="005A3985" w:rsidP="00883D5F">
                        <w:pPr>
                          <w:spacing w:after="0" w:line="240" w:lineRule="auto"/>
                          <w:jc w:val="center"/>
                          <w:rPr>
                            <w:rFonts w:ascii="Times New Roman" w:hAnsi="Times New Roman"/>
                            <w:spacing w:val="-2"/>
                          </w:rPr>
                        </w:pPr>
                        <w:r w:rsidRPr="00C728E6">
                          <w:rPr>
                            <w:rFonts w:ascii="Times New Roman" w:hAnsi="Times New Roman"/>
                            <w:spacing w:val="-2"/>
                          </w:rPr>
                          <w:t>Споживча цінність продукції (послуг)</w:t>
                        </w:r>
                      </w:p>
                    </w:txbxContent>
                  </v:textbox>
                </v:shape>
                <v:roundrect id="Надпись 12" o:spid="_x0000_s1120" style="position:absolute;left:1142;top:7519;width:10284;height:341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" fillcolor="white [3212]" strokeweight=".5pt">
                  <v:textbox>
                    <w:txbxContent>
                      <w:p w14:paraId="0980CD74" w14:textId="77777777" w:rsidR="005A3985" w:rsidRPr="004E0B1E" w:rsidRDefault="005A3985" w:rsidP="00883D5F">
                        <w:pPr>
                          <w:pStyle w:val="ad"/>
                          <w:spacing w:before="0" w:beforeAutospacing="0" w:after="200" w:afterAutospacing="0" w:line="276" w:lineRule="auto"/>
                          <w:jc w:val="center"/>
                          <w:rPr>
                            <w:i/>
                            <w:spacing w:val="-2"/>
                            <w:sz w:val="22"/>
                            <w:szCs w:val="22"/>
                          </w:rPr>
                        </w:pPr>
                        <w:r w:rsidRPr="004E0B1E">
                          <w:rPr>
                            <w:rFonts w:eastAsia="Calibri"/>
                            <w:i/>
                            <w:spacing w:val="-2"/>
                            <w:sz w:val="22"/>
                            <w:szCs w:val="22"/>
                            <w:lang w:val="uk-UA"/>
                          </w:rPr>
                          <w:t>Планування</w:t>
                        </w:r>
                      </w:p>
                      <w:p w14:paraId="2D569390" w14:textId="77777777" w:rsidR="005A3985" w:rsidRPr="004E0B1E" w:rsidRDefault="005A3985" w:rsidP="00883D5F">
                        <w:pPr>
                          <w:rPr>
                            <w:i/>
                          </w:rPr>
                        </w:pPr>
                      </w:p>
                      <w:p w14:paraId="6D67CC88" w14:textId="77777777" w:rsidR="005A3985" w:rsidRPr="004E0B1E" w:rsidRDefault="005A3985" w:rsidP="00883D5F">
                        <w:pPr>
                          <w:pStyle w:val="ad"/>
                          <w:spacing w:before="0" w:beforeAutospacing="0" w:after="200" w:afterAutospacing="0" w:line="276" w:lineRule="auto"/>
                          <w:jc w:val="center"/>
                          <w:rPr>
                            <w:i/>
                            <w:spacing w:val="-2"/>
                            <w:sz w:val="22"/>
                            <w:szCs w:val="22"/>
                          </w:rPr>
                        </w:pPr>
                        <w:r w:rsidRPr="004E0B1E">
                          <w:rPr>
                            <w:rFonts w:eastAsia="Calibri"/>
                            <w:i/>
                            <w:spacing w:val="-2"/>
                            <w:sz w:val="22"/>
                            <w:szCs w:val="22"/>
                            <w:lang w:val="uk-UA"/>
                          </w:rPr>
                          <w:t>Планування</w:t>
                        </w:r>
                      </w:p>
                    </w:txbxContent>
                  </v:textbox>
                </v:roundrect>
                <v:shape id="Прямая со стрелкой 41" o:spid="_x0000_s1121" type="#_x0000_t32" style="position:absolute;left:27952;top:32873;width:3042;height: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" strokeweight="1.5pt">
                  <v:stroke endarrow="block" joinstyle="miter"/>
                </v:shape>
                <v:shape id="Прямая со стрелкой 42" o:spid="_x0000_s1122" type="#_x0000_t32" style="position:absolute;left:14858;top:32874;width:194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" strokeweight="1.5pt">
                  <v:stroke endarrow="block" joinstyle="miter"/>
                </v:shape>
                <v:shape id="Соединительная линия уступом 43" o:spid="_x0000_s1123" type="#_x0000_t34" style="position:absolute;left:13972;top:22859;width:5807;height:3289;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" strokeweight=".5pt">
                  <v:stroke endarrow="block"/>
                </v:shape>
                <v:shape id="Соединительная линия уступом 47" o:spid="_x0000_s1124" type="#_x0000_t33" style="position:absolute;left:35661;top:23068;width:2665;height:30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" strokeweight=".5pt">
                  <v:stroke endarrow="block"/>
                </v:shape>
                <w10:anchorlock/>
              </v:group>
            </w:pict>
          </mc:Fallback>
        </mc:AlternateContent>
      </w:r>
    </w:p>
    <w:p w14:paraId="0D597BE2" w14:textId="77777777" w:rsidR="00883D5F" w:rsidRPr="00E22398" w:rsidRDefault="00883D5F" w:rsidP="00883D5F">
      <w:pPr>
        <w:spacing w:after="0" w:line="360" w:lineRule="auto"/>
        <w:jc w:val="center"/>
        <w:rPr>
          <w:rFonts w:ascii="Times New Roman" w:hAnsi="Times New Roman"/>
          <w:sz w:val="28"/>
          <w:szCs w:val="28"/>
        </w:rPr>
      </w:pPr>
      <w:r w:rsidRPr="00E22398">
        <w:rPr>
          <w:rFonts w:ascii="Times New Roman" w:hAnsi="Times New Roman"/>
          <w:b/>
          <w:sz w:val="28"/>
          <w:szCs w:val="28"/>
        </w:rPr>
        <w:t>Рис. 1.4. Схема синергічного управління ресурсами підприємства</w:t>
      </w:r>
    </w:p>
    <w:p w14:paraId="3CF238B6" w14:textId="77777777" w:rsidR="00883D5F" w:rsidRDefault="00883D5F" w:rsidP="00AF121F">
      <w:pPr>
        <w:tabs>
          <w:tab w:val="left" w:pos="851"/>
        </w:tabs>
        <w:spacing w:after="0" w:line="240" w:lineRule="auto"/>
        <w:ind w:firstLine="567"/>
        <w:rPr>
          <w:rFonts w:ascii="Times New Roman" w:hAnsi="Times New Roman"/>
          <w:sz w:val="28"/>
          <w:szCs w:val="28"/>
        </w:rPr>
      </w:pPr>
      <w:r w:rsidRPr="00E22398">
        <w:rPr>
          <w:rFonts w:ascii="Times New Roman" w:hAnsi="Times New Roman"/>
          <w:i/>
          <w:sz w:val="24"/>
          <w:szCs w:val="24"/>
        </w:rPr>
        <w:t>Джерело</w:t>
      </w:r>
      <w:r w:rsidR="004E55EB">
        <w:rPr>
          <w:rFonts w:ascii="Times New Roman" w:hAnsi="Times New Roman"/>
          <w:sz w:val="24"/>
          <w:szCs w:val="24"/>
        </w:rPr>
        <w:t>: [72</w:t>
      </w:r>
      <w:r w:rsidRPr="00E22398">
        <w:rPr>
          <w:rFonts w:ascii="Times New Roman" w:hAnsi="Times New Roman"/>
          <w:sz w:val="24"/>
          <w:szCs w:val="24"/>
        </w:rPr>
        <w:t>]</w:t>
      </w:r>
    </w:p>
    <w:p w14:paraId="33766D05" w14:textId="77777777" w:rsidR="00250B74" w:rsidRDefault="00250B74" w:rsidP="00883D5F">
      <w:pPr>
        <w:pStyle w:val="a7"/>
        <w:spacing w:after="0" w:line="360" w:lineRule="auto"/>
        <w:ind w:left="0" w:firstLine="567"/>
        <w:jc w:val="both"/>
        <w:rPr>
          <w:rFonts w:ascii="Times New Roman" w:hAnsi="Times New Roman"/>
          <w:sz w:val="28"/>
          <w:szCs w:val="28"/>
        </w:rPr>
      </w:pPr>
    </w:p>
    <w:p w14:paraId="6141168E" w14:textId="77777777" w:rsidR="00883D5F" w:rsidRPr="00E22398" w:rsidRDefault="00883D5F" w:rsidP="00883D5F">
      <w:pPr>
        <w:pStyle w:val="a7"/>
        <w:spacing w:after="0" w:line="360" w:lineRule="auto"/>
        <w:ind w:left="0" w:firstLine="567"/>
        <w:jc w:val="both"/>
        <w:rPr>
          <w:rFonts w:ascii="Times New Roman" w:hAnsi="Times New Roman"/>
          <w:sz w:val="28"/>
          <w:szCs w:val="28"/>
        </w:rPr>
      </w:pPr>
      <w:r w:rsidRPr="00E22398">
        <w:rPr>
          <w:rFonts w:ascii="Times New Roman" w:hAnsi="Times New Roman"/>
          <w:sz w:val="28"/>
          <w:szCs w:val="28"/>
        </w:rPr>
        <w:t xml:space="preserve">Для забезпечення ефективного використання підприємством ресурсів, потрібно </w:t>
      </w:r>
      <w:r w:rsidR="00B91780" w:rsidRPr="00E22398">
        <w:rPr>
          <w:rFonts w:ascii="Times New Roman" w:hAnsi="Times New Roman"/>
          <w:sz w:val="28"/>
          <w:szCs w:val="28"/>
        </w:rPr>
        <w:t>до</w:t>
      </w:r>
      <w:r w:rsidRPr="00E22398">
        <w:rPr>
          <w:rFonts w:ascii="Times New Roman" w:hAnsi="Times New Roman"/>
          <w:sz w:val="28"/>
          <w:szCs w:val="28"/>
        </w:rPr>
        <w:t>тримуватись наступних умов:</w:t>
      </w:r>
    </w:p>
    <w:p w14:paraId="190B3934" w14:textId="77777777" w:rsidR="00883D5F" w:rsidRPr="00E22398" w:rsidRDefault="00883D5F" w:rsidP="00EC072F">
      <w:pPr>
        <w:pStyle w:val="a7"/>
        <w:numPr>
          <w:ilvl w:val="0"/>
          <w:numId w:val="6"/>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зміцнювати стратегічні ресурси у ресурсному портфелі;</w:t>
      </w:r>
    </w:p>
    <w:p w14:paraId="5E9E3DC8" w14:textId="77777777" w:rsidR="00883D5F" w:rsidRPr="00E22398" w:rsidRDefault="00883D5F" w:rsidP="00EC072F">
      <w:pPr>
        <w:pStyle w:val="a7"/>
        <w:numPr>
          <w:ilvl w:val="0"/>
          <w:numId w:val="6"/>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збільшувати</w:t>
      </w:r>
      <w:r w:rsidR="00B91780" w:rsidRPr="00E22398">
        <w:rPr>
          <w:rFonts w:ascii="Times New Roman" w:hAnsi="Times New Roman"/>
          <w:sz w:val="28"/>
          <w:szCs w:val="28"/>
        </w:rPr>
        <w:t xml:space="preserve"> вагомість</w:t>
      </w:r>
      <w:r w:rsidRPr="00E22398">
        <w:rPr>
          <w:rFonts w:ascii="Times New Roman" w:hAnsi="Times New Roman"/>
          <w:sz w:val="28"/>
          <w:szCs w:val="28"/>
        </w:rPr>
        <w:t xml:space="preserve"> інтелектуальних ресурсів у стратегічних напрямках діяльності;</w:t>
      </w:r>
    </w:p>
    <w:p w14:paraId="77B4FCD7" w14:textId="77777777" w:rsidR="00883D5F" w:rsidRPr="00E22398" w:rsidRDefault="00883D5F" w:rsidP="00EC072F">
      <w:pPr>
        <w:pStyle w:val="a7"/>
        <w:numPr>
          <w:ilvl w:val="0"/>
          <w:numId w:val="6"/>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шукати нові комбінації ресурсів.</w:t>
      </w:r>
    </w:p>
    <w:p w14:paraId="7554C67A" w14:textId="77777777" w:rsidR="00883D5F" w:rsidRPr="00E22398" w:rsidRDefault="00883D5F" w:rsidP="00883D5F">
      <w:pPr>
        <w:pStyle w:val="a7"/>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Результатами ефективного процесу управління ресурсами є збільшення прибутку, підвищення рівня потреб організації, посилення фінансової стійкості, зростання добробуту працівників та власників підприємства, збільшення вартості бізнесу тощо. Зважаючи на основні аспекти ресурсної теорії, сутність та особливості ресурсів та узагальнення з різних джерел, сформуємо основні принципи управління ресурсни</w:t>
      </w:r>
      <w:r w:rsidR="004E55EB">
        <w:rPr>
          <w:rFonts w:ascii="Times New Roman" w:hAnsi="Times New Roman"/>
          <w:sz w:val="28"/>
          <w:szCs w:val="28"/>
        </w:rPr>
        <w:t>м забезпеченням підприємства [57-59</w:t>
      </w:r>
      <w:r w:rsidRPr="00E22398">
        <w:rPr>
          <w:rFonts w:ascii="Times New Roman" w:hAnsi="Times New Roman"/>
          <w:sz w:val="28"/>
          <w:szCs w:val="28"/>
        </w:rPr>
        <w:t>]:</w:t>
      </w:r>
    </w:p>
    <w:p w14:paraId="504F389F" w14:textId="77777777" w:rsidR="00883D5F" w:rsidRPr="00E22398" w:rsidRDefault="00883D5F" w:rsidP="00EC072F">
      <w:pPr>
        <w:pStyle w:val="a7"/>
        <w:numPr>
          <w:ilvl w:val="0"/>
          <w:numId w:val="6"/>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принцип подвійної природи ресурсів;</w:t>
      </w:r>
    </w:p>
    <w:p w14:paraId="0A3C00CF" w14:textId="77777777" w:rsidR="00883D5F" w:rsidRPr="00E22398" w:rsidRDefault="00883D5F" w:rsidP="00EC072F">
      <w:pPr>
        <w:pStyle w:val="a7"/>
        <w:numPr>
          <w:ilvl w:val="0"/>
          <w:numId w:val="6"/>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принцип приведення в порядок структурних елементів ресурсів;</w:t>
      </w:r>
    </w:p>
    <w:p w14:paraId="3AF7BEE5" w14:textId="77777777" w:rsidR="00883D5F" w:rsidRPr="00E22398" w:rsidRDefault="00883D5F" w:rsidP="00EC072F">
      <w:pPr>
        <w:pStyle w:val="a7"/>
        <w:numPr>
          <w:ilvl w:val="0"/>
          <w:numId w:val="6"/>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принцип системного управління ресурсами;</w:t>
      </w:r>
    </w:p>
    <w:p w14:paraId="4D632BC9" w14:textId="77777777" w:rsidR="00883D5F" w:rsidRPr="00E22398" w:rsidRDefault="00883D5F" w:rsidP="00EC072F">
      <w:pPr>
        <w:pStyle w:val="a7"/>
        <w:numPr>
          <w:ilvl w:val="0"/>
          <w:numId w:val="6"/>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принцип ефективного використання ресурсів;</w:t>
      </w:r>
    </w:p>
    <w:p w14:paraId="70939AA1" w14:textId="77777777" w:rsidR="00883D5F" w:rsidRPr="00E22398" w:rsidRDefault="00883D5F" w:rsidP="00EC072F">
      <w:pPr>
        <w:pStyle w:val="a7"/>
        <w:numPr>
          <w:ilvl w:val="0"/>
          <w:numId w:val="6"/>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принцип формування «ядра» ресурсів;</w:t>
      </w:r>
    </w:p>
    <w:p w14:paraId="699FFFCE" w14:textId="77777777" w:rsidR="00883D5F" w:rsidRPr="00E22398" w:rsidRDefault="00883D5F" w:rsidP="00EC072F">
      <w:pPr>
        <w:pStyle w:val="a7"/>
        <w:numPr>
          <w:ilvl w:val="0"/>
          <w:numId w:val="6"/>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принцип синергізму та комплементарного ефекту з використання різних ресурсів;</w:t>
      </w:r>
    </w:p>
    <w:p w14:paraId="3A2582A3" w14:textId="77777777" w:rsidR="00883D5F" w:rsidRPr="00E22398" w:rsidRDefault="00883D5F" w:rsidP="00EC072F">
      <w:pPr>
        <w:pStyle w:val="a7"/>
        <w:numPr>
          <w:ilvl w:val="0"/>
          <w:numId w:val="6"/>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принцип конкурентоспроможності ресурсів;</w:t>
      </w:r>
    </w:p>
    <w:p w14:paraId="4C118A45" w14:textId="77777777" w:rsidR="00883D5F" w:rsidRPr="00E22398" w:rsidRDefault="00883D5F" w:rsidP="00EC072F">
      <w:pPr>
        <w:pStyle w:val="a7"/>
        <w:numPr>
          <w:ilvl w:val="0"/>
          <w:numId w:val="6"/>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принцип забезпечення сталого розвитку ресурсів;</w:t>
      </w:r>
    </w:p>
    <w:p w14:paraId="57F257D9" w14:textId="77777777" w:rsidR="00883D5F" w:rsidRPr="00E22398" w:rsidRDefault="00883D5F" w:rsidP="00EC072F">
      <w:pPr>
        <w:pStyle w:val="a7"/>
        <w:numPr>
          <w:ilvl w:val="0"/>
          <w:numId w:val="6"/>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принцип поєднання зі стратегією сталого розвитку підприємства;</w:t>
      </w:r>
    </w:p>
    <w:p w14:paraId="0721176C" w14:textId="77777777" w:rsidR="00883D5F" w:rsidRPr="00E22398" w:rsidRDefault="00883D5F" w:rsidP="00EC072F">
      <w:pPr>
        <w:pStyle w:val="a7"/>
        <w:numPr>
          <w:ilvl w:val="0"/>
          <w:numId w:val="6"/>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принцип ліквідності ресурсів.</w:t>
      </w:r>
    </w:p>
    <w:p w14:paraId="1B8C39D1" w14:textId="77777777" w:rsidR="00883D5F" w:rsidRDefault="00883D5F" w:rsidP="00883D5F">
      <w:pPr>
        <w:pStyle w:val="a7"/>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 xml:space="preserve">Реалізація зазначених вище </w:t>
      </w:r>
      <w:r w:rsidR="002C5FC4">
        <w:rPr>
          <w:rFonts w:ascii="Times New Roman" w:hAnsi="Times New Roman"/>
          <w:sz w:val="28"/>
          <w:szCs w:val="28"/>
        </w:rPr>
        <w:t>принципів призводить до процесу</w:t>
      </w:r>
      <w:r w:rsidRPr="00E22398">
        <w:rPr>
          <w:rFonts w:ascii="Times New Roman" w:hAnsi="Times New Roman"/>
          <w:sz w:val="28"/>
          <w:szCs w:val="28"/>
        </w:rPr>
        <w:t xml:space="preserve"> зростання, споживання та </w:t>
      </w:r>
      <w:r w:rsidR="00250B74">
        <w:rPr>
          <w:rFonts w:ascii="Times New Roman" w:hAnsi="Times New Roman"/>
          <w:sz w:val="28"/>
          <w:szCs w:val="28"/>
        </w:rPr>
        <w:t>розвитку ресурсів підприємства, представленого на рис. 1.5</w:t>
      </w:r>
      <w:r w:rsidRPr="00E22398">
        <w:rPr>
          <w:rFonts w:ascii="Times New Roman" w:hAnsi="Times New Roman"/>
          <w:sz w:val="28"/>
          <w:szCs w:val="28"/>
        </w:rPr>
        <w:t xml:space="preserve">. </w:t>
      </w:r>
    </w:p>
    <w:p w14:paraId="6D92C783" w14:textId="77777777" w:rsidR="00883D5F" w:rsidRPr="00E22398" w:rsidRDefault="00883D5F" w:rsidP="00883D5F">
      <w:pPr>
        <w:pStyle w:val="a7"/>
        <w:tabs>
          <w:tab w:val="left" w:pos="851"/>
        </w:tabs>
        <w:spacing w:after="0" w:line="360" w:lineRule="auto"/>
        <w:ind w:left="0"/>
        <w:jc w:val="both"/>
        <w:rPr>
          <w:rFonts w:ascii="Times New Roman" w:hAnsi="Times New Roman"/>
          <w:sz w:val="28"/>
          <w:szCs w:val="28"/>
        </w:rPr>
      </w:pPr>
      <w:r w:rsidRPr="00E22398">
        <w:rPr>
          <w:noProof/>
          <w:lang w:val="ru-RU" w:eastAsia="ru-RU"/>
        </w:rPr>
        <mc:AlternateContent>
          <mc:Choice Requires="wpc">
            <w:drawing>
              <wp:inline distT="0" distB="0" distL="0" distR="0" wp14:anchorId="43B502B6" wp14:editId="294BB54E">
                <wp:extent cx="5918200" cy="3533775"/>
                <wp:effectExtent l="0" t="0" r="0" b="9525"/>
                <wp:docPr id="55" name="Полотно 73"/>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74" name="Надпись 74"/>
                        <wps:cNvSpPr txBox="1"/>
                        <wps:spPr>
                          <a:xfrm>
                            <a:off x="1928001" y="260859"/>
                            <a:ext cx="1721795" cy="428020"/>
                          </a:xfrm>
                          <a:prstGeom prst="rect">
                            <a:avLst/>
                          </a:prstGeom>
                          <a:solidFill>
                            <a:schemeClr val="bg1">
                              <a:lumMod val="95000"/>
                            </a:schemeClr>
                          </a:solidFill>
                          <a:ln w="6350">
                            <a:solidFill>
                              <a:prstClr val="black"/>
                            </a:solidFill>
                          </a:ln>
                        </wps:spPr>
                        <wps:txbx>
                          <w:txbxContent>
                            <w:p w14:paraId="26302225" w14:textId="77777777" w:rsidR="005A3985" w:rsidRPr="00BE34D2" w:rsidRDefault="005A3985" w:rsidP="00883D5F">
                              <w:pPr>
                                <w:spacing w:after="0" w:line="240" w:lineRule="auto"/>
                                <w:jc w:val="center"/>
                                <w:rPr>
                                  <w:rFonts w:ascii="Times New Roman" w:hAnsi="Times New Roman"/>
                                  <w:b/>
                                  <w:sz w:val="20"/>
                                  <w:szCs w:val="20"/>
                                </w:rPr>
                              </w:pPr>
                              <w:r w:rsidRPr="00BE34D2">
                                <w:rPr>
                                  <w:rFonts w:ascii="Times New Roman" w:hAnsi="Times New Roman"/>
                                  <w:b/>
                                  <w:sz w:val="20"/>
                                  <w:szCs w:val="20"/>
                                </w:rPr>
                                <w:t>УПРАВЛІННЯ РОЗВИТКОМ РЕСУРСІВ</w:t>
                              </w:r>
                            </w:p>
                            <w:p w14:paraId="1F9AB5EB" w14:textId="77777777" w:rsidR="005A3985" w:rsidRDefault="005A3985" w:rsidP="00883D5F"/>
                            <w:p w14:paraId="0D41AEFF" w14:textId="77777777" w:rsidR="005A3985" w:rsidRPr="00BE34D2" w:rsidRDefault="005A3985" w:rsidP="00883D5F">
                              <w:pPr>
                                <w:spacing w:after="0" w:line="240" w:lineRule="auto"/>
                                <w:jc w:val="center"/>
                                <w:rPr>
                                  <w:rFonts w:ascii="Times New Roman" w:hAnsi="Times New Roman"/>
                                  <w:b/>
                                  <w:sz w:val="20"/>
                                  <w:szCs w:val="20"/>
                                </w:rPr>
                              </w:pPr>
                              <w:r w:rsidRPr="00BE34D2">
                                <w:rPr>
                                  <w:rFonts w:ascii="Times New Roman" w:hAnsi="Times New Roman"/>
                                  <w:b/>
                                  <w:sz w:val="20"/>
                                  <w:szCs w:val="20"/>
                                </w:rPr>
                                <w:t>УПРАВЛІННЯ РОЗВИТКОМ РЕСУРСІВ</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3" name="Надпись 74"/>
                        <wps:cNvSpPr txBox="1"/>
                        <wps:spPr>
                          <a:xfrm>
                            <a:off x="157299" y="76878"/>
                            <a:ext cx="1574061" cy="612000"/>
                          </a:xfrm>
                          <a:prstGeom prst="rect">
                            <a:avLst/>
                          </a:prstGeom>
                          <a:solidFill>
                            <a:sysClr val="window" lastClr="FFFFFF"/>
                          </a:solidFill>
                          <a:ln w="6350">
                            <a:solidFill>
                              <a:prstClr val="black"/>
                            </a:solidFill>
                          </a:ln>
                        </wps:spPr>
                        <wps:txbx>
                          <w:txbxContent>
                            <w:p w14:paraId="45B80EA9" w14:textId="77777777" w:rsidR="005A3985" w:rsidRPr="00511A6A" w:rsidRDefault="005A3985" w:rsidP="00883D5F">
                              <w:pPr>
                                <w:pStyle w:val="ad"/>
                                <w:spacing w:before="0" w:beforeAutospacing="0" w:after="0" w:afterAutospacing="0" w:line="276" w:lineRule="auto"/>
                                <w:jc w:val="center"/>
                                <w:rPr>
                                  <w:rFonts w:eastAsia="Calibri"/>
                                  <w:bCs/>
                                  <w:sz w:val="10"/>
                                  <w:szCs w:val="10"/>
                                  <w:lang w:val="uk-UA"/>
                                </w:rPr>
                              </w:pPr>
                            </w:p>
                            <w:p w14:paraId="4117475B" w14:textId="77777777" w:rsidR="005A3985" w:rsidRPr="00BE34D2" w:rsidRDefault="005A3985" w:rsidP="00883D5F">
                              <w:pPr>
                                <w:pStyle w:val="ad"/>
                                <w:spacing w:before="0" w:beforeAutospacing="0" w:after="0" w:afterAutospacing="0" w:line="276" w:lineRule="auto"/>
                                <w:jc w:val="center"/>
                              </w:pPr>
                              <w:r w:rsidRPr="00BE34D2">
                                <w:rPr>
                                  <w:rFonts w:eastAsia="Calibri"/>
                                  <w:bCs/>
                                  <w:sz w:val="20"/>
                                  <w:szCs w:val="20"/>
                                  <w:lang w:val="uk-UA"/>
                                </w:rPr>
                                <w:t xml:space="preserve">Управління </w:t>
                              </w:r>
                              <w:r>
                                <w:rPr>
                                  <w:rFonts w:eastAsia="Calibri"/>
                                  <w:bCs/>
                                  <w:sz w:val="20"/>
                                  <w:szCs w:val="20"/>
                                  <w:lang w:val="uk-UA"/>
                                </w:rPr>
                                <w:t xml:space="preserve"> конкурентоздатністю</w:t>
                              </w:r>
                            </w:p>
                            <w:p w14:paraId="35193F5B" w14:textId="77777777" w:rsidR="005A3985" w:rsidRDefault="005A3985" w:rsidP="00883D5F"/>
                            <w:p w14:paraId="24A062F9" w14:textId="77777777" w:rsidR="005A3985" w:rsidRPr="00511A6A" w:rsidRDefault="005A3985" w:rsidP="00883D5F">
                              <w:pPr>
                                <w:pStyle w:val="ad"/>
                                <w:spacing w:before="0" w:beforeAutospacing="0" w:after="0" w:afterAutospacing="0" w:line="276" w:lineRule="auto"/>
                                <w:jc w:val="center"/>
                                <w:rPr>
                                  <w:rFonts w:eastAsia="Calibri"/>
                                  <w:bCs/>
                                  <w:sz w:val="10"/>
                                  <w:szCs w:val="10"/>
                                  <w:lang w:val="uk-UA"/>
                                </w:rPr>
                              </w:pPr>
                            </w:p>
                            <w:p w14:paraId="3801A6ED" w14:textId="77777777" w:rsidR="005A3985" w:rsidRPr="00BE34D2" w:rsidRDefault="005A3985" w:rsidP="00883D5F">
                              <w:pPr>
                                <w:pStyle w:val="ad"/>
                                <w:spacing w:before="0" w:beforeAutospacing="0" w:after="0" w:afterAutospacing="0" w:line="276" w:lineRule="auto"/>
                                <w:jc w:val="center"/>
                              </w:pPr>
                              <w:r w:rsidRPr="00BE34D2">
                                <w:rPr>
                                  <w:rFonts w:eastAsia="Calibri"/>
                                  <w:bCs/>
                                  <w:sz w:val="20"/>
                                  <w:szCs w:val="20"/>
                                  <w:lang w:val="uk-UA"/>
                                </w:rPr>
                                <w:t xml:space="preserve">Управління </w:t>
                              </w:r>
                              <w:r>
                                <w:rPr>
                                  <w:rFonts w:eastAsia="Calibri"/>
                                  <w:bCs/>
                                  <w:sz w:val="20"/>
                                  <w:szCs w:val="20"/>
                                  <w:lang w:val="uk-UA"/>
                                </w:rPr>
                                <w:t xml:space="preserve"> конкурентоздатністю</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8" name="Надпись 74"/>
                        <wps:cNvSpPr txBox="1"/>
                        <wps:spPr>
                          <a:xfrm>
                            <a:off x="3873601" y="76773"/>
                            <a:ext cx="1574560" cy="612000"/>
                          </a:xfrm>
                          <a:prstGeom prst="rect">
                            <a:avLst/>
                          </a:prstGeom>
                          <a:solidFill>
                            <a:sysClr val="window" lastClr="FFFFFF"/>
                          </a:solidFill>
                          <a:ln w="6350">
                            <a:solidFill>
                              <a:prstClr val="black"/>
                            </a:solidFill>
                          </a:ln>
                        </wps:spPr>
                        <wps:txbx>
                          <w:txbxContent>
                            <w:p w14:paraId="3205A368" w14:textId="77777777" w:rsidR="005A3985" w:rsidRPr="00511A6A" w:rsidRDefault="005A3985" w:rsidP="00883D5F">
                              <w:pPr>
                                <w:pStyle w:val="ad"/>
                                <w:spacing w:before="0" w:beforeAutospacing="0" w:after="0" w:afterAutospacing="0" w:line="276" w:lineRule="auto"/>
                                <w:jc w:val="center"/>
                                <w:rPr>
                                  <w:spacing w:val="-2"/>
                                </w:rPr>
                              </w:pPr>
                              <w:r w:rsidRPr="00511A6A">
                                <w:rPr>
                                  <w:rFonts w:eastAsia="Calibri"/>
                                  <w:spacing w:val="-2"/>
                                  <w:sz w:val="20"/>
                                  <w:szCs w:val="20"/>
                                  <w:lang w:val="uk-UA"/>
                                </w:rPr>
                                <w:t>Управління  середови</w:t>
                              </w:r>
                              <w:r>
                                <w:rPr>
                                  <w:rFonts w:eastAsia="Calibri"/>
                                  <w:spacing w:val="-2"/>
                                  <w:sz w:val="20"/>
                                  <w:szCs w:val="20"/>
                                  <w:lang w:val="uk-UA"/>
                                </w:rPr>
                                <w:softHyphen/>
                              </w:r>
                              <w:r w:rsidRPr="00511A6A">
                                <w:rPr>
                                  <w:rFonts w:eastAsia="Calibri"/>
                                  <w:spacing w:val="-2"/>
                                  <w:sz w:val="20"/>
                                  <w:szCs w:val="20"/>
                                  <w:lang w:val="uk-UA"/>
                                </w:rPr>
                                <w:t>щем функціонуванням</w:t>
                              </w:r>
                              <w:r>
                                <w:rPr>
                                  <w:rFonts w:eastAsia="Calibri"/>
                                  <w:spacing w:val="-2"/>
                                  <w:sz w:val="20"/>
                                  <w:szCs w:val="20"/>
                                  <w:lang w:val="uk-UA"/>
                                </w:rPr>
                                <w:t xml:space="preserve"> та розвитком</w:t>
                              </w:r>
                              <w:r w:rsidRPr="00511A6A">
                                <w:rPr>
                                  <w:rFonts w:eastAsia="Calibri"/>
                                  <w:spacing w:val="-2"/>
                                  <w:sz w:val="20"/>
                                  <w:szCs w:val="20"/>
                                  <w:lang w:val="uk-UA"/>
                                </w:rPr>
                                <w:t xml:space="preserve"> ресурсів</w:t>
                              </w:r>
                            </w:p>
                            <w:p w14:paraId="1D5AA19A" w14:textId="77777777" w:rsidR="005A3985" w:rsidRDefault="005A3985" w:rsidP="00883D5F"/>
                            <w:p w14:paraId="38F65C19" w14:textId="77777777" w:rsidR="005A3985" w:rsidRPr="00511A6A" w:rsidRDefault="005A3985" w:rsidP="00883D5F">
                              <w:pPr>
                                <w:pStyle w:val="ad"/>
                                <w:spacing w:before="0" w:beforeAutospacing="0" w:after="0" w:afterAutospacing="0" w:line="276" w:lineRule="auto"/>
                                <w:jc w:val="center"/>
                                <w:rPr>
                                  <w:spacing w:val="-2"/>
                                </w:rPr>
                              </w:pPr>
                              <w:r w:rsidRPr="00511A6A">
                                <w:rPr>
                                  <w:rFonts w:eastAsia="Calibri"/>
                                  <w:spacing w:val="-2"/>
                                  <w:sz w:val="20"/>
                                  <w:szCs w:val="20"/>
                                  <w:lang w:val="uk-UA"/>
                                </w:rPr>
                                <w:t>Управління  середови</w:t>
                              </w:r>
                              <w:r>
                                <w:rPr>
                                  <w:rFonts w:eastAsia="Calibri"/>
                                  <w:spacing w:val="-2"/>
                                  <w:sz w:val="20"/>
                                  <w:szCs w:val="20"/>
                                  <w:lang w:val="uk-UA"/>
                                </w:rPr>
                                <w:softHyphen/>
                              </w:r>
                              <w:r w:rsidRPr="00511A6A">
                                <w:rPr>
                                  <w:rFonts w:eastAsia="Calibri"/>
                                  <w:spacing w:val="-2"/>
                                  <w:sz w:val="20"/>
                                  <w:szCs w:val="20"/>
                                  <w:lang w:val="uk-UA"/>
                                </w:rPr>
                                <w:t>щем функціонуванням</w:t>
                              </w:r>
                              <w:r>
                                <w:rPr>
                                  <w:rFonts w:eastAsia="Calibri"/>
                                  <w:spacing w:val="-2"/>
                                  <w:sz w:val="20"/>
                                  <w:szCs w:val="20"/>
                                  <w:lang w:val="uk-UA"/>
                                </w:rPr>
                                <w:t xml:space="preserve"> та розвитком</w:t>
                              </w:r>
                              <w:r w:rsidRPr="00511A6A">
                                <w:rPr>
                                  <w:rFonts w:eastAsia="Calibri"/>
                                  <w:spacing w:val="-2"/>
                                  <w:sz w:val="20"/>
                                  <w:szCs w:val="20"/>
                                  <w:lang w:val="uk-UA"/>
                                </w:rPr>
                                <w:t xml:space="preserve"> ресурсів</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97" name="Надпись 74"/>
                        <wps:cNvSpPr txBox="1"/>
                        <wps:spPr>
                          <a:xfrm>
                            <a:off x="172283" y="891597"/>
                            <a:ext cx="1574165" cy="414551"/>
                          </a:xfrm>
                          <a:prstGeom prst="rect">
                            <a:avLst/>
                          </a:prstGeom>
                          <a:solidFill>
                            <a:sysClr val="window" lastClr="FFFFFF"/>
                          </a:solidFill>
                          <a:ln w="6350">
                            <a:solidFill>
                              <a:prstClr val="black"/>
                            </a:solidFill>
                          </a:ln>
                        </wps:spPr>
                        <wps:txbx>
                          <w:txbxContent>
                            <w:p w14:paraId="2732B71F"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 xml:space="preserve">Управління  </w:t>
                              </w:r>
                              <w:r>
                                <w:rPr>
                                  <w:rFonts w:eastAsia="Calibri"/>
                                  <w:spacing w:val="-2"/>
                                  <w:sz w:val="20"/>
                                  <w:szCs w:val="20"/>
                                  <w:lang w:val="uk-UA"/>
                                </w:rPr>
                                <w:br/>
                                <w:t>якістю</w:t>
                              </w:r>
                            </w:p>
                            <w:p w14:paraId="5FA7F1C8" w14:textId="77777777" w:rsidR="005A3985" w:rsidRDefault="005A3985" w:rsidP="00883D5F"/>
                            <w:p w14:paraId="48F37779"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 xml:space="preserve">Управління  </w:t>
                              </w:r>
                              <w:r>
                                <w:rPr>
                                  <w:rFonts w:eastAsia="Calibri"/>
                                  <w:spacing w:val="-2"/>
                                  <w:sz w:val="20"/>
                                  <w:szCs w:val="20"/>
                                  <w:lang w:val="uk-UA"/>
                                </w:rPr>
                                <w:br/>
                                <w:t>якістю</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98" name="Надпись 74"/>
                        <wps:cNvSpPr txBox="1"/>
                        <wps:spPr>
                          <a:xfrm>
                            <a:off x="2017015" y="891595"/>
                            <a:ext cx="1574165" cy="404757"/>
                          </a:xfrm>
                          <a:prstGeom prst="rect">
                            <a:avLst/>
                          </a:prstGeom>
                          <a:solidFill>
                            <a:sysClr val="window" lastClr="FFFFFF"/>
                          </a:solidFill>
                          <a:ln w="6350">
                            <a:solidFill>
                              <a:prstClr val="black"/>
                            </a:solidFill>
                          </a:ln>
                        </wps:spPr>
                        <wps:txbx>
                          <w:txbxContent>
                            <w:p w14:paraId="5D30A799"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 xml:space="preserve">Управління  </w:t>
                              </w:r>
                              <w:r>
                                <w:rPr>
                                  <w:rFonts w:eastAsia="Calibri"/>
                                  <w:spacing w:val="-2"/>
                                  <w:sz w:val="20"/>
                                  <w:szCs w:val="20"/>
                                  <w:lang w:val="uk-UA"/>
                                </w:rPr>
                                <w:br/>
                                <w:t>ризиками</w:t>
                              </w:r>
                            </w:p>
                            <w:p w14:paraId="2E9A91F8" w14:textId="77777777" w:rsidR="005A3985" w:rsidRDefault="005A3985" w:rsidP="00883D5F"/>
                            <w:p w14:paraId="7ADE9475"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 xml:space="preserve">Управління  </w:t>
                              </w:r>
                              <w:r>
                                <w:rPr>
                                  <w:rFonts w:eastAsia="Calibri"/>
                                  <w:spacing w:val="-2"/>
                                  <w:sz w:val="20"/>
                                  <w:szCs w:val="20"/>
                                  <w:lang w:val="uk-UA"/>
                                </w:rPr>
                                <w:br/>
                                <w:t>ризиками</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01" name="Надпись 74"/>
                        <wps:cNvSpPr txBox="1"/>
                        <wps:spPr>
                          <a:xfrm>
                            <a:off x="3873601" y="901390"/>
                            <a:ext cx="1574165" cy="404758"/>
                          </a:xfrm>
                          <a:prstGeom prst="rect">
                            <a:avLst/>
                          </a:prstGeom>
                          <a:solidFill>
                            <a:sysClr val="window" lastClr="FFFFFF"/>
                          </a:solidFill>
                          <a:ln w="6350">
                            <a:solidFill>
                              <a:prstClr val="black"/>
                            </a:solidFill>
                          </a:ln>
                        </wps:spPr>
                        <wps:txbx>
                          <w:txbxContent>
                            <w:p w14:paraId="3419BD3A"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Управління  ефективністю</w:t>
                              </w:r>
                            </w:p>
                            <w:p w14:paraId="5A7D1AF5" w14:textId="77777777" w:rsidR="005A3985" w:rsidRDefault="005A3985" w:rsidP="00883D5F"/>
                            <w:p w14:paraId="0C800E63"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Управління  ефективністю</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02" name="Надпись 74"/>
                        <wps:cNvSpPr txBox="1"/>
                        <wps:spPr>
                          <a:xfrm>
                            <a:off x="288918" y="1629576"/>
                            <a:ext cx="2106131" cy="427990"/>
                          </a:xfrm>
                          <a:prstGeom prst="rect">
                            <a:avLst/>
                          </a:prstGeom>
                          <a:solidFill>
                            <a:schemeClr val="bg1">
                              <a:lumMod val="95000"/>
                            </a:schemeClr>
                          </a:solidFill>
                          <a:ln w="6350">
                            <a:solidFill>
                              <a:prstClr val="black"/>
                            </a:solidFill>
                          </a:ln>
                        </wps:spPr>
                        <wps:txbx>
                          <w:txbxContent>
                            <w:p w14:paraId="55F3F3A1" w14:textId="77777777" w:rsidR="005A3985" w:rsidRDefault="005A3985" w:rsidP="00883D5F">
                              <w:pPr>
                                <w:pStyle w:val="ad"/>
                                <w:spacing w:before="0" w:beforeAutospacing="0" w:after="0" w:afterAutospacing="0" w:line="276" w:lineRule="auto"/>
                                <w:jc w:val="center"/>
                              </w:pPr>
                              <w:r>
                                <w:rPr>
                                  <w:rFonts w:eastAsia="Calibri"/>
                                  <w:b/>
                                  <w:bCs/>
                                  <w:sz w:val="20"/>
                                  <w:szCs w:val="20"/>
                                  <w:lang w:val="uk-UA"/>
                                </w:rPr>
                                <w:t>УПРАВЛІННЯ ФОРМУВАННЯМ РЕСУРСІВ</w:t>
                              </w:r>
                            </w:p>
                            <w:p w14:paraId="0AD6490C" w14:textId="77777777" w:rsidR="005A3985" w:rsidRDefault="005A3985" w:rsidP="00883D5F"/>
                            <w:p w14:paraId="59BD17DE" w14:textId="77777777" w:rsidR="005A3985" w:rsidRDefault="005A3985" w:rsidP="00883D5F">
                              <w:pPr>
                                <w:pStyle w:val="ad"/>
                                <w:spacing w:before="0" w:beforeAutospacing="0" w:after="0" w:afterAutospacing="0" w:line="276" w:lineRule="auto"/>
                                <w:jc w:val="center"/>
                              </w:pPr>
                              <w:r>
                                <w:rPr>
                                  <w:rFonts w:eastAsia="Calibri"/>
                                  <w:b/>
                                  <w:bCs/>
                                  <w:sz w:val="20"/>
                                  <w:szCs w:val="20"/>
                                  <w:lang w:val="uk-UA"/>
                                </w:rPr>
                                <w:t>УПРАВЛІННЯ ФОРМУВАННЯМ РЕСУРСІВ</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03" name="Надпись 74"/>
                        <wps:cNvSpPr txBox="1"/>
                        <wps:spPr>
                          <a:xfrm>
                            <a:off x="3163536" y="1629574"/>
                            <a:ext cx="2110686" cy="427990"/>
                          </a:xfrm>
                          <a:prstGeom prst="rect">
                            <a:avLst/>
                          </a:prstGeom>
                          <a:solidFill>
                            <a:schemeClr val="bg1">
                              <a:lumMod val="95000"/>
                            </a:schemeClr>
                          </a:solidFill>
                          <a:ln w="6350">
                            <a:solidFill>
                              <a:prstClr val="black"/>
                            </a:solidFill>
                          </a:ln>
                        </wps:spPr>
                        <wps:txbx>
                          <w:txbxContent>
                            <w:p w14:paraId="0B566721" w14:textId="77777777" w:rsidR="005A3985" w:rsidRDefault="005A3985" w:rsidP="00883D5F">
                              <w:pPr>
                                <w:pStyle w:val="ad"/>
                                <w:spacing w:before="0" w:beforeAutospacing="0" w:after="0" w:afterAutospacing="0" w:line="276" w:lineRule="auto"/>
                                <w:jc w:val="center"/>
                              </w:pPr>
                              <w:r>
                                <w:rPr>
                                  <w:rFonts w:eastAsia="Calibri"/>
                                  <w:b/>
                                  <w:bCs/>
                                  <w:sz w:val="20"/>
                                  <w:szCs w:val="20"/>
                                  <w:lang w:val="uk-UA"/>
                                </w:rPr>
                                <w:t>УПРАВЛІННЯ ВИКОРИСТАННЯМ РЕСУРСІВ</w:t>
                              </w:r>
                            </w:p>
                            <w:p w14:paraId="0CBF1749" w14:textId="77777777" w:rsidR="005A3985" w:rsidRDefault="005A3985" w:rsidP="00883D5F"/>
                            <w:p w14:paraId="19ED0B23" w14:textId="77777777" w:rsidR="005A3985" w:rsidRDefault="005A3985" w:rsidP="00883D5F">
                              <w:pPr>
                                <w:pStyle w:val="ad"/>
                                <w:spacing w:before="0" w:beforeAutospacing="0" w:after="0" w:afterAutospacing="0" w:line="276" w:lineRule="auto"/>
                                <w:jc w:val="center"/>
                              </w:pPr>
                              <w:r>
                                <w:rPr>
                                  <w:rFonts w:eastAsia="Calibri"/>
                                  <w:b/>
                                  <w:bCs/>
                                  <w:sz w:val="20"/>
                                  <w:szCs w:val="20"/>
                                  <w:lang w:val="uk-UA"/>
                                </w:rPr>
                                <w:t>УПРАВЛІННЯ ВИКОРИСТАННЯ РЕСУРСІВ</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04" name="Надпись 74"/>
                        <wps:cNvSpPr txBox="1"/>
                        <wps:spPr>
                          <a:xfrm>
                            <a:off x="41013" y="2200206"/>
                            <a:ext cx="1182013" cy="598748"/>
                          </a:xfrm>
                          <a:prstGeom prst="rect">
                            <a:avLst/>
                          </a:prstGeom>
                          <a:solidFill>
                            <a:sysClr val="window" lastClr="FFFFFF"/>
                          </a:solidFill>
                          <a:ln w="6350">
                            <a:solidFill>
                              <a:prstClr val="black"/>
                            </a:solidFill>
                          </a:ln>
                        </wps:spPr>
                        <wps:txbx>
                          <w:txbxContent>
                            <w:p w14:paraId="2CFB0861" w14:textId="77777777" w:rsidR="005A3985" w:rsidRPr="00511A6A" w:rsidRDefault="005A3985" w:rsidP="00883D5F">
                              <w:pPr>
                                <w:pStyle w:val="ad"/>
                                <w:spacing w:before="0" w:beforeAutospacing="0" w:after="0" w:afterAutospacing="0" w:line="276" w:lineRule="auto"/>
                                <w:jc w:val="center"/>
                                <w:rPr>
                                  <w:rFonts w:eastAsia="Calibri"/>
                                  <w:spacing w:val="-2"/>
                                  <w:sz w:val="10"/>
                                  <w:szCs w:val="10"/>
                                  <w:lang w:val="uk-UA"/>
                                </w:rPr>
                              </w:pPr>
                            </w:p>
                            <w:p w14:paraId="357D2F6E"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 xml:space="preserve">Управління  </w:t>
                              </w:r>
                              <w:r>
                                <w:rPr>
                                  <w:rFonts w:eastAsia="Calibri"/>
                                  <w:spacing w:val="-2"/>
                                  <w:sz w:val="20"/>
                                  <w:szCs w:val="20"/>
                                  <w:lang w:val="uk-UA"/>
                                </w:rPr>
                                <w:br/>
                                <w:t>джерелами</w:t>
                              </w:r>
                            </w:p>
                            <w:p w14:paraId="1E915FA9" w14:textId="77777777" w:rsidR="005A3985" w:rsidRDefault="005A3985" w:rsidP="00883D5F"/>
                            <w:p w14:paraId="4A0FA1EC"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 xml:space="preserve">Управління  </w:t>
                              </w:r>
                              <w:r>
                                <w:rPr>
                                  <w:rFonts w:eastAsia="Calibri"/>
                                  <w:spacing w:val="-2"/>
                                  <w:sz w:val="20"/>
                                  <w:szCs w:val="20"/>
                                  <w:lang w:val="uk-UA"/>
                                </w:rPr>
                                <w:br/>
                                <w:t>джерелами</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05" name="Надпись 74"/>
                        <wps:cNvSpPr txBox="1"/>
                        <wps:spPr>
                          <a:xfrm>
                            <a:off x="745988" y="2900532"/>
                            <a:ext cx="1182013" cy="598578"/>
                          </a:xfrm>
                          <a:prstGeom prst="rect">
                            <a:avLst/>
                          </a:prstGeom>
                          <a:solidFill>
                            <a:sysClr val="window" lastClr="FFFFFF"/>
                          </a:solidFill>
                          <a:ln w="6350">
                            <a:solidFill>
                              <a:prstClr val="black"/>
                            </a:solidFill>
                          </a:ln>
                        </wps:spPr>
                        <wps:txbx>
                          <w:txbxContent>
                            <w:p w14:paraId="737D36DD"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 xml:space="preserve">Управління  </w:t>
                              </w:r>
                              <w:r>
                                <w:rPr>
                                  <w:rFonts w:eastAsia="Calibri"/>
                                  <w:spacing w:val="-2"/>
                                  <w:sz w:val="20"/>
                                  <w:szCs w:val="20"/>
                                  <w:lang w:val="uk-UA"/>
                                </w:rPr>
                                <w:br/>
                                <w:t>потребами в ресурсах</w:t>
                              </w:r>
                            </w:p>
                            <w:p w14:paraId="25AEB60C" w14:textId="77777777" w:rsidR="005A3985" w:rsidRDefault="005A3985" w:rsidP="00883D5F"/>
                            <w:p w14:paraId="3A8AA448"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Управління  пот</w:t>
                              </w:r>
                              <w:r>
                                <w:rPr>
                                  <w:rFonts w:eastAsia="Calibri"/>
                                  <w:spacing w:val="-2"/>
                                  <w:sz w:val="20"/>
                                  <w:szCs w:val="20"/>
                                  <w:lang w:val="uk-UA"/>
                                </w:rPr>
                                <w:softHyphen/>
                                <w:t>ребами в ресурсах</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06" name="Надпись 74"/>
                        <wps:cNvSpPr txBox="1"/>
                        <wps:spPr>
                          <a:xfrm>
                            <a:off x="1470812" y="2199819"/>
                            <a:ext cx="1182013" cy="599123"/>
                          </a:xfrm>
                          <a:prstGeom prst="rect">
                            <a:avLst/>
                          </a:prstGeom>
                          <a:solidFill>
                            <a:sysClr val="window" lastClr="FFFFFF"/>
                          </a:solidFill>
                          <a:ln w="6350">
                            <a:solidFill>
                              <a:prstClr val="black"/>
                            </a:solidFill>
                          </a:ln>
                        </wps:spPr>
                        <wps:txbx>
                          <w:txbxContent>
                            <w:p w14:paraId="1F830A7F"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Управління  формуванням портфелю</w:t>
                              </w:r>
                            </w:p>
                            <w:p w14:paraId="0136724C" w14:textId="77777777" w:rsidR="005A3985" w:rsidRDefault="005A3985" w:rsidP="00883D5F"/>
                            <w:p w14:paraId="20CB7E04"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Управління  фор</w:t>
                              </w:r>
                              <w:r>
                                <w:rPr>
                                  <w:rFonts w:eastAsia="Calibri"/>
                                  <w:spacing w:val="-2"/>
                                  <w:sz w:val="20"/>
                                  <w:szCs w:val="20"/>
                                  <w:lang w:val="uk-UA"/>
                                </w:rPr>
                                <w:softHyphen/>
                                <w:t>муван</w:t>
                              </w:r>
                              <w:r>
                                <w:rPr>
                                  <w:rFonts w:eastAsia="Calibri"/>
                                  <w:spacing w:val="-2"/>
                                  <w:sz w:val="20"/>
                                  <w:szCs w:val="20"/>
                                  <w:lang w:val="uk-UA"/>
                                </w:rPr>
                                <w:softHyphen/>
                                <w:t>ням порт</w:t>
                              </w:r>
                              <w:r>
                                <w:rPr>
                                  <w:rFonts w:eastAsia="Calibri"/>
                                  <w:spacing w:val="-2"/>
                                  <w:sz w:val="20"/>
                                  <w:szCs w:val="20"/>
                                  <w:lang w:val="uk-UA"/>
                                </w:rPr>
                                <w:softHyphen/>
                                <w:t>фелю</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07" name="Надпись 74"/>
                        <wps:cNvSpPr txBox="1"/>
                        <wps:spPr>
                          <a:xfrm>
                            <a:off x="2866994" y="2181379"/>
                            <a:ext cx="1181735" cy="598170"/>
                          </a:xfrm>
                          <a:prstGeom prst="rect">
                            <a:avLst/>
                          </a:prstGeom>
                          <a:solidFill>
                            <a:sysClr val="window" lastClr="FFFFFF"/>
                          </a:solidFill>
                          <a:ln w="6350">
                            <a:solidFill>
                              <a:prstClr val="black"/>
                            </a:solidFill>
                          </a:ln>
                        </wps:spPr>
                        <wps:txbx>
                          <w:txbxContent>
                            <w:p w14:paraId="680D3B21" w14:textId="77777777" w:rsidR="005A3985" w:rsidRDefault="005A3985" w:rsidP="00883D5F">
                              <w:pPr>
                                <w:pStyle w:val="ad"/>
                                <w:spacing w:before="0" w:beforeAutospacing="0" w:after="0" w:afterAutospacing="0" w:line="276" w:lineRule="auto"/>
                                <w:jc w:val="center"/>
                              </w:pPr>
                              <w:r>
                                <w:rPr>
                                  <w:rFonts w:eastAsia="Calibri"/>
                                  <w:spacing w:val="-2"/>
                                  <w:sz w:val="10"/>
                                  <w:szCs w:val="10"/>
                                  <w:lang w:val="uk-UA"/>
                                </w:rPr>
                                <w:t> </w:t>
                              </w:r>
                            </w:p>
                            <w:p w14:paraId="5EA254D3"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 xml:space="preserve">Управління  </w:t>
                              </w:r>
                              <w:r>
                                <w:rPr>
                                  <w:rFonts w:eastAsia="Calibri"/>
                                  <w:spacing w:val="-2"/>
                                  <w:sz w:val="20"/>
                                  <w:szCs w:val="20"/>
                                  <w:lang w:val="uk-UA"/>
                                </w:rPr>
                                <w:br/>
                                <w:t>запасами ресурсів</w:t>
                              </w:r>
                            </w:p>
                            <w:p w14:paraId="149D1BD0" w14:textId="77777777" w:rsidR="005A3985" w:rsidRDefault="005A3985" w:rsidP="00883D5F">
                              <w:pPr>
                                <w:pStyle w:val="ad"/>
                                <w:spacing w:before="0" w:beforeAutospacing="0" w:after="200" w:afterAutospacing="0" w:line="276" w:lineRule="auto"/>
                              </w:pPr>
                              <w:r>
                                <w:rPr>
                                  <w:rFonts w:ascii="Calibri" w:eastAsia="Calibri" w:hAnsi="Calibri"/>
                                  <w:sz w:val="22"/>
                                  <w:szCs w:val="22"/>
                                  <w:lang w:val="uk-UA"/>
                                </w:rPr>
                                <w:t> </w:t>
                              </w:r>
                            </w:p>
                            <w:p w14:paraId="6A40C963"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 xml:space="preserve">Управління  </w:t>
                              </w:r>
                              <w:r>
                                <w:rPr>
                                  <w:rFonts w:eastAsia="Calibri"/>
                                  <w:spacing w:val="-2"/>
                                  <w:sz w:val="20"/>
                                  <w:szCs w:val="20"/>
                                  <w:lang w:val="uk-UA"/>
                                </w:rPr>
                                <w:br/>
                                <w:t>джерелами</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08" name="Надпись 74"/>
                        <wps:cNvSpPr txBox="1"/>
                        <wps:spPr>
                          <a:xfrm>
                            <a:off x="3628206" y="2870135"/>
                            <a:ext cx="1181735" cy="598170"/>
                          </a:xfrm>
                          <a:prstGeom prst="rect">
                            <a:avLst/>
                          </a:prstGeom>
                          <a:solidFill>
                            <a:sysClr val="window" lastClr="FFFFFF"/>
                          </a:solidFill>
                          <a:ln w="6350">
                            <a:solidFill>
                              <a:prstClr val="black"/>
                            </a:solidFill>
                          </a:ln>
                        </wps:spPr>
                        <wps:txbx>
                          <w:txbxContent>
                            <w:p w14:paraId="48F58ED1"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 xml:space="preserve">Управління  </w:t>
                              </w:r>
                              <w:r>
                                <w:rPr>
                                  <w:rFonts w:eastAsia="Calibri"/>
                                  <w:spacing w:val="-2"/>
                                  <w:sz w:val="20"/>
                                  <w:szCs w:val="20"/>
                                  <w:lang w:val="uk-UA"/>
                                </w:rPr>
                                <w:br/>
                                <w:t>потребами в ресурсах</w:t>
                              </w:r>
                            </w:p>
                            <w:p w14:paraId="0F74CBCF" w14:textId="77777777" w:rsidR="005A3985" w:rsidRDefault="005A3985" w:rsidP="00883D5F">
                              <w:pPr>
                                <w:pStyle w:val="ad"/>
                                <w:spacing w:before="0" w:beforeAutospacing="0" w:after="200" w:afterAutospacing="0" w:line="276" w:lineRule="auto"/>
                              </w:pPr>
                              <w:r>
                                <w:rPr>
                                  <w:rFonts w:ascii="Calibri" w:eastAsia="Calibri" w:hAnsi="Calibri"/>
                                  <w:sz w:val="22"/>
                                  <w:szCs w:val="22"/>
                                  <w:lang w:val="uk-UA"/>
                                </w:rPr>
                                <w:t> </w:t>
                              </w:r>
                            </w:p>
                            <w:p w14:paraId="0EBB7C8C"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Управління  пот</w:t>
                              </w:r>
                              <w:r>
                                <w:rPr>
                                  <w:rFonts w:eastAsia="Calibri"/>
                                  <w:spacing w:val="-2"/>
                                  <w:sz w:val="20"/>
                                  <w:szCs w:val="20"/>
                                  <w:lang w:val="uk-UA"/>
                                </w:rPr>
                                <w:softHyphen/>
                                <w:t>ребами в ресурсах</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09" name="Надпись 74"/>
                        <wps:cNvSpPr txBox="1"/>
                        <wps:spPr>
                          <a:xfrm>
                            <a:off x="4378960" y="2180414"/>
                            <a:ext cx="1181735" cy="598805"/>
                          </a:xfrm>
                          <a:prstGeom prst="rect">
                            <a:avLst/>
                          </a:prstGeom>
                          <a:solidFill>
                            <a:sysClr val="window" lastClr="FFFFFF"/>
                          </a:solidFill>
                          <a:ln w="6350">
                            <a:solidFill>
                              <a:prstClr val="black"/>
                            </a:solidFill>
                          </a:ln>
                        </wps:spPr>
                        <wps:txbx>
                          <w:txbxContent>
                            <w:p w14:paraId="79541F99"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Управління  клю</w:t>
                              </w:r>
                              <w:r>
                                <w:rPr>
                                  <w:rFonts w:eastAsia="Calibri"/>
                                  <w:spacing w:val="-2"/>
                                  <w:sz w:val="20"/>
                                  <w:szCs w:val="20"/>
                                  <w:lang w:val="uk-UA"/>
                                </w:rPr>
                                <w:softHyphen/>
                                <w:t>човими ресурсами – «ядро»</w:t>
                              </w:r>
                            </w:p>
                            <w:p w14:paraId="2B4D1729" w14:textId="77777777" w:rsidR="005A3985" w:rsidRDefault="005A3985" w:rsidP="00883D5F">
                              <w:pPr>
                                <w:pStyle w:val="ad"/>
                                <w:spacing w:before="0" w:beforeAutospacing="0" w:after="200" w:afterAutospacing="0" w:line="276" w:lineRule="auto"/>
                              </w:pPr>
                              <w:r>
                                <w:rPr>
                                  <w:rFonts w:ascii="Calibri" w:eastAsia="Calibri" w:hAnsi="Calibri"/>
                                  <w:sz w:val="22"/>
                                  <w:szCs w:val="22"/>
                                  <w:lang w:val="uk-UA"/>
                                </w:rPr>
                                <w:t> </w:t>
                              </w:r>
                            </w:p>
                            <w:p w14:paraId="477E4CFF"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Управління  фор</w:t>
                              </w:r>
                              <w:r>
                                <w:rPr>
                                  <w:rFonts w:eastAsia="Calibri"/>
                                  <w:spacing w:val="-2"/>
                                  <w:sz w:val="20"/>
                                  <w:szCs w:val="20"/>
                                  <w:lang w:val="uk-UA"/>
                                </w:rPr>
                                <w:softHyphen/>
                                <w:t>муван</w:t>
                              </w:r>
                              <w:r>
                                <w:rPr>
                                  <w:rFonts w:eastAsia="Calibri"/>
                                  <w:spacing w:val="-2"/>
                                  <w:sz w:val="20"/>
                                  <w:szCs w:val="20"/>
                                  <w:lang w:val="uk-UA"/>
                                </w:rPr>
                                <w:softHyphen/>
                                <w:t>ням порт</w:t>
                              </w:r>
                              <w:r>
                                <w:rPr>
                                  <w:rFonts w:eastAsia="Calibri"/>
                                  <w:spacing w:val="-2"/>
                                  <w:sz w:val="20"/>
                                  <w:szCs w:val="20"/>
                                  <w:lang w:val="uk-UA"/>
                                </w:rPr>
                                <w:softHyphen/>
                                <w:t>фелю</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0" name="Прямая со стрелкой 75"/>
                        <wps:cNvCnPr>
                          <a:stCxn id="74" idx="1"/>
                          <a:endCxn id="93" idx="3"/>
                        </wps:cNvCnPr>
                        <wps:spPr>
                          <a:xfrm flipH="1" flipV="1">
                            <a:off x="1731360" y="382878"/>
                            <a:ext cx="196641" cy="91991"/>
                          </a:xfrm>
                          <a:prstGeom prst="straightConnector1">
                            <a:avLst/>
                          </a:prstGeom>
                          <a:noFill/>
                          <a:ln w="19050" cap="flat" cmpd="sng" algn="ctr">
                            <a:solidFill>
                              <a:sysClr val="windowText" lastClr="000000"/>
                            </a:solidFill>
                            <a:prstDash val="solid"/>
                            <a:miter lim="800000"/>
                            <a:tailEnd type="triangle"/>
                          </a:ln>
                          <a:effectLst/>
                        </wps:spPr>
                        <wps:bodyPr/>
                      </wps:wsp>
                      <wps:wsp>
                        <wps:cNvPr id="76" name="Прямая со стрелкой 76"/>
                        <wps:cNvCnPr>
                          <a:stCxn id="74" idx="3"/>
                          <a:endCxn id="48" idx="1"/>
                        </wps:cNvCnPr>
                        <wps:spPr>
                          <a:xfrm flipV="1">
                            <a:off x="3649796" y="382773"/>
                            <a:ext cx="223805" cy="92096"/>
                          </a:xfrm>
                          <a:prstGeom prst="straightConnector1">
                            <a:avLst/>
                          </a:prstGeom>
                          <a:noFill/>
                          <a:ln w="19050" cap="flat" cmpd="sng" algn="ctr">
                            <a:solidFill>
                              <a:sysClr val="windowText" lastClr="000000"/>
                            </a:solidFill>
                            <a:prstDash val="solid"/>
                            <a:miter lim="800000"/>
                            <a:tailEnd type="triangle"/>
                          </a:ln>
                          <a:effectLst/>
                        </wps:spPr>
                        <wps:bodyPr/>
                      </wps:wsp>
                      <wps:wsp>
                        <wps:cNvPr id="77" name="Прямая со стрелкой 77"/>
                        <wps:cNvCnPr>
                          <a:stCxn id="74" idx="2"/>
                          <a:endCxn id="98" idx="0"/>
                        </wps:cNvCnPr>
                        <wps:spPr>
                          <a:xfrm>
                            <a:off x="2788899" y="688879"/>
                            <a:ext cx="0" cy="202716"/>
                          </a:xfrm>
                          <a:prstGeom prst="straightConnector1">
                            <a:avLst/>
                          </a:prstGeom>
                          <a:noFill/>
                          <a:ln w="19050" cap="flat" cmpd="sng" algn="ctr">
                            <a:solidFill>
                              <a:sysClr val="windowText" lastClr="000000"/>
                            </a:solidFill>
                            <a:prstDash val="solid"/>
                            <a:miter lim="800000"/>
                            <a:tailEnd type="triangle"/>
                          </a:ln>
                          <a:effectLst/>
                        </wps:spPr>
                        <wps:bodyPr/>
                      </wps:wsp>
                      <wps:wsp>
                        <wps:cNvPr id="79" name="Прямая со стрелкой 79"/>
                        <wps:cNvCnPr>
                          <a:stCxn id="74" idx="2"/>
                          <a:endCxn id="97" idx="0"/>
                        </wps:cNvCnPr>
                        <wps:spPr>
                          <a:xfrm flipH="1">
                            <a:off x="959366" y="688879"/>
                            <a:ext cx="1829533" cy="202718"/>
                          </a:xfrm>
                          <a:prstGeom prst="straightConnector1">
                            <a:avLst/>
                          </a:prstGeom>
                          <a:noFill/>
                          <a:ln w="19050" cap="flat" cmpd="sng" algn="ctr">
                            <a:solidFill>
                              <a:sysClr val="windowText" lastClr="000000"/>
                            </a:solidFill>
                            <a:prstDash val="solid"/>
                            <a:miter lim="800000"/>
                            <a:tailEnd type="triangle"/>
                          </a:ln>
                          <a:effectLst/>
                        </wps:spPr>
                        <wps:bodyPr/>
                      </wps:wsp>
                      <wps:wsp>
                        <wps:cNvPr id="80" name="Прямая со стрелкой 80"/>
                        <wps:cNvCnPr>
                          <a:stCxn id="74" idx="2"/>
                        </wps:cNvCnPr>
                        <wps:spPr>
                          <a:xfrm>
                            <a:off x="2788899" y="688796"/>
                            <a:ext cx="1886963" cy="217427"/>
                          </a:xfrm>
                          <a:prstGeom prst="straightConnector1">
                            <a:avLst/>
                          </a:prstGeom>
                          <a:noFill/>
                          <a:ln w="19050" cap="flat" cmpd="sng" algn="ctr">
                            <a:solidFill>
                              <a:sysClr val="windowText" lastClr="000000"/>
                            </a:solidFill>
                            <a:prstDash val="solid"/>
                            <a:miter lim="800000"/>
                            <a:tailEnd type="triangle"/>
                          </a:ln>
                          <a:effectLst/>
                        </wps:spPr>
                        <wps:bodyPr/>
                      </wps:wsp>
                      <wps:wsp>
                        <wps:cNvPr id="51" name="Прямая со стрелкой 83"/>
                        <wps:cNvCnPr>
                          <a:stCxn id="102" idx="2"/>
                          <a:endCxn id="105" idx="0"/>
                        </wps:cNvCnPr>
                        <wps:spPr>
                          <a:xfrm flipH="1">
                            <a:off x="1336995" y="2057566"/>
                            <a:ext cx="4989" cy="842966"/>
                          </a:xfrm>
                          <a:prstGeom prst="straightConnector1">
                            <a:avLst/>
                          </a:prstGeom>
                          <a:noFill/>
                          <a:ln w="19050" cap="flat" cmpd="sng" algn="ctr">
                            <a:solidFill>
                              <a:sysClr val="windowText" lastClr="000000"/>
                            </a:solidFill>
                            <a:prstDash val="solid"/>
                            <a:miter lim="800000"/>
                            <a:tailEnd type="triangle"/>
                          </a:ln>
                          <a:effectLst/>
                        </wps:spPr>
                        <wps:bodyPr/>
                      </wps:wsp>
                      <wps:wsp>
                        <wps:cNvPr id="52" name="Прямая со стрелкой 84"/>
                        <wps:cNvCnPr>
                          <a:stCxn id="102" idx="2"/>
                          <a:endCxn id="104" idx="0"/>
                        </wps:cNvCnPr>
                        <wps:spPr>
                          <a:xfrm flipH="1">
                            <a:off x="632020" y="2057566"/>
                            <a:ext cx="709964" cy="142640"/>
                          </a:xfrm>
                          <a:prstGeom prst="straightConnector1">
                            <a:avLst/>
                          </a:prstGeom>
                          <a:noFill/>
                          <a:ln w="19050" cap="flat" cmpd="sng" algn="ctr">
                            <a:solidFill>
                              <a:sysClr val="windowText" lastClr="000000"/>
                            </a:solidFill>
                            <a:prstDash val="solid"/>
                            <a:miter lim="800000"/>
                            <a:tailEnd type="triangle"/>
                          </a:ln>
                          <a:effectLst/>
                        </wps:spPr>
                        <wps:bodyPr/>
                      </wps:wsp>
                      <wps:wsp>
                        <wps:cNvPr id="53" name="Прямая со стрелкой 85"/>
                        <wps:cNvCnPr>
                          <a:stCxn id="102" idx="2"/>
                          <a:endCxn id="106" idx="0"/>
                        </wps:cNvCnPr>
                        <wps:spPr>
                          <a:xfrm>
                            <a:off x="1341984" y="2057566"/>
                            <a:ext cx="719835" cy="142253"/>
                          </a:xfrm>
                          <a:prstGeom prst="straightConnector1">
                            <a:avLst/>
                          </a:prstGeom>
                          <a:noFill/>
                          <a:ln w="19050" cap="flat" cmpd="sng" algn="ctr">
                            <a:solidFill>
                              <a:sysClr val="windowText" lastClr="000000"/>
                            </a:solidFill>
                            <a:prstDash val="solid"/>
                            <a:miter lim="800000"/>
                            <a:tailEnd type="triangle"/>
                          </a:ln>
                          <a:effectLst/>
                        </wps:spPr>
                        <wps:bodyPr/>
                      </wps:wsp>
                      <wps:wsp>
                        <wps:cNvPr id="54" name="Прямая со стрелкой 86"/>
                        <wps:cNvCnPr>
                          <a:stCxn id="103" idx="2"/>
                          <a:endCxn id="108" idx="0"/>
                        </wps:cNvCnPr>
                        <wps:spPr>
                          <a:xfrm>
                            <a:off x="4218879" y="2057564"/>
                            <a:ext cx="195" cy="812571"/>
                          </a:xfrm>
                          <a:prstGeom prst="straightConnector1">
                            <a:avLst/>
                          </a:prstGeom>
                          <a:noFill/>
                          <a:ln w="19050" cap="flat" cmpd="sng" algn="ctr">
                            <a:solidFill>
                              <a:sysClr val="windowText" lastClr="000000"/>
                            </a:solidFill>
                            <a:prstDash val="solid"/>
                            <a:miter lim="800000"/>
                            <a:tailEnd type="triangle"/>
                          </a:ln>
                          <a:effectLst/>
                        </wps:spPr>
                        <wps:bodyPr/>
                      </wps:wsp>
                      <wps:wsp>
                        <wps:cNvPr id="110" name="Прямая со стрелкой 110"/>
                        <wps:cNvCnPr>
                          <a:stCxn id="103" idx="2"/>
                          <a:endCxn id="109" idx="0"/>
                        </wps:cNvCnPr>
                        <wps:spPr>
                          <a:xfrm>
                            <a:off x="4218879" y="2057564"/>
                            <a:ext cx="750949" cy="122850"/>
                          </a:xfrm>
                          <a:prstGeom prst="straightConnector1">
                            <a:avLst/>
                          </a:prstGeom>
                          <a:noFill/>
                          <a:ln w="19050" cap="flat" cmpd="sng" algn="ctr">
                            <a:solidFill>
                              <a:sysClr val="windowText" lastClr="000000"/>
                            </a:solidFill>
                            <a:prstDash val="solid"/>
                            <a:miter lim="800000"/>
                            <a:tailEnd type="triangle"/>
                          </a:ln>
                          <a:effectLst/>
                        </wps:spPr>
                        <wps:bodyPr/>
                      </wps:wsp>
                      <wps:wsp>
                        <wps:cNvPr id="111" name="Прямая со стрелкой 111"/>
                        <wps:cNvCnPr>
                          <a:stCxn id="103" idx="2"/>
                          <a:endCxn id="107" idx="0"/>
                        </wps:cNvCnPr>
                        <wps:spPr>
                          <a:xfrm flipH="1">
                            <a:off x="3457862" y="2057564"/>
                            <a:ext cx="761017" cy="123815"/>
                          </a:xfrm>
                          <a:prstGeom prst="straightConnector1">
                            <a:avLst/>
                          </a:prstGeom>
                          <a:noFill/>
                          <a:ln w="19050" cap="flat" cmpd="sng" algn="ctr">
                            <a:solidFill>
                              <a:sysClr val="windowText" lastClr="000000"/>
                            </a:solidFill>
                            <a:prstDash val="solid"/>
                            <a:miter lim="800000"/>
                            <a:tailEnd type="triangle"/>
                          </a:ln>
                          <a:effectLst/>
                        </wps:spPr>
                        <wps:bodyPr/>
                      </wps:wsp>
                      <wps:wsp>
                        <wps:cNvPr id="112" name="Прямая со стрелкой 112"/>
                        <wps:cNvCnPr>
                          <a:stCxn id="102" idx="0"/>
                          <a:endCxn id="97" idx="2"/>
                        </wps:cNvCnPr>
                        <wps:spPr>
                          <a:xfrm flipH="1" flipV="1">
                            <a:off x="959366" y="1306148"/>
                            <a:ext cx="382618" cy="323428"/>
                          </a:xfrm>
                          <a:prstGeom prst="straightConnector1">
                            <a:avLst/>
                          </a:prstGeom>
                          <a:noFill/>
                          <a:ln w="6350" cap="flat" cmpd="sng" algn="ctr">
                            <a:solidFill>
                              <a:sysClr val="windowText" lastClr="000000"/>
                            </a:solidFill>
                            <a:prstDash val="solid"/>
                            <a:miter lim="800000"/>
                            <a:tailEnd type="triangle"/>
                          </a:ln>
                          <a:effectLst/>
                        </wps:spPr>
                        <wps:bodyPr/>
                      </wps:wsp>
                      <wps:wsp>
                        <wps:cNvPr id="113" name="Прямая со стрелкой 113"/>
                        <wps:cNvCnPr>
                          <a:stCxn id="102" idx="0"/>
                          <a:endCxn id="98" idx="2"/>
                        </wps:cNvCnPr>
                        <wps:spPr>
                          <a:xfrm flipV="1">
                            <a:off x="1341984" y="1296352"/>
                            <a:ext cx="1462114" cy="333224"/>
                          </a:xfrm>
                          <a:prstGeom prst="straightConnector1">
                            <a:avLst/>
                          </a:prstGeom>
                          <a:noFill/>
                          <a:ln w="6350" cap="flat" cmpd="sng" algn="ctr">
                            <a:solidFill>
                              <a:sysClr val="windowText" lastClr="000000"/>
                            </a:solidFill>
                            <a:prstDash val="solid"/>
                            <a:miter lim="800000"/>
                            <a:tailEnd type="triangle"/>
                          </a:ln>
                          <a:effectLst/>
                        </wps:spPr>
                        <wps:bodyPr/>
                      </wps:wsp>
                      <wps:wsp>
                        <wps:cNvPr id="114" name="Прямая со стрелкой 114"/>
                        <wps:cNvCnPr>
                          <a:stCxn id="102" idx="0"/>
                        </wps:cNvCnPr>
                        <wps:spPr>
                          <a:xfrm flipV="1">
                            <a:off x="1341984" y="1287283"/>
                            <a:ext cx="3313711" cy="342124"/>
                          </a:xfrm>
                          <a:prstGeom prst="straightConnector1">
                            <a:avLst/>
                          </a:prstGeom>
                          <a:noFill/>
                          <a:ln w="6350" cap="flat" cmpd="sng" algn="ctr">
                            <a:solidFill>
                              <a:sysClr val="windowText" lastClr="000000"/>
                            </a:solidFill>
                            <a:prstDash val="solid"/>
                            <a:miter lim="800000"/>
                            <a:tailEnd type="triangle"/>
                          </a:ln>
                          <a:effectLst/>
                        </wps:spPr>
                        <wps:bodyPr/>
                      </wps:wsp>
                      <wps:wsp>
                        <wps:cNvPr id="115" name="Прямая со стрелкой 115"/>
                        <wps:cNvCnPr>
                          <a:stCxn id="103" idx="0"/>
                          <a:endCxn id="101" idx="2"/>
                        </wps:cNvCnPr>
                        <wps:spPr>
                          <a:xfrm flipV="1">
                            <a:off x="4218879" y="1306148"/>
                            <a:ext cx="441805" cy="323426"/>
                          </a:xfrm>
                          <a:prstGeom prst="straightConnector1">
                            <a:avLst/>
                          </a:prstGeom>
                          <a:noFill/>
                          <a:ln w="6350" cap="flat" cmpd="sng" algn="ctr">
                            <a:solidFill>
                              <a:sysClr val="windowText" lastClr="000000"/>
                            </a:solidFill>
                            <a:prstDash val="solid"/>
                            <a:miter lim="800000"/>
                            <a:tailEnd type="triangle"/>
                          </a:ln>
                          <a:effectLst/>
                        </wps:spPr>
                        <wps:bodyPr/>
                      </wps:wsp>
                      <wps:wsp>
                        <wps:cNvPr id="116" name="Прямая со стрелкой 116"/>
                        <wps:cNvCnPr>
                          <a:stCxn id="103" idx="0"/>
                          <a:endCxn id="98" idx="2"/>
                        </wps:cNvCnPr>
                        <wps:spPr>
                          <a:xfrm flipH="1" flipV="1">
                            <a:off x="2804098" y="1296352"/>
                            <a:ext cx="1414781" cy="333222"/>
                          </a:xfrm>
                          <a:prstGeom prst="straightConnector1">
                            <a:avLst/>
                          </a:prstGeom>
                          <a:noFill/>
                          <a:ln w="6350" cap="flat" cmpd="sng" algn="ctr">
                            <a:solidFill>
                              <a:sysClr val="windowText" lastClr="000000"/>
                            </a:solidFill>
                            <a:prstDash val="solid"/>
                            <a:miter lim="800000"/>
                            <a:tailEnd type="triangle"/>
                          </a:ln>
                          <a:effectLst/>
                        </wps:spPr>
                        <wps:bodyPr/>
                      </wps:wsp>
                      <wps:wsp>
                        <wps:cNvPr id="117" name="Прямая со стрелкой 117"/>
                        <wps:cNvCnPr>
                          <a:stCxn id="103" idx="0"/>
                          <a:endCxn id="97" idx="2"/>
                        </wps:cNvCnPr>
                        <wps:spPr>
                          <a:xfrm flipH="1" flipV="1">
                            <a:off x="959366" y="1306148"/>
                            <a:ext cx="3259513" cy="323426"/>
                          </a:xfrm>
                          <a:prstGeom prst="straightConnector1">
                            <a:avLst/>
                          </a:prstGeom>
                          <a:noFill/>
                          <a:ln w="6350" cap="flat" cmpd="sng" algn="ctr">
                            <a:solidFill>
                              <a:sysClr val="windowText" lastClr="000000"/>
                            </a:solidFill>
                            <a:prstDash val="solid"/>
                            <a:miter lim="800000"/>
                            <a:tailEnd type="triangle"/>
                          </a:ln>
                          <a:effectLst/>
                        </wps:spPr>
                        <wps:bodyPr/>
                      </wps:wsp>
                    </wpc:wpc>
                  </a:graphicData>
                </a:graphic>
              </wp:inline>
            </w:drawing>
          </mc:Choice>
          <mc:Fallback>
            <w:pict>
              <v:group w14:anchorId="43B502B6" id="Полотно 73" o:spid="_x0000_s1125" editas="canvas" style="width:466pt;height:278.25pt;mso-position-horizontal-relative:char;mso-position-vertical-relative:line" coordsize="59182,353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">
                <v:shape id="_x0000_s1126" type="#_x0000_t75" style="position:absolute;width:59182;height:35337;visibility:visible;mso-wrap-style:square">
                  <v:fill o:detectmouseclick="t"/>
                  <v:path o:connecttype="none"/>
                </v:shape>
                <v:shape id="Надпись 74" o:spid="_x0000_s1127" type="#_x0000_t202" style="position:absolute;left:19280;top:2608;width:17217;height:42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" fillcolor="#f2f2f2 [3052]" strokeweight=".5pt">
                  <v:textbox>
                    <w:txbxContent>
                      <w:p w14:paraId="26302225" w14:textId="77777777" w:rsidR="005A3985" w:rsidRPr="00BE34D2" w:rsidRDefault="005A3985" w:rsidP="00883D5F">
                        <w:pPr>
                          <w:spacing w:after="0" w:line="240" w:lineRule="auto"/>
                          <w:jc w:val="center"/>
                          <w:rPr>
                            <w:rFonts w:ascii="Times New Roman" w:hAnsi="Times New Roman"/>
                            <w:b/>
                            <w:sz w:val="20"/>
                            <w:szCs w:val="20"/>
                          </w:rPr>
                        </w:pPr>
                        <w:r w:rsidRPr="00BE34D2">
                          <w:rPr>
                            <w:rFonts w:ascii="Times New Roman" w:hAnsi="Times New Roman"/>
                            <w:b/>
                            <w:sz w:val="20"/>
                            <w:szCs w:val="20"/>
                          </w:rPr>
                          <w:t>УПРАВЛІННЯ РОЗВИТКОМ РЕСУРСІВ</w:t>
                        </w:r>
                      </w:p>
                      <w:p w14:paraId="1F9AB5EB" w14:textId="77777777" w:rsidR="005A3985" w:rsidRDefault="005A3985" w:rsidP="00883D5F"/>
                      <w:p w14:paraId="0D41AEFF" w14:textId="77777777" w:rsidR="005A3985" w:rsidRPr="00BE34D2" w:rsidRDefault="005A3985" w:rsidP="00883D5F">
                        <w:pPr>
                          <w:spacing w:after="0" w:line="240" w:lineRule="auto"/>
                          <w:jc w:val="center"/>
                          <w:rPr>
                            <w:rFonts w:ascii="Times New Roman" w:hAnsi="Times New Roman"/>
                            <w:b/>
                            <w:sz w:val="20"/>
                            <w:szCs w:val="20"/>
                          </w:rPr>
                        </w:pPr>
                        <w:r w:rsidRPr="00BE34D2">
                          <w:rPr>
                            <w:rFonts w:ascii="Times New Roman" w:hAnsi="Times New Roman"/>
                            <w:b/>
                            <w:sz w:val="20"/>
                            <w:szCs w:val="20"/>
                          </w:rPr>
                          <w:t>УПРАВЛІННЯ РОЗВИТКОМ РЕСУРСІВ</w:t>
                        </w:r>
                      </w:p>
                    </w:txbxContent>
                  </v:textbox>
                </v:shape>
                <v:shape id="Надпись 74" o:spid="_x0000_s1128" type="#_x0000_t202" style="position:absolute;left:1572;top:768;width:15741;height:6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" fillcolor="window" strokeweight=".5pt">
                  <v:textbox>
                    <w:txbxContent>
                      <w:p w14:paraId="45B80EA9" w14:textId="77777777" w:rsidR="005A3985" w:rsidRPr="00511A6A" w:rsidRDefault="005A3985" w:rsidP="00883D5F">
                        <w:pPr>
                          <w:pStyle w:val="ad"/>
                          <w:spacing w:before="0" w:beforeAutospacing="0" w:after="0" w:afterAutospacing="0" w:line="276" w:lineRule="auto"/>
                          <w:jc w:val="center"/>
                          <w:rPr>
                            <w:rFonts w:eastAsia="Calibri"/>
                            <w:bCs/>
                            <w:sz w:val="10"/>
                            <w:szCs w:val="10"/>
                            <w:lang w:val="uk-UA"/>
                          </w:rPr>
                        </w:pPr>
                      </w:p>
                      <w:p w14:paraId="4117475B" w14:textId="77777777" w:rsidR="005A3985" w:rsidRPr="00BE34D2" w:rsidRDefault="005A3985" w:rsidP="00883D5F">
                        <w:pPr>
                          <w:pStyle w:val="ad"/>
                          <w:spacing w:before="0" w:beforeAutospacing="0" w:after="0" w:afterAutospacing="0" w:line="276" w:lineRule="auto"/>
                          <w:jc w:val="center"/>
                        </w:pPr>
                        <w:r w:rsidRPr="00BE34D2">
                          <w:rPr>
                            <w:rFonts w:eastAsia="Calibri"/>
                            <w:bCs/>
                            <w:sz w:val="20"/>
                            <w:szCs w:val="20"/>
                            <w:lang w:val="uk-UA"/>
                          </w:rPr>
                          <w:t xml:space="preserve">Управління </w:t>
                        </w:r>
                        <w:r>
                          <w:rPr>
                            <w:rFonts w:eastAsia="Calibri"/>
                            <w:bCs/>
                            <w:sz w:val="20"/>
                            <w:szCs w:val="20"/>
                            <w:lang w:val="uk-UA"/>
                          </w:rPr>
                          <w:t xml:space="preserve"> конкурентоздатністю</w:t>
                        </w:r>
                      </w:p>
                      <w:p w14:paraId="35193F5B" w14:textId="77777777" w:rsidR="005A3985" w:rsidRDefault="005A3985" w:rsidP="00883D5F"/>
                      <w:p w14:paraId="24A062F9" w14:textId="77777777" w:rsidR="005A3985" w:rsidRPr="00511A6A" w:rsidRDefault="005A3985" w:rsidP="00883D5F">
                        <w:pPr>
                          <w:pStyle w:val="ad"/>
                          <w:spacing w:before="0" w:beforeAutospacing="0" w:after="0" w:afterAutospacing="0" w:line="276" w:lineRule="auto"/>
                          <w:jc w:val="center"/>
                          <w:rPr>
                            <w:rFonts w:eastAsia="Calibri"/>
                            <w:bCs/>
                            <w:sz w:val="10"/>
                            <w:szCs w:val="10"/>
                            <w:lang w:val="uk-UA"/>
                          </w:rPr>
                        </w:pPr>
                      </w:p>
                      <w:p w14:paraId="3801A6ED" w14:textId="77777777" w:rsidR="005A3985" w:rsidRPr="00BE34D2" w:rsidRDefault="005A3985" w:rsidP="00883D5F">
                        <w:pPr>
                          <w:pStyle w:val="ad"/>
                          <w:spacing w:before="0" w:beforeAutospacing="0" w:after="0" w:afterAutospacing="0" w:line="276" w:lineRule="auto"/>
                          <w:jc w:val="center"/>
                        </w:pPr>
                        <w:r w:rsidRPr="00BE34D2">
                          <w:rPr>
                            <w:rFonts w:eastAsia="Calibri"/>
                            <w:bCs/>
                            <w:sz w:val="20"/>
                            <w:szCs w:val="20"/>
                            <w:lang w:val="uk-UA"/>
                          </w:rPr>
                          <w:t xml:space="preserve">Управління </w:t>
                        </w:r>
                        <w:r>
                          <w:rPr>
                            <w:rFonts w:eastAsia="Calibri"/>
                            <w:bCs/>
                            <w:sz w:val="20"/>
                            <w:szCs w:val="20"/>
                            <w:lang w:val="uk-UA"/>
                          </w:rPr>
                          <w:t xml:space="preserve"> конкурентоздатністю</w:t>
                        </w:r>
                      </w:p>
                    </w:txbxContent>
                  </v:textbox>
                </v:shape>
                <v:shape id="Надпись 74" o:spid="_x0000_s1129" type="#_x0000_t202" style="position:absolute;left:38736;top:767;width:15745;height:6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" fillcolor="window" strokeweight=".5pt">
                  <v:textbox>
                    <w:txbxContent>
                      <w:p w14:paraId="3205A368" w14:textId="77777777" w:rsidR="005A3985" w:rsidRPr="00511A6A" w:rsidRDefault="005A3985" w:rsidP="00883D5F">
                        <w:pPr>
                          <w:pStyle w:val="ad"/>
                          <w:spacing w:before="0" w:beforeAutospacing="0" w:after="0" w:afterAutospacing="0" w:line="276" w:lineRule="auto"/>
                          <w:jc w:val="center"/>
                          <w:rPr>
                            <w:spacing w:val="-2"/>
                          </w:rPr>
                        </w:pPr>
                        <w:r w:rsidRPr="00511A6A">
                          <w:rPr>
                            <w:rFonts w:eastAsia="Calibri"/>
                            <w:spacing w:val="-2"/>
                            <w:sz w:val="20"/>
                            <w:szCs w:val="20"/>
                            <w:lang w:val="uk-UA"/>
                          </w:rPr>
                          <w:t>Управління  середови</w:t>
                        </w:r>
                        <w:r>
                          <w:rPr>
                            <w:rFonts w:eastAsia="Calibri"/>
                            <w:spacing w:val="-2"/>
                            <w:sz w:val="20"/>
                            <w:szCs w:val="20"/>
                            <w:lang w:val="uk-UA"/>
                          </w:rPr>
                          <w:softHyphen/>
                        </w:r>
                        <w:r w:rsidRPr="00511A6A">
                          <w:rPr>
                            <w:rFonts w:eastAsia="Calibri"/>
                            <w:spacing w:val="-2"/>
                            <w:sz w:val="20"/>
                            <w:szCs w:val="20"/>
                            <w:lang w:val="uk-UA"/>
                          </w:rPr>
                          <w:t>щем функціонуванням</w:t>
                        </w:r>
                        <w:r>
                          <w:rPr>
                            <w:rFonts w:eastAsia="Calibri"/>
                            <w:spacing w:val="-2"/>
                            <w:sz w:val="20"/>
                            <w:szCs w:val="20"/>
                            <w:lang w:val="uk-UA"/>
                          </w:rPr>
                          <w:t xml:space="preserve"> та розвитком</w:t>
                        </w:r>
                        <w:r w:rsidRPr="00511A6A">
                          <w:rPr>
                            <w:rFonts w:eastAsia="Calibri"/>
                            <w:spacing w:val="-2"/>
                            <w:sz w:val="20"/>
                            <w:szCs w:val="20"/>
                            <w:lang w:val="uk-UA"/>
                          </w:rPr>
                          <w:t xml:space="preserve"> ресурсів</w:t>
                        </w:r>
                      </w:p>
                      <w:p w14:paraId="1D5AA19A" w14:textId="77777777" w:rsidR="005A3985" w:rsidRDefault="005A3985" w:rsidP="00883D5F"/>
                      <w:p w14:paraId="38F65C19" w14:textId="77777777" w:rsidR="005A3985" w:rsidRPr="00511A6A" w:rsidRDefault="005A3985" w:rsidP="00883D5F">
                        <w:pPr>
                          <w:pStyle w:val="ad"/>
                          <w:spacing w:before="0" w:beforeAutospacing="0" w:after="0" w:afterAutospacing="0" w:line="276" w:lineRule="auto"/>
                          <w:jc w:val="center"/>
                          <w:rPr>
                            <w:spacing w:val="-2"/>
                          </w:rPr>
                        </w:pPr>
                        <w:r w:rsidRPr="00511A6A">
                          <w:rPr>
                            <w:rFonts w:eastAsia="Calibri"/>
                            <w:spacing w:val="-2"/>
                            <w:sz w:val="20"/>
                            <w:szCs w:val="20"/>
                            <w:lang w:val="uk-UA"/>
                          </w:rPr>
                          <w:t>Управління  середови</w:t>
                        </w:r>
                        <w:r>
                          <w:rPr>
                            <w:rFonts w:eastAsia="Calibri"/>
                            <w:spacing w:val="-2"/>
                            <w:sz w:val="20"/>
                            <w:szCs w:val="20"/>
                            <w:lang w:val="uk-UA"/>
                          </w:rPr>
                          <w:softHyphen/>
                        </w:r>
                        <w:r w:rsidRPr="00511A6A">
                          <w:rPr>
                            <w:rFonts w:eastAsia="Calibri"/>
                            <w:spacing w:val="-2"/>
                            <w:sz w:val="20"/>
                            <w:szCs w:val="20"/>
                            <w:lang w:val="uk-UA"/>
                          </w:rPr>
                          <w:t>щем функціонуванням</w:t>
                        </w:r>
                        <w:r>
                          <w:rPr>
                            <w:rFonts w:eastAsia="Calibri"/>
                            <w:spacing w:val="-2"/>
                            <w:sz w:val="20"/>
                            <w:szCs w:val="20"/>
                            <w:lang w:val="uk-UA"/>
                          </w:rPr>
                          <w:t xml:space="preserve"> та розвитком</w:t>
                        </w:r>
                        <w:r w:rsidRPr="00511A6A">
                          <w:rPr>
                            <w:rFonts w:eastAsia="Calibri"/>
                            <w:spacing w:val="-2"/>
                            <w:sz w:val="20"/>
                            <w:szCs w:val="20"/>
                            <w:lang w:val="uk-UA"/>
                          </w:rPr>
                          <w:t xml:space="preserve"> ресурсів</w:t>
                        </w:r>
                      </w:p>
                    </w:txbxContent>
                  </v:textbox>
                </v:shape>
                <v:shape id="Надпись 74" o:spid="_x0000_s1130" type="#_x0000_t202" style="position:absolute;left:1722;top:8915;width:15742;height:41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" fillcolor="window" strokeweight=".5pt">
                  <v:textbox>
                    <w:txbxContent>
                      <w:p w14:paraId="2732B71F"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 xml:space="preserve">Управління  </w:t>
                        </w:r>
                        <w:r>
                          <w:rPr>
                            <w:rFonts w:eastAsia="Calibri"/>
                            <w:spacing w:val="-2"/>
                            <w:sz w:val="20"/>
                            <w:szCs w:val="20"/>
                            <w:lang w:val="uk-UA"/>
                          </w:rPr>
                          <w:br/>
                          <w:t>якістю</w:t>
                        </w:r>
                      </w:p>
                      <w:p w14:paraId="5FA7F1C8" w14:textId="77777777" w:rsidR="005A3985" w:rsidRDefault="005A3985" w:rsidP="00883D5F"/>
                      <w:p w14:paraId="48F37779"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 xml:space="preserve">Управління  </w:t>
                        </w:r>
                        <w:r>
                          <w:rPr>
                            <w:rFonts w:eastAsia="Calibri"/>
                            <w:spacing w:val="-2"/>
                            <w:sz w:val="20"/>
                            <w:szCs w:val="20"/>
                            <w:lang w:val="uk-UA"/>
                          </w:rPr>
                          <w:br/>
                          <w:t>якістю</w:t>
                        </w:r>
                      </w:p>
                    </w:txbxContent>
                  </v:textbox>
                </v:shape>
                <v:shape id="Надпись 74" o:spid="_x0000_s1131" type="#_x0000_t202" style="position:absolute;left:20170;top:8915;width:15741;height:4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" fillcolor="window" strokeweight=".5pt">
                  <v:textbox>
                    <w:txbxContent>
                      <w:p w14:paraId="5D30A799"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 xml:space="preserve">Управління  </w:t>
                        </w:r>
                        <w:r>
                          <w:rPr>
                            <w:rFonts w:eastAsia="Calibri"/>
                            <w:spacing w:val="-2"/>
                            <w:sz w:val="20"/>
                            <w:szCs w:val="20"/>
                            <w:lang w:val="uk-UA"/>
                          </w:rPr>
                          <w:br/>
                          <w:t>ризиками</w:t>
                        </w:r>
                      </w:p>
                      <w:p w14:paraId="2E9A91F8" w14:textId="77777777" w:rsidR="005A3985" w:rsidRDefault="005A3985" w:rsidP="00883D5F"/>
                      <w:p w14:paraId="7ADE9475"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 xml:space="preserve">Управління  </w:t>
                        </w:r>
                        <w:r>
                          <w:rPr>
                            <w:rFonts w:eastAsia="Calibri"/>
                            <w:spacing w:val="-2"/>
                            <w:sz w:val="20"/>
                            <w:szCs w:val="20"/>
                            <w:lang w:val="uk-UA"/>
                          </w:rPr>
                          <w:br/>
                          <w:t>ризиками</w:t>
                        </w:r>
                      </w:p>
                    </w:txbxContent>
                  </v:textbox>
                </v:shape>
                <v:shape id="Надпись 74" o:spid="_x0000_s1132" type="#_x0000_t202" style="position:absolute;left:38736;top:9013;width:15741;height:4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" fillcolor="window" strokeweight=".5pt">
                  <v:textbox>
                    <w:txbxContent>
                      <w:p w14:paraId="3419BD3A"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Управління  ефективністю</w:t>
                        </w:r>
                      </w:p>
                      <w:p w14:paraId="5A7D1AF5" w14:textId="77777777" w:rsidR="005A3985" w:rsidRDefault="005A3985" w:rsidP="00883D5F"/>
                      <w:p w14:paraId="0C800E63"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Управління  ефективністю</w:t>
                        </w:r>
                      </w:p>
                    </w:txbxContent>
                  </v:textbox>
                </v:shape>
                <v:shape id="Надпись 74" o:spid="_x0000_s1133" type="#_x0000_t202" style="position:absolute;left:2889;top:16295;width:21061;height:42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" fillcolor="#f2f2f2 [3052]" strokeweight=".5pt">
                  <v:textbox>
                    <w:txbxContent>
                      <w:p w14:paraId="55F3F3A1" w14:textId="77777777" w:rsidR="005A3985" w:rsidRDefault="005A3985" w:rsidP="00883D5F">
                        <w:pPr>
                          <w:pStyle w:val="ad"/>
                          <w:spacing w:before="0" w:beforeAutospacing="0" w:after="0" w:afterAutospacing="0" w:line="276" w:lineRule="auto"/>
                          <w:jc w:val="center"/>
                        </w:pPr>
                        <w:r>
                          <w:rPr>
                            <w:rFonts w:eastAsia="Calibri"/>
                            <w:b/>
                            <w:bCs/>
                            <w:sz w:val="20"/>
                            <w:szCs w:val="20"/>
                            <w:lang w:val="uk-UA"/>
                          </w:rPr>
                          <w:t>УПРАВЛІННЯ ФОРМУВАННЯМ РЕСУРСІВ</w:t>
                        </w:r>
                      </w:p>
                      <w:p w14:paraId="0AD6490C" w14:textId="77777777" w:rsidR="005A3985" w:rsidRDefault="005A3985" w:rsidP="00883D5F"/>
                      <w:p w14:paraId="59BD17DE" w14:textId="77777777" w:rsidR="005A3985" w:rsidRDefault="005A3985" w:rsidP="00883D5F">
                        <w:pPr>
                          <w:pStyle w:val="ad"/>
                          <w:spacing w:before="0" w:beforeAutospacing="0" w:after="0" w:afterAutospacing="0" w:line="276" w:lineRule="auto"/>
                          <w:jc w:val="center"/>
                        </w:pPr>
                        <w:r>
                          <w:rPr>
                            <w:rFonts w:eastAsia="Calibri"/>
                            <w:b/>
                            <w:bCs/>
                            <w:sz w:val="20"/>
                            <w:szCs w:val="20"/>
                            <w:lang w:val="uk-UA"/>
                          </w:rPr>
                          <w:t>УПРАВЛІННЯ ФОРМУВАННЯМ РЕСУРСІВ</w:t>
                        </w:r>
                      </w:p>
                    </w:txbxContent>
                  </v:textbox>
                </v:shape>
                <v:shape id="Надпись 74" o:spid="_x0000_s1134" type="#_x0000_t202" style="position:absolute;left:31635;top:16295;width:21107;height:42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" fillcolor="#f2f2f2 [3052]" strokeweight=".5pt">
                  <v:textbox>
                    <w:txbxContent>
                      <w:p w14:paraId="0B566721" w14:textId="77777777" w:rsidR="005A3985" w:rsidRDefault="005A3985" w:rsidP="00883D5F">
                        <w:pPr>
                          <w:pStyle w:val="ad"/>
                          <w:spacing w:before="0" w:beforeAutospacing="0" w:after="0" w:afterAutospacing="0" w:line="276" w:lineRule="auto"/>
                          <w:jc w:val="center"/>
                        </w:pPr>
                        <w:r>
                          <w:rPr>
                            <w:rFonts w:eastAsia="Calibri"/>
                            <w:b/>
                            <w:bCs/>
                            <w:sz w:val="20"/>
                            <w:szCs w:val="20"/>
                            <w:lang w:val="uk-UA"/>
                          </w:rPr>
                          <w:t>УПРАВЛІННЯ ВИКОРИСТАННЯМ РЕСУРСІВ</w:t>
                        </w:r>
                      </w:p>
                      <w:p w14:paraId="0CBF1749" w14:textId="77777777" w:rsidR="005A3985" w:rsidRDefault="005A3985" w:rsidP="00883D5F"/>
                      <w:p w14:paraId="19ED0B23" w14:textId="77777777" w:rsidR="005A3985" w:rsidRDefault="005A3985" w:rsidP="00883D5F">
                        <w:pPr>
                          <w:pStyle w:val="ad"/>
                          <w:spacing w:before="0" w:beforeAutospacing="0" w:after="0" w:afterAutospacing="0" w:line="276" w:lineRule="auto"/>
                          <w:jc w:val="center"/>
                        </w:pPr>
                        <w:r>
                          <w:rPr>
                            <w:rFonts w:eastAsia="Calibri"/>
                            <w:b/>
                            <w:bCs/>
                            <w:sz w:val="20"/>
                            <w:szCs w:val="20"/>
                            <w:lang w:val="uk-UA"/>
                          </w:rPr>
                          <w:t>УПРАВЛІННЯ ВИКОРИСТАННЯ РЕСУРСІВ</w:t>
                        </w:r>
                      </w:p>
                    </w:txbxContent>
                  </v:textbox>
                </v:shape>
                <v:shape id="Надпись 74" o:spid="_x0000_s1135" type="#_x0000_t202" style="position:absolute;left:410;top:22002;width:11820;height:59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" fillcolor="window" strokeweight=".5pt">
                  <v:textbox>
                    <w:txbxContent>
                      <w:p w14:paraId="2CFB0861" w14:textId="77777777" w:rsidR="005A3985" w:rsidRPr="00511A6A" w:rsidRDefault="005A3985" w:rsidP="00883D5F">
                        <w:pPr>
                          <w:pStyle w:val="ad"/>
                          <w:spacing w:before="0" w:beforeAutospacing="0" w:after="0" w:afterAutospacing="0" w:line="276" w:lineRule="auto"/>
                          <w:jc w:val="center"/>
                          <w:rPr>
                            <w:rFonts w:eastAsia="Calibri"/>
                            <w:spacing w:val="-2"/>
                            <w:sz w:val="10"/>
                            <w:szCs w:val="10"/>
                            <w:lang w:val="uk-UA"/>
                          </w:rPr>
                        </w:pPr>
                      </w:p>
                      <w:p w14:paraId="357D2F6E"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 xml:space="preserve">Управління  </w:t>
                        </w:r>
                        <w:r>
                          <w:rPr>
                            <w:rFonts w:eastAsia="Calibri"/>
                            <w:spacing w:val="-2"/>
                            <w:sz w:val="20"/>
                            <w:szCs w:val="20"/>
                            <w:lang w:val="uk-UA"/>
                          </w:rPr>
                          <w:br/>
                          <w:t>джерелами</w:t>
                        </w:r>
                      </w:p>
                      <w:p w14:paraId="1E915FA9" w14:textId="77777777" w:rsidR="005A3985" w:rsidRDefault="005A3985" w:rsidP="00883D5F"/>
                      <w:p w14:paraId="4A0FA1EC"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 xml:space="preserve">Управління  </w:t>
                        </w:r>
                        <w:r>
                          <w:rPr>
                            <w:rFonts w:eastAsia="Calibri"/>
                            <w:spacing w:val="-2"/>
                            <w:sz w:val="20"/>
                            <w:szCs w:val="20"/>
                            <w:lang w:val="uk-UA"/>
                          </w:rPr>
                          <w:br/>
                          <w:t>джерелами</w:t>
                        </w:r>
                      </w:p>
                    </w:txbxContent>
                  </v:textbox>
                </v:shape>
                <v:shape id="Надпись 74" o:spid="_x0000_s1136" type="#_x0000_t202" style="position:absolute;left:7459;top:29005;width:11821;height:59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" fillcolor="window" strokeweight=".5pt">
                  <v:textbox>
                    <w:txbxContent>
                      <w:p w14:paraId="737D36DD"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 xml:space="preserve">Управління  </w:t>
                        </w:r>
                        <w:r>
                          <w:rPr>
                            <w:rFonts w:eastAsia="Calibri"/>
                            <w:spacing w:val="-2"/>
                            <w:sz w:val="20"/>
                            <w:szCs w:val="20"/>
                            <w:lang w:val="uk-UA"/>
                          </w:rPr>
                          <w:br/>
                          <w:t>потребами в ресурсах</w:t>
                        </w:r>
                      </w:p>
                      <w:p w14:paraId="25AEB60C" w14:textId="77777777" w:rsidR="005A3985" w:rsidRDefault="005A3985" w:rsidP="00883D5F"/>
                      <w:p w14:paraId="3A8AA448"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Управління  пот</w:t>
                        </w:r>
                        <w:r>
                          <w:rPr>
                            <w:rFonts w:eastAsia="Calibri"/>
                            <w:spacing w:val="-2"/>
                            <w:sz w:val="20"/>
                            <w:szCs w:val="20"/>
                            <w:lang w:val="uk-UA"/>
                          </w:rPr>
                          <w:softHyphen/>
                          <w:t>ребами в ресурсах</w:t>
                        </w:r>
                      </w:p>
                    </w:txbxContent>
                  </v:textbox>
                </v:shape>
                <v:shape id="Надпись 74" o:spid="_x0000_s1137" type="#_x0000_t202" style="position:absolute;left:14708;top:21998;width:11820;height:5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" fillcolor="window" strokeweight=".5pt">
                  <v:textbox>
                    <w:txbxContent>
                      <w:p w14:paraId="1F830A7F"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Управління  формуванням портфелю</w:t>
                        </w:r>
                      </w:p>
                      <w:p w14:paraId="0136724C" w14:textId="77777777" w:rsidR="005A3985" w:rsidRDefault="005A3985" w:rsidP="00883D5F"/>
                      <w:p w14:paraId="20CB7E04"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Управління  фор</w:t>
                        </w:r>
                        <w:r>
                          <w:rPr>
                            <w:rFonts w:eastAsia="Calibri"/>
                            <w:spacing w:val="-2"/>
                            <w:sz w:val="20"/>
                            <w:szCs w:val="20"/>
                            <w:lang w:val="uk-UA"/>
                          </w:rPr>
                          <w:softHyphen/>
                          <w:t>муван</w:t>
                        </w:r>
                        <w:r>
                          <w:rPr>
                            <w:rFonts w:eastAsia="Calibri"/>
                            <w:spacing w:val="-2"/>
                            <w:sz w:val="20"/>
                            <w:szCs w:val="20"/>
                            <w:lang w:val="uk-UA"/>
                          </w:rPr>
                          <w:softHyphen/>
                          <w:t>ням порт</w:t>
                        </w:r>
                        <w:r>
                          <w:rPr>
                            <w:rFonts w:eastAsia="Calibri"/>
                            <w:spacing w:val="-2"/>
                            <w:sz w:val="20"/>
                            <w:szCs w:val="20"/>
                            <w:lang w:val="uk-UA"/>
                          </w:rPr>
                          <w:softHyphen/>
                          <w:t>фелю</w:t>
                        </w:r>
                      </w:p>
                    </w:txbxContent>
                  </v:textbox>
                </v:shape>
                <v:shape id="Надпись 74" o:spid="_x0000_s1138" type="#_x0000_t202" style="position:absolute;left:28669;top:21813;width:11818;height:59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" fillcolor="window" strokeweight=".5pt">
                  <v:textbox>
                    <w:txbxContent>
                      <w:p w14:paraId="680D3B21" w14:textId="77777777" w:rsidR="005A3985" w:rsidRDefault="005A3985" w:rsidP="00883D5F">
                        <w:pPr>
                          <w:pStyle w:val="ad"/>
                          <w:spacing w:before="0" w:beforeAutospacing="0" w:after="0" w:afterAutospacing="0" w:line="276" w:lineRule="auto"/>
                          <w:jc w:val="center"/>
                        </w:pPr>
                        <w:r>
                          <w:rPr>
                            <w:rFonts w:eastAsia="Calibri"/>
                            <w:spacing w:val="-2"/>
                            <w:sz w:val="10"/>
                            <w:szCs w:val="10"/>
                            <w:lang w:val="uk-UA"/>
                          </w:rPr>
                          <w:t> </w:t>
                        </w:r>
                      </w:p>
                      <w:p w14:paraId="5EA254D3"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 xml:space="preserve">Управління  </w:t>
                        </w:r>
                        <w:r>
                          <w:rPr>
                            <w:rFonts w:eastAsia="Calibri"/>
                            <w:spacing w:val="-2"/>
                            <w:sz w:val="20"/>
                            <w:szCs w:val="20"/>
                            <w:lang w:val="uk-UA"/>
                          </w:rPr>
                          <w:br/>
                          <w:t>запасами ресурсів</w:t>
                        </w:r>
                      </w:p>
                      <w:p w14:paraId="149D1BD0" w14:textId="77777777" w:rsidR="005A3985" w:rsidRDefault="005A3985" w:rsidP="00883D5F">
                        <w:pPr>
                          <w:pStyle w:val="ad"/>
                          <w:spacing w:before="0" w:beforeAutospacing="0" w:after="200" w:afterAutospacing="0" w:line="276" w:lineRule="auto"/>
                        </w:pPr>
                        <w:r>
                          <w:rPr>
                            <w:rFonts w:ascii="Calibri" w:eastAsia="Calibri" w:hAnsi="Calibri"/>
                            <w:sz w:val="22"/>
                            <w:szCs w:val="22"/>
                            <w:lang w:val="uk-UA"/>
                          </w:rPr>
                          <w:t> </w:t>
                        </w:r>
                      </w:p>
                      <w:p w14:paraId="6A40C963"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 xml:space="preserve">Управління  </w:t>
                        </w:r>
                        <w:r>
                          <w:rPr>
                            <w:rFonts w:eastAsia="Calibri"/>
                            <w:spacing w:val="-2"/>
                            <w:sz w:val="20"/>
                            <w:szCs w:val="20"/>
                            <w:lang w:val="uk-UA"/>
                          </w:rPr>
                          <w:br/>
                          <w:t>джерелами</w:t>
                        </w:r>
                      </w:p>
                    </w:txbxContent>
                  </v:textbox>
                </v:shape>
                <v:shape id="Надпись 74" o:spid="_x0000_s1139" type="#_x0000_t202" style="position:absolute;left:36282;top:28701;width:11817;height:59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" fillcolor="window" strokeweight=".5pt">
                  <v:textbox>
                    <w:txbxContent>
                      <w:p w14:paraId="48F58ED1"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 xml:space="preserve">Управління  </w:t>
                        </w:r>
                        <w:r>
                          <w:rPr>
                            <w:rFonts w:eastAsia="Calibri"/>
                            <w:spacing w:val="-2"/>
                            <w:sz w:val="20"/>
                            <w:szCs w:val="20"/>
                            <w:lang w:val="uk-UA"/>
                          </w:rPr>
                          <w:br/>
                          <w:t>потребами в ресурсах</w:t>
                        </w:r>
                      </w:p>
                      <w:p w14:paraId="0F74CBCF" w14:textId="77777777" w:rsidR="005A3985" w:rsidRDefault="005A3985" w:rsidP="00883D5F">
                        <w:pPr>
                          <w:pStyle w:val="ad"/>
                          <w:spacing w:before="0" w:beforeAutospacing="0" w:after="200" w:afterAutospacing="0" w:line="276" w:lineRule="auto"/>
                        </w:pPr>
                        <w:r>
                          <w:rPr>
                            <w:rFonts w:ascii="Calibri" w:eastAsia="Calibri" w:hAnsi="Calibri"/>
                            <w:sz w:val="22"/>
                            <w:szCs w:val="22"/>
                            <w:lang w:val="uk-UA"/>
                          </w:rPr>
                          <w:t> </w:t>
                        </w:r>
                      </w:p>
                      <w:p w14:paraId="0EBB7C8C"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Управління  пот</w:t>
                        </w:r>
                        <w:r>
                          <w:rPr>
                            <w:rFonts w:eastAsia="Calibri"/>
                            <w:spacing w:val="-2"/>
                            <w:sz w:val="20"/>
                            <w:szCs w:val="20"/>
                            <w:lang w:val="uk-UA"/>
                          </w:rPr>
                          <w:softHyphen/>
                          <w:t>ребами в ресурсах</w:t>
                        </w:r>
                      </w:p>
                    </w:txbxContent>
                  </v:textbox>
                </v:shape>
                <v:shape id="Надпись 74" o:spid="_x0000_s1140" type="#_x0000_t202" style="position:absolute;left:43789;top:21804;width:11817;height:5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" fillcolor="window" strokeweight=".5pt">
                  <v:textbox>
                    <w:txbxContent>
                      <w:p w14:paraId="79541F99"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Управління  клю</w:t>
                        </w:r>
                        <w:r>
                          <w:rPr>
                            <w:rFonts w:eastAsia="Calibri"/>
                            <w:spacing w:val="-2"/>
                            <w:sz w:val="20"/>
                            <w:szCs w:val="20"/>
                            <w:lang w:val="uk-UA"/>
                          </w:rPr>
                          <w:softHyphen/>
                          <w:t>човими ресурсами – «ядро»</w:t>
                        </w:r>
                      </w:p>
                      <w:p w14:paraId="2B4D1729" w14:textId="77777777" w:rsidR="005A3985" w:rsidRDefault="005A3985" w:rsidP="00883D5F">
                        <w:pPr>
                          <w:pStyle w:val="ad"/>
                          <w:spacing w:before="0" w:beforeAutospacing="0" w:after="200" w:afterAutospacing="0" w:line="276" w:lineRule="auto"/>
                        </w:pPr>
                        <w:r>
                          <w:rPr>
                            <w:rFonts w:ascii="Calibri" w:eastAsia="Calibri" w:hAnsi="Calibri"/>
                            <w:sz w:val="22"/>
                            <w:szCs w:val="22"/>
                            <w:lang w:val="uk-UA"/>
                          </w:rPr>
                          <w:t> </w:t>
                        </w:r>
                      </w:p>
                      <w:p w14:paraId="477E4CFF" w14:textId="77777777" w:rsidR="005A3985" w:rsidRDefault="005A3985" w:rsidP="00883D5F">
                        <w:pPr>
                          <w:pStyle w:val="ad"/>
                          <w:spacing w:before="0" w:beforeAutospacing="0" w:after="0" w:afterAutospacing="0" w:line="276" w:lineRule="auto"/>
                          <w:jc w:val="center"/>
                        </w:pPr>
                        <w:r>
                          <w:rPr>
                            <w:rFonts w:eastAsia="Calibri"/>
                            <w:spacing w:val="-2"/>
                            <w:sz w:val="20"/>
                            <w:szCs w:val="20"/>
                            <w:lang w:val="uk-UA"/>
                          </w:rPr>
                          <w:t>Управління  фор</w:t>
                        </w:r>
                        <w:r>
                          <w:rPr>
                            <w:rFonts w:eastAsia="Calibri"/>
                            <w:spacing w:val="-2"/>
                            <w:sz w:val="20"/>
                            <w:szCs w:val="20"/>
                            <w:lang w:val="uk-UA"/>
                          </w:rPr>
                          <w:softHyphen/>
                          <w:t>муван</w:t>
                        </w:r>
                        <w:r>
                          <w:rPr>
                            <w:rFonts w:eastAsia="Calibri"/>
                            <w:spacing w:val="-2"/>
                            <w:sz w:val="20"/>
                            <w:szCs w:val="20"/>
                            <w:lang w:val="uk-UA"/>
                          </w:rPr>
                          <w:softHyphen/>
                          <w:t>ням порт</w:t>
                        </w:r>
                        <w:r>
                          <w:rPr>
                            <w:rFonts w:eastAsia="Calibri"/>
                            <w:spacing w:val="-2"/>
                            <w:sz w:val="20"/>
                            <w:szCs w:val="20"/>
                            <w:lang w:val="uk-UA"/>
                          </w:rPr>
                          <w:softHyphen/>
                          <w:t>фелю</w:t>
                        </w:r>
                      </w:p>
                    </w:txbxContent>
                  </v:textbox>
                </v:shape>
                <v:shape id="Прямая со стрелкой 75" o:spid="_x0000_s1141" type="#_x0000_t32" style="position:absolute;left:17313;top:3828;width:1967;height:92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" strokecolor="windowText" strokeweight="1.5pt">
                  <v:stroke endarrow="block" joinstyle="miter"/>
                </v:shape>
                <v:shape id="Прямая со стрелкой 76" o:spid="_x0000_s1142" type="#_x0000_t32" style="position:absolute;left:36497;top:3827;width:2239;height:92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" strokecolor="windowText" strokeweight="1.5pt">
                  <v:stroke endarrow="block" joinstyle="miter"/>
                </v:shape>
                <v:shape id="Прямая со стрелкой 77" o:spid="_x0000_s1143" type="#_x0000_t32" style="position:absolute;left:27888;top:6888;width:0;height:20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" strokecolor="windowText" strokeweight="1.5pt">
                  <v:stroke endarrow="block" joinstyle="miter"/>
                </v:shape>
                <v:shape id="Прямая со стрелкой 79" o:spid="_x0000_s1144" type="#_x0000_t32" style="position:absolute;left:9593;top:6888;width:18295;height:202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" strokecolor="windowText" strokeweight="1.5pt">
                  <v:stroke endarrow="block" joinstyle="miter"/>
                </v:shape>
                <v:shape id="Прямая со стрелкой 80" o:spid="_x0000_s1145" type="#_x0000_t32" style="position:absolute;left:27888;top:6887;width:18870;height:217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" strokecolor="windowText" strokeweight="1.5pt">
                  <v:stroke endarrow="block" joinstyle="miter"/>
                </v:shape>
                <v:shape id="Прямая со стрелкой 83" o:spid="_x0000_s1146" type="#_x0000_t32" style="position:absolute;left:13369;top:20575;width:50;height:843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" strokecolor="windowText" strokeweight="1.5pt">
                  <v:stroke endarrow="block" joinstyle="miter"/>
                </v:shape>
                <v:shape id="Прямая со стрелкой 84" o:spid="_x0000_s1147" type="#_x0000_t32" style="position:absolute;left:6320;top:20575;width:7099;height:142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" strokecolor="windowText" strokeweight="1.5pt">
                  <v:stroke endarrow="block" joinstyle="miter"/>
                </v:shape>
                <v:shape id="Прямая со стрелкой 85" o:spid="_x0000_s1148" type="#_x0000_t32" style="position:absolute;left:13419;top:20575;width:7199;height:14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" strokecolor="windowText" strokeweight="1.5pt">
                  <v:stroke endarrow="block" joinstyle="miter"/>
                </v:shape>
                <v:shape id="Прямая со стрелкой 86" o:spid="_x0000_s1149" type="#_x0000_t32" style="position:absolute;left:42188;top:20575;width:2;height:81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" strokecolor="windowText" strokeweight="1.5pt">
                  <v:stroke endarrow="block" joinstyle="miter"/>
                </v:shape>
                <v:shape id="Прямая со стрелкой 110" o:spid="_x0000_s1150" type="#_x0000_t32" style="position:absolute;left:42188;top:20575;width:7510;height:122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" strokecolor="windowText" strokeweight="1.5pt">
                  <v:stroke endarrow="block" joinstyle="miter"/>
                </v:shape>
                <v:shape id="Прямая со стрелкой 111" o:spid="_x0000_s1151" type="#_x0000_t32" style="position:absolute;left:34578;top:20575;width:7610;height:123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" strokecolor="windowText" strokeweight="1.5pt">
                  <v:stroke endarrow="block" joinstyle="miter"/>
                </v:shape>
                <v:shape id="Прямая со стрелкой 112" o:spid="_x0000_s1152" type="#_x0000_t32" style="position:absolute;left:9593;top:13061;width:3826;height:323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" strokecolor="windowText" strokeweight=".5pt">
                  <v:stroke endarrow="block" joinstyle="miter"/>
                </v:shape>
                <v:shape id="Прямая со стрелкой 113" o:spid="_x0000_s1153" type="#_x0000_t32" style="position:absolute;left:13419;top:12963;width:14621;height:333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" strokecolor="windowText" strokeweight=".5pt">
                  <v:stroke endarrow="block" joinstyle="miter"/>
                </v:shape>
                <v:shape id="Прямая со стрелкой 114" o:spid="_x0000_s1154" type="#_x0000_t32" style="position:absolute;left:13419;top:12872;width:33137;height:342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" strokecolor="windowText" strokeweight=".5pt">
                  <v:stroke endarrow="block" joinstyle="miter"/>
                </v:shape>
                <v:shape id="Прямая со стрелкой 115" o:spid="_x0000_s1155" type="#_x0000_t32" style="position:absolute;left:42188;top:13061;width:4418;height:323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" strokecolor="windowText" strokeweight=".5pt">
                  <v:stroke endarrow="block" joinstyle="miter"/>
                </v:shape>
                <v:shape id="Прямая со стрелкой 116" o:spid="_x0000_s1156" type="#_x0000_t32" style="position:absolute;left:28040;top:12963;width:14148;height:3332;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" strokecolor="windowText" strokeweight=".5pt">
                  <v:stroke endarrow="block" joinstyle="miter"/>
                </v:shape>
                <v:shape id="Прямая со стрелкой 117" o:spid="_x0000_s1157" type="#_x0000_t32" style="position:absolute;left:9593;top:13061;width:32595;height:323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" strokecolor="windowText" strokeweight=".5pt">
                  <v:stroke endarrow="block" joinstyle="miter"/>
                </v:shape>
                <w10:anchorlock/>
              </v:group>
            </w:pict>
          </mc:Fallback>
        </mc:AlternateContent>
      </w:r>
    </w:p>
    <w:p w14:paraId="32FCDC75" w14:textId="77777777" w:rsidR="00883D5F" w:rsidRPr="00E22398" w:rsidRDefault="00883D5F" w:rsidP="00883D5F">
      <w:pPr>
        <w:pStyle w:val="a7"/>
        <w:tabs>
          <w:tab w:val="left" w:pos="851"/>
        </w:tabs>
        <w:spacing w:after="0" w:line="360" w:lineRule="auto"/>
        <w:ind w:left="0"/>
        <w:jc w:val="center"/>
        <w:rPr>
          <w:rFonts w:ascii="Times New Roman" w:hAnsi="Times New Roman"/>
          <w:b/>
          <w:sz w:val="28"/>
          <w:szCs w:val="28"/>
        </w:rPr>
      </w:pPr>
      <w:r w:rsidRPr="00E22398">
        <w:rPr>
          <w:rFonts w:ascii="Times New Roman" w:hAnsi="Times New Roman"/>
          <w:b/>
          <w:sz w:val="28"/>
          <w:szCs w:val="28"/>
        </w:rPr>
        <w:t>Рис. 1.5. Схема управління ресурсами на підприємстві</w:t>
      </w:r>
    </w:p>
    <w:p w14:paraId="29A255B0" w14:textId="77777777" w:rsidR="00883D5F" w:rsidRDefault="00883D5F" w:rsidP="00883D5F">
      <w:pPr>
        <w:tabs>
          <w:tab w:val="left" w:pos="851"/>
        </w:tabs>
        <w:spacing w:after="0" w:line="240" w:lineRule="auto"/>
        <w:ind w:firstLine="567"/>
        <w:rPr>
          <w:rFonts w:ascii="Times New Roman" w:hAnsi="Times New Roman"/>
          <w:sz w:val="24"/>
          <w:szCs w:val="24"/>
        </w:rPr>
      </w:pPr>
      <w:r w:rsidRPr="00E22398">
        <w:rPr>
          <w:rFonts w:ascii="Times New Roman" w:hAnsi="Times New Roman"/>
          <w:i/>
          <w:sz w:val="24"/>
          <w:szCs w:val="24"/>
        </w:rPr>
        <w:t>Джерело</w:t>
      </w:r>
      <w:r w:rsidRPr="00E22398">
        <w:rPr>
          <w:rFonts w:ascii="Times New Roman" w:hAnsi="Times New Roman"/>
          <w:sz w:val="24"/>
          <w:szCs w:val="24"/>
        </w:rPr>
        <w:t xml:space="preserve">: сформовано автором на основі </w:t>
      </w:r>
      <w:r w:rsidR="004E55EB">
        <w:rPr>
          <w:rFonts w:ascii="Times New Roman" w:hAnsi="Times New Roman"/>
          <w:sz w:val="24"/>
          <w:szCs w:val="24"/>
        </w:rPr>
        <w:t>[57-59</w:t>
      </w:r>
      <w:r w:rsidR="00BC13CC" w:rsidRPr="00E22398">
        <w:rPr>
          <w:rFonts w:ascii="Times New Roman" w:hAnsi="Times New Roman"/>
          <w:sz w:val="24"/>
          <w:szCs w:val="24"/>
        </w:rPr>
        <w:t>,</w:t>
      </w:r>
      <w:r w:rsidR="004E55EB">
        <w:rPr>
          <w:rFonts w:ascii="Times New Roman" w:hAnsi="Times New Roman"/>
          <w:sz w:val="24"/>
          <w:szCs w:val="24"/>
        </w:rPr>
        <w:t xml:space="preserve"> 79</w:t>
      </w:r>
      <w:r w:rsidRPr="00E22398">
        <w:rPr>
          <w:rFonts w:ascii="Times New Roman" w:hAnsi="Times New Roman"/>
          <w:sz w:val="24"/>
          <w:szCs w:val="24"/>
        </w:rPr>
        <w:t>]</w:t>
      </w:r>
    </w:p>
    <w:p w14:paraId="53BE0AF7" w14:textId="77777777" w:rsidR="00250B74" w:rsidRDefault="00250B74" w:rsidP="00250B74">
      <w:pPr>
        <w:pStyle w:val="a7"/>
        <w:tabs>
          <w:tab w:val="left" w:pos="851"/>
        </w:tabs>
        <w:spacing w:after="0" w:line="360" w:lineRule="auto"/>
        <w:ind w:left="0" w:firstLine="567"/>
        <w:jc w:val="both"/>
        <w:rPr>
          <w:rFonts w:ascii="Times New Roman" w:hAnsi="Times New Roman"/>
          <w:sz w:val="28"/>
          <w:szCs w:val="28"/>
        </w:rPr>
      </w:pPr>
    </w:p>
    <w:p w14:paraId="3CB79141" w14:textId="77777777" w:rsidR="00181015" w:rsidRPr="00E22398" w:rsidRDefault="00250B74" w:rsidP="00250B74">
      <w:pPr>
        <w:pStyle w:val="a7"/>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 xml:space="preserve">На основі </w:t>
      </w:r>
      <w:r>
        <w:rPr>
          <w:rFonts w:ascii="Times New Roman" w:hAnsi="Times New Roman"/>
          <w:sz w:val="28"/>
          <w:szCs w:val="28"/>
        </w:rPr>
        <w:t xml:space="preserve">сформованих </w:t>
      </w:r>
      <w:r w:rsidRPr="00E22398">
        <w:rPr>
          <w:rFonts w:ascii="Times New Roman" w:hAnsi="Times New Roman"/>
          <w:sz w:val="28"/>
          <w:szCs w:val="28"/>
        </w:rPr>
        <w:t xml:space="preserve">принципів було визначено основні характеристики системного управління ресурсами, </w:t>
      </w:r>
      <w:r>
        <w:rPr>
          <w:rFonts w:ascii="Times New Roman" w:hAnsi="Times New Roman"/>
          <w:sz w:val="28"/>
          <w:szCs w:val="28"/>
        </w:rPr>
        <w:t>враховуючи</w:t>
      </w:r>
      <w:r w:rsidRPr="00E22398">
        <w:rPr>
          <w:rFonts w:ascii="Times New Roman" w:hAnsi="Times New Roman"/>
          <w:sz w:val="28"/>
          <w:szCs w:val="28"/>
        </w:rPr>
        <w:t xml:space="preserve"> цілі, завдання та функції, які направлені на кінцевий результат – збільшення прибутку підприємства та його конкурентних переваг.</w:t>
      </w:r>
      <w:r>
        <w:rPr>
          <w:rFonts w:ascii="Times New Roman" w:hAnsi="Times New Roman"/>
          <w:sz w:val="28"/>
          <w:szCs w:val="28"/>
        </w:rPr>
        <w:t xml:space="preserve"> </w:t>
      </w:r>
      <w:r w:rsidR="00181015" w:rsidRPr="00E22398">
        <w:rPr>
          <w:rFonts w:ascii="Times New Roman" w:hAnsi="Times New Roman"/>
          <w:sz w:val="28"/>
          <w:szCs w:val="28"/>
        </w:rPr>
        <w:t>Розроблені цілі, завдання та функції надають можливість деталізувати цілі управління ресурсами, сформувати деталізовані функції по їх управлінню та порядок виконання, а також використовувати конкретні методи та інструменти для прийняття управлінських рішень керівництвом компанії.</w:t>
      </w:r>
    </w:p>
    <w:p w14:paraId="694C3730" w14:textId="77777777" w:rsidR="00883D5F" w:rsidRPr="00E22398" w:rsidRDefault="00883D5F" w:rsidP="00883D5F">
      <w:pPr>
        <w:pStyle w:val="a7"/>
        <w:spacing w:after="0" w:line="360" w:lineRule="auto"/>
        <w:ind w:left="0" w:firstLine="567"/>
        <w:jc w:val="both"/>
        <w:rPr>
          <w:rFonts w:ascii="Times New Roman" w:hAnsi="Times New Roman"/>
          <w:sz w:val="28"/>
          <w:szCs w:val="28"/>
        </w:rPr>
      </w:pPr>
      <w:r w:rsidRPr="00E22398">
        <w:rPr>
          <w:rFonts w:ascii="Times New Roman" w:hAnsi="Times New Roman"/>
          <w:sz w:val="28"/>
          <w:szCs w:val="28"/>
        </w:rPr>
        <w:t>Системне управління ресурсами варто розглядати як складне управлінське рішення, прийняття якого залежить від вел</w:t>
      </w:r>
      <w:r w:rsidR="00BC2D74" w:rsidRPr="00E22398">
        <w:rPr>
          <w:rFonts w:ascii="Times New Roman" w:hAnsi="Times New Roman"/>
          <w:sz w:val="28"/>
          <w:szCs w:val="28"/>
        </w:rPr>
        <w:t>икої кількості критеріїв, оскільки</w:t>
      </w:r>
      <w:r w:rsidRPr="00E22398">
        <w:rPr>
          <w:rFonts w:ascii="Times New Roman" w:hAnsi="Times New Roman"/>
          <w:sz w:val="28"/>
          <w:szCs w:val="28"/>
        </w:rPr>
        <w:t>:</w:t>
      </w:r>
    </w:p>
    <w:p w14:paraId="2BEE1EB4" w14:textId="77777777" w:rsidR="00883D5F" w:rsidRPr="00E22398" w:rsidRDefault="00883D5F" w:rsidP="00EC072F">
      <w:pPr>
        <w:pStyle w:val="a7"/>
        <w:numPr>
          <w:ilvl w:val="0"/>
          <w:numId w:val="7"/>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управління ресурсами здійснюється в умовах невизначеності;</w:t>
      </w:r>
    </w:p>
    <w:p w14:paraId="691CB94D" w14:textId="77777777" w:rsidR="00883D5F" w:rsidRPr="00E22398" w:rsidRDefault="00883D5F" w:rsidP="00EC072F">
      <w:pPr>
        <w:pStyle w:val="a7"/>
        <w:numPr>
          <w:ilvl w:val="0"/>
          <w:numId w:val="7"/>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вплив на ресурси залежить від кількості факторів, які важко оцінити та пов’язати у зовнішньому та внутрішньому середовищі;</w:t>
      </w:r>
    </w:p>
    <w:p w14:paraId="0DFDBDFB" w14:textId="77777777" w:rsidR="00883D5F" w:rsidRPr="00E22398" w:rsidRDefault="00883D5F" w:rsidP="00EC072F">
      <w:pPr>
        <w:pStyle w:val="a7"/>
        <w:numPr>
          <w:ilvl w:val="0"/>
          <w:numId w:val="7"/>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існує безліч критеріїв щодо управління ресурсами та варіантів рішень.</w:t>
      </w:r>
    </w:p>
    <w:p w14:paraId="5A6DF516" w14:textId="77777777" w:rsidR="00883D5F" w:rsidRPr="00BB6411" w:rsidRDefault="00883D5F" w:rsidP="00883D5F">
      <w:pPr>
        <w:pStyle w:val="a7"/>
        <w:spacing w:after="0" w:line="360" w:lineRule="auto"/>
        <w:ind w:left="0" w:firstLine="567"/>
        <w:jc w:val="both"/>
        <w:rPr>
          <w:rFonts w:ascii="Times New Roman" w:hAnsi="Times New Roman"/>
          <w:spacing w:val="4"/>
          <w:sz w:val="28"/>
          <w:szCs w:val="28"/>
        </w:rPr>
      </w:pPr>
      <w:r w:rsidRPr="00BB6411">
        <w:rPr>
          <w:rFonts w:ascii="Times New Roman" w:hAnsi="Times New Roman"/>
          <w:spacing w:val="4"/>
          <w:sz w:val="28"/>
          <w:szCs w:val="28"/>
        </w:rPr>
        <w:t xml:space="preserve">Визначення структури внутрішніх та зовнішніх факторів впливу на сутність та характеристики ресурси підприємств, дозволяє визначити основні фактори, до яких слід віднести стратегію, економічний та фінансовий стан компанії, ринкова поведінка та конфігурація ринку потенційних ресурсів, </w:t>
      </w:r>
      <w:r w:rsidR="00BC2D74" w:rsidRPr="00BB6411">
        <w:rPr>
          <w:rFonts w:ascii="Times New Roman" w:hAnsi="Times New Roman"/>
          <w:spacing w:val="4"/>
          <w:sz w:val="28"/>
          <w:szCs w:val="28"/>
        </w:rPr>
        <w:t>конкурентних ресурсів</w:t>
      </w:r>
      <w:r w:rsidRPr="00BB6411">
        <w:rPr>
          <w:rFonts w:ascii="Times New Roman" w:hAnsi="Times New Roman"/>
          <w:spacing w:val="4"/>
          <w:sz w:val="28"/>
          <w:szCs w:val="28"/>
        </w:rPr>
        <w:t>, ринку реалізації ресурсів тощо. Основою ефективного управління ресурсного забезпечення підприємства є діагностика. Ціллю останньої є ідентифікація та оцінка сильних та слабких сторін реальних та потенційних ресурсів, а також визначення потреби в них, можливості їх залучення та факторів, що прямо чи опосередковано на них впливають.</w:t>
      </w:r>
    </w:p>
    <w:p w14:paraId="476041F5" w14:textId="77777777" w:rsidR="00883D5F" w:rsidRPr="00E22398" w:rsidRDefault="00883D5F" w:rsidP="00883D5F">
      <w:pPr>
        <w:pStyle w:val="a7"/>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Отже, для виробничих підприємств доцільно впроваджувати системний підхід до управління ресурсами у господарській діяльності, що дозволить підвищити ефективність залучення та використання ресурсного забезпечення та скоротити витрати, зменшити ризик входження ресурсу шляхом мінімізації бар’єрів у трансформаційному процесі.</w:t>
      </w:r>
    </w:p>
    <w:p w14:paraId="52CF1C3C" w14:textId="77777777" w:rsidR="00883D5F" w:rsidRPr="00E22398" w:rsidRDefault="00883D5F" w:rsidP="00883D5F">
      <w:pPr>
        <w:pStyle w:val="a7"/>
        <w:spacing w:after="0" w:line="360" w:lineRule="auto"/>
        <w:ind w:left="0" w:firstLine="567"/>
        <w:jc w:val="both"/>
        <w:rPr>
          <w:rFonts w:ascii="Times New Roman" w:hAnsi="Times New Roman"/>
          <w:sz w:val="28"/>
          <w:szCs w:val="28"/>
        </w:rPr>
      </w:pPr>
    </w:p>
    <w:p w14:paraId="6E7B0788" w14:textId="77777777" w:rsidR="00883D5F" w:rsidRPr="00E22398" w:rsidRDefault="00883D5F" w:rsidP="00883D5F">
      <w:pPr>
        <w:pStyle w:val="a7"/>
        <w:spacing w:after="0" w:line="360" w:lineRule="auto"/>
        <w:ind w:left="0" w:firstLine="567"/>
        <w:jc w:val="both"/>
        <w:rPr>
          <w:rFonts w:ascii="Times New Roman" w:hAnsi="Times New Roman"/>
          <w:sz w:val="28"/>
          <w:szCs w:val="28"/>
        </w:rPr>
      </w:pPr>
    </w:p>
    <w:p w14:paraId="00DCCF2A" w14:textId="77777777" w:rsidR="00883D5F" w:rsidRPr="00E22398" w:rsidRDefault="00883D5F" w:rsidP="00EC072F">
      <w:pPr>
        <w:pStyle w:val="a7"/>
        <w:numPr>
          <w:ilvl w:val="1"/>
          <w:numId w:val="32"/>
        </w:numPr>
        <w:tabs>
          <w:tab w:val="left" w:pos="851"/>
          <w:tab w:val="left" w:pos="1134"/>
        </w:tabs>
        <w:spacing w:after="0" w:line="360" w:lineRule="auto"/>
        <w:ind w:left="0" w:firstLine="567"/>
        <w:jc w:val="both"/>
        <w:outlineLvl w:val="1"/>
        <w:rPr>
          <w:rFonts w:ascii="Times New Roman" w:hAnsi="Times New Roman"/>
          <w:b/>
          <w:sz w:val="28"/>
          <w:szCs w:val="28"/>
        </w:rPr>
      </w:pPr>
      <w:bookmarkStart w:id="20" w:name="_Toc535240202"/>
      <w:r w:rsidRPr="00E22398">
        <w:rPr>
          <w:rFonts w:ascii="Times New Roman" w:hAnsi="Times New Roman"/>
          <w:b/>
          <w:sz w:val="28"/>
          <w:szCs w:val="28"/>
        </w:rPr>
        <w:t>Методичні підходи до оцінювання ефективності управління ресурсами підприємства</w:t>
      </w:r>
      <w:bookmarkEnd w:id="20"/>
    </w:p>
    <w:p w14:paraId="32044152" w14:textId="77777777" w:rsidR="00883D5F" w:rsidRPr="00E22398" w:rsidRDefault="00883D5F" w:rsidP="00883D5F">
      <w:pPr>
        <w:spacing w:after="0" w:line="360" w:lineRule="auto"/>
        <w:ind w:firstLine="567"/>
        <w:jc w:val="both"/>
        <w:rPr>
          <w:rFonts w:ascii="Times New Roman" w:hAnsi="Times New Roman"/>
          <w:sz w:val="28"/>
          <w:szCs w:val="28"/>
        </w:rPr>
      </w:pPr>
    </w:p>
    <w:p w14:paraId="684AB011"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Ресурси підприємства виступають основоположним фактором, який дозволяє забезпечувати стабільний розвиток його діяльності. Стратегічні та тактичні цілі, що реалізовуються на підприємстві, впливають на структуру та наповненість ресурсного портфелю, або його екстенсивний розвиток, а також на формування конкурентних переваг та конкурентоспроможності компанії за інтенсивним сценарієм розвитку. Оцінка управління та раціонального використання ресурсів необхідна для ефективного функціонування підприємства в цілому.</w:t>
      </w:r>
    </w:p>
    <w:p w14:paraId="14517A3F"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Управління ресурсами підприємства потрібно оцінювати за допомогою комплексного підходу, тобто отримання результатів комплексного економічного аналізу. В цьому випадку, така оцінка повинна містити узагальненні висновки про використання ресурсів підприємством, які засн</w:t>
      </w:r>
      <w:r w:rsidR="00221E50">
        <w:rPr>
          <w:rFonts w:ascii="Times New Roman" w:hAnsi="Times New Roman"/>
          <w:sz w:val="28"/>
          <w:szCs w:val="28"/>
        </w:rPr>
        <w:t>овані на системному принципі [71</w:t>
      </w:r>
      <w:r w:rsidRPr="00E22398">
        <w:rPr>
          <w:rFonts w:ascii="Times New Roman" w:hAnsi="Times New Roman"/>
          <w:sz w:val="28"/>
          <w:szCs w:val="28"/>
        </w:rPr>
        <w:t>]. Процес оцінювання має бути послідовними та організованим. Тобто, оцінка – це результат, отриманий шляхом визначення та аналізу основних кількісних та якісних параметрів п</w:t>
      </w:r>
      <w:r w:rsidR="00EA049D">
        <w:rPr>
          <w:rFonts w:ascii="Times New Roman" w:hAnsi="Times New Roman"/>
          <w:sz w:val="28"/>
          <w:szCs w:val="28"/>
        </w:rPr>
        <w:t>ідприємства [21, с. 42].</w:t>
      </w:r>
    </w:p>
    <w:p w14:paraId="14CB7AA3" w14:textId="77777777" w:rsidR="00883D5F"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З точки зору стратегічного управління ресурсами підприємства потрібно зосередити увагу на відповідності управлінських рішень реального стану розвитку підприємства. З цією метою сформуємо модель економічної оцінки стану використання ресурсів підприємства (рис. 1.6). Отриманий результат дає можливість визначити як підприємство використовує ресурси у процесі свого існування, як досягає поставлених цілей, як зміни в діяльності компанії впливають на використання ресурсного забезпечення та на ефективність його управління.</w:t>
      </w:r>
    </w:p>
    <w:p w14:paraId="5D2C7815" w14:textId="77777777" w:rsidR="00B708BA" w:rsidRPr="00E22398" w:rsidRDefault="00B708BA" w:rsidP="00B708BA">
      <w:pPr>
        <w:spacing w:after="0" w:line="360" w:lineRule="auto"/>
        <w:ind w:firstLine="567"/>
        <w:jc w:val="both"/>
        <w:rPr>
          <w:rFonts w:ascii="Times New Roman" w:hAnsi="Times New Roman"/>
          <w:sz w:val="28"/>
          <w:szCs w:val="28"/>
        </w:rPr>
      </w:pPr>
      <w:r w:rsidRPr="00E22398">
        <w:rPr>
          <w:rFonts w:ascii="Times New Roman" w:hAnsi="Times New Roman"/>
          <w:sz w:val="28"/>
          <w:szCs w:val="28"/>
        </w:rPr>
        <w:t>Під діагностикою ресурсів виробничо-господарської діяльності розуміють обчислення фактичного значення показника та зіставлення його із нормативним значенням, і, на підставі їх порівняння, отримання якісної та кількісної характеристики рівня використання ресурсів конкретного підприємства [37, с. 130].</w:t>
      </w:r>
      <w:r>
        <w:rPr>
          <w:rFonts w:ascii="Times New Roman" w:hAnsi="Times New Roman"/>
          <w:sz w:val="28"/>
          <w:szCs w:val="28"/>
        </w:rPr>
        <w:t xml:space="preserve"> </w:t>
      </w:r>
      <w:r w:rsidRPr="00E22398">
        <w:rPr>
          <w:rFonts w:ascii="Times New Roman" w:hAnsi="Times New Roman"/>
          <w:sz w:val="28"/>
          <w:szCs w:val="28"/>
        </w:rPr>
        <w:t xml:space="preserve">У загальному розумінні, діагностика ефективності використання ресурсів передбачає зіставлення результатів, що одержані за певний проміжок часу, та ресурсів, які витрачені на їх досягнення. Основним із завдань діагностики ресурсів підприємства є обчислення таких показників оцінювання ефективності та використання ресурсів, результати яких найкраще відповідають поставленій </w:t>
      </w:r>
      <w:r w:rsidR="00221E50">
        <w:rPr>
          <w:rFonts w:ascii="Times New Roman" w:hAnsi="Times New Roman"/>
          <w:sz w:val="28"/>
          <w:szCs w:val="28"/>
        </w:rPr>
        <w:t>меті діяльності підприємства [51</w:t>
      </w:r>
      <w:r w:rsidR="000D0C33">
        <w:rPr>
          <w:rFonts w:ascii="Times New Roman" w:hAnsi="Times New Roman"/>
          <w:sz w:val="28"/>
          <w:szCs w:val="28"/>
        </w:rPr>
        <w:t>, с. 257].</w:t>
      </w:r>
    </w:p>
    <w:p w14:paraId="0E07B8AA" w14:textId="77777777" w:rsidR="00883D5F" w:rsidRPr="00E22398" w:rsidRDefault="00883D5F" w:rsidP="00883D5F">
      <w:pPr>
        <w:spacing w:after="0" w:line="360" w:lineRule="auto"/>
        <w:jc w:val="both"/>
        <w:rPr>
          <w:rFonts w:ascii="Times New Roman" w:hAnsi="Times New Roman"/>
          <w:sz w:val="28"/>
          <w:szCs w:val="28"/>
        </w:rPr>
      </w:pPr>
      <w:r w:rsidRPr="00E22398">
        <w:rPr>
          <w:noProof/>
          <w:lang w:val="ru-RU" w:eastAsia="ru-RU"/>
        </w:rPr>
        <mc:AlternateContent>
          <mc:Choice Requires="wpc">
            <w:drawing>
              <wp:inline distT="0" distB="0" distL="0" distR="0" wp14:anchorId="34EF1516" wp14:editId="5308B107">
                <wp:extent cx="5715000" cy="4969510"/>
                <wp:effectExtent l="0" t="0" r="0" b="2540"/>
                <wp:docPr id="47" name="Полотно 10"/>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45" name="Надпись 14"/>
                        <wps:cNvSpPr txBox="1"/>
                        <wps:spPr>
                          <a:xfrm>
                            <a:off x="434806" y="95250"/>
                            <a:ext cx="5134610" cy="244475"/>
                          </a:xfrm>
                          <a:prstGeom prst="rect">
                            <a:avLst/>
                          </a:prstGeom>
                          <a:solidFill>
                            <a:schemeClr val="bg1">
                              <a:lumMod val="95000"/>
                            </a:schemeClr>
                          </a:solidFill>
                          <a:ln w="6350">
                            <a:solidFill>
                              <a:prstClr val="black"/>
                            </a:solidFill>
                          </a:ln>
                        </wps:spPr>
                        <wps:txbx>
                          <w:txbxContent>
                            <w:p w14:paraId="24CA7C13" w14:textId="77777777" w:rsidR="005A3985" w:rsidRPr="000B08F9" w:rsidRDefault="005A3985" w:rsidP="00883D5F">
                              <w:pPr>
                                <w:spacing w:after="0" w:line="240" w:lineRule="auto"/>
                                <w:rPr>
                                  <w:rFonts w:ascii="Times New Roman" w:hAnsi="Times New Roman"/>
                                  <w:b/>
                                </w:rPr>
                              </w:pPr>
                              <w:r>
                                <w:rPr>
                                  <w:rFonts w:ascii="Times New Roman" w:hAnsi="Times New Roman"/>
                                  <w:b/>
                                </w:rPr>
                                <w:t xml:space="preserve">        </w:t>
                              </w:r>
                              <w:r w:rsidRPr="000B08F9">
                                <w:rPr>
                                  <w:rFonts w:ascii="Times New Roman" w:hAnsi="Times New Roman"/>
                                  <w:b/>
                                </w:rPr>
                                <w:t>ЕФЕКТИВН</w:t>
                              </w:r>
                              <w:r>
                                <w:rPr>
                                  <w:rFonts w:ascii="Times New Roman" w:hAnsi="Times New Roman"/>
                                  <w:b/>
                                </w:rPr>
                                <w:t xml:space="preserve">ІСТЬ </w:t>
                              </w:r>
                              <w:r w:rsidRPr="000B08F9">
                                <w:rPr>
                                  <w:rFonts w:ascii="Times New Roman" w:hAnsi="Times New Roman"/>
                                  <w:b/>
                                </w:rPr>
                                <w:t>ВИКОРИСТАННЯ РЕСУРСІВ ПІДПРИЄМСТВА</w:t>
                              </w:r>
                              <w:r>
                                <w:rPr>
                                  <w:rFonts w:ascii="Times New Roman" w:hAnsi="Times New Roman"/>
                                  <w:b/>
                                </w:rPr>
                                <w:t xml:space="preserve">    </w:t>
                              </w:r>
                              <w:r>
                                <w:rPr>
                                  <w:rFonts w:ascii="Times New Roman" w:hAnsi="Times New Roman"/>
                                  <w:b/>
                                </w:rPr>
                                <w:tab/>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46" name="Надпись 15"/>
                        <wps:cNvSpPr txBox="1"/>
                        <wps:spPr>
                          <a:xfrm>
                            <a:off x="356984" y="869213"/>
                            <a:ext cx="1536995" cy="758757"/>
                          </a:xfrm>
                          <a:prstGeom prst="rect">
                            <a:avLst/>
                          </a:prstGeom>
                          <a:solidFill>
                            <a:sysClr val="window" lastClr="FFFFFF"/>
                          </a:solidFill>
                          <a:ln w="6350">
                            <a:solidFill>
                              <a:prstClr val="black"/>
                            </a:solidFill>
                          </a:ln>
                        </wps:spPr>
                        <wps:txbx>
                          <w:txbxContent>
                            <w:p w14:paraId="23473074" w14:textId="77777777" w:rsidR="005A3985" w:rsidRPr="00842C5D" w:rsidRDefault="005A3985" w:rsidP="00883D5F">
                              <w:pPr>
                                <w:spacing w:after="0" w:line="240" w:lineRule="auto"/>
                                <w:jc w:val="center"/>
                                <w:rPr>
                                  <w:rFonts w:ascii="Times New Roman" w:hAnsi="Times New Roman"/>
                                  <w:b/>
                                  <w:sz w:val="18"/>
                                  <w:szCs w:val="18"/>
                                </w:rPr>
                              </w:pPr>
                              <w:r w:rsidRPr="00842C5D">
                                <w:rPr>
                                  <w:rFonts w:ascii="Times New Roman" w:hAnsi="Times New Roman"/>
                                  <w:b/>
                                  <w:sz w:val="18"/>
                                  <w:szCs w:val="18"/>
                                </w:rPr>
                                <w:t>Етап 1</w:t>
                              </w:r>
                            </w:p>
                            <w:p w14:paraId="7D1AA9F4" w14:textId="77777777" w:rsidR="005A3985" w:rsidRPr="00842C5D" w:rsidRDefault="005A3985" w:rsidP="00883D5F">
                              <w:pPr>
                                <w:spacing w:after="0" w:line="240" w:lineRule="auto"/>
                                <w:rPr>
                                  <w:rFonts w:ascii="Times New Roman" w:hAnsi="Times New Roman"/>
                                  <w:sz w:val="18"/>
                                  <w:szCs w:val="18"/>
                                </w:rPr>
                              </w:pPr>
                              <w:r w:rsidRPr="00842C5D">
                                <w:rPr>
                                  <w:rFonts w:ascii="Times New Roman" w:hAnsi="Times New Roman"/>
                                  <w:sz w:val="18"/>
                                  <w:szCs w:val="18"/>
                                </w:rPr>
                                <w:t>Розроблення та структуризація цілей та завдань стратегічного управління ресурсами</w:t>
                              </w:r>
                            </w:p>
                            <w:p w14:paraId="02F6F15A" w14:textId="77777777" w:rsidR="005A3985" w:rsidRPr="00842C5D" w:rsidRDefault="005A3985" w:rsidP="00883D5F">
                              <w:pPr>
                                <w:spacing w:after="0" w:line="240" w:lineRule="auto"/>
                                <w:rPr>
                                  <w:rFonts w:ascii="Times New Roman" w:hAnsi="Times New Roman"/>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1" name="Надпись 15"/>
                        <wps:cNvSpPr txBox="1"/>
                        <wps:spPr>
                          <a:xfrm>
                            <a:off x="356984" y="2145262"/>
                            <a:ext cx="1536700" cy="648000"/>
                          </a:xfrm>
                          <a:prstGeom prst="rect">
                            <a:avLst/>
                          </a:prstGeom>
                          <a:solidFill>
                            <a:sysClr val="window" lastClr="FFFFFF"/>
                          </a:solidFill>
                          <a:ln w="6350">
                            <a:solidFill>
                              <a:prstClr val="black"/>
                            </a:solidFill>
                          </a:ln>
                        </wps:spPr>
                        <wps:txbx>
                          <w:txbxContent>
                            <w:p w14:paraId="48E619E7" w14:textId="77777777" w:rsidR="005A3985" w:rsidRPr="00842C5D" w:rsidRDefault="005A3985" w:rsidP="00883D5F">
                              <w:pPr>
                                <w:pStyle w:val="ad"/>
                                <w:spacing w:before="0" w:beforeAutospacing="0" w:after="0" w:afterAutospacing="0"/>
                                <w:jc w:val="center"/>
                                <w:rPr>
                                  <w:sz w:val="18"/>
                                  <w:szCs w:val="18"/>
                                </w:rPr>
                              </w:pPr>
                              <w:r w:rsidRPr="00842C5D">
                                <w:rPr>
                                  <w:rFonts w:eastAsia="Calibri"/>
                                  <w:b/>
                                  <w:bCs/>
                                  <w:sz w:val="18"/>
                                  <w:szCs w:val="18"/>
                                  <w:lang w:val="uk-UA"/>
                                </w:rPr>
                                <w:t>Етап 2</w:t>
                              </w:r>
                            </w:p>
                            <w:p w14:paraId="3E7C7D8C" w14:textId="77777777" w:rsidR="005A3985" w:rsidRPr="00842C5D" w:rsidRDefault="005A3985" w:rsidP="00883D5F">
                              <w:pPr>
                                <w:pStyle w:val="ad"/>
                                <w:spacing w:before="0" w:beforeAutospacing="0" w:after="0" w:afterAutospacing="0"/>
                                <w:rPr>
                                  <w:sz w:val="18"/>
                                  <w:szCs w:val="18"/>
                                </w:rPr>
                              </w:pPr>
                              <w:r w:rsidRPr="00842C5D">
                                <w:rPr>
                                  <w:rFonts w:eastAsia="Calibri"/>
                                  <w:sz w:val="18"/>
                                  <w:szCs w:val="18"/>
                                  <w:lang w:val="uk-UA"/>
                                </w:rPr>
                                <w:t>Аналіз трансформаційних процесів відтворення ресурсів підприємства</w:t>
                              </w:r>
                            </w:p>
                            <w:p w14:paraId="48E93A67" w14:textId="77777777" w:rsidR="005A3985" w:rsidRPr="00842C5D" w:rsidRDefault="005A3985" w:rsidP="00883D5F">
                              <w:pPr>
                                <w:pStyle w:val="ad"/>
                                <w:spacing w:before="0" w:beforeAutospacing="0" w:after="0" w:afterAutospacing="0"/>
                                <w:rPr>
                                  <w:sz w:val="18"/>
                                  <w:szCs w:val="18"/>
                                </w:rPr>
                              </w:pPr>
                              <w:r w:rsidRPr="00842C5D">
                                <w:rPr>
                                  <w:rFonts w:eastAsia="Calibri"/>
                                  <w:sz w:val="18"/>
                                  <w:szCs w:val="18"/>
                                  <w:lang w:val="uk-UA"/>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42" name="Надпись 15"/>
                        <wps:cNvSpPr txBox="1"/>
                        <wps:spPr>
                          <a:xfrm>
                            <a:off x="356984" y="2983216"/>
                            <a:ext cx="1536700" cy="648000"/>
                          </a:xfrm>
                          <a:prstGeom prst="rect">
                            <a:avLst/>
                          </a:prstGeom>
                          <a:solidFill>
                            <a:sysClr val="window" lastClr="FFFFFF"/>
                          </a:solidFill>
                          <a:ln w="6350">
                            <a:solidFill>
                              <a:prstClr val="black"/>
                            </a:solidFill>
                          </a:ln>
                        </wps:spPr>
                        <wps:txbx>
                          <w:txbxContent>
                            <w:p w14:paraId="5AF5F23A" w14:textId="77777777" w:rsidR="005A3985" w:rsidRPr="00842C5D" w:rsidRDefault="005A3985" w:rsidP="00883D5F">
                              <w:pPr>
                                <w:pStyle w:val="ad"/>
                                <w:spacing w:before="0" w:beforeAutospacing="0" w:after="0" w:afterAutospacing="0"/>
                                <w:jc w:val="center"/>
                                <w:rPr>
                                  <w:sz w:val="18"/>
                                  <w:szCs w:val="18"/>
                                </w:rPr>
                              </w:pPr>
                              <w:r w:rsidRPr="00842C5D">
                                <w:rPr>
                                  <w:rFonts w:eastAsia="Calibri"/>
                                  <w:b/>
                                  <w:bCs/>
                                  <w:sz w:val="18"/>
                                  <w:szCs w:val="18"/>
                                  <w:lang w:val="uk-UA"/>
                                </w:rPr>
                                <w:t>Етап 3</w:t>
                              </w:r>
                            </w:p>
                            <w:p w14:paraId="285A7F2D" w14:textId="77777777" w:rsidR="005A3985" w:rsidRPr="00842C5D" w:rsidRDefault="005A3985" w:rsidP="00883D5F">
                              <w:pPr>
                                <w:pStyle w:val="ad"/>
                                <w:spacing w:before="0" w:beforeAutospacing="0" w:after="0" w:afterAutospacing="0"/>
                                <w:rPr>
                                  <w:sz w:val="18"/>
                                  <w:szCs w:val="18"/>
                                </w:rPr>
                              </w:pPr>
                              <w:r w:rsidRPr="00842C5D">
                                <w:rPr>
                                  <w:rFonts w:eastAsia="Calibri"/>
                                  <w:sz w:val="18"/>
                                  <w:szCs w:val="18"/>
                                  <w:lang w:val="uk-UA"/>
                                </w:rPr>
                                <w:t>Комплексна оцінка ефективності використання ресурсів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64" name="Надпись 15"/>
                        <wps:cNvSpPr txBox="1"/>
                        <wps:spPr>
                          <a:xfrm>
                            <a:off x="357279" y="3893349"/>
                            <a:ext cx="1536700" cy="612000"/>
                          </a:xfrm>
                          <a:prstGeom prst="rect">
                            <a:avLst/>
                          </a:prstGeom>
                          <a:solidFill>
                            <a:sysClr val="window" lastClr="FFFFFF"/>
                          </a:solidFill>
                          <a:ln w="6350">
                            <a:solidFill>
                              <a:prstClr val="black"/>
                            </a:solidFill>
                          </a:ln>
                        </wps:spPr>
                        <wps:txbx>
                          <w:txbxContent>
                            <w:p w14:paraId="17B007D7" w14:textId="77777777" w:rsidR="005A3985" w:rsidRPr="00842C5D" w:rsidRDefault="005A3985" w:rsidP="00883D5F">
                              <w:pPr>
                                <w:pStyle w:val="ad"/>
                                <w:spacing w:before="0" w:beforeAutospacing="0" w:after="0" w:afterAutospacing="0"/>
                                <w:jc w:val="center"/>
                                <w:rPr>
                                  <w:sz w:val="18"/>
                                  <w:szCs w:val="18"/>
                                </w:rPr>
                              </w:pPr>
                              <w:r w:rsidRPr="00842C5D">
                                <w:rPr>
                                  <w:rFonts w:eastAsia="Calibri"/>
                                  <w:b/>
                                  <w:bCs/>
                                  <w:sz w:val="18"/>
                                  <w:szCs w:val="18"/>
                                  <w:lang w:val="uk-UA"/>
                                </w:rPr>
                                <w:t>Етап 4</w:t>
                              </w:r>
                            </w:p>
                            <w:p w14:paraId="572977EE" w14:textId="77777777" w:rsidR="005A3985" w:rsidRPr="00842C5D" w:rsidRDefault="005A3985" w:rsidP="00883D5F">
                              <w:pPr>
                                <w:pStyle w:val="ad"/>
                                <w:spacing w:before="0" w:beforeAutospacing="0" w:after="0" w:afterAutospacing="0"/>
                                <w:rPr>
                                  <w:sz w:val="18"/>
                                  <w:szCs w:val="18"/>
                                </w:rPr>
                              </w:pPr>
                              <w:r w:rsidRPr="00842C5D">
                                <w:rPr>
                                  <w:rFonts w:eastAsia="Calibri"/>
                                  <w:sz w:val="18"/>
                                  <w:szCs w:val="18"/>
                                  <w:lang w:val="uk-UA"/>
                                </w:rPr>
                                <w:t>Вибір організаційного інструментарію управління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65" name="Надпись 15"/>
                        <wps:cNvSpPr txBox="1"/>
                        <wps:spPr>
                          <a:xfrm>
                            <a:off x="2033081" y="402176"/>
                            <a:ext cx="1825966" cy="768621"/>
                          </a:xfrm>
                          <a:prstGeom prst="rightArrowCallout">
                            <a:avLst>
                              <a:gd name="adj1" fmla="val 22674"/>
                              <a:gd name="adj2" fmla="val 22680"/>
                              <a:gd name="adj3" fmla="val 13422"/>
                              <a:gd name="adj4" fmla="val 90121"/>
                            </a:avLst>
                          </a:prstGeom>
                          <a:solidFill>
                            <a:sysClr val="window" lastClr="FFFFFF"/>
                          </a:solidFill>
                          <a:ln w="6350">
                            <a:solidFill>
                              <a:prstClr val="black"/>
                            </a:solidFill>
                          </a:ln>
                        </wps:spPr>
                        <wps:txbx>
                          <w:txbxContent>
                            <w:p w14:paraId="050D1AE6" w14:textId="77777777" w:rsidR="005A3985" w:rsidRPr="00B81BD7" w:rsidRDefault="005A3985" w:rsidP="00883D5F">
                              <w:pPr>
                                <w:pStyle w:val="ad"/>
                                <w:rPr>
                                  <w:sz w:val="18"/>
                                  <w:szCs w:val="18"/>
                                  <w:lang w:val="uk-UA"/>
                                </w:rPr>
                              </w:pPr>
                              <w:r w:rsidRPr="00B81BD7">
                                <w:rPr>
                                  <w:sz w:val="18"/>
                                  <w:szCs w:val="18"/>
                                  <w:lang w:val="uk-UA"/>
                                </w:rPr>
                                <w:t>Традиційні технології стратегічного аналізу:</w:t>
                              </w:r>
                              <w:r>
                                <w:rPr>
                                  <w:sz w:val="18"/>
                                  <w:szCs w:val="18"/>
                                  <w:lang w:val="uk-UA"/>
                                </w:rPr>
                                <w:t xml:space="preserve"> </w:t>
                              </w:r>
                              <w:r w:rsidRPr="00B81BD7">
                                <w:rPr>
                                  <w:sz w:val="18"/>
                                  <w:szCs w:val="18"/>
                                  <w:lang w:val="uk-UA"/>
                                </w:rPr>
                                <w:t xml:space="preserve">SWOT- </w:t>
                              </w:r>
                              <w:r>
                                <w:rPr>
                                  <w:sz w:val="18"/>
                                  <w:szCs w:val="18"/>
                                  <w:lang w:val="uk-UA"/>
                                </w:rPr>
                                <w:t xml:space="preserve">аналіз, матриця BKG,  матриця </w:t>
                              </w:r>
                              <w:r w:rsidRPr="00B81BD7">
                                <w:rPr>
                                  <w:sz w:val="18"/>
                                  <w:szCs w:val="18"/>
                                  <w:lang w:val="uk-UA"/>
                                </w:rPr>
                                <w:t xml:space="preserve">McKincy, </w:t>
                              </w:r>
                              <w:r>
                                <w:rPr>
                                  <w:sz w:val="18"/>
                                  <w:szCs w:val="18"/>
                                  <w:lang w:val="uk-UA"/>
                                </w:rPr>
                                <w:t xml:space="preserve"> метод Ісікави тощо</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66" name="Надпись 15"/>
                        <wps:cNvSpPr txBox="1"/>
                        <wps:spPr>
                          <a:xfrm>
                            <a:off x="2033081" y="1238872"/>
                            <a:ext cx="1825966" cy="756000"/>
                          </a:xfrm>
                          <a:prstGeom prst="rightArrowCallout">
                            <a:avLst>
                              <a:gd name="adj1" fmla="val 22674"/>
                              <a:gd name="adj2" fmla="val 22674"/>
                              <a:gd name="adj3" fmla="val 15111"/>
                              <a:gd name="adj4" fmla="val 89365"/>
                            </a:avLst>
                          </a:prstGeom>
                          <a:solidFill>
                            <a:sysClr val="window" lastClr="FFFFFF"/>
                          </a:solidFill>
                          <a:ln w="6350">
                            <a:solidFill>
                              <a:prstClr val="black"/>
                            </a:solidFill>
                          </a:ln>
                        </wps:spPr>
                        <wps:txbx>
                          <w:txbxContent>
                            <w:p w14:paraId="045615DC" w14:textId="77777777" w:rsidR="005A3985" w:rsidRPr="00B81BD7" w:rsidRDefault="005A3985" w:rsidP="00883D5F">
                              <w:pPr>
                                <w:pStyle w:val="ad"/>
                                <w:spacing w:before="0" w:beforeAutospacing="0" w:after="0" w:afterAutospacing="0"/>
                              </w:pPr>
                              <w:r>
                                <w:rPr>
                                  <w:rFonts w:eastAsia="Times New Roman"/>
                                  <w:sz w:val="18"/>
                                  <w:szCs w:val="18"/>
                                  <w:lang w:val="uk-UA"/>
                                </w:rPr>
                                <w:t xml:space="preserve">Методи комплексного стратегічного планування: система </w:t>
                              </w:r>
                              <w:r>
                                <w:rPr>
                                  <w:rFonts w:eastAsia="Times New Roman"/>
                                  <w:sz w:val="18"/>
                                  <w:szCs w:val="18"/>
                                  <w:lang w:val="en-US"/>
                                </w:rPr>
                                <w:t>BSC</w:t>
                              </w:r>
                              <w:r w:rsidRPr="00B81BD7">
                                <w:rPr>
                                  <w:rFonts w:eastAsia="Times New Roman"/>
                                  <w:sz w:val="18"/>
                                  <w:szCs w:val="18"/>
                                </w:rPr>
                                <w:t xml:space="preserve">, </w:t>
                              </w:r>
                              <w:r>
                                <w:rPr>
                                  <w:rFonts w:eastAsia="Times New Roman"/>
                                  <w:sz w:val="18"/>
                                  <w:szCs w:val="18"/>
                                  <w:lang w:val="uk-UA"/>
                                </w:rPr>
                                <w:t xml:space="preserve">управління результатами та змінами, управління цілями, </w:t>
                              </w:r>
                              <w:r>
                                <w:rPr>
                                  <w:rFonts w:eastAsia="Times New Roman"/>
                                  <w:sz w:val="18"/>
                                  <w:szCs w:val="18"/>
                                  <w:lang w:val="en-US"/>
                                </w:rPr>
                                <w:t>SMART</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67" name="Надпись 15"/>
                        <wps:cNvSpPr txBox="1"/>
                        <wps:spPr>
                          <a:xfrm>
                            <a:off x="3920526" y="557957"/>
                            <a:ext cx="1630184" cy="525292"/>
                          </a:xfrm>
                          <a:prstGeom prst="rect">
                            <a:avLst/>
                          </a:prstGeom>
                          <a:solidFill>
                            <a:sysClr val="window" lastClr="FFFFFF"/>
                          </a:solidFill>
                          <a:ln w="6350">
                            <a:solidFill>
                              <a:prstClr val="black"/>
                            </a:solidFill>
                          </a:ln>
                        </wps:spPr>
                        <wps:txbx>
                          <w:txbxContent>
                            <w:p w14:paraId="61637FC7" w14:textId="77777777" w:rsidR="005A3985" w:rsidRPr="00B81BD7" w:rsidRDefault="005A3985" w:rsidP="00883D5F">
                              <w:pPr>
                                <w:pStyle w:val="ad"/>
                                <w:spacing w:before="0" w:beforeAutospacing="0" w:after="0" w:afterAutospacing="0"/>
                                <w:rPr>
                                  <w:sz w:val="18"/>
                                  <w:szCs w:val="18"/>
                                </w:rPr>
                              </w:pPr>
                              <w:r w:rsidRPr="00B81BD7">
                                <w:rPr>
                                  <w:rFonts w:eastAsia="Calibri"/>
                                  <w:sz w:val="18"/>
                                  <w:szCs w:val="18"/>
                                  <w:lang w:val="uk-UA"/>
                                </w:rPr>
                                <w:t>Ключові фактори успіху та конкурентні переваги, довго</w:t>
                              </w:r>
                              <w:r>
                                <w:rPr>
                                  <w:rFonts w:eastAsia="Calibri"/>
                                  <w:sz w:val="18"/>
                                  <w:szCs w:val="18"/>
                                  <w:lang w:val="uk-UA"/>
                                </w:rPr>
                                <w:t xml:space="preserve">- </w:t>
                              </w:r>
                              <w:r w:rsidRPr="00B81BD7">
                                <w:rPr>
                                  <w:rFonts w:eastAsia="Calibri"/>
                                  <w:sz w:val="18"/>
                                  <w:szCs w:val="18"/>
                                  <w:lang w:val="uk-UA"/>
                                </w:rPr>
                                <w:t>та середньострокові цілі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68" name="Надпись 15"/>
                        <wps:cNvSpPr txBox="1"/>
                        <wps:spPr>
                          <a:xfrm>
                            <a:off x="3920526" y="1355623"/>
                            <a:ext cx="1630045" cy="606963"/>
                          </a:xfrm>
                          <a:prstGeom prst="rect">
                            <a:avLst/>
                          </a:prstGeom>
                          <a:solidFill>
                            <a:sysClr val="window" lastClr="FFFFFF"/>
                          </a:solidFill>
                          <a:ln w="6350">
                            <a:solidFill>
                              <a:prstClr val="black"/>
                            </a:solidFill>
                          </a:ln>
                        </wps:spPr>
                        <wps:txbx>
                          <w:txbxContent>
                            <w:p w14:paraId="7EE77B65" w14:textId="77777777" w:rsidR="005A3985" w:rsidRDefault="005A3985" w:rsidP="00883D5F">
                              <w:pPr>
                                <w:pStyle w:val="ad"/>
                                <w:spacing w:before="0" w:beforeAutospacing="0" w:after="0" w:afterAutospacing="0"/>
                              </w:pPr>
                              <w:r>
                                <w:rPr>
                                  <w:rFonts w:eastAsia="Calibri"/>
                                  <w:sz w:val="18"/>
                                  <w:szCs w:val="18"/>
                                  <w:lang w:val="uk-UA"/>
                                </w:rPr>
                                <w:t>Дорожні карти стратегічних цілей системи, виражені у вигляді цільових значень оцінювальних показників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69" name="Надпись 15"/>
                        <wps:cNvSpPr txBox="1"/>
                        <wps:spPr>
                          <a:xfrm>
                            <a:off x="2033422" y="2135116"/>
                            <a:ext cx="1825625" cy="360000"/>
                          </a:xfrm>
                          <a:prstGeom prst="rightArrowCallout">
                            <a:avLst>
                              <a:gd name="adj1" fmla="val 22674"/>
                              <a:gd name="adj2" fmla="val 22674"/>
                              <a:gd name="adj3" fmla="val 15111"/>
                              <a:gd name="adj4" fmla="val 89365"/>
                            </a:avLst>
                          </a:prstGeom>
                          <a:solidFill>
                            <a:sysClr val="window" lastClr="FFFFFF"/>
                          </a:solidFill>
                          <a:ln w="6350">
                            <a:solidFill>
                              <a:prstClr val="black"/>
                            </a:solidFill>
                          </a:ln>
                        </wps:spPr>
                        <wps:txbx>
                          <w:txbxContent>
                            <w:p w14:paraId="70584C0E" w14:textId="77777777" w:rsidR="005A3985" w:rsidRDefault="005A3985" w:rsidP="00883D5F">
                              <w:pPr>
                                <w:pStyle w:val="ad"/>
                                <w:spacing w:before="0" w:beforeAutospacing="0" w:after="0" w:afterAutospacing="0"/>
                              </w:pPr>
                              <w:r>
                                <w:rPr>
                                  <w:rFonts w:eastAsia="Times New Roman"/>
                                  <w:sz w:val="18"/>
                                  <w:szCs w:val="18"/>
                                  <w:lang w:val="uk-UA"/>
                                </w:rPr>
                                <w:t>Вертикальний (стректурний аналіз)</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70" name="Надпись 15"/>
                        <wps:cNvSpPr txBox="1"/>
                        <wps:spPr>
                          <a:xfrm>
                            <a:off x="2033422" y="2575971"/>
                            <a:ext cx="1825625" cy="252000"/>
                          </a:xfrm>
                          <a:prstGeom prst="rightArrowCallout">
                            <a:avLst>
                              <a:gd name="adj1" fmla="val 22674"/>
                              <a:gd name="adj2" fmla="val 22674"/>
                              <a:gd name="adj3" fmla="val 15111"/>
                              <a:gd name="adj4" fmla="val 89365"/>
                            </a:avLst>
                          </a:prstGeom>
                          <a:solidFill>
                            <a:sysClr val="window" lastClr="FFFFFF"/>
                          </a:solidFill>
                          <a:ln w="6350">
                            <a:solidFill>
                              <a:prstClr val="black"/>
                            </a:solidFill>
                          </a:ln>
                        </wps:spPr>
                        <wps:txbx>
                          <w:txbxContent>
                            <w:p w14:paraId="466C0D0C" w14:textId="77777777" w:rsidR="005A3985" w:rsidRPr="001E09CE" w:rsidRDefault="005A3985" w:rsidP="00883D5F">
                              <w:pPr>
                                <w:pStyle w:val="ad"/>
                                <w:spacing w:before="0" w:beforeAutospacing="0" w:after="0" w:afterAutospacing="0"/>
                                <w:rPr>
                                  <w:sz w:val="18"/>
                                  <w:szCs w:val="18"/>
                                  <w:lang w:val="uk-UA"/>
                                </w:rPr>
                              </w:pPr>
                              <w:r w:rsidRPr="001E09CE">
                                <w:rPr>
                                  <w:sz w:val="18"/>
                                  <w:szCs w:val="18"/>
                                  <w:lang w:val="uk-UA"/>
                                </w:rPr>
                                <w:t>Горизонтальний аналіз</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71" name="Надпись 15"/>
                        <wps:cNvSpPr txBox="1"/>
                        <wps:spPr>
                          <a:xfrm>
                            <a:off x="2033422" y="2945869"/>
                            <a:ext cx="1825625" cy="287469"/>
                          </a:xfrm>
                          <a:prstGeom prst="rightArrowCallout">
                            <a:avLst>
                              <a:gd name="adj1" fmla="val 22674"/>
                              <a:gd name="adj2" fmla="val 22674"/>
                              <a:gd name="adj3" fmla="val 15111"/>
                              <a:gd name="adj4" fmla="val 89365"/>
                            </a:avLst>
                          </a:prstGeom>
                          <a:solidFill>
                            <a:sysClr val="window" lastClr="FFFFFF"/>
                          </a:solidFill>
                          <a:ln w="6350">
                            <a:solidFill>
                              <a:prstClr val="black"/>
                            </a:solidFill>
                          </a:ln>
                        </wps:spPr>
                        <wps:txbx>
                          <w:txbxContent>
                            <w:p w14:paraId="5ED62092" w14:textId="77777777" w:rsidR="005A3985" w:rsidRDefault="005A3985" w:rsidP="00883D5F">
                              <w:pPr>
                                <w:pStyle w:val="ad"/>
                                <w:spacing w:before="0" w:beforeAutospacing="0" w:after="0" w:afterAutospacing="0"/>
                              </w:pPr>
                              <w:r>
                                <w:rPr>
                                  <w:rFonts w:eastAsia="Times New Roman"/>
                                  <w:sz w:val="18"/>
                                  <w:szCs w:val="18"/>
                                  <w:lang w:val="uk-UA"/>
                                </w:rPr>
                                <w:t>Вибір методу оцінки</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72" name="Надпись 15"/>
                        <wps:cNvSpPr txBox="1"/>
                        <wps:spPr>
                          <a:xfrm>
                            <a:off x="2033422" y="3308435"/>
                            <a:ext cx="1825625" cy="480813"/>
                          </a:xfrm>
                          <a:prstGeom prst="rightArrowCallout">
                            <a:avLst>
                              <a:gd name="adj1" fmla="val 22674"/>
                              <a:gd name="adj2" fmla="val 22674"/>
                              <a:gd name="adj3" fmla="val 15111"/>
                              <a:gd name="adj4" fmla="val 89365"/>
                            </a:avLst>
                          </a:prstGeom>
                          <a:solidFill>
                            <a:sysClr val="window" lastClr="FFFFFF"/>
                          </a:solidFill>
                          <a:ln w="6350">
                            <a:solidFill>
                              <a:prstClr val="black"/>
                            </a:solidFill>
                          </a:ln>
                        </wps:spPr>
                        <wps:txbx>
                          <w:txbxContent>
                            <w:p w14:paraId="0ACB140B" w14:textId="77777777" w:rsidR="005A3985" w:rsidRDefault="005A3985" w:rsidP="00883D5F">
                              <w:pPr>
                                <w:pStyle w:val="ad"/>
                                <w:spacing w:before="0" w:beforeAutospacing="0" w:after="0" w:afterAutospacing="0"/>
                              </w:pPr>
                              <w:r>
                                <w:rPr>
                                  <w:rFonts w:eastAsia="Times New Roman"/>
                                  <w:sz w:val="18"/>
                                  <w:szCs w:val="18"/>
                                  <w:lang w:val="uk-UA"/>
                                </w:rPr>
                                <w:t>Критерії визначення ефективності використання ресурсів</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73" name="Надпись 15"/>
                        <wps:cNvSpPr txBox="1"/>
                        <wps:spPr>
                          <a:xfrm>
                            <a:off x="2033081" y="4002608"/>
                            <a:ext cx="1825625" cy="404371"/>
                          </a:xfrm>
                          <a:prstGeom prst="rightArrowCallout">
                            <a:avLst>
                              <a:gd name="adj1" fmla="val 22674"/>
                              <a:gd name="adj2" fmla="val 22674"/>
                              <a:gd name="adj3" fmla="val 15111"/>
                              <a:gd name="adj4" fmla="val 89365"/>
                            </a:avLst>
                          </a:prstGeom>
                          <a:solidFill>
                            <a:sysClr val="window" lastClr="FFFFFF"/>
                          </a:solidFill>
                          <a:ln w="6350">
                            <a:solidFill>
                              <a:prstClr val="black"/>
                            </a:solidFill>
                          </a:ln>
                        </wps:spPr>
                        <wps:txbx>
                          <w:txbxContent>
                            <w:p w14:paraId="62FBA58D" w14:textId="77777777" w:rsidR="005A3985" w:rsidRDefault="005A3985" w:rsidP="00883D5F">
                              <w:pPr>
                                <w:pStyle w:val="ad"/>
                                <w:spacing w:before="0" w:beforeAutospacing="0" w:after="0" w:afterAutospacing="0"/>
                              </w:pPr>
                              <w:r>
                                <w:rPr>
                                  <w:rFonts w:eastAsia="Times New Roman"/>
                                  <w:sz w:val="18"/>
                                  <w:szCs w:val="18"/>
                                  <w:lang w:val="uk-UA"/>
                                </w:rPr>
                                <w:t>Аналіз, прогнозування, моніторинг, коректування</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74" name="Надпись 14"/>
                        <wps:cNvSpPr txBox="1"/>
                        <wps:spPr>
                          <a:xfrm>
                            <a:off x="673275" y="4645481"/>
                            <a:ext cx="4877435" cy="288000"/>
                          </a:xfrm>
                          <a:prstGeom prst="rect">
                            <a:avLst/>
                          </a:prstGeom>
                          <a:solidFill>
                            <a:sysClr val="window" lastClr="FFFFFF"/>
                          </a:solidFill>
                          <a:ln w="6350">
                            <a:solidFill>
                              <a:prstClr val="black"/>
                            </a:solidFill>
                          </a:ln>
                        </wps:spPr>
                        <wps:txbx>
                          <w:txbxContent>
                            <w:p w14:paraId="1F5C38FA" w14:textId="77777777" w:rsidR="005A3985" w:rsidRPr="003D64EF" w:rsidRDefault="005A3985" w:rsidP="00883D5F">
                              <w:pPr>
                                <w:pStyle w:val="ad"/>
                                <w:spacing w:before="0" w:beforeAutospacing="0" w:after="0" w:afterAutospacing="0"/>
                                <w:rPr>
                                  <w:sz w:val="22"/>
                                  <w:szCs w:val="22"/>
                                </w:rPr>
                              </w:pPr>
                              <w:r w:rsidRPr="003D64EF">
                                <w:rPr>
                                  <w:rFonts w:eastAsia="Calibri"/>
                                  <w:b/>
                                  <w:bCs/>
                                  <w:sz w:val="22"/>
                                  <w:szCs w:val="22"/>
                                  <w:lang w:val="uk-UA"/>
                                </w:rPr>
                                <w:t>Розроблення механізму забезпечення ефективного використання ресурсів</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175" name="Надпись 15"/>
                        <wps:cNvSpPr txBox="1"/>
                        <wps:spPr>
                          <a:xfrm>
                            <a:off x="3920526" y="2165313"/>
                            <a:ext cx="1630045" cy="627949"/>
                          </a:xfrm>
                          <a:prstGeom prst="rect">
                            <a:avLst/>
                          </a:prstGeom>
                          <a:solidFill>
                            <a:sysClr val="window" lastClr="FFFFFF"/>
                          </a:solidFill>
                          <a:ln w="6350">
                            <a:solidFill>
                              <a:prstClr val="black"/>
                            </a:solidFill>
                          </a:ln>
                        </wps:spPr>
                        <wps:txbx>
                          <w:txbxContent>
                            <w:p w14:paraId="6B1F7159" w14:textId="77777777" w:rsidR="005A3985" w:rsidRPr="00C63FF2" w:rsidRDefault="005A3985" w:rsidP="00883D5F">
                              <w:pPr>
                                <w:pStyle w:val="ad"/>
                                <w:spacing w:before="0" w:beforeAutospacing="0" w:after="0" w:afterAutospacing="0"/>
                              </w:pPr>
                              <w:r>
                                <w:rPr>
                                  <w:rFonts w:eastAsia="Calibri"/>
                                  <w:sz w:val="18"/>
                                  <w:szCs w:val="18"/>
                                  <w:lang w:val="uk-UA"/>
                                </w:rPr>
                                <w:t>Визначення факторів впливу на ефективність діяльності підприємства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76" name="Надпись 15"/>
                        <wps:cNvSpPr txBox="1"/>
                        <wps:spPr>
                          <a:xfrm>
                            <a:off x="3920665" y="2919185"/>
                            <a:ext cx="1630045" cy="816627"/>
                          </a:xfrm>
                          <a:prstGeom prst="rect">
                            <a:avLst/>
                          </a:prstGeom>
                          <a:solidFill>
                            <a:sysClr val="window" lastClr="FFFFFF"/>
                          </a:solidFill>
                          <a:ln w="6350">
                            <a:solidFill>
                              <a:prstClr val="black"/>
                            </a:solidFill>
                          </a:ln>
                        </wps:spPr>
                        <wps:txbx>
                          <w:txbxContent>
                            <w:p w14:paraId="7BE423E9" w14:textId="77777777" w:rsidR="005A3985" w:rsidRPr="00C63FF2" w:rsidRDefault="005A3985" w:rsidP="00883D5F">
                              <w:pPr>
                                <w:pStyle w:val="ad"/>
                                <w:spacing w:before="0" w:beforeAutospacing="0" w:after="0" w:afterAutospacing="0"/>
                                <w:rPr>
                                  <w:rFonts w:eastAsia="Calibri"/>
                                  <w:sz w:val="18"/>
                                  <w:szCs w:val="18"/>
                                  <w:lang w:val="uk-UA"/>
                                </w:rPr>
                              </w:pPr>
                              <w:r w:rsidRPr="00C63FF2">
                                <w:rPr>
                                  <w:rFonts w:eastAsia="Calibri"/>
                                  <w:sz w:val="18"/>
                                  <w:szCs w:val="18"/>
                                  <w:lang w:val="uk-UA"/>
                                </w:rPr>
                                <w:t>Показники ефективності:</w:t>
                              </w:r>
                            </w:p>
                            <w:p w14:paraId="7A42ACB5" w14:textId="77777777" w:rsidR="005A3985" w:rsidRPr="00C63FF2" w:rsidRDefault="005A3985" w:rsidP="00EC072F">
                              <w:pPr>
                                <w:pStyle w:val="ad"/>
                                <w:numPr>
                                  <w:ilvl w:val="0"/>
                                  <w:numId w:val="9"/>
                                </w:numPr>
                                <w:tabs>
                                  <w:tab w:val="left" w:pos="142"/>
                                </w:tabs>
                                <w:spacing w:before="0" w:beforeAutospacing="0" w:after="0" w:afterAutospacing="0"/>
                                <w:ind w:left="0" w:firstLine="0"/>
                                <w:rPr>
                                  <w:sz w:val="18"/>
                                  <w:szCs w:val="18"/>
                                </w:rPr>
                              </w:pPr>
                              <w:r w:rsidRPr="00C63FF2">
                                <w:rPr>
                                  <w:rFonts w:eastAsia="Calibri"/>
                                  <w:sz w:val="18"/>
                                  <w:szCs w:val="18"/>
                                  <w:lang w:val="uk-UA"/>
                                </w:rPr>
                                <w:t>матеріальних ресурсів;</w:t>
                              </w:r>
                            </w:p>
                            <w:p w14:paraId="6AE8A0C0" w14:textId="77777777" w:rsidR="005A3985" w:rsidRPr="00C63FF2" w:rsidRDefault="005A3985" w:rsidP="00EC072F">
                              <w:pPr>
                                <w:pStyle w:val="ad"/>
                                <w:numPr>
                                  <w:ilvl w:val="0"/>
                                  <w:numId w:val="9"/>
                                </w:numPr>
                                <w:tabs>
                                  <w:tab w:val="left" w:pos="142"/>
                                </w:tabs>
                                <w:spacing w:before="0" w:beforeAutospacing="0" w:after="0" w:afterAutospacing="0"/>
                                <w:ind w:left="0" w:firstLine="0"/>
                                <w:rPr>
                                  <w:sz w:val="18"/>
                                  <w:szCs w:val="18"/>
                                </w:rPr>
                              </w:pPr>
                              <w:r w:rsidRPr="00C63FF2">
                                <w:rPr>
                                  <w:sz w:val="18"/>
                                  <w:szCs w:val="18"/>
                                  <w:lang w:val="uk-UA"/>
                                </w:rPr>
                                <w:t>фінансових ресурсів;</w:t>
                              </w:r>
                            </w:p>
                            <w:p w14:paraId="796BCF78" w14:textId="77777777" w:rsidR="005A3985" w:rsidRPr="00C63FF2" w:rsidRDefault="005A3985" w:rsidP="00EC072F">
                              <w:pPr>
                                <w:pStyle w:val="ad"/>
                                <w:numPr>
                                  <w:ilvl w:val="0"/>
                                  <w:numId w:val="9"/>
                                </w:numPr>
                                <w:tabs>
                                  <w:tab w:val="left" w:pos="142"/>
                                </w:tabs>
                                <w:spacing w:before="0" w:beforeAutospacing="0" w:after="0" w:afterAutospacing="0"/>
                                <w:ind w:left="0" w:firstLine="0"/>
                                <w:rPr>
                                  <w:sz w:val="18"/>
                                  <w:szCs w:val="18"/>
                                </w:rPr>
                              </w:pPr>
                              <w:r>
                                <w:rPr>
                                  <w:sz w:val="18"/>
                                  <w:szCs w:val="18"/>
                                  <w:lang w:val="uk-UA"/>
                                </w:rPr>
                                <w:t>трудових ресурсів;</w:t>
                              </w:r>
                            </w:p>
                            <w:p w14:paraId="38033A30" w14:textId="77777777" w:rsidR="005A3985" w:rsidRPr="00C63FF2" w:rsidRDefault="005A3985" w:rsidP="00EC072F">
                              <w:pPr>
                                <w:pStyle w:val="ad"/>
                                <w:numPr>
                                  <w:ilvl w:val="0"/>
                                  <w:numId w:val="9"/>
                                </w:numPr>
                                <w:tabs>
                                  <w:tab w:val="left" w:pos="142"/>
                                </w:tabs>
                                <w:spacing w:before="0" w:beforeAutospacing="0" w:after="0" w:afterAutospacing="0"/>
                                <w:ind w:left="0" w:firstLine="0"/>
                                <w:rPr>
                                  <w:sz w:val="18"/>
                                  <w:szCs w:val="18"/>
                                </w:rPr>
                              </w:pPr>
                              <w:r>
                                <w:rPr>
                                  <w:sz w:val="18"/>
                                  <w:szCs w:val="18"/>
                                  <w:lang w:val="uk-UA"/>
                                </w:rPr>
                                <w:t>інформаційних ресурсів.</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77" name="Надпись 15"/>
                        <wps:cNvSpPr txBox="1"/>
                        <wps:spPr>
                          <a:xfrm>
                            <a:off x="3920665" y="3895457"/>
                            <a:ext cx="1630045" cy="676592"/>
                          </a:xfrm>
                          <a:prstGeom prst="rect">
                            <a:avLst/>
                          </a:prstGeom>
                          <a:solidFill>
                            <a:sysClr val="window" lastClr="FFFFFF"/>
                          </a:solidFill>
                          <a:ln w="6350">
                            <a:solidFill>
                              <a:prstClr val="black"/>
                            </a:solidFill>
                          </a:ln>
                        </wps:spPr>
                        <wps:txbx>
                          <w:txbxContent>
                            <w:p w14:paraId="09E6A64D" w14:textId="77777777" w:rsidR="005A3985" w:rsidRDefault="005A3985" w:rsidP="00883D5F">
                              <w:pPr>
                                <w:pStyle w:val="ad"/>
                                <w:spacing w:before="0" w:beforeAutospacing="0" w:after="0" w:afterAutospacing="0"/>
                              </w:pPr>
                              <w:r>
                                <w:rPr>
                                  <w:rFonts w:eastAsia="Calibri"/>
                                  <w:sz w:val="18"/>
                                  <w:szCs w:val="18"/>
                                  <w:lang w:val="uk-UA"/>
                                </w:rPr>
                                <w:t>Реалізація заходів щодо підвищення ефективності використання ресурсів підприємства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37" name="Прямая соединительная линия 137"/>
                        <wps:cNvCnPr/>
                        <wps:spPr>
                          <a:xfrm flipH="1">
                            <a:off x="145915" y="217488"/>
                            <a:ext cx="288891" cy="0"/>
                          </a:xfrm>
                          <a:prstGeom prst="line">
                            <a:avLst/>
                          </a:prstGeom>
                          <a:noFill/>
                          <a:ln w="19050" cap="flat" cmpd="sng" algn="ctr">
                            <a:solidFill>
                              <a:sysClr val="windowText" lastClr="000000"/>
                            </a:solidFill>
                            <a:prstDash val="solid"/>
                            <a:miter lim="800000"/>
                          </a:ln>
                          <a:effectLst/>
                        </wps:spPr>
                        <wps:bodyPr/>
                      </wps:wsp>
                      <wps:wsp>
                        <wps:cNvPr id="178" name="Прямая соединительная линия 178"/>
                        <wps:cNvCnPr/>
                        <wps:spPr>
                          <a:xfrm>
                            <a:off x="145915" y="217481"/>
                            <a:ext cx="24371" cy="4578392"/>
                          </a:xfrm>
                          <a:prstGeom prst="line">
                            <a:avLst/>
                          </a:prstGeom>
                          <a:noFill/>
                          <a:ln w="19050" cap="flat" cmpd="sng" algn="ctr">
                            <a:solidFill>
                              <a:sysClr val="windowText" lastClr="000000"/>
                            </a:solidFill>
                            <a:prstDash val="solid"/>
                            <a:miter lim="800000"/>
                          </a:ln>
                          <a:effectLst/>
                        </wps:spPr>
                        <wps:bodyPr/>
                      </wps:wsp>
                      <wps:wsp>
                        <wps:cNvPr id="179" name="Прямая со стрелкой 179"/>
                        <wps:cNvCnPr/>
                        <wps:spPr>
                          <a:xfrm>
                            <a:off x="170286" y="4795873"/>
                            <a:ext cx="502850" cy="0"/>
                          </a:xfrm>
                          <a:prstGeom prst="straightConnector1">
                            <a:avLst/>
                          </a:prstGeom>
                          <a:noFill/>
                          <a:ln w="19050" cap="flat" cmpd="sng" algn="ctr">
                            <a:solidFill>
                              <a:sysClr val="windowText" lastClr="000000"/>
                            </a:solidFill>
                            <a:prstDash val="solid"/>
                            <a:miter lim="800000"/>
                            <a:tailEnd type="triangle"/>
                          </a:ln>
                          <a:effectLst/>
                        </wps:spPr>
                        <wps:bodyPr/>
                      </wps:wsp>
                      <wps:wsp>
                        <wps:cNvPr id="180" name="Прямая со стрелкой 180"/>
                        <wps:cNvCnPr/>
                        <wps:spPr>
                          <a:xfrm>
                            <a:off x="145915" y="1248379"/>
                            <a:ext cx="211069" cy="106"/>
                          </a:xfrm>
                          <a:prstGeom prst="straightConnector1">
                            <a:avLst/>
                          </a:prstGeom>
                          <a:noFill/>
                          <a:ln w="19050" cap="flat" cmpd="sng" algn="ctr">
                            <a:solidFill>
                              <a:sysClr val="windowText" lastClr="000000"/>
                            </a:solidFill>
                            <a:prstDash val="solid"/>
                            <a:miter lim="800000"/>
                            <a:tailEnd type="triangle"/>
                          </a:ln>
                          <a:effectLst/>
                        </wps:spPr>
                        <wps:bodyPr/>
                      </wps:wsp>
                      <wps:wsp>
                        <wps:cNvPr id="181" name="Прямая со стрелкой 181"/>
                        <wps:cNvCnPr>
                          <a:endCxn id="141" idx="1"/>
                        </wps:cNvCnPr>
                        <wps:spPr>
                          <a:xfrm flipV="1">
                            <a:off x="145915" y="2469262"/>
                            <a:ext cx="211069" cy="0"/>
                          </a:xfrm>
                          <a:prstGeom prst="straightConnector1">
                            <a:avLst/>
                          </a:prstGeom>
                          <a:noFill/>
                          <a:ln w="19050" cap="flat" cmpd="sng" algn="ctr">
                            <a:solidFill>
                              <a:sysClr val="windowText" lastClr="000000"/>
                            </a:solidFill>
                            <a:prstDash val="solid"/>
                            <a:miter lim="800000"/>
                            <a:tailEnd type="triangle"/>
                          </a:ln>
                          <a:effectLst/>
                        </wps:spPr>
                        <wps:bodyPr/>
                      </wps:wsp>
                      <wps:wsp>
                        <wps:cNvPr id="182" name="Прямая со стрелкой 182"/>
                        <wps:cNvCnPr>
                          <a:endCxn id="142" idx="1"/>
                        </wps:cNvCnPr>
                        <wps:spPr>
                          <a:xfrm flipV="1">
                            <a:off x="145915" y="3307216"/>
                            <a:ext cx="211069" cy="0"/>
                          </a:xfrm>
                          <a:prstGeom prst="straightConnector1">
                            <a:avLst/>
                          </a:prstGeom>
                          <a:noFill/>
                          <a:ln w="19050" cap="flat" cmpd="sng" algn="ctr">
                            <a:solidFill>
                              <a:sysClr val="windowText" lastClr="000000"/>
                            </a:solidFill>
                            <a:prstDash val="solid"/>
                            <a:miter lim="800000"/>
                            <a:tailEnd type="triangle"/>
                          </a:ln>
                          <a:effectLst/>
                        </wps:spPr>
                        <wps:bodyPr/>
                      </wps:wsp>
                      <wps:wsp>
                        <wps:cNvPr id="183" name="Прямая со стрелкой 183"/>
                        <wps:cNvCnPr>
                          <a:endCxn id="164" idx="1"/>
                        </wps:cNvCnPr>
                        <wps:spPr>
                          <a:xfrm>
                            <a:off x="145915" y="4198982"/>
                            <a:ext cx="211364" cy="1"/>
                          </a:xfrm>
                          <a:prstGeom prst="straightConnector1">
                            <a:avLst/>
                          </a:prstGeom>
                          <a:noFill/>
                          <a:ln w="19050" cap="flat" cmpd="sng" algn="ctr">
                            <a:solidFill>
                              <a:sysClr val="windowText" lastClr="000000"/>
                            </a:solidFill>
                            <a:prstDash val="solid"/>
                            <a:miter lim="800000"/>
                            <a:tailEnd type="triangle"/>
                          </a:ln>
                          <a:effectLst/>
                        </wps:spPr>
                        <wps:bodyPr/>
                      </wps:wsp>
                      <wps:wsp>
                        <wps:cNvPr id="185" name="Прямая со стрелкой 185"/>
                        <wps:cNvCnPr>
                          <a:endCxn id="165" idx="1"/>
                        </wps:cNvCnPr>
                        <wps:spPr>
                          <a:xfrm flipV="1">
                            <a:off x="1893979" y="786420"/>
                            <a:ext cx="139102" cy="462065"/>
                          </a:xfrm>
                          <a:prstGeom prst="straightConnector1">
                            <a:avLst/>
                          </a:prstGeom>
                          <a:noFill/>
                          <a:ln w="12700" cap="flat" cmpd="sng" algn="ctr">
                            <a:solidFill>
                              <a:sysClr val="windowText" lastClr="000000"/>
                            </a:solidFill>
                            <a:prstDash val="solid"/>
                            <a:miter lim="800000"/>
                            <a:tailEnd type="triangle"/>
                          </a:ln>
                          <a:effectLst/>
                        </wps:spPr>
                        <wps:bodyPr/>
                      </wps:wsp>
                      <wps:wsp>
                        <wps:cNvPr id="186" name="Прямая со стрелкой 186"/>
                        <wps:cNvCnPr>
                          <a:endCxn id="166" idx="1"/>
                        </wps:cNvCnPr>
                        <wps:spPr>
                          <a:xfrm>
                            <a:off x="1893979" y="1248592"/>
                            <a:ext cx="139102" cy="368280"/>
                          </a:xfrm>
                          <a:prstGeom prst="straightConnector1">
                            <a:avLst/>
                          </a:prstGeom>
                          <a:noFill/>
                          <a:ln w="12700" cap="flat" cmpd="sng" algn="ctr">
                            <a:solidFill>
                              <a:sysClr val="windowText" lastClr="000000"/>
                            </a:solidFill>
                            <a:prstDash val="solid"/>
                            <a:miter lim="800000"/>
                            <a:tailEnd type="triangle"/>
                          </a:ln>
                          <a:effectLst/>
                        </wps:spPr>
                        <wps:bodyPr/>
                      </wps:wsp>
                      <wps:wsp>
                        <wps:cNvPr id="187" name="Прямая со стрелкой 187"/>
                        <wps:cNvCnPr>
                          <a:stCxn id="141" idx="3"/>
                          <a:endCxn id="169" idx="1"/>
                        </wps:cNvCnPr>
                        <wps:spPr>
                          <a:xfrm flipV="1">
                            <a:off x="1893684" y="2315116"/>
                            <a:ext cx="139738" cy="154146"/>
                          </a:xfrm>
                          <a:prstGeom prst="straightConnector1">
                            <a:avLst/>
                          </a:prstGeom>
                          <a:noFill/>
                          <a:ln w="12700" cap="flat" cmpd="sng" algn="ctr">
                            <a:solidFill>
                              <a:sysClr val="windowText" lastClr="000000"/>
                            </a:solidFill>
                            <a:prstDash val="solid"/>
                            <a:miter lim="800000"/>
                            <a:tailEnd type="triangle"/>
                          </a:ln>
                          <a:effectLst/>
                        </wps:spPr>
                        <wps:bodyPr/>
                      </wps:wsp>
                      <wps:wsp>
                        <wps:cNvPr id="188" name="Прямая со стрелкой 188"/>
                        <wps:cNvCnPr>
                          <a:stCxn id="141" idx="3"/>
                          <a:endCxn id="170" idx="1"/>
                        </wps:cNvCnPr>
                        <wps:spPr>
                          <a:xfrm>
                            <a:off x="1893684" y="2469262"/>
                            <a:ext cx="139738" cy="232709"/>
                          </a:xfrm>
                          <a:prstGeom prst="straightConnector1">
                            <a:avLst/>
                          </a:prstGeom>
                          <a:noFill/>
                          <a:ln w="12700" cap="flat" cmpd="sng" algn="ctr">
                            <a:solidFill>
                              <a:sysClr val="windowText" lastClr="000000"/>
                            </a:solidFill>
                            <a:prstDash val="solid"/>
                            <a:miter lim="800000"/>
                            <a:tailEnd type="triangle"/>
                          </a:ln>
                          <a:effectLst/>
                        </wps:spPr>
                        <wps:bodyPr/>
                      </wps:wsp>
                      <wps:wsp>
                        <wps:cNvPr id="189" name="Прямая со стрелкой 189"/>
                        <wps:cNvCnPr>
                          <a:stCxn id="142" idx="3"/>
                          <a:endCxn id="171" idx="1"/>
                        </wps:cNvCnPr>
                        <wps:spPr>
                          <a:xfrm flipV="1">
                            <a:off x="1893684" y="3089604"/>
                            <a:ext cx="139738" cy="217612"/>
                          </a:xfrm>
                          <a:prstGeom prst="straightConnector1">
                            <a:avLst/>
                          </a:prstGeom>
                          <a:noFill/>
                          <a:ln w="12700" cap="flat" cmpd="sng" algn="ctr">
                            <a:solidFill>
                              <a:sysClr val="windowText" lastClr="000000"/>
                            </a:solidFill>
                            <a:prstDash val="solid"/>
                            <a:miter lim="800000"/>
                            <a:tailEnd type="triangle"/>
                          </a:ln>
                          <a:effectLst/>
                        </wps:spPr>
                        <wps:bodyPr/>
                      </wps:wsp>
                      <wps:wsp>
                        <wps:cNvPr id="190" name="Прямая со стрелкой 190"/>
                        <wps:cNvCnPr>
                          <a:stCxn id="142" idx="3"/>
                          <a:endCxn id="172" idx="1"/>
                        </wps:cNvCnPr>
                        <wps:spPr>
                          <a:xfrm>
                            <a:off x="1893684" y="3307216"/>
                            <a:ext cx="139738" cy="241626"/>
                          </a:xfrm>
                          <a:prstGeom prst="straightConnector1">
                            <a:avLst/>
                          </a:prstGeom>
                          <a:noFill/>
                          <a:ln w="12700" cap="flat" cmpd="sng" algn="ctr">
                            <a:solidFill>
                              <a:sysClr val="windowText" lastClr="000000"/>
                            </a:solidFill>
                            <a:prstDash val="solid"/>
                            <a:miter lim="800000"/>
                            <a:tailEnd type="triangle"/>
                          </a:ln>
                          <a:effectLst/>
                        </wps:spPr>
                        <wps:bodyPr/>
                      </wps:wsp>
                      <wps:wsp>
                        <wps:cNvPr id="191" name="Прямая со стрелкой 191"/>
                        <wps:cNvCnPr>
                          <a:stCxn id="164" idx="3"/>
                        </wps:cNvCnPr>
                        <wps:spPr>
                          <a:xfrm flipV="1">
                            <a:off x="1893979" y="4198982"/>
                            <a:ext cx="144000" cy="367"/>
                          </a:xfrm>
                          <a:prstGeom prst="straightConnector1">
                            <a:avLst/>
                          </a:prstGeom>
                          <a:noFill/>
                          <a:ln w="12700" cap="flat" cmpd="sng" algn="ctr">
                            <a:solidFill>
                              <a:sysClr val="windowText" lastClr="000000"/>
                            </a:solidFill>
                            <a:prstDash val="solid"/>
                            <a:miter lim="800000"/>
                            <a:tailEnd type="triangle"/>
                          </a:ln>
                          <a:effectLst/>
                        </wps:spPr>
                        <wps:bodyPr/>
                      </wps:wsp>
                    </wpc:wpc>
                  </a:graphicData>
                </a:graphic>
              </wp:inline>
            </w:drawing>
          </mc:Choice>
          <mc:Fallback>
            <w:pict>
              <v:group w14:anchorId="34EF1516" id="Полотно 10" o:spid="_x0000_s1158" editas="canvas" style="width:450pt;height:391.3pt;mso-position-horizontal-relative:char;mso-position-vertical-relative:line" coordsize="57150,496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">
                <v:shape id="_x0000_s1159" type="#_x0000_t75" style="position:absolute;width:57150;height:49695;visibility:visible;mso-wrap-style:square">
                  <v:fill o:detectmouseclick="t"/>
                  <v:path o:connecttype="none"/>
                </v:shape>
                <v:shape id="Надпись 14" o:spid="_x0000_s1160" type="#_x0000_t202" style="position:absolute;left:4348;top:952;width:51346;height:24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" fillcolor="#f2f2f2 [3052]" strokeweight=".5pt">
                  <v:textbox>
                    <w:txbxContent>
                      <w:p w14:paraId="24CA7C13" w14:textId="77777777" w:rsidR="005A3985" w:rsidRPr="000B08F9" w:rsidRDefault="005A3985" w:rsidP="00883D5F">
                        <w:pPr>
                          <w:spacing w:after="0" w:line="240" w:lineRule="auto"/>
                          <w:rPr>
                            <w:rFonts w:ascii="Times New Roman" w:hAnsi="Times New Roman"/>
                            <w:b/>
                          </w:rPr>
                        </w:pPr>
                        <w:r>
                          <w:rPr>
                            <w:rFonts w:ascii="Times New Roman" w:hAnsi="Times New Roman"/>
                            <w:b/>
                          </w:rPr>
                          <w:t xml:space="preserve">        </w:t>
                        </w:r>
                        <w:r w:rsidRPr="000B08F9">
                          <w:rPr>
                            <w:rFonts w:ascii="Times New Roman" w:hAnsi="Times New Roman"/>
                            <w:b/>
                          </w:rPr>
                          <w:t>ЕФЕКТИВН</w:t>
                        </w:r>
                        <w:r>
                          <w:rPr>
                            <w:rFonts w:ascii="Times New Roman" w:hAnsi="Times New Roman"/>
                            <w:b/>
                          </w:rPr>
                          <w:t xml:space="preserve">ІСТЬ </w:t>
                        </w:r>
                        <w:r w:rsidRPr="000B08F9">
                          <w:rPr>
                            <w:rFonts w:ascii="Times New Roman" w:hAnsi="Times New Roman"/>
                            <w:b/>
                          </w:rPr>
                          <w:t>ВИКОРИСТАННЯ РЕСУРСІВ ПІДПРИЄМСТВА</w:t>
                        </w:r>
                        <w:r>
                          <w:rPr>
                            <w:rFonts w:ascii="Times New Roman" w:hAnsi="Times New Roman"/>
                            <w:b/>
                          </w:rPr>
                          <w:t xml:space="preserve">    </w:t>
                        </w:r>
                        <w:r>
                          <w:rPr>
                            <w:rFonts w:ascii="Times New Roman" w:hAnsi="Times New Roman"/>
                            <w:b/>
                          </w:rPr>
                          <w:tab/>
                        </w:r>
                      </w:p>
                    </w:txbxContent>
                  </v:textbox>
                </v:shape>
                <v:shape id="Надпись 15" o:spid="_x0000_s1161" type="#_x0000_t202" style="position:absolute;left:3569;top:8692;width:15370;height:75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" fillcolor="window" strokeweight=".5pt">
                  <v:textbox>
                    <w:txbxContent>
                      <w:p w14:paraId="23473074" w14:textId="77777777" w:rsidR="005A3985" w:rsidRPr="00842C5D" w:rsidRDefault="005A3985" w:rsidP="00883D5F">
                        <w:pPr>
                          <w:spacing w:after="0" w:line="240" w:lineRule="auto"/>
                          <w:jc w:val="center"/>
                          <w:rPr>
                            <w:rFonts w:ascii="Times New Roman" w:hAnsi="Times New Roman"/>
                            <w:b/>
                            <w:sz w:val="18"/>
                            <w:szCs w:val="18"/>
                          </w:rPr>
                        </w:pPr>
                        <w:r w:rsidRPr="00842C5D">
                          <w:rPr>
                            <w:rFonts w:ascii="Times New Roman" w:hAnsi="Times New Roman"/>
                            <w:b/>
                            <w:sz w:val="18"/>
                            <w:szCs w:val="18"/>
                          </w:rPr>
                          <w:t>Етап 1</w:t>
                        </w:r>
                      </w:p>
                      <w:p w14:paraId="7D1AA9F4" w14:textId="77777777" w:rsidR="005A3985" w:rsidRPr="00842C5D" w:rsidRDefault="005A3985" w:rsidP="00883D5F">
                        <w:pPr>
                          <w:spacing w:after="0" w:line="240" w:lineRule="auto"/>
                          <w:rPr>
                            <w:rFonts w:ascii="Times New Roman" w:hAnsi="Times New Roman"/>
                            <w:sz w:val="18"/>
                            <w:szCs w:val="18"/>
                          </w:rPr>
                        </w:pPr>
                        <w:r w:rsidRPr="00842C5D">
                          <w:rPr>
                            <w:rFonts w:ascii="Times New Roman" w:hAnsi="Times New Roman"/>
                            <w:sz w:val="18"/>
                            <w:szCs w:val="18"/>
                          </w:rPr>
                          <w:t>Розроблення та структуризація цілей та завдань стратегічного управління ресурсами</w:t>
                        </w:r>
                      </w:p>
                      <w:p w14:paraId="02F6F15A" w14:textId="77777777" w:rsidR="005A3985" w:rsidRPr="00842C5D" w:rsidRDefault="005A3985" w:rsidP="00883D5F">
                        <w:pPr>
                          <w:spacing w:after="0" w:line="240" w:lineRule="auto"/>
                          <w:rPr>
                            <w:rFonts w:ascii="Times New Roman" w:hAnsi="Times New Roman"/>
                            <w:sz w:val="18"/>
                            <w:szCs w:val="18"/>
                          </w:rPr>
                        </w:pPr>
                      </w:p>
                    </w:txbxContent>
                  </v:textbox>
                </v:shape>
                <v:shape id="Надпись 15" o:spid="_x0000_s1162" type="#_x0000_t202" style="position:absolute;left:3569;top:21452;width:15367;height:6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" fillcolor="window" strokeweight=".5pt">
                  <v:textbox>
                    <w:txbxContent>
                      <w:p w14:paraId="48E619E7" w14:textId="77777777" w:rsidR="005A3985" w:rsidRPr="00842C5D" w:rsidRDefault="005A3985" w:rsidP="00883D5F">
                        <w:pPr>
                          <w:pStyle w:val="ad"/>
                          <w:spacing w:before="0" w:beforeAutospacing="0" w:after="0" w:afterAutospacing="0"/>
                          <w:jc w:val="center"/>
                          <w:rPr>
                            <w:sz w:val="18"/>
                            <w:szCs w:val="18"/>
                          </w:rPr>
                        </w:pPr>
                        <w:r w:rsidRPr="00842C5D">
                          <w:rPr>
                            <w:rFonts w:eastAsia="Calibri"/>
                            <w:b/>
                            <w:bCs/>
                            <w:sz w:val="18"/>
                            <w:szCs w:val="18"/>
                            <w:lang w:val="uk-UA"/>
                          </w:rPr>
                          <w:t>Етап 2</w:t>
                        </w:r>
                      </w:p>
                      <w:p w14:paraId="3E7C7D8C" w14:textId="77777777" w:rsidR="005A3985" w:rsidRPr="00842C5D" w:rsidRDefault="005A3985" w:rsidP="00883D5F">
                        <w:pPr>
                          <w:pStyle w:val="ad"/>
                          <w:spacing w:before="0" w:beforeAutospacing="0" w:after="0" w:afterAutospacing="0"/>
                          <w:rPr>
                            <w:sz w:val="18"/>
                            <w:szCs w:val="18"/>
                          </w:rPr>
                        </w:pPr>
                        <w:r w:rsidRPr="00842C5D">
                          <w:rPr>
                            <w:rFonts w:eastAsia="Calibri"/>
                            <w:sz w:val="18"/>
                            <w:szCs w:val="18"/>
                            <w:lang w:val="uk-UA"/>
                          </w:rPr>
                          <w:t>Аналіз трансформаційних процесів відтворення ресурсів підприємства</w:t>
                        </w:r>
                      </w:p>
                      <w:p w14:paraId="48E93A67" w14:textId="77777777" w:rsidR="005A3985" w:rsidRPr="00842C5D" w:rsidRDefault="005A3985" w:rsidP="00883D5F">
                        <w:pPr>
                          <w:pStyle w:val="ad"/>
                          <w:spacing w:before="0" w:beforeAutospacing="0" w:after="0" w:afterAutospacing="0"/>
                          <w:rPr>
                            <w:sz w:val="18"/>
                            <w:szCs w:val="18"/>
                          </w:rPr>
                        </w:pPr>
                        <w:r w:rsidRPr="00842C5D">
                          <w:rPr>
                            <w:rFonts w:eastAsia="Calibri"/>
                            <w:sz w:val="18"/>
                            <w:szCs w:val="18"/>
                            <w:lang w:val="uk-UA"/>
                          </w:rPr>
                          <w:t> </w:t>
                        </w:r>
                      </w:p>
                    </w:txbxContent>
                  </v:textbox>
                </v:shape>
                <v:shape id="Надпись 15" o:spid="_x0000_s1163" type="#_x0000_t202" style="position:absolute;left:3569;top:29832;width:15367;height:6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" fillcolor="window" strokeweight=".5pt">
                  <v:textbox>
                    <w:txbxContent>
                      <w:p w14:paraId="5AF5F23A" w14:textId="77777777" w:rsidR="005A3985" w:rsidRPr="00842C5D" w:rsidRDefault="005A3985" w:rsidP="00883D5F">
                        <w:pPr>
                          <w:pStyle w:val="ad"/>
                          <w:spacing w:before="0" w:beforeAutospacing="0" w:after="0" w:afterAutospacing="0"/>
                          <w:jc w:val="center"/>
                          <w:rPr>
                            <w:sz w:val="18"/>
                            <w:szCs w:val="18"/>
                          </w:rPr>
                        </w:pPr>
                        <w:r w:rsidRPr="00842C5D">
                          <w:rPr>
                            <w:rFonts w:eastAsia="Calibri"/>
                            <w:b/>
                            <w:bCs/>
                            <w:sz w:val="18"/>
                            <w:szCs w:val="18"/>
                            <w:lang w:val="uk-UA"/>
                          </w:rPr>
                          <w:t>Етап 3</w:t>
                        </w:r>
                      </w:p>
                      <w:p w14:paraId="285A7F2D" w14:textId="77777777" w:rsidR="005A3985" w:rsidRPr="00842C5D" w:rsidRDefault="005A3985" w:rsidP="00883D5F">
                        <w:pPr>
                          <w:pStyle w:val="ad"/>
                          <w:spacing w:before="0" w:beforeAutospacing="0" w:after="0" w:afterAutospacing="0"/>
                          <w:rPr>
                            <w:sz w:val="18"/>
                            <w:szCs w:val="18"/>
                          </w:rPr>
                        </w:pPr>
                        <w:r w:rsidRPr="00842C5D">
                          <w:rPr>
                            <w:rFonts w:eastAsia="Calibri"/>
                            <w:sz w:val="18"/>
                            <w:szCs w:val="18"/>
                            <w:lang w:val="uk-UA"/>
                          </w:rPr>
                          <w:t>Комплексна оцінка ефективності використання ресурсів </w:t>
                        </w:r>
                      </w:p>
                    </w:txbxContent>
                  </v:textbox>
                </v:shape>
                <v:shape id="Надпись 15" o:spid="_x0000_s1164" type="#_x0000_t202" style="position:absolute;left:3572;top:38933;width:15367;height:6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" fillcolor="window" strokeweight=".5pt">
                  <v:textbox>
                    <w:txbxContent>
                      <w:p w14:paraId="17B007D7" w14:textId="77777777" w:rsidR="005A3985" w:rsidRPr="00842C5D" w:rsidRDefault="005A3985" w:rsidP="00883D5F">
                        <w:pPr>
                          <w:pStyle w:val="ad"/>
                          <w:spacing w:before="0" w:beforeAutospacing="0" w:after="0" w:afterAutospacing="0"/>
                          <w:jc w:val="center"/>
                          <w:rPr>
                            <w:sz w:val="18"/>
                            <w:szCs w:val="18"/>
                          </w:rPr>
                        </w:pPr>
                        <w:r w:rsidRPr="00842C5D">
                          <w:rPr>
                            <w:rFonts w:eastAsia="Calibri"/>
                            <w:b/>
                            <w:bCs/>
                            <w:sz w:val="18"/>
                            <w:szCs w:val="18"/>
                            <w:lang w:val="uk-UA"/>
                          </w:rPr>
                          <w:t>Етап 4</w:t>
                        </w:r>
                      </w:p>
                      <w:p w14:paraId="572977EE" w14:textId="77777777" w:rsidR="005A3985" w:rsidRPr="00842C5D" w:rsidRDefault="005A3985" w:rsidP="00883D5F">
                        <w:pPr>
                          <w:pStyle w:val="ad"/>
                          <w:spacing w:before="0" w:beforeAutospacing="0" w:after="0" w:afterAutospacing="0"/>
                          <w:rPr>
                            <w:sz w:val="18"/>
                            <w:szCs w:val="18"/>
                          </w:rPr>
                        </w:pPr>
                        <w:r w:rsidRPr="00842C5D">
                          <w:rPr>
                            <w:rFonts w:eastAsia="Calibri"/>
                            <w:sz w:val="18"/>
                            <w:szCs w:val="18"/>
                            <w:lang w:val="uk-UA"/>
                          </w:rPr>
                          <w:t>Вибір організаційного інструментарію управління </w:t>
                        </w:r>
                      </w:p>
                    </w:txbxContent>
                  </v:textbox>
                </v:shape>
                <v:shapetype id="_x0000_t78" coordsize="21600,21600" o:spt="78" adj="14400,5400,18000,8100" path="m,l,21600@0,21600@0@5@2@5@2@4,21600,10800@2@1@2@3@0@3@0,xe">
                  <v:stroke joinstyle="miter"/>
                  <v:formulas>
                    <v:f eqn="val #0"/>
                    <v:f eqn="val #1"/>
                    <v:f eqn="val #2"/>
                    <v:f eqn="val #3"/>
                    <v:f eqn="sum 21600 0 #1"/>
                    <v:f eqn="sum 21600 0 #3"/>
                    <v:f eqn="prod #0 1 2"/>
                  </v:formulas>
                  <v:path o:connecttype="custom" o:connectlocs="@6,0;0,10800;@6,21600;21600,10800" o:connectangles="270,180,90,0" textboxrect="0,0,@0,21600"/>
                  <v:handles>
                    <v:h position="#0,topLeft" xrange="0,@2"/>
                    <v:h position="bottomRight,#1" yrange="0,@3"/>
                    <v:h position="#2,#3" xrange="@0,21600" yrange="@1,10800"/>
                  </v:handles>
                </v:shapetype>
                <v:shape id="Надпись 15" o:spid="_x0000_s1165" type="#_x0000_t78" style="position:absolute;left:20330;top:4021;width:18260;height:76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" adj="19466,5901,20380,8351" fillcolor="window" strokeweight=".5pt">
                  <v:textbox>
                    <w:txbxContent>
                      <w:p w14:paraId="050D1AE6" w14:textId="77777777" w:rsidR="005A3985" w:rsidRPr="00B81BD7" w:rsidRDefault="005A3985" w:rsidP="00883D5F">
                        <w:pPr>
                          <w:pStyle w:val="ad"/>
                          <w:rPr>
                            <w:sz w:val="18"/>
                            <w:szCs w:val="18"/>
                            <w:lang w:val="uk-UA"/>
                          </w:rPr>
                        </w:pPr>
                        <w:r w:rsidRPr="00B81BD7">
                          <w:rPr>
                            <w:sz w:val="18"/>
                            <w:szCs w:val="18"/>
                            <w:lang w:val="uk-UA"/>
                          </w:rPr>
                          <w:t>Традиційні технології стратегічного аналізу:</w:t>
                        </w:r>
                        <w:r>
                          <w:rPr>
                            <w:sz w:val="18"/>
                            <w:szCs w:val="18"/>
                            <w:lang w:val="uk-UA"/>
                          </w:rPr>
                          <w:t xml:space="preserve"> </w:t>
                        </w:r>
                        <w:r w:rsidRPr="00B81BD7">
                          <w:rPr>
                            <w:sz w:val="18"/>
                            <w:szCs w:val="18"/>
                            <w:lang w:val="uk-UA"/>
                          </w:rPr>
                          <w:t xml:space="preserve">SWOT- </w:t>
                        </w:r>
                        <w:r>
                          <w:rPr>
                            <w:sz w:val="18"/>
                            <w:szCs w:val="18"/>
                            <w:lang w:val="uk-UA"/>
                          </w:rPr>
                          <w:t xml:space="preserve">аналіз, матриця BKG,  матриця </w:t>
                        </w:r>
                        <w:r w:rsidRPr="00B81BD7">
                          <w:rPr>
                            <w:sz w:val="18"/>
                            <w:szCs w:val="18"/>
                            <w:lang w:val="uk-UA"/>
                          </w:rPr>
                          <w:t xml:space="preserve">McKincy, </w:t>
                        </w:r>
                        <w:r>
                          <w:rPr>
                            <w:sz w:val="18"/>
                            <w:szCs w:val="18"/>
                            <w:lang w:val="uk-UA"/>
                          </w:rPr>
                          <w:t xml:space="preserve"> метод Ісікави тощо</w:t>
                        </w:r>
                      </w:p>
                    </w:txbxContent>
                  </v:textbox>
                </v:shape>
                <v:shape id="Надпись 15" o:spid="_x0000_s1166" type="#_x0000_t78" style="position:absolute;left:20330;top:12388;width:18260;height:75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" adj="19303,5902,20249,8351" fillcolor="window" strokeweight=".5pt">
                  <v:textbox>
                    <w:txbxContent>
                      <w:p w14:paraId="045615DC" w14:textId="77777777" w:rsidR="005A3985" w:rsidRPr="00B81BD7" w:rsidRDefault="005A3985" w:rsidP="00883D5F">
                        <w:pPr>
                          <w:pStyle w:val="ad"/>
                          <w:spacing w:before="0" w:beforeAutospacing="0" w:after="0" w:afterAutospacing="0"/>
                        </w:pPr>
                        <w:r>
                          <w:rPr>
                            <w:rFonts w:eastAsia="Times New Roman"/>
                            <w:sz w:val="18"/>
                            <w:szCs w:val="18"/>
                            <w:lang w:val="uk-UA"/>
                          </w:rPr>
                          <w:t xml:space="preserve">Методи комплексного стратегічного планування: система </w:t>
                        </w:r>
                        <w:r>
                          <w:rPr>
                            <w:rFonts w:eastAsia="Times New Roman"/>
                            <w:sz w:val="18"/>
                            <w:szCs w:val="18"/>
                            <w:lang w:val="en-US"/>
                          </w:rPr>
                          <w:t>BSC</w:t>
                        </w:r>
                        <w:r w:rsidRPr="00B81BD7">
                          <w:rPr>
                            <w:rFonts w:eastAsia="Times New Roman"/>
                            <w:sz w:val="18"/>
                            <w:szCs w:val="18"/>
                          </w:rPr>
                          <w:t xml:space="preserve">, </w:t>
                        </w:r>
                        <w:r>
                          <w:rPr>
                            <w:rFonts w:eastAsia="Times New Roman"/>
                            <w:sz w:val="18"/>
                            <w:szCs w:val="18"/>
                            <w:lang w:val="uk-UA"/>
                          </w:rPr>
                          <w:t xml:space="preserve">управління результатами та змінами, управління цілями, </w:t>
                        </w:r>
                        <w:r>
                          <w:rPr>
                            <w:rFonts w:eastAsia="Times New Roman"/>
                            <w:sz w:val="18"/>
                            <w:szCs w:val="18"/>
                            <w:lang w:val="en-US"/>
                          </w:rPr>
                          <w:t>SMART</w:t>
                        </w:r>
                      </w:p>
                    </w:txbxContent>
                  </v:textbox>
                </v:shape>
                <v:shape id="Надпись 15" o:spid="_x0000_s1167" type="#_x0000_t202" style="position:absolute;left:39205;top:5579;width:16302;height:5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" fillcolor="window" strokeweight=".5pt">
                  <v:textbox>
                    <w:txbxContent>
                      <w:p w14:paraId="61637FC7" w14:textId="77777777" w:rsidR="005A3985" w:rsidRPr="00B81BD7" w:rsidRDefault="005A3985" w:rsidP="00883D5F">
                        <w:pPr>
                          <w:pStyle w:val="ad"/>
                          <w:spacing w:before="0" w:beforeAutospacing="0" w:after="0" w:afterAutospacing="0"/>
                          <w:rPr>
                            <w:sz w:val="18"/>
                            <w:szCs w:val="18"/>
                          </w:rPr>
                        </w:pPr>
                        <w:r w:rsidRPr="00B81BD7">
                          <w:rPr>
                            <w:rFonts w:eastAsia="Calibri"/>
                            <w:sz w:val="18"/>
                            <w:szCs w:val="18"/>
                            <w:lang w:val="uk-UA"/>
                          </w:rPr>
                          <w:t>Ключові фактори успіху та конкурентні переваги, довго</w:t>
                        </w:r>
                        <w:r>
                          <w:rPr>
                            <w:rFonts w:eastAsia="Calibri"/>
                            <w:sz w:val="18"/>
                            <w:szCs w:val="18"/>
                            <w:lang w:val="uk-UA"/>
                          </w:rPr>
                          <w:t xml:space="preserve">- </w:t>
                        </w:r>
                        <w:r w:rsidRPr="00B81BD7">
                          <w:rPr>
                            <w:rFonts w:eastAsia="Calibri"/>
                            <w:sz w:val="18"/>
                            <w:szCs w:val="18"/>
                            <w:lang w:val="uk-UA"/>
                          </w:rPr>
                          <w:t>та середньострокові цілі </w:t>
                        </w:r>
                      </w:p>
                    </w:txbxContent>
                  </v:textbox>
                </v:shape>
                <v:shape id="Надпись 15" o:spid="_x0000_s1168" type="#_x0000_t202" style="position:absolute;left:39205;top:13556;width:16300;height:60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" fillcolor="window" strokeweight=".5pt">
                  <v:textbox>
                    <w:txbxContent>
                      <w:p w14:paraId="7EE77B65" w14:textId="77777777" w:rsidR="005A3985" w:rsidRDefault="005A3985" w:rsidP="00883D5F">
                        <w:pPr>
                          <w:pStyle w:val="ad"/>
                          <w:spacing w:before="0" w:beforeAutospacing="0" w:after="0" w:afterAutospacing="0"/>
                        </w:pPr>
                        <w:r>
                          <w:rPr>
                            <w:rFonts w:eastAsia="Calibri"/>
                            <w:sz w:val="18"/>
                            <w:szCs w:val="18"/>
                            <w:lang w:val="uk-UA"/>
                          </w:rPr>
                          <w:t>Дорожні карти стратегічних цілей системи, виражені у вигляді цільових значень оцінювальних показників </w:t>
                        </w:r>
                      </w:p>
                    </w:txbxContent>
                  </v:textbox>
                </v:shape>
                <v:shape id="Надпись 15" o:spid="_x0000_s1169" type="#_x0000_t78" style="position:absolute;left:20334;top:21351;width:18256;height:36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" adj="19303,5902,20956,8351" fillcolor="window" strokeweight=".5pt">
                  <v:textbox>
                    <w:txbxContent>
                      <w:p w14:paraId="70584C0E" w14:textId="77777777" w:rsidR="005A3985" w:rsidRDefault="005A3985" w:rsidP="00883D5F">
                        <w:pPr>
                          <w:pStyle w:val="ad"/>
                          <w:spacing w:before="0" w:beforeAutospacing="0" w:after="0" w:afterAutospacing="0"/>
                        </w:pPr>
                        <w:r>
                          <w:rPr>
                            <w:rFonts w:eastAsia="Times New Roman"/>
                            <w:sz w:val="18"/>
                            <w:szCs w:val="18"/>
                            <w:lang w:val="uk-UA"/>
                          </w:rPr>
                          <w:t>Вертикальний (стректурний аналіз)</w:t>
                        </w:r>
                      </w:p>
                    </w:txbxContent>
                  </v:textbox>
                </v:shape>
                <v:shape id="Надпись 15" o:spid="_x0000_s1170" type="#_x0000_t78" style="position:absolute;left:20334;top:25759;width:18256;height:2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" adj="19303,5902,21149,8351" fillcolor="window" strokeweight=".5pt">
                  <v:textbox>
                    <w:txbxContent>
                      <w:p w14:paraId="466C0D0C" w14:textId="77777777" w:rsidR="005A3985" w:rsidRPr="001E09CE" w:rsidRDefault="005A3985" w:rsidP="00883D5F">
                        <w:pPr>
                          <w:pStyle w:val="ad"/>
                          <w:spacing w:before="0" w:beforeAutospacing="0" w:after="0" w:afterAutospacing="0"/>
                          <w:rPr>
                            <w:sz w:val="18"/>
                            <w:szCs w:val="18"/>
                            <w:lang w:val="uk-UA"/>
                          </w:rPr>
                        </w:pPr>
                        <w:r w:rsidRPr="001E09CE">
                          <w:rPr>
                            <w:sz w:val="18"/>
                            <w:szCs w:val="18"/>
                            <w:lang w:val="uk-UA"/>
                          </w:rPr>
                          <w:t>Горизонтальний аналіз</w:t>
                        </w:r>
                      </w:p>
                    </w:txbxContent>
                  </v:textbox>
                </v:shape>
                <v:shape id="Надпись 15" o:spid="_x0000_s1171" type="#_x0000_t78" style="position:absolute;left:20334;top:29458;width:18256;height:2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" adj="19303,5902,21086,8351" fillcolor="window" strokeweight=".5pt">
                  <v:textbox>
                    <w:txbxContent>
                      <w:p w14:paraId="5ED62092" w14:textId="77777777" w:rsidR="005A3985" w:rsidRDefault="005A3985" w:rsidP="00883D5F">
                        <w:pPr>
                          <w:pStyle w:val="ad"/>
                          <w:spacing w:before="0" w:beforeAutospacing="0" w:after="0" w:afterAutospacing="0"/>
                        </w:pPr>
                        <w:r>
                          <w:rPr>
                            <w:rFonts w:eastAsia="Times New Roman"/>
                            <w:sz w:val="18"/>
                            <w:szCs w:val="18"/>
                            <w:lang w:val="uk-UA"/>
                          </w:rPr>
                          <w:t>Вибір методу оцінки</w:t>
                        </w:r>
                      </w:p>
                    </w:txbxContent>
                  </v:textbox>
                </v:shape>
                <v:shape id="Надпись 15" o:spid="_x0000_s1172" type="#_x0000_t78" style="position:absolute;left:20334;top:33084;width:18256;height:48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" adj="19303,5902,20740,8351" fillcolor="window" strokeweight=".5pt">
                  <v:textbox>
                    <w:txbxContent>
                      <w:p w14:paraId="0ACB140B" w14:textId="77777777" w:rsidR="005A3985" w:rsidRDefault="005A3985" w:rsidP="00883D5F">
                        <w:pPr>
                          <w:pStyle w:val="ad"/>
                          <w:spacing w:before="0" w:beforeAutospacing="0" w:after="0" w:afterAutospacing="0"/>
                        </w:pPr>
                        <w:r>
                          <w:rPr>
                            <w:rFonts w:eastAsia="Times New Roman"/>
                            <w:sz w:val="18"/>
                            <w:szCs w:val="18"/>
                            <w:lang w:val="uk-UA"/>
                          </w:rPr>
                          <w:t>Критерії визначення ефективності використання ресурсів</w:t>
                        </w:r>
                      </w:p>
                    </w:txbxContent>
                  </v:textbox>
                </v:shape>
                <v:shape id="Надпись 15" o:spid="_x0000_s1173" type="#_x0000_t78" style="position:absolute;left:20330;top:40026;width:18257;height:40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" adj="19303,5902,20877,8351" fillcolor="window" strokeweight=".5pt">
                  <v:textbox>
                    <w:txbxContent>
                      <w:p w14:paraId="62FBA58D" w14:textId="77777777" w:rsidR="005A3985" w:rsidRDefault="005A3985" w:rsidP="00883D5F">
                        <w:pPr>
                          <w:pStyle w:val="ad"/>
                          <w:spacing w:before="0" w:beforeAutospacing="0" w:after="0" w:afterAutospacing="0"/>
                        </w:pPr>
                        <w:r>
                          <w:rPr>
                            <w:rFonts w:eastAsia="Times New Roman"/>
                            <w:sz w:val="18"/>
                            <w:szCs w:val="18"/>
                            <w:lang w:val="uk-UA"/>
                          </w:rPr>
                          <w:t>Аналіз, прогнозування, моніторинг, коректування</w:t>
                        </w:r>
                      </w:p>
                    </w:txbxContent>
                  </v:textbox>
                </v:shape>
                <v:shape id="Надпись 14" o:spid="_x0000_s1174" type="#_x0000_t202" style="position:absolute;left:6732;top:46454;width:48775;height:28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" fillcolor="window" strokeweight=".5pt">
                  <v:textbox>
                    <w:txbxContent>
                      <w:p w14:paraId="1F5C38FA" w14:textId="77777777" w:rsidR="005A3985" w:rsidRPr="003D64EF" w:rsidRDefault="005A3985" w:rsidP="00883D5F">
                        <w:pPr>
                          <w:pStyle w:val="ad"/>
                          <w:spacing w:before="0" w:beforeAutospacing="0" w:after="0" w:afterAutospacing="0"/>
                          <w:rPr>
                            <w:sz w:val="22"/>
                            <w:szCs w:val="22"/>
                          </w:rPr>
                        </w:pPr>
                        <w:r w:rsidRPr="003D64EF">
                          <w:rPr>
                            <w:rFonts w:eastAsia="Calibri"/>
                            <w:b/>
                            <w:bCs/>
                            <w:sz w:val="22"/>
                            <w:szCs w:val="22"/>
                            <w:lang w:val="uk-UA"/>
                          </w:rPr>
                          <w:t>Розроблення механізму забезпечення ефективного використання ресурсів</w:t>
                        </w:r>
                      </w:p>
                    </w:txbxContent>
                  </v:textbox>
                </v:shape>
                <v:shape id="Надпись 15" o:spid="_x0000_s1175" type="#_x0000_t202" style="position:absolute;left:39205;top:21653;width:16300;height:62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" fillcolor="window" strokeweight=".5pt">
                  <v:textbox>
                    <w:txbxContent>
                      <w:p w14:paraId="6B1F7159" w14:textId="77777777" w:rsidR="005A3985" w:rsidRPr="00C63FF2" w:rsidRDefault="005A3985" w:rsidP="00883D5F">
                        <w:pPr>
                          <w:pStyle w:val="ad"/>
                          <w:spacing w:before="0" w:beforeAutospacing="0" w:after="0" w:afterAutospacing="0"/>
                        </w:pPr>
                        <w:r>
                          <w:rPr>
                            <w:rFonts w:eastAsia="Calibri"/>
                            <w:sz w:val="18"/>
                            <w:szCs w:val="18"/>
                            <w:lang w:val="uk-UA"/>
                          </w:rPr>
                          <w:t>Визначення факторів впливу на ефективність діяльності підприємства </w:t>
                        </w:r>
                      </w:p>
                    </w:txbxContent>
                  </v:textbox>
                </v:shape>
                <v:shape id="Надпись 15" o:spid="_x0000_s1176" type="#_x0000_t202" style="position:absolute;left:39206;top:29191;width:16301;height:81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" fillcolor="window" strokeweight=".5pt">
                  <v:textbox>
                    <w:txbxContent>
                      <w:p w14:paraId="7BE423E9" w14:textId="77777777" w:rsidR="005A3985" w:rsidRPr="00C63FF2" w:rsidRDefault="005A3985" w:rsidP="00883D5F">
                        <w:pPr>
                          <w:pStyle w:val="ad"/>
                          <w:spacing w:before="0" w:beforeAutospacing="0" w:after="0" w:afterAutospacing="0"/>
                          <w:rPr>
                            <w:rFonts w:eastAsia="Calibri"/>
                            <w:sz w:val="18"/>
                            <w:szCs w:val="18"/>
                            <w:lang w:val="uk-UA"/>
                          </w:rPr>
                        </w:pPr>
                        <w:r w:rsidRPr="00C63FF2">
                          <w:rPr>
                            <w:rFonts w:eastAsia="Calibri"/>
                            <w:sz w:val="18"/>
                            <w:szCs w:val="18"/>
                            <w:lang w:val="uk-UA"/>
                          </w:rPr>
                          <w:t>Показники ефективності:</w:t>
                        </w:r>
                      </w:p>
                      <w:p w14:paraId="7A42ACB5" w14:textId="77777777" w:rsidR="005A3985" w:rsidRPr="00C63FF2" w:rsidRDefault="005A3985" w:rsidP="00EC072F">
                        <w:pPr>
                          <w:pStyle w:val="ad"/>
                          <w:numPr>
                            <w:ilvl w:val="0"/>
                            <w:numId w:val="9"/>
                          </w:numPr>
                          <w:tabs>
                            <w:tab w:val="left" w:pos="142"/>
                          </w:tabs>
                          <w:spacing w:before="0" w:beforeAutospacing="0" w:after="0" w:afterAutospacing="0"/>
                          <w:ind w:left="0" w:firstLine="0"/>
                          <w:rPr>
                            <w:sz w:val="18"/>
                            <w:szCs w:val="18"/>
                          </w:rPr>
                        </w:pPr>
                        <w:r w:rsidRPr="00C63FF2">
                          <w:rPr>
                            <w:rFonts w:eastAsia="Calibri"/>
                            <w:sz w:val="18"/>
                            <w:szCs w:val="18"/>
                            <w:lang w:val="uk-UA"/>
                          </w:rPr>
                          <w:t>матеріальних ресурсів;</w:t>
                        </w:r>
                      </w:p>
                      <w:p w14:paraId="6AE8A0C0" w14:textId="77777777" w:rsidR="005A3985" w:rsidRPr="00C63FF2" w:rsidRDefault="005A3985" w:rsidP="00EC072F">
                        <w:pPr>
                          <w:pStyle w:val="ad"/>
                          <w:numPr>
                            <w:ilvl w:val="0"/>
                            <w:numId w:val="9"/>
                          </w:numPr>
                          <w:tabs>
                            <w:tab w:val="left" w:pos="142"/>
                          </w:tabs>
                          <w:spacing w:before="0" w:beforeAutospacing="0" w:after="0" w:afterAutospacing="0"/>
                          <w:ind w:left="0" w:firstLine="0"/>
                          <w:rPr>
                            <w:sz w:val="18"/>
                            <w:szCs w:val="18"/>
                          </w:rPr>
                        </w:pPr>
                        <w:r w:rsidRPr="00C63FF2">
                          <w:rPr>
                            <w:sz w:val="18"/>
                            <w:szCs w:val="18"/>
                            <w:lang w:val="uk-UA"/>
                          </w:rPr>
                          <w:t>фінансових ресурсів;</w:t>
                        </w:r>
                      </w:p>
                      <w:p w14:paraId="796BCF78" w14:textId="77777777" w:rsidR="005A3985" w:rsidRPr="00C63FF2" w:rsidRDefault="005A3985" w:rsidP="00EC072F">
                        <w:pPr>
                          <w:pStyle w:val="ad"/>
                          <w:numPr>
                            <w:ilvl w:val="0"/>
                            <w:numId w:val="9"/>
                          </w:numPr>
                          <w:tabs>
                            <w:tab w:val="left" w:pos="142"/>
                          </w:tabs>
                          <w:spacing w:before="0" w:beforeAutospacing="0" w:after="0" w:afterAutospacing="0"/>
                          <w:ind w:left="0" w:firstLine="0"/>
                          <w:rPr>
                            <w:sz w:val="18"/>
                            <w:szCs w:val="18"/>
                          </w:rPr>
                        </w:pPr>
                        <w:r>
                          <w:rPr>
                            <w:sz w:val="18"/>
                            <w:szCs w:val="18"/>
                            <w:lang w:val="uk-UA"/>
                          </w:rPr>
                          <w:t>трудових ресурсів;</w:t>
                        </w:r>
                      </w:p>
                      <w:p w14:paraId="38033A30" w14:textId="77777777" w:rsidR="005A3985" w:rsidRPr="00C63FF2" w:rsidRDefault="005A3985" w:rsidP="00EC072F">
                        <w:pPr>
                          <w:pStyle w:val="ad"/>
                          <w:numPr>
                            <w:ilvl w:val="0"/>
                            <w:numId w:val="9"/>
                          </w:numPr>
                          <w:tabs>
                            <w:tab w:val="left" w:pos="142"/>
                          </w:tabs>
                          <w:spacing w:before="0" w:beforeAutospacing="0" w:after="0" w:afterAutospacing="0"/>
                          <w:ind w:left="0" w:firstLine="0"/>
                          <w:rPr>
                            <w:sz w:val="18"/>
                            <w:szCs w:val="18"/>
                          </w:rPr>
                        </w:pPr>
                        <w:r>
                          <w:rPr>
                            <w:sz w:val="18"/>
                            <w:szCs w:val="18"/>
                            <w:lang w:val="uk-UA"/>
                          </w:rPr>
                          <w:t>інформаційних ресурсів.</w:t>
                        </w:r>
                      </w:p>
                    </w:txbxContent>
                  </v:textbox>
                </v:shape>
                <v:shape id="Надпись 15" o:spid="_x0000_s1177" type="#_x0000_t202" style="position:absolute;left:39206;top:38954;width:16301;height:67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" fillcolor="window" strokeweight=".5pt">
                  <v:textbox>
                    <w:txbxContent>
                      <w:p w14:paraId="09E6A64D" w14:textId="77777777" w:rsidR="005A3985" w:rsidRDefault="005A3985" w:rsidP="00883D5F">
                        <w:pPr>
                          <w:pStyle w:val="ad"/>
                          <w:spacing w:before="0" w:beforeAutospacing="0" w:after="0" w:afterAutospacing="0"/>
                        </w:pPr>
                        <w:r>
                          <w:rPr>
                            <w:rFonts w:eastAsia="Calibri"/>
                            <w:sz w:val="18"/>
                            <w:szCs w:val="18"/>
                            <w:lang w:val="uk-UA"/>
                          </w:rPr>
                          <w:t>Реалізація заходів щодо підвищення ефективності використання ресурсів підприємства </w:t>
                        </w:r>
                      </w:p>
                    </w:txbxContent>
                  </v:textbox>
                </v:shape>
                <v:line id="Прямая соединительная линия 137" o:spid="_x0000_s1178" style="position:absolute;flip:x;visibility:visible;mso-wrap-style:square" from="1459,2174" to="4348,21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" strokecolor="windowText" strokeweight="1.5pt">
                  <v:stroke joinstyle="miter"/>
                </v:line>
                <v:line id="Прямая соединительная линия 178" o:spid="_x0000_s1179" style="position:absolute;visibility:visible;mso-wrap-style:square" from="1459,2174" to="1702,479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" strokecolor="windowText" strokeweight="1.5pt">
                  <v:stroke joinstyle="miter"/>
                </v:line>
                <v:shape id="Прямая со стрелкой 179" o:spid="_x0000_s1180" type="#_x0000_t32" style="position:absolute;left:1702;top:47958;width:50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" strokecolor="windowText" strokeweight="1.5pt">
                  <v:stroke endarrow="block" joinstyle="miter"/>
                </v:shape>
                <v:shape id="Прямая со стрелкой 180" o:spid="_x0000_s1181" type="#_x0000_t32" style="position:absolute;left:1459;top:12483;width:2110;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" strokecolor="windowText" strokeweight="1.5pt">
                  <v:stroke endarrow="block" joinstyle="miter"/>
                </v:shape>
                <v:shape id="Прямая со стрелкой 181" o:spid="_x0000_s1182" type="#_x0000_t32" style="position:absolute;left:1459;top:24692;width:2110;height: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" strokecolor="windowText" strokeweight="1.5pt">
                  <v:stroke endarrow="block" joinstyle="miter"/>
                </v:shape>
                <v:shape id="Прямая со стрелкой 182" o:spid="_x0000_s1183" type="#_x0000_t32" style="position:absolute;left:1459;top:33072;width:2110;height: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" strokecolor="windowText" strokeweight="1.5pt">
                  <v:stroke endarrow="block" joinstyle="miter"/>
                </v:shape>
                <v:shape id="Прямая со стрелкой 183" o:spid="_x0000_s1184" type="#_x0000_t32" style="position:absolute;left:1459;top:41989;width:211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" strokecolor="windowText" strokeweight="1.5pt">
                  <v:stroke endarrow="block" joinstyle="miter"/>
                </v:shape>
                <v:shape id="Прямая со стрелкой 185" o:spid="_x0000_s1185" type="#_x0000_t32" style="position:absolute;left:18939;top:7864;width:1391;height:462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" strokecolor="windowText" strokeweight="1pt">
                  <v:stroke endarrow="block" joinstyle="miter"/>
                </v:shape>
                <v:shape id="Прямая со стрелкой 186" o:spid="_x0000_s1186" type="#_x0000_t32" style="position:absolute;left:18939;top:12485;width:1391;height:368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" strokecolor="windowText" strokeweight="1pt">
                  <v:stroke endarrow="block" joinstyle="miter"/>
                </v:shape>
                <v:shape id="Прямая со стрелкой 187" o:spid="_x0000_s1187" type="#_x0000_t32" style="position:absolute;left:18936;top:23151;width:1398;height:15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" strokecolor="windowText" strokeweight="1pt">
                  <v:stroke endarrow="block" joinstyle="miter"/>
                </v:shape>
                <v:shape id="Прямая со стрелкой 188" o:spid="_x0000_s1188" type="#_x0000_t32" style="position:absolute;left:18936;top:24692;width:1398;height:23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" strokecolor="windowText" strokeweight="1pt">
                  <v:stroke endarrow="block" joinstyle="miter"/>
                </v:shape>
                <v:shape id="Прямая со стрелкой 189" o:spid="_x0000_s1189" type="#_x0000_t32" style="position:absolute;left:18936;top:30896;width:1398;height:217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" strokecolor="windowText" strokeweight="1pt">
                  <v:stroke endarrow="block" joinstyle="miter"/>
                </v:shape>
                <v:shape id="Прямая со стрелкой 190" o:spid="_x0000_s1190" type="#_x0000_t32" style="position:absolute;left:18936;top:33072;width:1398;height:241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" strokecolor="windowText" strokeweight="1pt">
                  <v:stroke endarrow="block" joinstyle="miter"/>
                </v:shape>
                <v:shape id="Прямая со стрелкой 191" o:spid="_x0000_s1191" type="#_x0000_t32" style="position:absolute;left:18939;top:41989;width:1440;height: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" strokecolor="windowText" strokeweight="1pt">
                  <v:stroke endarrow="block" joinstyle="miter"/>
                </v:shape>
                <w10:anchorlock/>
              </v:group>
            </w:pict>
          </mc:Fallback>
        </mc:AlternateContent>
      </w:r>
    </w:p>
    <w:p w14:paraId="59440EF9" w14:textId="77777777" w:rsidR="00883D5F" w:rsidRPr="00E22398" w:rsidRDefault="00883D5F" w:rsidP="00883D5F">
      <w:pPr>
        <w:spacing w:after="0" w:line="360" w:lineRule="auto"/>
        <w:jc w:val="center"/>
        <w:rPr>
          <w:rFonts w:ascii="Times New Roman" w:hAnsi="Times New Roman"/>
          <w:b/>
          <w:sz w:val="28"/>
          <w:szCs w:val="28"/>
        </w:rPr>
      </w:pPr>
      <w:r w:rsidRPr="00E22398">
        <w:rPr>
          <w:rFonts w:ascii="Times New Roman" w:hAnsi="Times New Roman"/>
          <w:b/>
          <w:sz w:val="28"/>
          <w:szCs w:val="28"/>
        </w:rPr>
        <w:t>Рис. 1.6. Модель оцінювання ефективності управління ресурсами підприємства</w:t>
      </w:r>
    </w:p>
    <w:p w14:paraId="22FF4FA9" w14:textId="77777777" w:rsidR="00883D5F" w:rsidRPr="00E22398" w:rsidRDefault="00883D5F" w:rsidP="00883D5F">
      <w:pPr>
        <w:tabs>
          <w:tab w:val="left" w:pos="851"/>
        </w:tabs>
        <w:spacing w:after="0" w:line="240" w:lineRule="auto"/>
        <w:ind w:firstLine="567"/>
        <w:rPr>
          <w:rFonts w:ascii="Times New Roman" w:hAnsi="Times New Roman"/>
          <w:sz w:val="28"/>
          <w:szCs w:val="28"/>
        </w:rPr>
      </w:pPr>
      <w:r w:rsidRPr="00E22398">
        <w:rPr>
          <w:rFonts w:ascii="Times New Roman" w:hAnsi="Times New Roman"/>
          <w:i/>
          <w:sz w:val="24"/>
          <w:szCs w:val="24"/>
        </w:rPr>
        <w:t>Джерело</w:t>
      </w:r>
      <w:r w:rsidRPr="00E22398">
        <w:rPr>
          <w:rFonts w:ascii="Times New Roman" w:hAnsi="Times New Roman"/>
          <w:sz w:val="24"/>
          <w:szCs w:val="24"/>
        </w:rPr>
        <w:t>: сформовано автором на основі [11]</w:t>
      </w:r>
    </w:p>
    <w:p w14:paraId="379FBAC5" w14:textId="77777777" w:rsidR="00B708BA" w:rsidRDefault="00B708BA" w:rsidP="00883D5F">
      <w:pPr>
        <w:spacing w:after="0" w:line="360" w:lineRule="auto"/>
        <w:ind w:firstLine="567"/>
        <w:jc w:val="both"/>
        <w:rPr>
          <w:rFonts w:ascii="Times New Roman" w:hAnsi="Times New Roman"/>
          <w:sz w:val="28"/>
          <w:szCs w:val="28"/>
        </w:rPr>
      </w:pPr>
    </w:p>
    <w:p w14:paraId="05CCF023" w14:textId="77777777" w:rsidR="00883D5F"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Залежно від цілей проведення діагностику ефективності використання ресурсів підприємства можна виокремити такі її види (</w:t>
      </w:r>
      <w:r w:rsidR="00B708BA">
        <w:rPr>
          <w:rFonts w:ascii="Times New Roman" w:hAnsi="Times New Roman"/>
          <w:sz w:val="28"/>
          <w:szCs w:val="28"/>
        </w:rPr>
        <w:t xml:space="preserve">див. </w:t>
      </w:r>
      <w:r w:rsidRPr="00E22398">
        <w:rPr>
          <w:rFonts w:ascii="Times New Roman" w:hAnsi="Times New Roman"/>
          <w:sz w:val="28"/>
          <w:szCs w:val="28"/>
        </w:rPr>
        <w:t xml:space="preserve">рис. 1.7): </w:t>
      </w:r>
    </w:p>
    <w:p w14:paraId="222516A7" w14:textId="77777777" w:rsidR="000F02DD" w:rsidRDefault="000F02DD" w:rsidP="000F02DD">
      <w:pPr>
        <w:pStyle w:val="a7"/>
        <w:tabs>
          <w:tab w:val="left" w:pos="851"/>
        </w:tabs>
        <w:spacing w:after="0" w:line="360" w:lineRule="auto"/>
        <w:ind w:left="0" w:firstLine="709"/>
        <w:jc w:val="both"/>
        <w:rPr>
          <w:rFonts w:ascii="Times New Roman" w:hAnsi="Times New Roman"/>
          <w:sz w:val="28"/>
          <w:szCs w:val="28"/>
        </w:rPr>
      </w:pPr>
    </w:p>
    <w:p w14:paraId="03E2D765" w14:textId="77777777" w:rsidR="00883D5F" w:rsidRPr="00E22398" w:rsidRDefault="00883D5F" w:rsidP="00EC072F">
      <w:pPr>
        <w:pStyle w:val="a7"/>
        <w:numPr>
          <w:ilvl w:val="0"/>
          <w:numId w:val="8"/>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діагностика основних засобів.</w:t>
      </w:r>
    </w:p>
    <w:p w14:paraId="306DDF30" w14:textId="77777777" w:rsidR="00883D5F" w:rsidRPr="00E22398" w:rsidRDefault="00883D5F" w:rsidP="00883D5F">
      <w:pPr>
        <w:pStyle w:val="a7"/>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Ключовими показниками діагностики основних засобів є фондовіддача, фондоозброєність, фондомісткість, віддача амортизаційних відрахувань та їх питома вага у структурі витрат операційної діяльності, рентабельність та коефіцієнт реальної вартості основних засобів тощо.</w:t>
      </w:r>
    </w:p>
    <w:p w14:paraId="0217EF56" w14:textId="77777777" w:rsidR="00883D5F" w:rsidRPr="00E22398" w:rsidRDefault="00883D5F" w:rsidP="00EC072F">
      <w:pPr>
        <w:pStyle w:val="a7"/>
        <w:numPr>
          <w:ilvl w:val="0"/>
          <w:numId w:val="8"/>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діагностика оборотних фондів.</w:t>
      </w:r>
    </w:p>
    <w:p w14:paraId="6B4560E0" w14:textId="77777777" w:rsidR="00883D5F" w:rsidRPr="00E22398" w:rsidRDefault="00883D5F" w:rsidP="00883D5F">
      <w:pPr>
        <w:pStyle w:val="a7"/>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Система показників діагностики оборотних фондів включає матеріаломісткість, питома вага матеріальних витрат у структурі собівартості продукції (послуг), коефіцієнти оборотності та завантаження оборотних фондів, рентабельність оборотних коштів. Зазначені показники показують співвідношення витрат підприємства та його основних економічних показників, а саме: чистого доходу, собівартості, обсягу виготовленої продукції (послуг) тощо.</w:t>
      </w:r>
    </w:p>
    <w:p w14:paraId="5FA258C7" w14:textId="77777777" w:rsidR="00883D5F" w:rsidRPr="00E22398" w:rsidRDefault="00883D5F" w:rsidP="00EC072F">
      <w:pPr>
        <w:pStyle w:val="a7"/>
        <w:numPr>
          <w:ilvl w:val="0"/>
          <w:numId w:val="8"/>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діагностика трудових ресурсів.</w:t>
      </w:r>
    </w:p>
    <w:p w14:paraId="7234AE52" w14:textId="77777777" w:rsidR="00883D5F" w:rsidRPr="00E22398" w:rsidRDefault="00883D5F" w:rsidP="00883D5F">
      <w:pPr>
        <w:tabs>
          <w:tab w:val="left" w:pos="851"/>
        </w:tabs>
        <w:spacing w:after="0" w:line="360" w:lineRule="auto"/>
        <w:ind w:firstLine="567"/>
        <w:jc w:val="both"/>
        <w:rPr>
          <w:rFonts w:ascii="Times New Roman" w:hAnsi="Times New Roman"/>
          <w:sz w:val="28"/>
          <w:szCs w:val="28"/>
        </w:rPr>
      </w:pPr>
      <w:r w:rsidRPr="00E22398">
        <w:rPr>
          <w:rFonts w:ascii="Times New Roman" w:hAnsi="Times New Roman"/>
          <w:sz w:val="28"/>
          <w:szCs w:val="28"/>
        </w:rPr>
        <w:t xml:space="preserve">Показниками оцінювання людських ресурсів є середньооблікова чисельність працівників, плинність кадрів, ротація кадрів, продуктивність праці, </w:t>
      </w:r>
      <w:proofErr w:type="spellStart"/>
      <w:r w:rsidRPr="00E22398">
        <w:rPr>
          <w:rFonts w:ascii="Times New Roman" w:hAnsi="Times New Roman"/>
          <w:sz w:val="28"/>
          <w:szCs w:val="28"/>
        </w:rPr>
        <w:t>зарплатовіддача</w:t>
      </w:r>
      <w:proofErr w:type="spellEnd"/>
      <w:r w:rsidRPr="00E22398">
        <w:rPr>
          <w:rFonts w:ascii="Times New Roman" w:hAnsi="Times New Roman"/>
          <w:sz w:val="28"/>
          <w:szCs w:val="28"/>
        </w:rPr>
        <w:t xml:space="preserve"> та </w:t>
      </w:r>
      <w:proofErr w:type="spellStart"/>
      <w:r w:rsidRPr="00E22398">
        <w:rPr>
          <w:rFonts w:ascii="Times New Roman" w:hAnsi="Times New Roman"/>
          <w:sz w:val="28"/>
          <w:szCs w:val="28"/>
        </w:rPr>
        <w:t>зарплатомісткість</w:t>
      </w:r>
      <w:proofErr w:type="spellEnd"/>
      <w:r w:rsidRPr="00E22398">
        <w:rPr>
          <w:rFonts w:ascii="Times New Roman" w:hAnsi="Times New Roman"/>
          <w:sz w:val="28"/>
          <w:szCs w:val="28"/>
        </w:rPr>
        <w:t>, трудомісткість продукції, коефіцієнт використання робочого часу та інші.</w:t>
      </w:r>
    </w:p>
    <w:p w14:paraId="6A106C6F" w14:textId="77777777" w:rsidR="00883D5F" w:rsidRPr="00E22398" w:rsidRDefault="00883D5F" w:rsidP="00EC072F">
      <w:pPr>
        <w:pStyle w:val="a7"/>
        <w:numPr>
          <w:ilvl w:val="0"/>
          <w:numId w:val="8"/>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діагностика фінансових ресурсів.</w:t>
      </w:r>
    </w:p>
    <w:p w14:paraId="131CC6DA" w14:textId="77777777" w:rsidR="00883D5F" w:rsidRPr="00E22398" w:rsidRDefault="00883D5F" w:rsidP="00883D5F">
      <w:pPr>
        <w:tabs>
          <w:tab w:val="left" w:pos="851"/>
        </w:tabs>
        <w:spacing w:after="0" w:line="360" w:lineRule="auto"/>
        <w:ind w:firstLine="567"/>
        <w:jc w:val="both"/>
        <w:rPr>
          <w:rFonts w:ascii="Times New Roman" w:hAnsi="Times New Roman"/>
          <w:sz w:val="28"/>
          <w:szCs w:val="28"/>
        </w:rPr>
      </w:pPr>
      <w:r w:rsidRPr="00E22398">
        <w:rPr>
          <w:rFonts w:ascii="Times New Roman" w:hAnsi="Times New Roman"/>
          <w:sz w:val="28"/>
          <w:szCs w:val="28"/>
        </w:rPr>
        <w:t>Аналіз фінансових ресурсів забезпечується з урахуванням наступних показників: платоспроможності та ліквідності, фінансової стійкості, ділової активності, рентабельності.</w:t>
      </w:r>
    </w:p>
    <w:p w14:paraId="52055B95"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Діагностику ефективності використання ресурсів із використанням зазначених показників можна умовно назвати традиційною. Запропонований метод діагностики характерний для вітчизняних підприємств, для яких є доцільним аналіз результативності діяльності на основі таких економічних ресурсів, як: основні засоби, оборотні фонди, трудові та фінансові ресурси.</w:t>
      </w:r>
    </w:p>
    <w:p w14:paraId="32973A6C" w14:textId="77777777" w:rsidR="006A7164" w:rsidRDefault="006A7164" w:rsidP="00883D5F">
      <w:pPr>
        <w:spacing w:after="0" w:line="360" w:lineRule="auto"/>
        <w:ind w:firstLine="567"/>
        <w:jc w:val="both"/>
        <w:rPr>
          <w:rFonts w:ascii="Times New Roman" w:hAnsi="Times New Roman"/>
          <w:sz w:val="28"/>
          <w:szCs w:val="28"/>
        </w:rPr>
      </w:pPr>
    </w:p>
    <w:p w14:paraId="6EA90C29" w14:textId="77777777" w:rsidR="006A7164" w:rsidRPr="00E22398" w:rsidRDefault="006A7164" w:rsidP="006A7164">
      <w:pPr>
        <w:spacing w:after="0" w:line="360" w:lineRule="auto"/>
        <w:jc w:val="both"/>
        <w:rPr>
          <w:rFonts w:ascii="Times New Roman" w:hAnsi="Times New Roman"/>
          <w:sz w:val="28"/>
          <w:szCs w:val="28"/>
        </w:rPr>
      </w:pPr>
      <w:r w:rsidRPr="00E22398">
        <w:rPr>
          <w:rFonts w:ascii="Times New Roman" w:hAnsi="Times New Roman"/>
          <w:noProof/>
          <w:sz w:val="28"/>
          <w:szCs w:val="28"/>
          <w:lang w:val="ru-RU" w:eastAsia="ru-RU"/>
        </w:rPr>
        <w:drawing>
          <wp:inline distT="0" distB="0" distL="0" distR="0" wp14:anchorId="0F7C30B0" wp14:editId="2A648CEE">
            <wp:extent cx="5686425" cy="5353050"/>
            <wp:effectExtent l="0" t="38100" r="28575" b="57150"/>
            <wp:docPr id="95" name="Схема 2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 r:lo="rId14" r:qs="rId15" r:cs="rId16"/>
              </a:graphicData>
            </a:graphic>
          </wp:inline>
        </w:drawing>
      </w:r>
    </w:p>
    <w:p w14:paraId="6644734F" w14:textId="77777777" w:rsidR="006A7164" w:rsidRPr="00E22398" w:rsidRDefault="006A7164" w:rsidP="006A7164">
      <w:pPr>
        <w:spacing w:after="0" w:line="360" w:lineRule="auto"/>
        <w:jc w:val="center"/>
        <w:rPr>
          <w:rFonts w:ascii="Times New Roman" w:hAnsi="Times New Roman"/>
          <w:b/>
          <w:sz w:val="28"/>
          <w:szCs w:val="28"/>
        </w:rPr>
      </w:pPr>
      <w:r w:rsidRPr="00E22398">
        <w:rPr>
          <w:rFonts w:ascii="Times New Roman" w:hAnsi="Times New Roman"/>
          <w:b/>
          <w:sz w:val="28"/>
          <w:szCs w:val="28"/>
        </w:rPr>
        <w:t xml:space="preserve">Рис.1.7. Система показників оцінювання ефективності управління ресурсами підприємства </w:t>
      </w:r>
    </w:p>
    <w:p w14:paraId="6B08859F" w14:textId="77777777" w:rsidR="006A7164" w:rsidRPr="00E22398" w:rsidRDefault="006A7164" w:rsidP="006A7164">
      <w:pPr>
        <w:tabs>
          <w:tab w:val="left" w:pos="851"/>
        </w:tabs>
        <w:spacing w:after="0" w:line="240" w:lineRule="auto"/>
        <w:ind w:firstLine="567"/>
        <w:rPr>
          <w:rFonts w:ascii="Times New Roman" w:hAnsi="Times New Roman"/>
          <w:sz w:val="28"/>
          <w:szCs w:val="28"/>
        </w:rPr>
      </w:pPr>
      <w:r w:rsidRPr="00E22398">
        <w:rPr>
          <w:rFonts w:ascii="Times New Roman" w:hAnsi="Times New Roman"/>
          <w:i/>
          <w:sz w:val="24"/>
          <w:szCs w:val="24"/>
        </w:rPr>
        <w:t>Джерело</w:t>
      </w:r>
      <w:r w:rsidRPr="00E22398">
        <w:rPr>
          <w:rFonts w:ascii="Times New Roman" w:hAnsi="Times New Roman"/>
          <w:sz w:val="24"/>
          <w:szCs w:val="24"/>
        </w:rPr>
        <w:t>: сфор</w:t>
      </w:r>
      <w:r w:rsidR="00221E50">
        <w:rPr>
          <w:rFonts w:ascii="Times New Roman" w:hAnsi="Times New Roman"/>
          <w:sz w:val="24"/>
          <w:szCs w:val="24"/>
        </w:rPr>
        <w:t>мовано автором на основі [30, 55</w:t>
      </w:r>
      <w:r w:rsidRPr="00E22398">
        <w:rPr>
          <w:rFonts w:ascii="Times New Roman" w:hAnsi="Times New Roman"/>
          <w:sz w:val="24"/>
          <w:szCs w:val="24"/>
        </w:rPr>
        <w:t>]</w:t>
      </w:r>
    </w:p>
    <w:p w14:paraId="40FB227E" w14:textId="77777777" w:rsidR="006A7164" w:rsidRDefault="006A7164" w:rsidP="00883D5F">
      <w:pPr>
        <w:spacing w:after="0" w:line="360" w:lineRule="auto"/>
        <w:ind w:firstLine="567"/>
        <w:jc w:val="both"/>
        <w:rPr>
          <w:rFonts w:ascii="Times New Roman" w:hAnsi="Times New Roman"/>
          <w:sz w:val="28"/>
          <w:szCs w:val="28"/>
        </w:rPr>
      </w:pPr>
    </w:p>
    <w:p w14:paraId="7D670DD1"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 xml:space="preserve">Більшість економістів пропонують оцінювати використання ресурсів за допомогою комплексного підходу діагностики ресурсів підприємства, який передбачає поетапне та </w:t>
      </w:r>
      <w:proofErr w:type="spellStart"/>
      <w:r w:rsidRPr="00E22398">
        <w:rPr>
          <w:rFonts w:ascii="Times New Roman" w:hAnsi="Times New Roman"/>
          <w:sz w:val="28"/>
          <w:szCs w:val="28"/>
        </w:rPr>
        <w:t>поелементне</w:t>
      </w:r>
      <w:proofErr w:type="spellEnd"/>
      <w:r w:rsidRPr="00E22398">
        <w:rPr>
          <w:rFonts w:ascii="Times New Roman" w:hAnsi="Times New Roman"/>
          <w:sz w:val="28"/>
          <w:szCs w:val="28"/>
        </w:rPr>
        <w:t xml:space="preserve"> дослідження матеріальних, фінансових, трудових та інформаційних ресурсів. Прихильниками даного підходу до оцінювання р</w:t>
      </w:r>
      <w:r w:rsidR="00221E50">
        <w:rPr>
          <w:rFonts w:ascii="Times New Roman" w:hAnsi="Times New Roman"/>
          <w:sz w:val="28"/>
          <w:szCs w:val="28"/>
        </w:rPr>
        <w:t>есурсів є О. І. Шаманська [71</w:t>
      </w:r>
      <w:r w:rsidRPr="00E22398">
        <w:rPr>
          <w:rFonts w:ascii="Times New Roman" w:hAnsi="Times New Roman"/>
          <w:sz w:val="28"/>
          <w:szCs w:val="28"/>
        </w:rPr>
        <w:t xml:space="preserve">], Н. Ю. Єршова [31, с. 108], </w:t>
      </w:r>
      <w:r w:rsidR="00221E50">
        <w:rPr>
          <w:rFonts w:ascii="Times New Roman" w:hAnsi="Times New Roman"/>
          <w:sz w:val="28"/>
          <w:szCs w:val="28"/>
        </w:rPr>
        <w:br/>
      </w:r>
      <w:r w:rsidRPr="00E22398">
        <w:rPr>
          <w:rFonts w:ascii="Times New Roman" w:hAnsi="Times New Roman"/>
          <w:sz w:val="28"/>
          <w:szCs w:val="28"/>
        </w:rPr>
        <w:t xml:space="preserve">А. В. </w:t>
      </w:r>
      <w:proofErr w:type="spellStart"/>
      <w:r w:rsidRPr="00E22398">
        <w:rPr>
          <w:rFonts w:ascii="Times New Roman" w:hAnsi="Times New Roman"/>
          <w:sz w:val="28"/>
          <w:szCs w:val="28"/>
        </w:rPr>
        <w:t>Дибайло</w:t>
      </w:r>
      <w:proofErr w:type="spellEnd"/>
      <w:r w:rsidRPr="00E22398">
        <w:rPr>
          <w:rFonts w:ascii="Times New Roman" w:hAnsi="Times New Roman"/>
          <w:sz w:val="28"/>
          <w:szCs w:val="28"/>
        </w:rPr>
        <w:t xml:space="preserve"> та К. Є. Орлова [25], які зазначають, що при комплексному оцінювання ефективності ресурсного забезпечення підприємства потрібно досліджувати всі ресурси, які інтегруються в один показник. Базовими методами визначення інтегрованого показника є експертний та рейтинговий методи. Використовуючи поетапне оцінювання ресурсів, найбільша увага націлена на їх основні критерії, які дозволяють підприємству розв</w:t>
      </w:r>
      <w:r w:rsidR="000D0C33">
        <w:rPr>
          <w:rFonts w:ascii="Times New Roman" w:hAnsi="Times New Roman"/>
          <w:sz w:val="28"/>
          <w:szCs w:val="28"/>
        </w:rPr>
        <w:t>’язувати його ключові завдання.</w:t>
      </w:r>
    </w:p>
    <w:p w14:paraId="758A0727"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Особливістю ефективного управління ресурсами є отримання підприємством корисного результату від реалізації, який порівнюють з витратами на їх зростання. Корисний результат – це економічний ефект у вигляді прибутку підприємства, або покращення рівня життя насе</w:t>
      </w:r>
      <w:r w:rsidR="000C1AD5">
        <w:rPr>
          <w:rFonts w:ascii="Times New Roman" w:hAnsi="Times New Roman"/>
          <w:sz w:val="28"/>
          <w:szCs w:val="28"/>
        </w:rPr>
        <w:t>лення, як соціальний ефект [37</w:t>
      </w:r>
      <w:r w:rsidRPr="00E22398">
        <w:rPr>
          <w:rFonts w:ascii="Times New Roman" w:hAnsi="Times New Roman"/>
          <w:sz w:val="28"/>
          <w:szCs w:val="28"/>
        </w:rPr>
        <w:t>]. Окрім цього, оцінювання ефективності управління ресурсами є необхідним для забезпечення їх раціонального використання. Тому, важливо охарактеризувати як активний, так і фактичний обсяг, який використовує підприємство у своїй діяльності.</w:t>
      </w:r>
    </w:p>
    <w:p w14:paraId="4B4169AA"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На основі даних досліджень, нами визначено систему оцінювання ефективності управління ресурсами підприємства, які включають показники, характерні для аналізу наявності, структури, стану використання та показники ефективності їх функціонування (рис. 1.8). При оцінювання ефективності забезпечення ресурсами необхідно звернути увагу на структуру ресурсів підприємства, їх взаємозв’язок та використання у процесі виробництва.</w:t>
      </w:r>
    </w:p>
    <w:p w14:paraId="277F7A66"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Основними ресурсами, що характеризують ефективність функціонування виробничо-господарської діяльності є:</w:t>
      </w:r>
    </w:p>
    <w:p w14:paraId="60875426" w14:textId="77777777" w:rsidR="00883D5F" w:rsidRPr="00E22398" w:rsidRDefault="00883D5F" w:rsidP="00EC072F">
      <w:pPr>
        <w:pStyle w:val="a7"/>
        <w:numPr>
          <w:ilvl w:val="0"/>
          <w:numId w:val="8"/>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матеріальні ресурси, оцінка яких полягає у визначені потенційних можливостей використання предметів та засобів праці, технологічних та технічних ресурсів;</w:t>
      </w:r>
    </w:p>
    <w:p w14:paraId="42B41F61" w14:textId="77777777" w:rsidR="00883D5F" w:rsidRPr="00E22398" w:rsidRDefault="00883D5F" w:rsidP="00EC072F">
      <w:pPr>
        <w:pStyle w:val="a7"/>
        <w:numPr>
          <w:ilvl w:val="0"/>
          <w:numId w:val="8"/>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фінансові ресурси, оцінювання яких передбачає аналіз фінансових показників, показників ліквідності, платоспроможності і прибутковості;</w:t>
      </w:r>
    </w:p>
    <w:p w14:paraId="1324A375" w14:textId="77777777" w:rsidR="00883D5F" w:rsidRPr="00E22398" w:rsidRDefault="00883D5F" w:rsidP="00EC072F">
      <w:pPr>
        <w:pStyle w:val="a7"/>
        <w:numPr>
          <w:ilvl w:val="0"/>
          <w:numId w:val="8"/>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трудових ресурсів, оцінка яких складає аналіз продуктивності праці та плинності кадрів;</w:t>
      </w:r>
    </w:p>
    <w:p w14:paraId="7F9F8376" w14:textId="77777777" w:rsidR="00883D5F" w:rsidRPr="00E22398" w:rsidRDefault="00883D5F" w:rsidP="00EC072F">
      <w:pPr>
        <w:pStyle w:val="a7"/>
        <w:numPr>
          <w:ilvl w:val="0"/>
          <w:numId w:val="8"/>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інформаційних ресурсів, оцінювання</w:t>
      </w:r>
      <w:r w:rsidR="009E065B" w:rsidRPr="00E22398">
        <w:rPr>
          <w:rFonts w:ascii="Times New Roman" w:hAnsi="Times New Roman"/>
          <w:sz w:val="28"/>
          <w:szCs w:val="28"/>
        </w:rPr>
        <w:t xml:space="preserve"> яких складається з технічного </w:t>
      </w:r>
      <w:r w:rsidRPr="00E22398">
        <w:rPr>
          <w:rFonts w:ascii="Times New Roman" w:hAnsi="Times New Roman"/>
          <w:sz w:val="28"/>
          <w:szCs w:val="28"/>
        </w:rPr>
        <w:t>та кадрового забезпечення ІС.</w:t>
      </w:r>
    </w:p>
    <w:p w14:paraId="25833C68" w14:textId="77777777" w:rsidR="00883D5F" w:rsidRPr="00E22398" w:rsidRDefault="00883D5F" w:rsidP="00883D5F">
      <w:pPr>
        <w:pStyle w:val="a7"/>
        <w:tabs>
          <w:tab w:val="left" w:pos="851"/>
        </w:tabs>
        <w:spacing w:before="240" w:after="0" w:line="240" w:lineRule="auto"/>
        <w:ind w:left="0"/>
        <w:jc w:val="center"/>
        <w:rPr>
          <w:rFonts w:ascii="Times New Roman" w:hAnsi="Times New Roman"/>
          <w:sz w:val="28"/>
          <w:szCs w:val="28"/>
        </w:rPr>
      </w:pPr>
      <w:r w:rsidRPr="00E22398">
        <w:rPr>
          <w:rFonts w:ascii="Times New Roman" w:hAnsi="Times New Roman"/>
          <w:noProof/>
          <w:sz w:val="28"/>
          <w:szCs w:val="28"/>
          <w:lang w:val="ru-RU" w:eastAsia="ru-RU"/>
        </w:rPr>
        <w:drawing>
          <wp:inline distT="0" distB="0" distL="0" distR="0" wp14:anchorId="6E7F5AC1" wp14:editId="26C98537">
            <wp:extent cx="5783580" cy="3733800"/>
            <wp:effectExtent l="19050" t="0" r="7620" b="0"/>
            <wp:docPr id="94" name="Схема 1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 r:lo="rId19" r:qs="rId20" r:cs="rId21"/>
              </a:graphicData>
            </a:graphic>
          </wp:inline>
        </w:drawing>
      </w:r>
    </w:p>
    <w:p w14:paraId="36B1230B" w14:textId="77777777" w:rsidR="00883D5F" w:rsidRPr="00E22398" w:rsidRDefault="00883D5F" w:rsidP="00883D5F">
      <w:pPr>
        <w:spacing w:after="0" w:line="360" w:lineRule="auto"/>
        <w:jc w:val="center"/>
        <w:rPr>
          <w:rFonts w:ascii="Times New Roman" w:hAnsi="Times New Roman"/>
          <w:b/>
          <w:sz w:val="28"/>
          <w:szCs w:val="28"/>
        </w:rPr>
      </w:pPr>
      <w:r w:rsidRPr="00E22398">
        <w:rPr>
          <w:rFonts w:ascii="Times New Roman" w:hAnsi="Times New Roman"/>
          <w:b/>
          <w:sz w:val="28"/>
          <w:szCs w:val="28"/>
        </w:rPr>
        <w:t>Рис. 1.8. Система показників оцінювання ефективності управління за видами ресурсів</w:t>
      </w:r>
    </w:p>
    <w:p w14:paraId="449A3EDA" w14:textId="77777777" w:rsidR="00883D5F" w:rsidRPr="00E22398" w:rsidRDefault="00883D5F" w:rsidP="00883D5F">
      <w:pPr>
        <w:tabs>
          <w:tab w:val="left" w:pos="851"/>
        </w:tabs>
        <w:spacing w:after="0" w:line="240" w:lineRule="auto"/>
        <w:ind w:firstLine="567"/>
        <w:rPr>
          <w:rFonts w:ascii="Times New Roman" w:hAnsi="Times New Roman"/>
          <w:sz w:val="28"/>
          <w:szCs w:val="28"/>
        </w:rPr>
      </w:pPr>
      <w:r w:rsidRPr="00E22398">
        <w:rPr>
          <w:rFonts w:ascii="Times New Roman" w:hAnsi="Times New Roman"/>
          <w:i/>
          <w:sz w:val="24"/>
          <w:szCs w:val="24"/>
        </w:rPr>
        <w:t>Джерело</w:t>
      </w:r>
      <w:r w:rsidRPr="00E22398">
        <w:rPr>
          <w:rFonts w:ascii="Times New Roman" w:hAnsi="Times New Roman"/>
          <w:sz w:val="24"/>
          <w:szCs w:val="24"/>
        </w:rPr>
        <w:t xml:space="preserve">: </w:t>
      </w:r>
      <w:r w:rsidR="00C24865">
        <w:rPr>
          <w:rFonts w:ascii="Times New Roman" w:hAnsi="Times New Roman"/>
          <w:sz w:val="24"/>
          <w:szCs w:val="24"/>
        </w:rPr>
        <w:t>сформовано автором на основі [55</w:t>
      </w:r>
      <w:r w:rsidRPr="00E22398">
        <w:rPr>
          <w:rFonts w:ascii="Times New Roman" w:hAnsi="Times New Roman"/>
          <w:sz w:val="24"/>
          <w:szCs w:val="24"/>
        </w:rPr>
        <w:t>]</w:t>
      </w:r>
    </w:p>
    <w:p w14:paraId="6C6A1393" w14:textId="77777777" w:rsidR="00883D5F" w:rsidRPr="00E22398" w:rsidRDefault="00883D5F" w:rsidP="00883D5F">
      <w:pPr>
        <w:spacing w:after="0" w:line="360" w:lineRule="auto"/>
        <w:jc w:val="center"/>
        <w:rPr>
          <w:rFonts w:ascii="Times New Roman" w:hAnsi="Times New Roman"/>
          <w:b/>
          <w:sz w:val="28"/>
          <w:szCs w:val="28"/>
        </w:rPr>
      </w:pPr>
    </w:p>
    <w:p w14:paraId="3C7DDB33" w14:textId="77777777" w:rsidR="00883D5F" w:rsidRPr="00D61A7C" w:rsidRDefault="00883D5F" w:rsidP="00883D5F">
      <w:pPr>
        <w:spacing w:after="0" w:line="360" w:lineRule="auto"/>
        <w:ind w:firstLine="567"/>
        <w:jc w:val="both"/>
        <w:rPr>
          <w:rFonts w:ascii="Times New Roman" w:hAnsi="Times New Roman"/>
          <w:spacing w:val="-2"/>
          <w:sz w:val="28"/>
          <w:szCs w:val="28"/>
        </w:rPr>
      </w:pPr>
      <w:r w:rsidRPr="00D61A7C">
        <w:rPr>
          <w:rFonts w:ascii="Times New Roman" w:hAnsi="Times New Roman"/>
          <w:spacing w:val="-2"/>
          <w:sz w:val="28"/>
          <w:szCs w:val="28"/>
        </w:rPr>
        <w:t>Зважаючи на те, що мето</w:t>
      </w:r>
      <w:r w:rsidR="00C610E9" w:rsidRPr="00D61A7C">
        <w:rPr>
          <w:rFonts w:ascii="Times New Roman" w:hAnsi="Times New Roman"/>
          <w:spacing w:val="-2"/>
          <w:sz w:val="28"/>
          <w:szCs w:val="28"/>
        </w:rPr>
        <w:t>ю</w:t>
      </w:r>
      <w:r w:rsidRPr="00D61A7C">
        <w:rPr>
          <w:rFonts w:ascii="Times New Roman" w:hAnsi="Times New Roman"/>
          <w:spacing w:val="-2"/>
          <w:sz w:val="28"/>
          <w:szCs w:val="28"/>
        </w:rPr>
        <w:t xml:space="preserve"> управління ресурсами підприємства є збільшення прибутку, тому є доцільною оцінювання показників прибутковості. Аналіз прибутковості можна здійснити за допомогою визначення темпів приросту чистої виручки від реалізації продукції та при</w:t>
      </w:r>
      <w:r w:rsidR="000D0C33">
        <w:rPr>
          <w:rFonts w:ascii="Times New Roman" w:hAnsi="Times New Roman"/>
          <w:spacing w:val="-2"/>
          <w:sz w:val="28"/>
          <w:szCs w:val="28"/>
        </w:rPr>
        <w:t>бутку від звичайної діяльності.</w:t>
      </w:r>
    </w:p>
    <w:p w14:paraId="434F037A" w14:textId="77777777" w:rsidR="00D61A7C" w:rsidRPr="00D61A7C" w:rsidRDefault="00883D5F" w:rsidP="00883D5F">
      <w:pPr>
        <w:spacing w:after="0" w:line="360" w:lineRule="auto"/>
        <w:ind w:firstLine="567"/>
        <w:jc w:val="both"/>
        <w:rPr>
          <w:rFonts w:ascii="Times New Roman" w:hAnsi="Times New Roman"/>
          <w:spacing w:val="-2"/>
          <w:sz w:val="28"/>
          <w:szCs w:val="28"/>
        </w:rPr>
      </w:pPr>
      <w:r w:rsidRPr="00D61A7C">
        <w:rPr>
          <w:rFonts w:ascii="Times New Roman" w:hAnsi="Times New Roman"/>
          <w:spacing w:val="-2"/>
          <w:sz w:val="28"/>
          <w:szCs w:val="28"/>
        </w:rPr>
        <w:t>Для наочної уяви про стан використання ресурсів та ефективність їх управління, оцінювання рівня впливу ресурсів на діяльність підприємства, застосуємо комплексний підхід до аналізу ефективності використання ресурсів підприємства. На д</w:t>
      </w:r>
      <w:r w:rsidR="00C24865">
        <w:rPr>
          <w:rFonts w:ascii="Times New Roman" w:hAnsi="Times New Roman"/>
          <w:spacing w:val="-2"/>
          <w:sz w:val="28"/>
          <w:szCs w:val="28"/>
        </w:rPr>
        <w:t xml:space="preserve">умку І. М. </w:t>
      </w:r>
      <w:proofErr w:type="spellStart"/>
      <w:r w:rsidR="00C24865">
        <w:rPr>
          <w:rFonts w:ascii="Times New Roman" w:hAnsi="Times New Roman"/>
          <w:spacing w:val="-2"/>
          <w:sz w:val="28"/>
          <w:szCs w:val="28"/>
        </w:rPr>
        <w:t>Парасій-Вергунено</w:t>
      </w:r>
      <w:proofErr w:type="spellEnd"/>
      <w:r w:rsidR="00C24865">
        <w:rPr>
          <w:rFonts w:ascii="Times New Roman" w:hAnsi="Times New Roman"/>
          <w:spacing w:val="-2"/>
          <w:sz w:val="28"/>
          <w:szCs w:val="28"/>
        </w:rPr>
        <w:t xml:space="preserve"> [50</w:t>
      </w:r>
      <w:r w:rsidRPr="00D61A7C">
        <w:rPr>
          <w:rFonts w:ascii="Times New Roman" w:hAnsi="Times New Roman"/>
          <w:spacing w:val="-2"/>
          <w:sz w:val="28"/>
          <w:szCs w:val="28"/>
        </w:rPr>
        <w:t xml:space="preserve">], даний підхід дозволяє оцінити використовувані ресурси на основі дослідження показників, що </w:t>
      </w:r>
      <w:r w:rsidR="00317962" w:rsidRPr="00D61A7C">
        <w:rPr>
          <w:rFonts w:ascii="Times New Roman" w:hAnsi="Times New Roman"/>
          <w:spacing w:val="-2"/>
          <w:sz w:val="28"/>
          <w:szCs w:val="28"/>
        </w:rPr>
        <w:t>показують</w:t>
      </w:r>
      <w:r w:rsidRPr="00D61A7C">
        <w:rPr>
          <w:rFonts w:ascii="Times New Roman" w:hAnsi="Times New Roman"/>
          <w:spacing w:val="-2"/>
          <w:sz w:val="28"/>
          <w:szCs w:val="28"/>
        </w:rPr>
        <w:t xml:space="preserve"> окремі процеси виробничо-господарської діяльності підприємства. </w:t>
      </w:r>
    </w:p>
    <w:p w14:paraId="494531E4"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 xml:space="preserve">Комплексний підхід аналізу вимагає здійснення оцінки інтенсифікації та </w:t>
      </w:r>
      <w:proofErr w:type="spellStart"/>
      <w:r w:rsidRPr="00E22398">
        <w:rPr>
          <w:rFonts w:ascii="Times New Roman" w:hAnsi="Times New Roman"/>
          <w:sz w:val="28"/>
          <w:szCs w:val="28"/>
        </w:rPr>
        <w:t>екстенсифікації</w:t>
      </w:r>
      <w:proofErr w:type="spellEnd"/>
      <w:r w:rsidRPr="00E22398">
        <w:rPr>
          <w:rFonts w:ascii="Times New Roman" w:hAnsi="Times New Roman"/>
          <w:sz w:val="28"/>
          <w:szCs w:val="28"/>
        </w:rPr>
        <w:t xml:space="preserve">  використання ресурсів. Узагальнюючі показники наведено в табл. 1.3.</w:t>
      </w:r>
    </w:p>
    <w:p w14:paraId="7E97D81C" w14:textId="77777777" w:rsidR="00883D5F" w:rsidRPr="00E22398" w:rsidRDefault="00883D5F" w:rsidP="00883D5F">
      <w:pPr>
        <w:spacing w:after="0" w:line="360" w:lineRule="auto"/>
        <w:ind w:firstLine="567"/>
        <w:jc w:val="right"/>
        <w:rPr>
          <w:rFonts w:ascii="Times New Roman" w:hAnsi="Times New Roman"/>
          <w:i/>
          <w:sz w:val="28"/>
          <w:szCs w:val="28"/>
        </w:rPr>
      </w:pPr>
      <w:r w:rsidRPr="00E22398">
        <w:rPr>
          <w:rFonts w:ascii="Times New Roman" w:hAnsi="Times New Roman"/>
          <w:i/>
          <w:sz w:val="28"/>
          <w:szCs w:val="28"/>
        </w:rPr>
        <w:t>Таблиця 1.3</w:t>
      </w:r>
    </w:p>
    <w:p w14:paraId="224A93AC" w14:textId="77777777" w:rsidR="00883D5F" w:rsidRPr="00E22398" w:rsidRDefault="00883D5F" w:rsidP="00883D5F">
      <w:pPr>
        <w:spacing w:after="0" w:line="360" w:lineRule="auto"/>
        <w:jc w:val="center"/>
        <w:rPr>
          <w:rFonts w:ascii="Times New Roman" w:hAnsi="Times New Roman"/>
          <w:b/>
          <w:sz w:val="28"/>
          <w:szCs w:val="28"/>
        </w:rPr>
      </w:pPr>
      <w:r w:rsidRPr="00E22398">
        <w:rPr>
          <w:rFonts w:ascii="Times New Roman" w:hAnsi="Times New Roman"/>
          <w:b/>
          <w:sz w:val="28"/>
          <w:szCs w:val="28"/>
        </w:rPr>
        <w:t>Основні показники використання ресурсів виробничого підприємства</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465"/>
        <w:gridCol w:w="3917"/>
        <w:gridCol w:w="3969"/>
      </w:tblGrid>
      <w:tr w:rsidR="00883D5F" w:rsidRPr="00D44270" w14:paraId="5C8AA209" w14:textId="77777777" w:rsidTr="00D44270">
        <w:trPr>
          <w:trHeight w:val="288"/>
        </w:trPr>
        <w:tc>
          <w:tcPr>
            <w:tcW w:w="1465" w:type="dxa"/>
            <w:vMerge w:val="restart"/>
            <w:shd w:val="clear" w:color="auto" w:fill="auto"/>
            <w:vAlign w:val="center"/>
          </w:tcPr>
          <w:p w14:paraId="220FFDBC" w14:textId="77777777" w:rsidR="00883D5F" w:rsidRPr="00D44270" w:rsidRDefault="00883D5F" w:rsidP="00417378">
            <w:pPr>
              <w:spacing w:after="0" w:line="240" w:lineRule="auto"/>
              <w:jc w:val="center"/>
              <w:rPr>
                <w:rFonts w:ascii="Times New Roman" w:eastAsia="Calibri" w:hAnsi="Times New Roman" w:cs="Times New Roman"/>
                <w:spacing w:val="-8"/>
                <w:sz w:val="24"/>
                <w:szCs w:val="24"/>
              </w:rPr>
            </w:pPr>
            <w:r w:rsidRPr="00D44270">
              <w:rPr>
                <w:rFonts w:ascii="Times New Roman" w:eastAsia="Calibri" w:hAnsi="Times New Roman" w:cs="Times New Roman"/>
                <w:spacing w:val="-8"/>
                <w:sz w:val="24"/>
                <w:szCs w:val="24"/>
              </w:rPr>
              <w:t>Вид ресурсу</w:t>
            </w:r>
          </w:p>
        </w:tc>
        <w:tc>
          <w:tcPr>
            <w:tcW w:w="7886" w:type="dxa"/>
            <w:gridSpan w:val="2"/>
            <w:shd w:val="clear" w:color="auto" w:fill="auto"/>
            <w:vAlign w:val="center"/>
          </w:tcPr>
          <w:p w14:paraId="5A85DD60" w14:textId="77777777" w:rsidR="00883D5F" w:rsidRPr="00D44270" w:rsidRDefault="00883D5F" w:rsidP="00417378">
            <w:pPr>
              <w:spacing w:after="0" w:line="240" w:lineRule="auto"/>
              <w:jc w:val="center"/>
              <w:rPr>
                <w:rFonts w:ascii="Times New Roman" w:eastAsia="Calibri" w:hAnsi="Times New Roman" w:cs="Times New Roman"/>
                <w:spacing w:val="-8"/>
                <w:sz w:val="24"/>
                <w:szCs w:val="24"/>
              </w:rPr>
            </w:pPr>
            <w:r w:rsidRPr="00D44270">
              <w:rPr>
                <w:rFonts w:ascii="Times New Roman" w:eastAsia="Calibri" w:hAnsi="Times New Roman" w:cs="Times New Roman"/>
                <w:spacing w:val="-8"/>
                <w:sz w:val="24"/>
                <w:szCs w:val="24"/>
              </w:rPr>
              <w:t>Показники</w:t>
            </w:r>
          </w:p>
        </w:tc>
      </w:tr>
      <w:tr w:rsidR="00883D5F" w:rsidRPr="00D44270" w14:paraId="6D161BBA" w14:textId="77777777" w:rsidTr="00D44270">
        <w:trPr>
          <w:trHeight w:val="265"/>
        </w:trPr>
        <w:tc>
          <w:tcPr>
            <w:tcW w:w="1465" w:type="dxa"/>
            <w:vMerge/>
            <w:shd w:val="clear" w:color="auto" w:fill="auto"/>
            <w:vAlign w:val="center"/>
          </w:tcPr>
          <w:p w14:paraId="4D771E44" w14:textId="77777777" w:rsidR="00883D5F" w:rsidRPr="00D44270" w:rsidRDefault="00883D5F" w:rsidP="00417378">
            <w:pPr>
              <w:spacing w:after="0" w:line="240" w:lineRule="auto"/>
              <w:jc w:val="center"/>
              <w:rPr>
                <w:rFonts w:ascii="Times New Roman" w:eastAsia="Calibri" w:hAnsi="Times New Roman" w:cs="Times New Roman"/>
                <w:spacing w:val="-8"/>
                <w:sz w:val="24"/>
                <w:szCs w:val="24"/>
              </w:rPr>
            </w:pPr>
          </w:p>
        </w:tc>
        <w:tc>
          <w:tcPr>
            <w:tcW w:w="3917" w:type="dxa"/>
            <w:shd w:val="clear" w:color="auto" w:fill="auto"/>
            <w:vAlign w:val="center"/>
          </w:tcPr>
          <w:p w14:paraId="6DD0FF3A" w14:textId="77777777" w:rsidR="00883D5F" w:rsidRPr="00D44270" w:rsidRDefault="00883D5F" w:rsidP="00417378">
            <w:pPr>
              <w:spacing w:after="0" w:line="240" w:lineRule="auto"/>
              <w:jc w:val="center"/>
              <w:rPr>
                <w:rFonts w:ascii="Times New Roman" w:eastAsia="Calibri" w:hAnsi="Times New Roman" w:cs="Times New Roman"/>
                <w:spacing w:val="-8"/>
                <w:sz w:val="24"/>
                <w:szCs w:val="24"/>
              </w:rPr>
            </w:pPr>
            <w:r w:rsidRPr="00D44270">
              <w:rPr>
                <w:rFonts w:ascii="Times New Roman" w:eastAsia="Calibri" w:hAnsi="Times New Roman" w:cs="Times New Roman"/>
                <w:spacing w:val="-8"/>
                <w:sz w:val="24"/>
                <w:szCs w:val="24"/>
              </w:rPr>
              <w:t>Кількісні (екстенсивні)</w:t>
            </w:r>
          </w:p>
        </w:tc>
        <w:tc>
          <w:tcPr>
            <w:tcW w:w="3969" w:type="dxa"/>
            <w:shd w:val="clear" w:color="auto" w:fill="auto"/>
            <w:vAlign w:val="center"/>
          </w:tcPr>
          <w:p w14:paraId="05DC3CD3" w14:textId="77777777" w:rsidR="00883D5F" w:rsidRPr="00D44270" w:rsidRDefault="00883D5F" w:rsidP="00417378">
            <w:pPr>
              <w:spacing w:after="0" w:line="240" w:lineRule="auto"/>
              <w:jc w:val="center"/>
              <w:rPr>
                <w:rFonts w:ascii="Times New Roman" w:eastAsia="Calibri" w:hAnsi="Times New Roman" w:cs="Times New Roman"/>
                <w:spacing w:val="-8"/>
                <w:sz w:val="24"/>
                <w:szCs w:val="24"/>
              </w:rPr>
            </w:pPr>
            <w:r w:rsidRPr="00D44270">
              <w:rPr>
                <w:rFonts w:ascii="Times New Roman" w:eastAsia="Calibri" w:hAnsi="Times New Roman" w:cs="Times New Roman"/>
                <w:spacing w:val="-8"/>
                <w:sz w:val="24"/>
                <w:szCs w:val="24"/>
              </w:rPr>
              <w:t>Якісні (інтенсивні)</w:t>
            </w:r>
          </w:p>
        </w:tc>
      </w:tr>
      <w:tr w:rsidR="00883D5F" w:rsidRPr="00D44270" w14:paraId="6E3458F4" w14:textId="77777777" w:rsidTr="00D44270">
        <w:trPr>
          <w:trHeight w:val="76"/>
        </w:trPr>
        <w:tc>
          <w:tcPr>
            <w:tcW w:w="1465" w:type="dxa"/>
            <w:vMerge w:val="restart"/>
            <w:shd w:val="clear" w:color="auto" w:fill="auto"/>
            <w:vAlign w:val="center"/>
          </w:tcPr>
          <w:p w14:paraId="0432ADCD" w14:textId="77777777" w:rsidR="00883D5F" w:rsidRPr="00D44270" w:rsidRDefault="00883D5F" w:rsidP="00417378">
            <w:pPr>
              <w:spacing w:after="0" w:line="240" w:lineRule="auto"/>
              <w:jc w:val="center"/>
              <w:rPr>
                <w:rFonts w:ascii="Times New Roman" w:eastAsia="Calibri" w:hAnsi="Times New Roman" w:cs="Times New Roman"/>
                <w:spacing w:val="-8"/>
                <w:sz w:val="24"/>
                <w:szCs w:val="24"/>
              </w:rPr>
            </w:pPr>
            <w:r w:rsidRPr="00D44270">
              <w:rPr>
                <w:rFonts w:ascii="Times New Roman" w:eastAsia="Calibri" w:hAnsi="Times New Roman" w:cs="Times New Roman"/>
                <w:spacing w:val="-8"/>
                <w:sz w:val="24"/>
                <w:szCs w:val="24"/>
              </w:rPr>
              <w:t>Персонал</w:t>
            </w:r>
          </w:p>
        </w:tc>
        <w:tc>
          <w:tcPr>
            <w:tcW w:w="3917" w:type="dxa"/>
            <w:shd w:val="clear" w:color="auto" w:fill="auto"/>
            <w:vAlign w:val="center"/>
          </w:tcPr>
          <w:p w14:paraId="2742556F" w14:textId="77777777" w:rsidR="00883D5F" w:rsidRPr="00D44270" w:rsidRDefault="00883D5F" w:rsidP="00417378">
            <w:pPr>
              <w:spacing w:after="0" w:line="240" w:lineRule="auto"/>
              <w:rPr>
                <w:rFonts w:ascii="Times New Roman" w:eastAsia="Calibri" w:hAnsi="Times New Roman" w:cs="Times New Roman"/>
                <w:spacing w:val="-8"/>
              </w:rPr>
            </w:pPr>
            <w:r w:rsidRPr="00D44270">
              <w:rPr>
                <w:rFonts w:ascii="Times New Roman" w:eastAsia="Calibri" w:hAnsi="Times New Roman" w:cs="Times New Roman"/>
                <w:spacing w:val="-8"/>
              </w:rPr>
              <w:t>Середньооблікова чисельність персоналу</w:t>
            </w:r>
          </w:p>
        </w:tc>
        <w:tc>
          <w:tcPr>
            <w:tcW w:w="3969" w:type="dxa"/>
            <w:shd w:val="clear" w:color="auto" w:fill="auto"/>
            <w:vAlign w:val="center"/>
          </w:tcPr>
          <w:p w14:paraId="36D45380" w14:textId="77777777" w:rsidR="00883D5F" w:rsidRPr="00D44270" w:rsidRDefault="00883D5F" w:rsidP="00417378">
            <w:pPr>
              <w:spacing w:after="0" w:line="240" w:lineRule="auto"/>
              <w:rPr>
                <w:rFonts w:ascii="Times New Roman" w:eastAsia="Calibri" w:hAnsi="Times New Roman" w:cs="Times New Roman"/>
                <w:spacing w:val="-8"/>
              </w:rPr>
            </w:pPr>
            <w:r w:rsidRPr="00D44270">
              <w:rPr>
                <w:rFonts w:ascii="Times New Roman" w:eastAsia="Calibri" w:hAnsi="Times New Roman" w:cs="Times New Roman"/>
                <w:spacing w:val="-8"/>
              </w:rPr>
              <w:t>Продуктивність праці</w:t>
            </w:r>
          </w:p>
          <w:p w14:paraId="0A94169E" w14:textId="77777777" w:rsidR="00883D5F" w:rsidRPr="00D44270" w:rsidRDefault="00883D5F" w:rsidP="00417378">
            <w:pPr>
              <w:spacing w:after="0" w:line="240" w:lineRule="auto"/>
              <w:rPr>
                <w:rFonts w:ascii="Times New Roman" w:eastAsia="Calibri" w:hAnsi="Times New Roman" w:cs="Times New Roman"/>
                <w:spacing w:val="-8"/>
              </w:rPr>
            </w:pPr>
            <w:r w:rsidRPr="00D44270">
              <w:rPr>
                <w:rFonts w:ascii="Times New Roman" w:eastAsia="Calibri" w:hAnsi="Times New Roman" w:cs="Times New Roman"/>
                <w:spacing w:val="-8"/>
              </w:rPr>
              <w:t>Трудомісткість виробництва продукції</w:t>
            </w:r>
          </w:p>
        </w:tc>
      </w:tr>
      <w:tr w:rsidR="00883D5F" w:rsidRPr="00D44270" w14:paraId="6181F4F9" w14:textId="77777777" w:rsidTr="00D44270">
        <w:trPr>
          <w:trHeight w:val="140"/>
        </w:trPr>
        <w:tc>
          <w:tcPr>
            <w:tcW w:w="1465" w:type="dxa"/>
            <w:vMerge/>
            <w:shd w:val="clear" w:color="auto" w:fill="auto"/>
            <w:vAlign w:val="center"/>
          </w:tcPr>
          <w:p w14:paraId="69457343" w14:textId="77777777" w:rsidR="00883D5F" w:rsidRPr="00D44270" w:rsidRDefault="00883D5F" w:rsidP="00417378">
            <w:pPr>
              <w:spacing w:after="0" w:line="240" w:lineRule="auto"/>
              <w:jc w:val="center"/>
              <w:rPr>
                <w:rFonts w:ascii="Times New Roman" w:eastAsia="Calibri" w:hAnsi="Times New Roman" w:cs="Times New Roman"/>
                <w:spacing w:val="-8"/>
                <w:sz w:val="24"/>
                <w:szCs w:val="24"/>
              </w:rPr>
            </w:pPr>
          </w:p>
        </w:tc>
        <w:tc>
          <w:tcPr>
            <w:tcW w:w="3917" w:type="dxa"/>
            <w:shd w:val="clear" w:color="auto" w:fill="auto"/>
            <w:vAlign w:val="center"/>
          </w:tcPr>
          <w:p w14:paraId="2863BD77" w14:textId="77777777" w:rsidR="00883D5F" w:rsidRPr="00D44270" w:rsidRDefault="00883D5F" w:rsidP="00417378">
            <w:pPr>
              <w:spacing w:after="0" w:line="240" w:lineRule="auto"/>
              <w:rPr>
                <w:rFonts w:ascii="Times New Roman" w:eastAsia="Calibri" w:hAnsi="Times New Roman" w:cs="Times New Roman"/>
                <w:spacing w:val="-8"/>
              </w:rPr>
            </w:pPr>
            <w:r w:rsidRPr="00D44270">
              <w:rPr>
                <w:rFonts w:ascii="Times New Roman" w:eastAsia="Calibri" w:hAnsi="Times New Roman" w:cs="Times New Roman"/>
                <w:spacing w:val="-8"/>
              </w:rPr>
              <w:t>Витрати на оплату праці;</w:t>
            </w:r>
          </w:p>
          <w:p w14:paraId="156835D5" w14:textId="77777777" w:rsidR="00883D5F" w:rsidRPr="00D44270" w:rsidRDefault="00883D5F" w:rsidP="00417378">
            <w:pPr>
              <w:spacing w:after="0" w:line="240" w:lineRule="auto"/>
              <w:rPr>
                <w:rFonts w:ascii="Times New Roman" w:eastAsia="Calibri" w:hAnsi="Times New Roman" w:cs="Times New Roman"/>
                <w:spacing w:val="-8"/>
              </w:rPr>
            </w:pPr>
            <w:r w:rsidRPr="00D44270">
              <w:rPr>
                <w:rFonts w:ascii="Times New Roman" w:eastAsia="Calibri" w:hAnsi="Times New Roman" w:cs="Times New Roman"/>
                <w:spacing w:val="-8"/>
              </w:rPr>
              <w:t>Відрахування на соціальні заходи</w:t>
            </w:r>
          </w:p>
        </w:tc>
        <w:tc>
          <w:tcPr>
            <w:tcW w:w="3969" w:type="dxa"/>
            <w:shd w:val="clear" w:color="auto" w:fill="auto"/>
            <w:vAlign w:val="center"/>
          </w:tcPr>
          <w:p w14:paraId="59E5D750" w14:textId="77777777" w:rsidR="00883D5F" w:rsidRPr="00D44270" w:rsidRDefault="00883D5F" w:rsidP="00417378">
            <w:pPr>
              <w:spacing w:after="0" w:line="240" w:lineRule="auto"/>
              <w:rPr>
                <w:rFonts w:ascii="Times New Roman" w:eastAsia="Calibri" w:hAnsi="Times New Roman" w:cs="Times New Roman"/>
                <w:spacing w:val="-8"/>
              </w:rPr>
            </w:pPr>
            <w:proofErr w:type="spellStart"/>
            <w:r w:rsidRPr="00D44270">
              <w:rPr>
                <w:rFonts w:ascii="Times New Roman" w:eastAsia="Calibri" w:hAnsi="Times New Roman" w:cs="Times New Roman"/>
                <w:spacing w:val="-8"/>
              </w:rPr>
              <w:t>Зарплатовіддача</w:t>
            </w:r>
            <w:proofErr w:type="spellEnd"/>
          </w:p>
        </w:tc>
      </w:tr>
      <w:tr w:rsidR="00883D5F" w:rsidRPr="00D44270" w14:paraId="2BAE67FA" w14:textId="77777777" w:rsidTr="00D44270">
        <w:trPr>
          <w:trHeight w:val="399"/>
        </w:trPr>
        <w:tc>
          <w:tcPr>
            <w:tcW w:w="1465" w:type="dxa"/>
            <w:vMerge w:val="restart"/>
            <w:shd w:val="clear" w:color="auto" w:fill="auto"/>
            <w:vAlign w:val="center"/>
          </w:tcPr>
          <w:p w14:paraId="519FD749" w14:textId="77777777" w:rsidR="00883D5F" w:rsidRPr="00D44270" w:rsidRDefault="00883D5F" w:rsidP="00417378">
            <w:pPr>
              <w:spacing w:after="0" w:line="240" w:lineRule="auto"/>
              <w:jc w:val="center"/>
              <w:rPr>
                <w:rFonts w:ascii="Times New Roman" w:eastAsia="Calibri" w:hAnsi="Times New Roman" w:cs="Times New Roman"/>
                <w:spacing w:val="-8"/>
                <w:sz w:val="24"/>
                <w:szCs w:val="24"/>
              </w:rPr>
            </w:pPr>
            <w:r w:rsidRPr="00D44270">
              <w:rPr>
                <w:rFonts w:ascii="Times New Roman" w:eastAsia="Calibri" w:hAnsi="Times New Roman" w:cs="Times New Roman"/>
                <w:spacing w:val="-8"/>
                <w:sz w:val="24"/>
                <w:szCs w:val="24"/>
              </w:rPr>
              <w:t>Основні засоби</w:t>
            </w:r>
          </w:p>
        </w:tc>
        <w:tc>
          <w:tcPr>
            <w:tcW w:w="3917" w:type="dxa"/>
            <w:shd w:val="clear" w:color="auto" w:fill="auto"/>
            <w:vAlign w:val="center"/>
          </w:tcPr>
          <w:p w14:paraId="7C12FBC2" w14:textId="77777777" w:rsidR="00883D5F" w:rsidRPr="00D44270" w:rsidRDefault="00883D5F" w:rsidP="00417378">
            <w:pPr>
              <w:spacing w:after="0" w:line="240" w:lineRule="auto"/>
              <w:rPr>
                <w:rFonts w:ascii="Times New Roman" w:eastAsia="Calibri" w:hAnsi="Times New Roman" w:cs="Times New Roman"/>
                <w:spacing w:val="-8"/>
              </w:rPr>
            </w:pPr>
            <w:r w:rsidRPr="00D44270">
              <w:rPr>
                <w:rFonts w:ascii="Times New Roman" w:eastAsia="Calibri" w:hAnsi="Times New Roman" w:cs="Times New Roman"/>
                <w:spacing w:val="-8"/>
              </w:rPr>
              <w:t>Середньорічна вартість основних засобів;</w:t>
            </w:r>
          </w:p>
          <w:p w14:paraId="7F51456C" w14:textId="77777777" w:rsidR="00883D5F" w:rsidRPr="00D44270" w:rsidRDefault="00883D5F" w:rsidP="00417378">
            <w:pPr>
              <w:spacing w:after="0" w:line="240" w:lineRule="auto"/>
              <w:rPr>
                <w:rFonts w:ascii="Times New Roman" w:eastAsia="Calibri" w:hAnsi="Times New Roman" w:cs="Times New Roman"/>
                <w:spacing w:val="-8"/>
              </w:rPr>
            </w:pPr>
            <w:r w:rsidRPr="00D44270">
              <w:rPr>
                <w:rFonts w:ascii="Times New Roman" w:eastAsia="Calibri" w:hAnsi="Times New Roman" w:cs="Times New Roman"/>
                <w:spacing w:val="-8"/>
              </w:rPr>
              <w:t>Сума нарахованої амортизації</w:t>
            </w:r>
          </w:p>
        </w:tc>
        <w:tc>
          <w:tcPr>
            <w:tcW w:w="3969" w:type="dxa"/>
            <w:shd w:val="clear" w:color="auto" w:fill="auto"/>
            <w:vAlign w:val="center"/>
          </w:tcPr>
          <w:p w14:paraId="6BE13B7D" w14:textId="77777777" w:rsidR="00883D5F" w:rsidRPr="00D44270" w:rsidRDefault="00883D5F" w:rsidP="00417378">
            <w:pPr>
              <w:spacing w:after="0" w:line="240" w:lineRule="auto"/>
              <w:rPr>
                <w:rFonts w:ascii="Times New Roman" w:eastAsia="Calibri" w:hAnsi="Times New Roman" w:cs="Times New Roman"/>
                <w:spacing w:val="-8"/>
              </w:rPr>
            </w:pPr>
            <w:r w:rsidRPr="00D44270">
              <w:rPr>
                <w:rFonts w:ascii="Times New Roman" w:eastAsia="Calibri" w:hAnsi="Times New Roman" w:cs="Times New Roman"/>
                <w:spacing w:val="-8"/>
              </w:rPr>
              <w:t>Фондовіддача;</w:t>
            </w:r>
          </w:p>
          <w:p w14:paraId="3AB422F8" w14:textId="77777777" w:rsidR="00883D5F" w:rsidRPr="00D44270" w:rsidRDefault="00883D5F" w:rsidP="00417378">
            <w:pPr>
              <w:spacing w:after="0" w:line="240" w:lineRule="auto"/>
              <w:rPr>
                <w:rFonts w:ascii="Times New Roman" w:eastAsia="Calibri" w:hAnsi="Times New Roman" w:cs="Times New Roman"/>
                <w:spacing w:val="-8"/>
              </w:rPr>
            </w:pPr>
            <w:r w:rsidRPr="00D44270">
              <w:rPr>
                <w:rFonts w:ascii="Times New Roman" w:eastAsia="Calibri" w:hAnsi="Times New Roman" w:cs="Times New Roman"/>
                <w:spacing w:val="-8"/>
              </w:rPr>
              <w:t>Амортизаційна віддача</w:t>
            </w:r>
          </w:p>
        </w:tc>
      </w:tr>
      <w:tr w:rsidR="00883D5F" w:rsidRPr="00D44270" w14:paraId="070AE345" w14:textId="77777777" w:rsidTr="00D44270">
        <w:tc>
          <w:tcPr>
            <w:tcW w:w="1465" w:type="dxa"/>
            <w:vMerge/>
            <w:shd w:val="clear" w:color="auto" w:fill="auto"/>
            <w:vAlign w:val="center"/>
          </w:tcPr>
          <w:p w14:paraId="5CD79A2A" w14:textId="77777777" w:rsidR="00883D5F" w:rsidRPr="00D44270" w:rsidRDefault="00883D5F" w:rsidP="00417378">
            <w:pPr>
              <w:spacing w:after="0" w:line="240" w:lineRule="auto"/>
              <w:jc w:val="center"/>
              <w:rPr>
                <w:rFonts w:ascii="Times New Roman" w:eastAsia="Calibri" w:hAnsi="Times New Roman" w:cs="Times New Roman"/>
                <w:spacing w:val="-8"/>
                <w:sz w:val="24"/>
                <w:szCs w:val="24"/>
              </w:rPr>
            </w:pPr>
          </w:p>
        </w:tc>
        <w:tc>
          <w:tcPr>
            <w:tcW w:w="3917" w:type="dxa"/>
            <w:shd w:val="clear" w:color="auto" w:fill="auto"/>
            <w:vAlign w:val="center"/>
          </w:tcPr>
          <w:p w14:paraId="56422DE0" w14:textId="77777777" w:rsidR="00883D5F" w:rsidRPr="00D44270" w:rsidRDefault="00883D5F" w:rsidP="00417378">
            <w:pPr>
              <w:spacing w:after="0" w:line="240" w:lineRule="auto"/>
              <w:rPr>
                <w:rFonts w:ascii="Times New Roman" w:eastAsia="Calibri" w:hAnsi="Times New Roman" w:cs="Times New Roman"/>
                <w:spacing w:val="-8"/>
              </w:rPr>
            </w:pPr>
            <w:r w:rsidRPr="00D44270">
              <w:rPr>
                <w:rFonts w:ascii="Times New Roman" w:eastAsia="Calibri" w:hAnsi="Times New Roman" w:cs="Times New Roman"/>
                <w:spacing w:val="-8"/>
              </w:rPr>
              <w:t>Вартість нематеріальних активів</w:t>
            </w:r>
          </w:p>
        </w:tc>
        <w:tc>
          <w:tcPr>
            <w:tcW w:w="3969" w:type="dxa"/>
            <w:shd w:val="clear" w:color="auto" w:fill="auto"/>
            <w:vAlign w:val="center"/>
          </w:tcPr>
          <w:p w14:paraId="43E6C470" w14:textId="77777777" w:rsidR="00883D5F" w:rsidRPr="00D44270" w:rsidRDefault="00883D5F" w:rsidP="00417378">
            <w:pPr>
              <w:spacing w:after="0" w:line="240" w:lineRule="auto"/>
              <w:rPr>
                <w:rFonts w:ascii="Times New Roman" w:eastAsia="Calibri" w:hAnsi="Times New Roman" w:cs="Times New Roman"/>
                <w:spacing w:val="-8"/>
              </w:rPr>
            </w:pPr>
            <w:r w:rsidRPr="00D44270">
              <w:rPr>
                <w:rFonts w:ascii="Times New Roman" w:eastAsia="Calibri" w:hAnsi="Times New Roman" w:cs="Times New Roman"/>
                <w:spacing w:val="-8"/>
              </w:rPr>
              <w:t>Віддача нематеріальних активів</w:t>
            </w:r>
          </w:p>
        </w:tc>
      </w:tr>
      <w:tr w:rsidR="00883D5F" w:rsidRPr="00D44270" w14:paraId="5FACC8A4" w14:textId="77777777" w:rsidTr="00D44270">
        <w:tc>
          <w:tcPr>
            <w:tcW w:w="1465" w:type="dxa"/>
            <w:vMerge w:val="restart"/>
            <w:shd w:val="clear" w:color="auto" w:fill="auto"/>
            <w:vAlign w:val="center"/>
          </w:tcPr>
          <w:p w14:paraId="47BD74BB" w14:textId="77777777" w:rsidR="00883D5F" w:rsidRPr="00D44270" w:rsidRDefault="00883D5F" w:rsidP="00417378">
            <w:pPr>
              <w:spacing w:after="0" w:line="240" w:lineRule="auto"/>
              <w:jc w:val="center"/>
              <w:rPr>
                <w:rFonts w:ascii="Times New Roman" w:eastAsia="Calibri" w:hAnsi="Times New Roman" w:cs="Times New Roman"/>
                <w:spacing w:val="-8"/>
                <w:sz w:val="24"/>
                <w:szCs w:val="24"/>
              </w:rPr>
            </w:pPr>
            <w:r w:rsidRPr="00D44270">
              <w:rPr>
                <w:rFonts w:ascii="Times New Roman" w:eastAsia="Calibri" w:hAnsi="Times New Roman" w:cs="Times New Roman"/>
                <w:spacing w:val="-8"/>
                <w:sz w:val="24"/>
                <w:szCs w:val="24"/>
              </w:rPr>
              <w:t>Матеріальні ресурси</w:t>
            </w:r>
          </w:p>
        </w:tc>
        <w:tc>
          <w:tcPr>
            <w:tcW w:w="3917" w:type="dxa"/>
            <w:shd w:val="clear" w:color="auto" w:fill="auto"/>
            <w:vAlign w:val="center"/>
          </w:tcPr>
          <w:p w14:paraId="4A33F948" w14:textId="77777777" w:rsidR="00883D5F" w:rsidRPr="00D44270" w:rsidRDefault="00883D5F" w:rsidP="00417378">
            <w:pPr>
              <w:spacing w:after="0" w:line="240" w:lineRule="auto"/>
              <w:rPr>
                <w:rFonts w:ascii="Times New Roman" w:eastAsia="Calibri" w:hAnsi="Times New Roman" w:cs="Times New Roman"/>
                <w:spacing w:val="-8"/>
              </w:rPr>
            </w:pPr>
            <w:r w:rsidRPr="00D44270">
              <w:rPr>
                <w:rFonts w:ascii="Times New Roman" w:eastAsia="Calibri" w:hAnsi="Times New Roman" w:cs="Times New Roman"/>
                <w:spacing w:val="-8"/>
              </w:rPr>
              <w:t xml:space="preserve">Вартість матеріальних запасів </w:t>
            </w:r>
          </w:p>
        </w:tc>
        <w:tc>
          <w:tcPr>
            <w:tcW w:w="3969" w:type="dxa"/>
            <w:shd w:val="clear" w:color="auto" w:fill="auto"/>
            <w:vAlign w:val="center"/>
          </w:tcPr>
          <w:p w14:paraId="46EF26B5" w14:textId="77777777" w:rsidR="00883D5F" w:rsidRPr="00D44270" w:rsidRDefault="00883D5F" w:rsidP="00417378">
            <w:pPr>
              <w:spacing w:after="0" w:line="240" w:lineRule="auto"/>
              <w:rPr>
                <w:rFonts w:ascii="Times New Roman" w:eastAsia="Calibri" w:hAnsi="Times New Roman" w:cs="Times New Roman"/>
                <w:spacing w:val="-8"/>
              </w:rPr>
            </w:pPr>
            <w:r w:rsidRPr="00D44270">
              <w:rPr>
                <w:rFonts w:ascii="Times New Roman" w:eastAsia="Calibri" w:hAnsi="Times New Roman" w:cs="Times New Roman"/>
                <w:spacing w:val="-8"/>
              </w:rPr>
              <w:t>Оборотність матеріальних запасів</w:t>
            </w:r>
          </w:p>
        </w:tc>
      </w:tr>
      <w:tr w:rsidR="00883D5F" w:rsidRPr="00D44270" w14:paraId="1C7D480A" w14:textId="77777777" w:rsidTr="00D44270">
        <w:tc>
          <w:tcPr>
            <w:tcW w:w="1465" w:type="dxa"/>
            <w:vMerge/>
            <w:shd w:val="clear" w:color="auto" w:fill="auto"/>
            <w:vAlign w:val="center"/>
          </w:tcPr>
          <w:p w14:paraId="029A2216" w14:textId="77777777" w:rsidR="00883D5F" w:rsidRPr="00D44270" w:rsidRDefault="00883D5F" w:rsidP="00417378">
            <w:pPr>
              <w:spacing w:after="0" w:line="240" w:lineRule="auto"/>
              <w:jc w:val="center"/>
              <w:rPr>
                <w:rFonts w:ascii="Times New Roman" w:eastAsia="Calibri" w:hAnsi="Times New Roman" w:cs="Times New Roman"/>
                <w:spacing w:val="-8"/>
                <w:sz w:val="24"/>
                <w:szCs w:val="24"/>
              </w:rPr>
            </w:pPr>
          </w:p>
        </w:tc>
        <w:tc>
          <w:tcPr>
            <w:tcW w:w="3917" w:type="dxa"/>
            <w:shd w:val="clear" w:color="auto" w:fill="auto"/>
            <w:vAlign w:val="center"/>
          </w:tcPr>
          <w:p w14:paraId="6E1A45AF" w14:textId="77777777" w:rsidR="00883D5F" w:rsidRPr="00D44270" w:rsidRDefault="00883D5F" w:rsidP="00417378">
            <w:pPr>
              <w:spacing w:after="0" w:line="240" w:lineRule="auto"/>
              <w:rPr>
                <w:rFonts w:ascii="Times New Roman" w:eastAsia="Calibri" w:hAnsi="Times New Roman" w:cs="Times New Roman"/>
                <w:spacing w:val="-8"/>
              </w:rPr>
            </w:pPr>
            <w:r w:rsidRPr="00D44270">
              <w:rPr>
                <w:rFonts w:ascii="Times New Roman" w:eastAsia="Calibri" w:hAnsi="Times New Roman" w:cs="Times New Roman"/>
                <w:spacing w:val="-8"/>
              </w:rPr>
              <w:t xml:space="preserve">Витрати на сировину та матеріали </w:t>
            </w:r>
          </w:p>
        </w:tc>
        <w:tc>
          <w:tcPr>
            <w:tcW w:w="3969" w:type="dxa"/>
            <w:shd w:val="clear" w:color="auto" w:fill="auto"/>
            <w:vAlign w:val="center"/>
          </w:tcPr>
          <w:p w14:paraId="00F0446A" w14:textId="77777777" w:rsidR="00883D5F" w:rsidRPr="00D44270" w:rsidRDefault="00883D5F" w:rsidP="00417378">
            <w:pPr>
              <w:spacing w:after="0" w:line="240" w:lineRule="auto"/>
              <w:rPr>
                <w:rFonts w:ascii="Times New Roman" w:eastAsia="Calibri" w:hAnsi="Times New Roman" w:cs="Times New Roman"/>
                <w:spacing w:val="-8"/>
              </w:rPr>
            </w:pPr>
            <w:r w:rsidRPr="00D44270">
              <w:rPr>
                <w:rFonts w:ascii="Times New Roman" w:eastAsia="Calibri" w:hAnsi="Times New Roman" w:cs="Times New Roman"/>
                <w:spacing w:val="-8"/>
              </w:rPr>
              <w:t>Матеріаловіддача</w:t>
            </w:r>
          </w:p>
        </w:tc>
      </w:tr>
      <w:tr w:rsidR="00883D5F" w:rsidRPr="00D44270" w14:paraId="1BC4B80F" w14:textId="77777777" w:rsidTr="00D44270">
        <w:tc>
          <w:tcPr>
            <w:tcW w:w="1465" w:type="dxa"/>
            <w:vMerge w:val="restart"/>
            <w:shd w:val="clear" w:color="auto" w:fill="auto"/>
            <w:vAlign w:val="center"/>
          </w:tcPr>
          <w:p w14:paraId="0D415D96" w14:textId="77777777" w:rsidR="00883D5F" w:rsidRPr="00D44270" w:rsidRDefault="00883D5F" w:rsidP="00417378">
            <w:pPr>
              <w:spacing w:after="0" w:line="240" w:lineRule="auto"/>
              <w:jc w:val="center"/>
              <w:rPr>
                <w:rFonts w:ascii="Times New Roman" w:eastAsia="Calibri" w:hAnsi="Times New Roman" w:cs="Times New Roman"/>
                <w:spacing w:val="-8"/>
                <w:sz w:val="24"/>
                <w:szCs w:val="24"/>
              </w:rPr>
            </w:pPr>
            <w:r w:rsidRPr="00D44270">
              <w:rPr>
                <w:rFonts w:ascii="Times New Roman" w:eastAsia="Calibri" w:hAnsi="Times New Roman" w:cs="Times New Roman"/>
                <w:spacing w:val="-8"/>
                <w:sz w:val="24"/>
                <w:szCs w:val="24"/>
              </w:rPr>
              <w:t>Фінансові ресурси</w:t>
            </w:r>
          </w:p>
        </w:tc>
        <w:tc>
          <w:tcPr>
            <w:tcW w:w="3917" w:type="dxa"/>
            <w:shd w:val="clear" w:color="auto" w:fill="auto"/>
            <w:vAlign w:val="center"/>
          </w:tcPr>
          <w:p w14:paraId="1FAFFA14" w14:textId="77777777" w:rsidR="00883D5F" w:rsidRPr="00D44270" w:rsidRDefault="00883D5F" w:rsidP="00417378">
            <w:pPr>
              <w:spacing w:after="0" w:line="240" w:lineRule="auto"/>
              <w:rPr>
                <w:rFonts w:ascii="Times New Roman" w:eastAsia="Calibri" w:hAnsi="Times New Roman" w:cs="Times New Roman"/>
                <w:spacing w:val="-8"/>
              </w:rPr>
            </w:pPr>
            <w:r w:rsidRPr="00D44270">
              <w:rPr>
                <w:rFonts w:ascii="Times New Roman" w:eastAsia="Calibri" w:hAnsi="Times New Roman" w:cs="Times New Roman"/>
                <w:spacing w:val="-8"/>
              </w:rPr>
              <w:t xml:space="preserve">Власний капітал </w:t>
            </w:r>
          </w:p>
        </w:tc>
        <w:tc>
          <w:tcPr>
            <w:tcW w:w="3969" w:type="dxa"/>
            <w:shd w:val="clear" w:color="auto" w:fill="auto"/>
            <w:vAlign w:val="center"/>
          </w:tcPr>
          <w:p w14:paraId="3D19A466" w14:textId="77777777" w:rsidR="00883D5F" w:rsidRPr="00D44270" w:rsidRDefault="00883D5F" w:rsidP="00417378">
            <w:pPr>
              <w:spacing w:after="0" w:line="240" w:lineRule="auto"/>
              <w:rPr>
                <w:rFonts w:ascii="Times New Roman" w:eastAsia="Calibri" w:hAnsi="Times New Roman" w:cs="Times New Roman"/>
                <w:spacing w:val="-8"/>
              </w:rPr>
            </w:pPr>
            <w:r w:rsidRPr="00D44270">
              <w:rPr>
                <w:rFonts w:ascii="Times New Roman" w:eastAsia="Calibri" w:hAnsi="Times New Roman" w:cs="Times New Roman"/>
                <w:spacing w:val="-8"/>
              </w:rPr>
              <w:t>Оборотність власного капіталу</w:t>
            </w:r>
          </w:p>
        </w:tc>
      </w:tr>
      <w:tr w:rsidR="00883D5F" w:rsidRPr="00D44270" w14:paraId="6106F520" w14:textId="77777777" w:rsidTr="00D44270">
        <w:tc>
          <w:tcPr>
            <w:tcW w:w="1465" w:type="dxa"/>
            <w:vMerge/>
            <w:shd w:val="clear" w:color="auto" w:fill="auto"/>
            <w:vAlign w:val="center"/>
          </w:tcPr>
          <w:p w14:paraId="64D5CEE5" w14:textId="77777777" w:rsidR="00883D5F" w:rsidRPr="00D44270" w:rsidRDefault="00883D5F" w:rsidP="00417378">
            <w:pPr>
              <w:spacing w:after="0" w:line="240" w:lineRule="auto"/>
              <w:jc w:val="center"/>
              <w:rPr>
                <w:rFonts w:ascii="Times New Roman" w:eastAsia="Calibri" w:hAnsi="Times New Roman" w:cs="Times New Roman"/>
                <w:spacing w:val="-8"/>
                <w:sz w:val="24"/>
                <w:szCs w:val="24"/>
              </w:rPr>
            </w:pPr>
          </w:p>
        </w:tc>
        <w:tc>
          <w:tcPr>
            <w:tcW w:w="3917" w:type="dxa"/>
            <w:shd w:val="clear" w:color="auto" w:fill="auto"/>
            <w:vAlign w:val="center"/>
          </w:tcPr>
          <w:p w14:paraId="796F10E9" w14:textId="77777777" w:rsidR="00883D5F" w:rsidRPr="00D44270" w:rsidRDefault="00883D5F" w:rsidP="00417378">
            <w:pPr>
              <w:spacing w:after="0" w:line="240" w:lineRule="auto"/>
              <w:rPr>
                <w:rFonts w:ascii="Times New Roman" w:eastAsia="Calibri" w:hAnsi="Times New Roman" w:cs="Times New Roman"/>
                <w:spacing w:val="-8"/>
              </w:rPr>
            </w:pPr>
            <w:r w:rsidRPr="00D44270">
              <w:rPr>
                <w:rFonts w:ascii="Times New Roman" w:eastAsia="Calibri" w:hAnsi="Times New Roman" w:cs="Times New Roman"/>
                <w:spacing w:val="-8"/>
              </w:rPr>
              <w:t xml:space="preserve">Заборгованість за кредитами </w:t>
            </w:r>
          </w:p>
        </w:tc>
        <w:tc>
          <w:tcPr>
            <w:tcW w:w="3969" w:type="dxa"/>
            <w:shd w:val="clear" w:color="auto" w:fill="auto"/>
            <w:vAlign w:val="center"/>
          </w:tcPr>
          <w:p w14:paraId="34E8C629" w14:textId="77777777" w:rsidR="00883D5F" w:rsidRPr="00D44270" w:rsidRDefault="00883D5F" w:rsidP="00417378">
            <w:pPr>
              <w:spacing w:after="0" w:line="240" w:lineRule="auto"/>
              <w:rPr>
                <w:rFonts w:ascii="Times New Roman" w:eastAsia="Calibri" w:hAnsi="Times New Roman" w:cs="Times New Roman"/>
                <w:spacing w:val="-8"/>
              </w:rPr>
            </w:pPr>
            <w:r w:rsidRPr="00D44270">
              <w:rPr>
                <w:rFonts w:ascii="Times New Roman" w:eastAsia="Calibri" w:hAnsi="Times New Roman" w:cs="Times New Roman"/>
                <w:spacing w:val="-8"/>
              </w:rPr>
              <w:t>Оборотність кредитної заборгованості</w:t>
            </w:r>
          </w:p>
        </w:tc>
      </w:tr>
      <w:tr w:rsidR="00883D5F" w:rsidRPr="00D44270" w14:paraId="1C197183" w14:textId="77777777" w:rsidTr="00D44270">
        <w:tc>
          <w:tcPr>
            <w:tcW w:w="1465" w:type="dxa"/>
            <w:vMerge/>
            <w:shd w:val="clear" w:color="auto" w:fill="auto"/>
            <w:vAlign w:val="center"/>
          </w:tcPr>
          <w:p w14:paraId="62F6AB7B" w14:textId="77777777" w:rsidR="00883D5F" w:rsidRPr="00D44270" w:rsidRDefault="00883D5F" w:rsidP="00417378">
            <w:pPr>
              <w:spacing w:after="0" w:line="240" w:lineRule="auto"/>
              <w:jc w:val="center"/>
              <w:rPr>
                <w:rFonts w:ascii="Times New Roman" w:eastAsia="Calibri" w:hAnsi="Times New Roman" w:cs="Times New Roman"/>
                <w:spacing w:val="-8"/>
                <w:sz w:val="24"/>
                <w:szCs w:val="24"/>
              </w:rPr>
            </w:pPr>
          </w:p>
        </w:tc>
        <w:tc>
          <w:tcPr>
            <w:tcW w:w="3917" w:type="dxa"/>
            <w:shd w:val="clear" w:color="auto" w:fill="auto"/>
            <w:vAlign w:val="center"/>
          </w:tcPr>
          <w:p w14:paraId="2C1D8C3D" w14:textId="77777777" w:rsidR="00883D5F" w:rsidRPr="00D44270" w:rsidRDefault="00883D5F" w:rsidP="00417378">
            <w:pPr>
              <w:spacing w:after="0" w:line="240" w:lineRule="auto"/>
              <w:rPr>
                <w:rFonts w:ascii="Times New Roman" w:eastAsia="Calibri" w:hAnsi="Times New Roman" w:cs="Times New Roman"/>
                <w:spacing w:val="-8"/>
              </w:rPr>
            </w:pPr>
            <w:r w:rsidRPr="00D44270">
              <w:rPr>
                <w:rFonts w:ascii="Times New Roman" w:eastAsia="Calibri" w:hAnsi="Times New Roman" w:cs="Times New Roman"/>
                <w:spacing w:val="-8"/>
              </w:rPr>
              <w:t xml:space="preserve">Кредиторська заборгованість </w:t>
            </w:r>
          </w:p>
        </w:tc>
        <w:tc>
          <w:tcPr>
            <w:tcW w:w="3969" w:type="dxa"/>
            <w:shd w:val="clear" w:color="auto" w:fill="auto"/>
            <w:vAlign w:val="center"/>
          </w:tcPr>
          <w:p w14:paraId="0499D1FC" w14:textId="77777777" w:rsidR="00883D5F" w:rsidRPr="00D44270" w:rsidRDefault="00883D5F" w:rsidP="00417378">
            <w:pPr>
              <w:spacing w:after="0" w:line="240" w:lineRule="auto"/>
              <w:rPr>
                <w:rFonts w:ascii="Times New Roman" w:eastAsia="Calibri" w:hAnsi="Times New Roman" w:cs="Times New Roman"/>
                <w:spacing w:val="-8"/>
              </w:rPr>
            </w:pPr>
            <w:r w:rsidRPr="00D44270">
              <w:rPr>
                <w:rFonts w:ascii="Times New Roman" w:eastAsia="Calibri" w:hAnsi="Times New Roman" w:cs="Times New Roman"/>
                <w:spacing w:val="-8"/>
              </w:rPr>
              <w:t>Оборотність кредиторської заборгованості</w:t>
            </w:r>
          </w:p>
        </w:tc>
      </w:tr>
    </w:tbl>
    <w:p w14:paraId="17247493" w14:textId="77777777" w:rsidR="00883D5F" w:rsidRPr="00E22398" w:rsidRDefault="00883D5F" w:rsidP="00883D5F">
      <w:pPr>
        <w:tabs>
          <w:tab w:val="left" w:pos="851"/>
        </w:tabs>
        <w:spacing w:before="60" w:after="0" w:line="240" w:lineRule="auto"/>
        <w:ind w:firstLine="567"/>
        <w:rPr>
          <w:rFonts w:ascii="Times New Roman" w:hAnsi="Times New Roman"/>
          <w:sz w:val="28"/>
          <w:szCs w:val="28"/>
        </w:rPr>
      </w:pPr>
      <w:r w:rsidRPr="00E22398">
        <w:rPr>
          <w:rFonts w:ascii="Times New Roman" w:hAnsi="Times New Roman"/>
          <w:i/>
          <w:sz w:val="24"/>
          <w:szCs w:val="24"/>
        </w:rPr>
        <w:t>Джерело</w:t>
      </w:r>
      <w:r w:rsidR="00C24865">
        <w:rPr>
          <w:rFonts w:ascii="Times New Roman" w:hAnsi="Times New Roman"/>
          <w:sz w:val="24"/>
          <w:szCs w:val="24"/>
        </w:rPr>
        <w:t>: [50</w:t>
      </w:r>
      <w:r w:rsidRPr="00E22398">
        <w:rPr>
          <w:rFonts w:ascii="Times New Roman" w:hAnsi="Times New Roman"/>
          <w:sz w:val="24"/>
          <w:szCs w:val="24"/>
        </w:rPr>
        <w:t>]</w:t>
      </w:r>
    </w:p>
    <w:p w14:paraId="6C98F7E7" w14:textId="77777777" w:rsidR="00883D5F" w:rsidRPr="00E22398" w:rsidRDefault="00883D5F" w:rsidP="00883D5F">
      <w:pPr>
        <w:spacing w:after="0" w:line="360" w:lineRule="auto"/>
        <w:ind w:firstLine="567"/>
        <w:jc w:val="both"/>
        <w:rPr>
          <w:rFonts w:ascii="Times New Roman" w:hAnsi="Times New Roman"/>
          <w:sz w:val="28"/>
          <w:szCs w:val="28"/>
        </w:rPr>
      </w:pPr>
    </w:p>
    <w:p w14:paraId="436B4437"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Оцінювання кількісних та якісних показників рекомендуємо виконувати у наступній послідовності (рис. 1.9).</w:t>
      </w:r>
    </w:p>
    <w:p w14:paraId="0524D005" w14:textId="77777777" w:rsidR="00883D5F" w:rsidRPr="00E22398" w:rsidRDefault="00883D5F" w:rsidP="00883D5F">
      <w:pPr>
        <w:spacing w:after="0" w:line="360" w:lineRule="auto"/>
        <w:jc w:val="both"/>
        <w:rPr>
          <w:rFonts w:ascii="Times New Roman" w:hAnsi="Times New Roman"/>
          <w:sz w:val="28"/>
          <w:szCs w:val="28"/>
        </w:rPr>
      </w:pPr>
      <w:r w:rsidRPr="00E22398">
        <w:rPr>
          <w:noProof/>
          <w:lang w:val="ru-RU" w:eastAsia="ru-RU"/>
        </w:rPr>
        <mc:AlternateContent>
          <mc:Choice Requires="wpc">
            <w:drawing>
              <wp:inline distT="0" distB="0" distL="0" distR="0" wp14:anchorId="1C08666D" wp14:editId="094E161A">
                <wp:extent cx="5801995" cy="3322319"/>
                <wp:effectExtent l="0" t="0" r="0" b="0"/>
                <wp:docPr id="699" name="Полотно 1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12" name="Прямая со стрелкой 123"/>
                        <wps:cNvCnPr>
                          <a:cxnSpLocks noChangeShapeType="1"/>
                          <a:stCxn id="40" idx="2"/>
                          <a:endCxn id="673" idx="1"/>
                        </wps:cNvCnPr>
                        <wps:spPr bwMode="auto">
                          <a:xfrm>
                            <a:off x="1432837" y="748172"/>
                            <a:ext cx="2190373" cy="1372070"/>
                          </a:xfrm>
                          <a:prstGeom prst="straightConnector1">
                            <a:avLst/>
                          </a:prstGeom>
                          <a:noFill/>
                          <a:ln w="9525" cap="flat" cmpd="sng" algn="ctr">
                            <a:solidFill>
                              <a:srgbClr val="000000"/>
                            </a:solidFill>
                            <a:prstDash val="dash"/>
                            <a:round/>
                            <a:headEnd type="none" w="med" len="med"/>
                            <a:tailEnd type="arrow" w="med" len="med"/>
                          </a:ln>
                          <a:extLst>
                            <a:ext uri="{909E8E84-426E-40DD-AFC4-6F175D3DCCD1}">
                              <a14:hiddenFill xmlns:a14="http://schemas.microsoft.com/office/drawing/2010/main">
                                <a:noFill/>
                              </a14:hiddenFill>
                            </a:ext>
                          </a:extLst>
                        </wps:spPr>
                        <wps:bodyPr/>
                      </wps:wsp>
                      <wps:wsp>
                        <wps:cNvPr id="37" name="Прямая со стрелкой 120"/>
                        <wps:cNvCnPr>
                          <a:cxnSpLocks noChangeShapeType="1"/>
                          <a:stCxn id="44" idx="2"/>
                          <a:endCxn id="672" idx="3"/>
                        </wps:cNvCnPr>
                        <wps:spPr bwMode="auto">
                          <a:xfrm flipH="1">
                            <a:off x="2078587" y="755614"/>
                            <a:ext cx="2194492" cy="1364628"/>
                          </a:xfrm>
                          <a:prstGeom prst="straightConnector1">
                            <a:avLst/>
                          </a:prstGeom>
                          <a:noFill/>
                          <a:ln w="9525" cap="flat" cmpd="sng" algn="ctr">
                            <a:solidFill>
                              <a:srgbClr val="000000"/>
                            </a:solidFill>
                            <a:prstDash val="dash"/>
                            <a:round/>
                            <a:headEnd type="none" w="med" len="med"/>
                            <a:tailEnd type="arrow" w="med" len="med"/>
                          </a:ln>
                          <a:extLst>
                            <a:ext uri="{909E8E84-426E-40DD-AFC4-6F175D3DCCD1}">
                              <a14:hiddenFill xmlns:a14="http://schemas.microsoft.com/office/drawing/2010/main">
                                <a:noFill/>
                              </a14:hiddenFill>
                            </a:ext>
                          </a:extLst>
                        </wps:spPr>
                        <wps:bodyPr/>
                      </wps:wsp>
                      <wps:wsp>
                        <wps:cNvPr id="40" name="Надпись 64"/>
                        <wps:cNvSpPr txBox="1">
                          <a:spLocks noChangeArrowheads="1"/>
                        </wps:cNvSpPr>
                        <wps:spPr bwMode="auto">
                          <a:xfrm>
                            <a:off x="790410" y="496172"/>
                            <a:ext cx="1284854" cy="252000"/>
                          </a:xfrm>
                          <a:prstGeom prst="rect">
                            <a:avLst/>
                          </a:prstGeom>
                          <a:solidFill>
                            <a:srgbClr val="FFFFFF"/>
                          </a:solidFill>
                          <a:ln w="6350">
                            <a:solidFill>
                              <a:srgbClr val="000000"/>
                            </a:solidFill>
                            <a:miter lim="800000"/>
                            <a:headEnd/>
                            <a:tailEnd/>
                          </a:ln>
                        </wps:spPr>
                        <wps:txbx>
                          <w:txbxContent>
                            <w:p w14:paraId="75138746" w14:textId="77777777" w:rsidR="005A3985" w:rsidRPr="00D61A7C" w:rsidRDefault="005A3985" w:rsidP="00883D5F">
                              <w:pPr>
                                <w:spacing w:after="0" w:line="240" w:lineRule="auto"/>
                                <w:jc w:val="center"/>
                                <w:rPr>
                                  <w:rFonts w:ascii="Times New Roman" w:hAnsi="Times New Roman"/>
                                  <w:spacing w:val="-6"/>
                                  <w:sz w:val="20"/>
                                  <w:szCs w:val="20"/>
                                </w:rPr>
                              </w:pPr>
                              <w:r w:rsidRPr="00D61A7C">
                                <w:rPr>
                                  <w:rFonts w:ascii="Times New Roman" w:hAnsi="Times New Roman"/>
                                  <w:spacing w:val="-6"/>
                                  <w:sz w:val="20"/>
                                  <w:szCs w:val="20"/>
                                </w:rPr>
                                <w:t>Матеріальні ресурси</w:t>
                              </w:r>
                            </w:p>
                          </w:txbxContent>
                        </wps:txbx>
                        <wps:bodyPr rot="0" vert="horz" wrap="square" lIns="91440" tIns="45720" rIns="91440" bIns="45720" anchor="t" anchorCtr="0" upright="1">
                          <a:noAutofit/>
                        </wps:bodyPr>
                      </wps:wsp>
                      <wps:wsp>
                        <wps:cNvPr id="44" name="Надпись 64"/>
                        <wps:cNvSpPr txBox="1">
                          <a:spLocks noChangeArrowheads="1"/>
                        </wps:cNvSpPr>
                        <wps:spPr bwMode="auto">
                          <a:xfrm>
                            <a:off x="3630776" y="503614"/>
                            <a:ext cx="1284605" cy="252000"/>
                          </a:xfrm>
                          <a:prstGeom prst="rect">
                            <a:avLst/>
                          </a:prstGeom>
                          <a:solidFill>
                            <a:srgbClr val="FFFFFF"/>
                          </a:solidFill>
                          <a:ln w="6350">
                            <a:solidFill>
                              <a:srgbClr val="000000"/>
                            </a:solidFill>
                            <a:miter lim="800000"/>
                            <a:headEnd/>
                            <a:tailEnd/>
                          </a:ln>
                        </wps:spPr>
                        <wps:txbx>
                          <w:txbxContent>
                            <w:p w14:paraId="7D7B14C5" w14:textId="77777777" w:rsidR="005A3985" w:rsidRPr="00D61A7C" w:rsidRDefault="005A3985" w:rsidP="00D61A7C">
                              <w:pPr>
                                <w:pStyle w:val="ad"/>
                                <w:spacing w:before="0" w:beforeAutospacing="0" w:after="0" w:afterAutospacing="0"/>
                                <w:jc w:val="center"/>
                                <w:rPr>
                                  <w:rFonts w:eastAsia="Calibri"/>
                                  <w:spacing w:val="-6"/>
                                  <w:sz w:val="20"/>
                                  <w:szCs w:val="20"/>
                                  <w:lang w:val="uk-UA"/>
                                </w:rPr>
                              </w:pPr>
                              <w:r>
                                <w:rPr>
                                  <w:rFonts w:eastAsia="Calibri"/>
                                  <w:spacing w:val="-6"/>
                                  <w:sz w:val="20"/>
                                  <w:szCs w:val="20"/>
                                  <w:lang w:val="uk-UA"/>
                                </w:rPr>
                                <w:t xml:space="preserve">Трудові </w:t>
                              </w:r>
                              <w:r w:rsidRPr="00D61A7C">
                                <w:rPr>
                                  <w:rFonts w:eastAsia="Calibri"/>
                                  <w:spacing w:val="-6"/>
                                  <w:sz w:val="20"/>
                                  <w:szCs w:val="20"/>
                                  <w:lang w:val="uk-UA"/>
                                </w:rPr>
                                <w:t xml:space="preserve">ресурси </w:t>
                              </w:r>
                            </w:p>
                            <w:p w14:paraId="75D8C6FE" w14:textId="77777777" w:rsidR="005A3985" w:rsidRPr="00D61A7C" w:rsidRDefault="005A3985" w:rsidP="00883D5F">
                              <w:pPr>
                                <w:pStyle w:val="ad"/>
                                <w:spacing w:before="0" w:beforeAutospacing="0" w:after="0" w:afterAutospacing="0"/>
                                <w:jc w:val="center"/>
                                <w:rPr>
                                  <w:spacing w:val="-6"/>
                                  <w:sz w:val="20"/>
                                  <w:szCs w:val="20"/>
                                </w:rPr>
                              </w:pPr>
                            </w:p>
                          </w:txbxContent>
                        </wps:txbx>
                        <wps:bodyPr rot="0" vert="horz" wrap="square" lIns="91440" tIns="45720" rIns="91440" bIns="45720" anchor="t" anchorCtr="0" upright="1">
                          <a:noAutofit/>
                        </wps:bodyPr>
                      </wps:wsp>
                      <wps:wsp>
                        <wps:cNvPr id="251" name="Надпись 64"/>
                        <wps:cNvSpPr txBox="1">
                          <a:spLocks noChangeArrowheads="1"/>
                        </wps:cNvSpPr>
                        <wps:spPr bwMode="auto">
                          <a:xfrm>
                            <a:off x="2234081" y="496739"/>
                            <a:ext cx="1284605" cy="252000"/>
                          </a:xfrm>
                          <a:prstGeom prst="rect">
                            <a:avLst/>
                          </a:prstGeom>
                          <a:solidFill>
                            <a:srgbClr val="FFFFFF"/>
                          </a:solidFill>
                          <a:ln w="6350">
                            <a:solidFill>
                              <a:srgbClr val="000000"/>
                            </a:solidFill>
                            <a:miter lim="800000"/>
                            <a:headEnd/>
                            <a:tailEnd/>
                          </a:ln>
                        </wps:spPr>
                        <wps:txbx>
                          <w:txbxContent>
                            <w:p w14:paraId="5CD4DB69" w14:textId="77777777" w:rsidR="005A3985" w:rsidRPr="00D61A7C" w:rsidRDefault="005A3985" w:rsidP="00D61A7C">
                              <w:pPr>
                                <w:pStyle w:val="ad"/>
                                <w:spacing w:before="0" w:beforeAutospacing="0" w:after="0" w:afterAutospacing="0"/>
                                <w:jc w:val="center"/>
                                <w:rPr>
                                  <w:rFonts w:eastAsia="Calibri"/>
                                  <w:spacing w:val="-6"/>
                                  <w:sz w:val="20"/>
                                  <w:szCs w:val="20"/>
                                  <w:lang w:val="uk-UA"/>
                                </w:rPr>
                              </w:pPr>
                              <w:r>
                                <w:rPr>
                                  <w:rFonts w:eastAsia="Calibri"/>
                                  <w:spacing w:val="-6"/>
                                  <w:sz w:val="20"/>
                                  <w:szCs w:val="20"/>
                                  <w:lang w:val="uk-UA"/>
                                </w:rPr>
                                <w:t xml:space="preserve">Основні </w:t>
                              </w:r>
                              <w:r w:rsidRPr="00D61A7C">
                                <w:rPr>
                                  <w:rFonts w:eastAsia="Calibri"/>
                                  <w:spacing w:val="-6"/>
                                  <w:sz w:val="20"/>
                                  <w:szCs w:val="20"/>
                                  <w:lang w:val="uk-UA"/>
                                </w:rPr>
                                <w:t xml:space="preserve">засоби </w:t>
                              </w:r>
                            </w:p>
                          </w:txbxContent>
                        </wps:txbx>
                        <wps:bodyPr rot="0" vert="horz" wrap="square" lIns="91440" tIns="45720" rIns="91440" bIns="45720" anchor="t" anchorCtr="0" upright="1">
                          <a:noAutofit/>
                        </wps:bodyPr>
                      </wps:wsp>
                      <wps:wsp>
                        <wps:cNvPr id="255" name="Надпись 64"/>
                        <wps:cNvSpPr txBox="1">
                          <a:spLocks noChangeArrowheads="1"/>
                        </wps:cNvSpPr>
                        <wps:spPr bwMode="auto">
                          <a:xfrm>
                            <a:off x="793982" y="878891"/>
                            <a:ext cx="1285081" cy="518336"/>
                          </a:xfrm>
                          <a:prstGeom prst="rect">
                            <a:avLst/>
                          </a:prstGeom>
                          <a:solidFill>
                            <a:srgbClr val="FFFFFF"/>
                          </a:solidFill>
                          <a:ln w="6350">
                            <a:solidFill>
                              <a:srgbClr val="000000"/>
                            </a:solidFill>
                            <a:miter lim="800000"/>
                            <a:headEnd/>
                            <a:tailEnd/>
                          </a:ln>
                        </wps:spPr>
                        <wps:txbx>
                          <w:txbxContent>
                            <w:p w14:paraId="223F352D" w14:textId="77777777" w:rsidR="005A3985" w:rsidRPr="006B1C08" w:rsidRDefault="005A3985" w:rsidP="00883D5F">
                              <w:pPr>
                                <w:pStyle w:val="ad"/>
                                <w:spacing w:before="0" w:beforeAutospacing="0" w:after="0" w:afterAutospacing="0"/>
                                <w:jc w:val="center"/>
                                <w:rPr>
                                  <w:sz w:val="20"/>
                                  <w:szCs w:val="20"/>
                                </w:rPr>
                              </w:pPr>
                              <w:r w:rsidRPr="006B1C08">
                                <w:rPr>
                                  <w:rFonts w:eastAsia="Calibri"/>
                                  <w:sz w:val="20"/>
                                  <w:szCs w:val="20"/>
                                  <w:lang w:val="uk-UA"/>
                                </w:rPr>
                                <w:t>Темп приросту матеріальних ресурсів</w:t>
                              </w:r>
                            </w:p>
                          </w:txbxContent>
                        </wps:txbx>
                        <wps:bodyPr rot="0" vert="horz" wrap="square" lIns="91440" tIns="45720" rIns="91440" bIns="45720" anchor="t" anchorCtr="0" upright="1">
                          <a:noAutofit/>
                        </wps:bodyPr>
                      </wps:wsp>
                      <wps:wsp>
                        <wps:cNvPr id="671" name="Надпись 64"/>
                        <wps:cNvSpPr txBox="1">
                          <a:spLocks noChangeArrowheads="1"/>
                        </wps:cNvSpPr>
                        <wps:spPr bwMode="auto">
                          <a:xfrm>
                            <a:off x="794458" y="1461243"/>
                            <a:ext cx="1284605" cy="396000"/>
                          </a:xfrm>
                          <a:prstGeom prst="rect">
                            <a:avLst/>
                          </a:prstGeom>
                          <a:solidFill>
                            <a:srgbClr val="FFFFFF"/>
                          </a:solidFill>
                          <a:ln w="6350">
                            <a:solidFill>
                              <a:srgbClr val="000000"/>
                            </a:solidFill>
                            <a:miter lim="800000"/>
                            <a:headEnd/>
                            <a:tailEnd/>
                          </a:ln>
                        </wps:spPr>
                        <wps:txbx>
                          <w:txbxContent>
                            <w:p w14:paraId="6EB843D2" w14:textId="77777777" w:rsidR="005A3985" w:rsidRPr="006B1C08" w:rsidRDefault="005A3985" w:rsidP="00883D5F">
                              <w:pPr>
                                <w:pStyle w:val="ad"/>
                                <w:spacing w:before="0" w:beforeAutospacing="0" w:after="0" w:afterAutospacing="0"/>
                                <w:jc w:val="center"/>
                                <w:rPr>
                                  <w:sz w:val="20"/>
                                  <w:szCs w:val="20"/>
                                </w:rPr>
                              </w:pPr>
                              <w:r w:rsidRPr="006B1C08">
                                <w:rPr>
                                  <w:rFonts w:eastAsia="Calibri"/>
                                  <w:sz w:val="20"/>
                                  <w:szCs w:val="20"/>
                                  <w:lang w:val="uk-UA"/>
                                </w:rPr>
                                <w:t>Темп приросту основних засобів</w:t>
                              </w:r>
                            </w:p>
                          </w:txbxContent>
                        </wps:txbx>
                        <wps:bodyPr rot="0" vert="horz" wrap="square" lIns="91440" tIns="45720" rIns="91440" bIns="45720" anchor="t" anchorCtr="0" upright="1">
                          <a:noAutofit/>
                        </wps:bodyPr>
                      </wps:wsp>
                      <wps:wsp>
                        <wps:cNvPr id="672" name="Надпись 64"/>
                        <wps:cNvSpPr txBox="1">
                          <a:spLocks noChangeArrowheads="1"/>
                        </wps:cNvSpPr>
                        <wps:spPr bwMode="auto">
                          <a:xfrm>
                            <a:off x="793982" y="1922242"/>
                            <a:ext cx="1284605" cy="396000"/>
                          </a:xfrm>
                          <a:prstGeom prst="rect">
                            <a:avLst/>
                          </a:prstGeom>
                          <a:solidFill>
                            <a:srgbClr val="FFFFFF"/>
                          </a:solidFill>
                          <a:ln w="6350">
                            <a:solidFill>
                              <a:srgbClr val="000000"/>
                            </a:solidFill>
                            <a:miter lim="800000"/>
                            <a:headEnd/>
                            <a:tailEnd/>
                          </a:ln>
                        </wps:spPr>
                        <wps:txbx>
                          <w:txbxContent>
                            <w:p w14:paraId="05301515" w14:textId="77777777" w:rsidR="005A3985" w:rsidRPr="006B1C08" w:rsidRDefault="005A3985" w:rsidP="00883D5F">
                              <w:pPr>
                                <w:pStyle w:val="ad"/>
                                <w:spacing w:before="0" w:beforeAutospacing="0" w:after="0" w:afterAutospacing="0"/>
                                <w:jc w:val="center"/>
                                <w:rPr>
                                  <w:sz w:val="20"/>
                                  <w:szCs w:val="20"/>
                                </w:rPr>
                              </w:pPr>
                              <w:r w:rsidRPr="006B1C08">
                                <w:rPr>
                                  <w:rFonts w:eastAsia="Calibri"/>
                                  <w:sz w:val="20"/>
                                  <w:szCs w:val="20"/>
                                  <w:lang w:val="uk-UA"/>
                                </w:rPr>
                                <w:t>Темп приросту трудових ресурсів</w:t>
                              </w:r>
                            </w:p>
                          </w:txbxContent>
                        </wps:txbx>
                        <wps:bodyPr rot="0" vert="horz" wrap="square" lIns="91440" tIns="45720" rIns="91440" bIns="45720" anchor="t" anchorCtr="0" upright="1">
                          <a:noAutofit/>
                        </wps:bodyPr>
                      </wps:wsp>
                      <wps:wsp>
                        <wps:cNvPr id="673" name="Надпись 64"/>
                        <wps:cNvSpPr txBox="1">
                          <a:spLocks noChangeArrowheads="1"/>
                        </wps:cNvSpPr>
                        <wps:spPr bwMode="auto">
                          <a:xfrm>
                            <a:off x="3623210" y="1922242"/>
                            <a:ext cx="1260000" cy="396000"/>
                          </a:xfrm>
                          <a:prstGeom prst="rect">
                            <a:avLst/>
                          </a:prstGeom>
                          <a:solidFill>
                            <a:srgbClr val="FFFFFF"/>
                          </a:solidFill>
                          <a:ln w="6350">
                            <a:solidFill>
                              <a:srgbClr val="000000"/>
                            </a:solidFill>
                            <a:miter lim="800000"/>
                            <a:headEnd/>
                            <a:tailEnd/>
                          </a:ln>
                        </wps:spPr>
                        <wps:txbx>
                          <w:txbxContent>
                            <w:p w14:paraId="066159F6" w14:textId="77777777" w:rsidR="005A3985" w:rsidRPr="006B1C08" w:rsidRDefault="005A3985" w:rsidP="00883D5F">
                              <w:pPr>
                                <w:pStyle w:val="ad"/>
                                <w:spacing w:before="120" w:beforeAutospacing="0" w:after="0" w:afterAutospacing="0"/>
                                <w:jc w:val="center"/>
                                <w:rPr>
                                  <w:sz w:val="20"/>
                                  <w:szCs w:val="20"/>
                                </w:rPr>
                              </w:pPr>
                              <w:r w:rsidRPr="006B1C08">
                                <w:rPr>
                                  <w:rFonts w:eastAsia="Calibri"/>
                                  <w:sz w:val="20"/>
                                  <w:szCs w:val="20"/>
                                  <w:lang w:val="uk-UA"/>
                                </w:rPr>
                                <w:t>Матеріаловіддача</w:t>
                              </w:r>
                            </w:p>
                          </w:txbxContent>
                        </wps:txbx>
                        <wps:bodyPr rot="0" vert="horz" wrap="square" lIns="91440" tIns="45720" rIns="91440" bIns="45720" anchor="t" anchorCtr="0" upright="1">
                          <a:noAutofit/>
                        </wps:bodyPr>
                      </wps:wsp>
                      <wps:wsp>
                        <wps:cNvPr id="674" name="Надпись 64"/>
                        <wps:cNvSpPr txBox="1">
                          <a:spLocks noChangeArrowheads="1"/>
                        </wps:cNvSpPr>
                        <wps:spPr bwMode="auto">
                          <a:xfrm>
                            <a:off x="3630246" y="878891"/>
                            <a:ext cx="1283970" cy="518336"/>
                          </a:xfrm>
                          <a:prstGeom prst="rect">
                            <a:avLst/>
                          </a:prstGeom>
                          <a:solidFill>
                            <a:srgbClr val="FFFFFF"/>
                          </a:solidFill>
                          <a:ln w="6350">
                            <a:solidFill>
                              <a:srgbClr val="000000"/>
                            </a:solidFill>
                            <a:miter lim="800000"/>
                            <a:headEnd/>
                            <a:tailEnd/>
                          </a:ln>
                        </wps:spPr>
                        <wps:txbx>
                          <w:txbxContent>
                            <w:p w14:paraId="1DE955B5" w14:textId="77777777" w:rsidR="005A3985" w:rsidRPr="006B1C08" w:rsidRDefault="005A3985" w:rsidP="00883D5F">
                              <w:pPr>
                                <w:pStyle w:val="ad"/>
                                <w:spacing w:before="120" w:beforeAutospacing="0" w:after="0" w:afterAutospacing="0"/>
                                <w:jc w:val="center"/>
                                <w:rPr>
                                  <w:sz w:val="20"/>
                                  <w:szCs w:val="20"/>
                                </w:rPr>
                              </w:pPr>
                              <w:r w:rsidRPr="006B1C08">
                                <w:rPr>
                                  <w:rFonts w:eastAsia="Calibri"/>
                                  <w:sz w:val="20"/>
                                  <w:szCs w:val="20"/>
                                  <w:lang w:val="uk-UA"/>
                                </w:rPr>
                                <w:t>Продуктивність праці</w:t>
                              </w:r>
                            </w:p>
                          </w:txbxContent>
                        </wps:txbx>
                        <wps:bodyPr rot="0" vert="horz" wrap="square" lIns="91440" tIns="45720" rIns="91440" bIns="45720" anchor="t" anchorCtr="0" upright="1">
                          <a:noAutofit/>
                        </wps:bodyPr>
                      </wps:wsp>
                      <wps:wsp>
                        <wps:cNvPr id="675" name="Надпись 64"/>
                        <wps:cNvSpPr txBox="1">
                          <a:spLocks noChangeArrowheads="1"/>
                        </wps:cNvSpPr>
                        <wps:spPr bwMode="auto">
                          <a:xfrm>
                            <a:off x="3615690" y="1461244"/>
                            <a:ext cx="1283970" cy="396000"/>
                          </a:xfrm>
                          <a:prstGeom prst="rect">
                            <a:avLst/>
                          </a:prstGeom>
                          <a:solidFill>
                            <a:srgbClr val="FFFFFF"/>
                          </a:solidFill>
                          <a:ln w="6350">
                            <a:solidFill>
                              <a:srgbClr val="000000"/>
                            </a:solidFill>
                            <a:miter lim="800000"/>
                            <a:headEnd/>
                            <a:tailEnd/>
                          </a:ln>
                        </wps:spPr>
                        <wps:txbx>
                          <w:txbxContent>
                            <w:p w14:paraId="0D38A895" w14:textId="77777777" w:rsidR="005A3985" w:rsidRPr="006B1C08" w:rsidRDefault="005A3985" w:rsidP="00883D5F">
                              <w:pPr>
                                <w:pStyle w:val="ad"/>
                                <w:spacing w:before="120" w:beforeAutospacing="0" w:after="0" w:afterAutospacing="0"/>
                                <w:jc w:val="center"/>
                                <w:rPr>
                                  <w:rFonts w:eastAsia="Calibri"/>
                                  <w:sz w:val="20"/>
                                  <w:szCs w:val="20"/>
                                  <w:lang w:val="uk-UA"/>
                                </w:rPr>
                              </w:pPr>
                              <w:r w:rsidRPr="006B1C08">
                                <w:rPr>
                                  <w:rFonts w:eastAsia="Calibri"/>
                                  <w:sz w:val="20"/>
                                  <w:szCs w:val="20"/>
                                  <w:lang w:val="uk-UA"/>
                                </w:rPr>
                                <w:t>Фондовіддача</w:t>
                              </w:r>
                            </w:p>
                          </w:txbxContent>
                        </wps:txbx>
                        <wps:bodyPr rot="0" vert="horz" wrap="square" lIns="91440" tIns="45720" rIns="91440" bIns="45720" anchor="t" anchorCtr="0" upright="1">
                          <a:noAutofit/>
                        </wps:bodyPr>
                      </wps:wsp>
                      <wps:wsp>
                        <wps:cNvPr id="676" name="Прямая со стрелкой 65"/>
                        <wps:cNvCnPr>
                          <a:cxnSpLocks noChangeShapeType="1"/>
                        </wps:cNvCnPr>
                        <wps:spPr bwMode="auto">
                          <a:xfrm>
                            <a:off x="2904231" y="392077"/>
                            <a:ext cx="228" cy="108633"/>
                          </a:xfrm>
                          <a:prstGeom prst="straightConnector1">
                            <a:avLst/>
                          </a:prstGeom>
                          <a:noFill/>
                          <a:ln w="19050" cap="flat" cmpd="sng" algn="ctr">
                            <a:solidFill>
                              <a:srgbClr val="000000"/>
                            </a:solidFill>
                            <a:prstDash val="solid"/>
                            <a:miter lim="800000"/>
                            <a:headEnd/>
                            <a:tailEnd type="triangle" w="med" len="med"/>
                          </a:ln>
                          <a:extLst>
                            <a:ext uri="{909E8E84-426E-40DD-AFC4-6F175D3DCCD1}">
                              <a14:hiddenFill xmlns:a14="http://schemas.microsoft.com/office/drawing/2010/main">
                                <a:noFill/>
                              </a14:hiddenFill>
                            </a:ext>
                          </a:extLst>
                        </wps:spPr>
                        <wps:bodyPr/>
                      </wps:wsp>
                      <wps:wsp>
                        <wps:cNvPr id="677" name="Прямая со стрелкой 202"/>
                        <wps:cNvCnPr>
                          <a:cxnSpLocks noChangeShapeType="1"/>
                        </wps:cNvCnPr>
                        <wps:spPr bwMode="auto">
                          <a:xfrm>
                            <a:off x="3943355" y="315633"/>
                            <a:ext cx="0" cy="178957"/>
                          </a:xfrm>
                          <a:prstGeom prst="straightConnector1">
                            <a:avLst/>
                          </a:prstGeom>
                          <a:noFill/>
                          <a:ln w="19050" cap="flat" cmpd="sng" algn="ctr">
                            <a:solidFill>
                              <a:srgbClr val="000000"/>
                            </a:solidFill>
                            <a:prstDash val="solid"/>
                            <a:miter lim="800000"/>
                            <a:headEnd/>
                            <a:tailEnd type="triangle" w="med" len="med"/>
                          </a:ln>
                          <a:extLst>
                            <a:ext uri="{909E8E84-426E-40DD-AFC4-6F175D3DCCD1}">
                              <a14:hiddenFill xmlns:a14="http://schemas.microsoft.com/office/drawing/2010/main">
                                <a:noFill/>
                              </a14:hiddenFill>
                            </a:ext>
                          </a:extLst>
                        </wps:spPr>
                        <wps:bodyPr/>
                      </wps:wsp>
                      <wps:wsp>
                        <wps:cNvPr id="678" name="Прямая со стрелкой 203"/>
                        <wps:cNvCnPr>
                          <a:cxnSpLocks noChangeShapeType="1"/>
                        </wps:cNvCnPr>
                        <wps:spPr bwMode="auto">
                          <a:xfrm>
                            <a:off x="1842254" y="392077"/>
                            <a:ext cx="0" cy="108839"/>
                          </a:xfrm>
                          <a:prstGeom prst="straightConnector1">
                            <a:avLst/>
                          </a:prstGeom>
                          <a:noFill/>
                          <a:ln w="19050" cap="flat" cmpd="sng" algn="ctr">
                            <a:solidFill>
                              <a:srgbClr val="000000"/>
                            </a:solidFill>
                            <a:prstDash val="solid"/>
                            <a:miter lim="800000"/>
                            <a:headEnd/>
                            <a:tailEnd type="triangle" w="med" len="med"/>
                          </a:ln>
                          <a:extLst>
                            <a:ext uri="{909E8E84-426E-40DD-AFC4-6F175D3DCCD1}">
                              <a14:hiddenFill xmlns:a14="http://schemas.microsoft.com/office/drawing/2010/main">
                                <a:noFill/>
                              </a14:hiddenFill>
                            </a:ext>
                          </a:extLst>
                        </wps:spPr>
                        <wps:bodyPr/>
                      </wps:wsp>
                      <wps:wsp>
                        <wps:cNvPr id="679" name="Прямая со стрелкой 118"/>
                        <wps:cNvCnPr>
                          <a:cxnSpLocks noChangeShapeType="1"/>
                          <a:stCxn id="40" idx="2"/>
                          <a:endCxn id="255" idx="0"/>
                        </wps:cNvCnPr>
                        <wps:spPr bwMode="auto">
                          <a:xfrm>
                            <a:off x="1432837" y="748172"/>
                            <a:ext cx="3686" cy="130719"/>
                          </a:xfrm>
                          <a:prstGeom prst="straightConnector1">
                            <a:avLst/>
                          </a:prstGeom>
                          <a:noFill/>
                          <a:ln w="9525" cap="flat" cmpd="sng" algn="ctr">
                            <a:solidFill>
                              <a:srgbClr val="000000"/>
                            </a:solidFill>
                            <a:prstDash val="dash"/>
                            <a:round/>
                            <a:headEnd type="none" w="med" len="med"/>
                            <a:tailEnd type="arrow" w="med" len="med"/>
                          </a:ln>
                          <a:extLst>
                            <a:ext uri="{909E8E84-426E-40DD-AFC4-6F175D3DCCD1}">
                              <a14:hiddenFill xmlns:a14="http://schemas.microsoft.com/office/drawing/2010/main">
                                <a:noFill/>
                              </a14:hiddenFill>
                            </a:ext>
                          </a:extLst>
                        </wps:spPr>
                        <wps:bodyPr/>
                      </wps:wsp>
                      <wps:wsp>
                        <wps:cNvPr id="680" name="Прямая со стрелкой 119"/>
                        <wps:cNvCnPr>
                          <a:cxnSpLocks noChangeShapeType="1"/>
                          <a:stCxn id="251" idx="2"/>
                          <a:endCxn id="671" idx="3"/>
                        </wps:cNvCnPr>
                        <wps:spPr bwMode="auto">
                          <a:xfrm flipH="1">
                            <a:off x="2079063" y="748739"/>
                            <a:ext cx="797321" cy="910504"/>
                          </a:xfrm>
                          <a:prstGeom prst="straightConnector1">
                            <a:avLst/>
                          </a:prstGeom>
                          <a:noFill/>
                          <a:ln w="9525" cap="flat" cmpd="sng" algn="ctr">
                            <a:solidFill>
                              <a:srgbClr val="000000"/>
                            </a:solidFill>
                            <a:prstDash val="dash"/>
                            <a:round/>
                            <a:headEnd type="none" w="med" len="med"/>
                            <a:tailEnd type="arrow" w="med" len="med"/>
                          </a:ln>
                          <a:extLst>
                            <a:ext uri="{909E8E84-426E-40DD-AFC4-6F175D3DCCD1}">
                              <a14:hiddenFill xmlns:a14="http://schemas.microsoft.com/office/drawing/2010/main">
                                <a:noFill/>
                              </a14:hiddenFill>
                            </a:ext>
                          </a:extLst>
                        </wps:spPr>
                        <wps:bodyPr/>
                      </wps:wsp>
                      <wps:wsp>
                        <wps:cNvPr id="681" name="Прямая со стрелкой 121"/>
                        <wps:cNvCnPr>
                          <a:cxnSpLocks noChangeShapeType="1"/>
                          <a:stCxn id="44" idx="2"/>
                          <a:endCxn id="674" idx="0"/>
                        </wps:cNvCnPr>
                        <wps:spPr bwMode="auto">
                          <a:xfrm flipH="1">
                            <a:off x="4272231" y="755614"/>
                            <a:ext cx="848" cy="123277"/>
                          </a:xfrm>
                          <a:prstGeom prst="straightConnector1">
                            <a:avLst/>
                          </a:prstGeom>
                          <a:noFill/>
                          <a:ln w="9525" cap="flat" cmpd="sng" algn="ctr">
                            <a:solidFill>
                              <a:srgbClr val="000000"/>
                            </a:solidFill>
                            <a:prstDash val="dash"/>
                            <a:round/>
                            <a:headEnd type="none" w="med" len="med"/>
                            <a:tailEnd type="arrow" w="med" len="med"/>
                          </a:ln>
                          <a:extLst>
                            <a:ext uri="{909E8E84-426E-40DD-AFC4-6F175D3DCCD1}">
                              <a14:hiddenFill xmlns:a14="http://schemas.microsoft.com/office/drawing/2010/main">
                                <a:noFill/>
                              </a14:hiddenFill>
                            </a:ext>
                          </a:extLst>
                        </wps:spPr>
                        <wps:bodyPr/>
                      </wps:wsp>
                      <wps:wsp>
                        <wps:cNvPr id="682" name="Прямая со стрелкой 122"/>
                        <wps:cNvCnPr>
                          <a:cxnSpLocks noChangeShapeType="1"/>
                          <a:stCxn id="251" idx="2"/>
                          <a:endCxn id="675" idx="1"/>
                        </wps:cNvCnPr>
                        <wps:spPr bwMode="auto">
                          <a:xfrm>
                            <a:off x="2876384" y="748739"/>
                            <a:ext cx="739306" cy="910505"/>
                          </a:xfrm>
                          <a:prstGeom prst="straightConnector1">
                            <a:avLst/>
                          </a:prstGeom>
                          <a:noFill/>
                          <a:ln w="9525" cap="flat" cmpd="sng" algn="ctr">
                            <a:solidFill>
                              <a:srgbClr val="000000"/>
                            </a:solidFill>
                            <a:prstDash val="dash"/>
                            <a:round/>
                            <a:headEnd type="none" w="med" len="med"/>
                            <a:tailEnd type="arrow" w="med" len="med"/>
                          </a:ln>
                          <a:extLst>
                            <a:ext uri="{909E8E84-426E-40DD-AFC4-6F175D3DCCD1}">
                              <a14:hiddenFill xmlns:a14="http://schemas.microsoft.com/office/drawing/2010/main">
                                <a:noFill/>
                              </a14:hiddenFill>
                            </a:ext>
                          </a:extLst>
                        </wps:spPr>
                        <wps:bodyPr/>
                      </wps:wsp>
                      <wps:wsp>
                        <wps:cNvPr id="38" name="Блок-схема: несколько документов 24"/>
                        <wps:cNvSpPr>
                          <a:spLocks noChangeArrowheads="1"/>
                        </wps:cNvSpPr>
                        <wps:spPr bwMode="auto">
                          <a:xfrm>
                            <a:off x="1569990" y="67131"/>
                            <a:ext cx="2580003" cy="360000"/>
                          </a:xfrm>
                          <a:prstGeom prst="flowChartMultidocument">
                            <a:avLst/>
                          </a:prstGeom>
                          <a:solidFill>
                            <a:schemeClr val="bg1"/>
                          </a:solidFill>
                          <a:ln w="12700" cap="flat" cmpd="sng" algn="ctr">
                            <a:solidFill>
                              <a:srgbClr val="000000"/>
                            </a:solidFill>
                            <a:prstDash val="solid"/>
                            <a:miter lim="800000"/>
                            <a:headEnd/>
                            <a:tailEnd/>
                          </a:ln>
                        </wps:spPr>
                        <wps:txbx>
                          <w:txbxContent>
                            <w:p w14:paraId="38BBCFDA" w14:textId="77777777" w:rsidR="005A3985" w:rsidRPr="006B1C08" w:rsidRDefault="005A3985" w:rsidP="00883D5F">
                              <w:pPr>
                                <w:spacing w:after="0" w:line="240" w:lineRule="auto"/>
                                <w:jc w:val="center"/>
                                <w:rPr>
                                  <w:rFonts w:ascii="Times New Roman" w:hAnsi="Times New Roman"/>
                                  <w:sz w:val="20"/>
                                  <w:szCs w:val="20"/>
                                </w:rPr>
                              </w:pPr>
                              <w:r w:rsidRPr="006B1C08">
                                <w:rPr>
                                  <w:rFonts w:ascii="Times New Roman" w:hAnsi="Times New Roman"/>
                                  <w:sz w:val="20"/>
                                  <w:szCs w:val="20"/>
                                </w:rPr>
                                <w:t>РЕСУРС</w:t>
                              </w:r>
                            </w:p>
                          </w:txbxContent>
                        </wps:txbx>
                        <wps:bodyPr rot="0" vert="horz" wrap="square" lIns="91440" tIns="45720" rIns="91440" bIns="45720" anchor="ctr" anchorCtr="0" upright="1">
                          <a:noAutofit/>
                        </wps:bodyPr>
                      </wps:wsp>
                      <wps:wsp>
                        <wps:cNvPr id="683" name="Надпись 64"/>
                        <wps:cNvSpPr txBox="1">
                          <a:spLocks noChangeArrowheads="1"/>
                        </wps:cNvSpPr>
                        <wps:spPr bwMode="auto">
                          <a:xfrm>
                            <a:off x="794458" y="2407073"/>
                            <a:ext cx="1421387" cy="540000"/>
                          </a:xfrm>
                          <a:prstGeom prst="rect">
                            <a:avLst/>
                          </a:prstGeom>
                          <a:solidFill>
                            <a:srgbClr val="F2F2F2"/>
                          </a:solidFill>
                          <a:ln w="6350">
                            <a:solidFill>
                              <a:srgbClr val="000000"/>
                            </a:solidFill>
                            <a:miter lim="800000"/>
                            <a:headEnd/>
                            <a:tailEnd/>
                          </a:ln>
                        </wps:spPr>
                        <wps:txbx>
                          <w:txbxContent>
                            <w:p w14:paraId="5D48495A" w14:textId="77777777" w:rsidR="005A3985" w:rsidRPr="006B1C08" w:rsidRDefault="005A3985" w:rsidP="00883D5F">
                              <w:pPr>
                                <w:pStyle w:val="ad"/>
                                <w:spacing w:before="0" w:beforeAutospacing="0" w:after="0" w:afterAutospacing="0"/>
                                <w:jc w:val="center"/>
                                <w:rPr>
                                  <w:b/>
                                  <w:sz w:val="20"/>
                                  <w:szCs w:val="20"/>
                                </w:rPr>
                              </w:pPr>
                              <w:r w:rsidRPr="006B1C08">
                                <w:rPr>
                                  <w:rFonts w:eastAsia="Calibri"/>
                                  <w:b/>
                                  <w:sz w:val="20"/>
                                  <w:szCs w:val="20"/>
                                  <w:lang w:val="uk-UA"/>
                                </w:rPr>
                                <w:t>Комплексний показник екстенсифікації</w:t>
                              </w:r>
                            </w:p>
                          </w:txbxContent>
                        </wps:txbx>
                        <wps:bodyPr rot="0" vert="horz" wrap="square" lIns="91440" tIns="45720" rIns="91440" bIns="45720" anchor="t" anchorCtr="0" upright="1">
                          <a:noAutofit/>
                        </wps:bodyPr>
                      </wps:wsp>
                      <wps:wsp>
                        <wps:cNvPr id="684" name="Надпись 64"/>
                        <wps:cNvSpPr txBox="1">
                          <a:spLocks noChangeArrowheads="1"/>
                        </wps:cNvSpPr>
                        <wps:spPr bwMode="auto">
                          <a:xfrm>
                            <a:off x="3489473" y="2407708"/>
                            <a:ext cx="1393737" cy="540000"/>
                          </a:xfrm>
                          <a:prstGeom prst="rect">
                            <a:avLst/>
                          </a:prstGeom>
                          <a:solidFill>
                            <a:srgbClr val="F2F2F2"/>
                          </a:solidFill>
                          <a:ln w="6350">
                            <a:solidFill>
                              <a:srgbClr val="000000"/>
                            </a:solidFill>
                            <a:miter lim="800000"/>
                            <a:headEnd/>
                            <a:tailEnd/>
                          </a:ln>
                        </wps:spPr>
                        <wps:txbx>
                          <w:txbxContent>
                            <w:p w14:paraId="6E7ECF8D" w14:textId="77777777" w:rsidR="005A3985" w:rsidRPr="006B1C08" w:rsidRDefault="005A3985" w:rsidP="00883D5F">
                              <w:pPr>
                                <w:pStyle w:val="ad"/>
                                <w:spacing w:before="0" w:beforeAutospacing="0" w:after="0" w:afterAutospacing="0"/>
                                <w:jc w:val="center"/>
                                <w:rPr>
                                  <w:b/>
                                  <w:sz w:val="20"/>
                                  <w:szCs w:val="20"/>
                                </w:rPr>
                              </w:pPr>
                              <w:r w:rsidRPr="006B1C08">
                                <w:rPr>
                                  <w:rFonts w:eastAsia="Calibri"/>
                                  <w:b/>
                                  <w:sz w:val="20"/>
                                  <w:szCs w:val="20"/>
                                  <w:lang w:val="uk-UA"/>
                                </w:rPr>
                                <w:t>Комплексний показник інтенсифікації</w:t>
                              </w:r>
                            </w:p>
                          </w:txbxContent>
                        </wps:txbx>
                        <wps:bodyPr rot="0" vert="horz" wrap="square" lIns="91440" tIns="45720" rIns="91440" bIns="45720" anchor="t" anchorCtr="0" upright="1">
                          <a:noAutofit/>
                        </wps:bodyPr>
                      </wps:wsp>
                      <wps:wsp>
                        <wps:cNvPr id="685" name="Прямая соединительная линия 133"/>
                        <wps:cNvCnPr>
                          <a:cxnSpLocks noChangeShapeType="1"/>
                          <a:stCxn id="671" idx="3"/>
                        </wps:cNvCnPr>
                        <wps:spPr bwMode="auto">
                          <a:xfrm flipV="1">
                            <a:off x="2079063" y="1656997"/>
                            <a:ext cx="358833" cy="2246"/>
                          </a:xfrm>
                          <a:prstGeom prst="line">
                            <a:avLst/>
                          </a:prstGeom>
                          <a:noFill/>
                          <a:ln w="19050" cap="flat" cmpd="sng" algn="ctr">
                            <a:solidFill>
                              <a:srgbClr val="000000"/>
                            </a:solidFill>
                            <a:prstDash val="solid"/>
                            <a:miter lim="800000"/>
                            <a:headEnd/>
                            <a:tailEnd/>
                          </a:ln>
                          <a:extLst>
                            <a:ext uri="{909E8E84-426E-40DD-AFC4-6F175D3DCCD1}">
                              <a14:hiddenFill xmlns:a14="http://schemas.microsoft.com/office/drawing/2010/main">
                                <a:noFill/>
                              </a14:hiddenFill>
                            </a:ext>
                          </a:extLst>
                        </wps:spPr>
                        <wps:bodyPr/>
                      </wps:wsp>
                      <wps:wsp>
                        <wps:cNvPr id="686" name="Прямая соединительная линия 134"/>
                        <wps:cNvCnPr>
                          <a:cxnSpLocks noChangeShapeType="1"/>
                          <a:stCxn id="672" idx="3"/>
                        </wps:cNvCnPr>
                        <wps:spPr bwMode="auto">
                          <a:xfrm flipV="1">
                            <a:off x="2078587" y="2120240"/>
                            <a:ext cx="359309" cy="1"/>
                          </a:xfrm>
                          <a:prstGeom prst="line">
                            <a:avLst/>
                          </a:prstGeom>
                          <a:noFill/>
                          <a:ln w="19050" cap="flat" cmpd="sng" algn="ctr">
                            <a:solidFill>
                              <a:srgbClr val="000000"/>
                            </a:solidFill>
                            <a:prstDash val="solid"/>
                            <a:miter lim="800000"/>
                            <a:headEnd/>
                            <a:tailEnd/>
                          </a:ln>
                          <a:extLst>
                            <a:ext uri="{909E8E84-426E-40DD-AFC4-6F175D3DCCD1}">
                              <a14:hiddenFill xmlns:a14="http://schemas.microsoft.com/office/drawing/2010/main">
                                <a:noFill/>
                              </a14:hiddenFill>
                            </a:ext>
                          </a:extLst>
                        </wps:spPr>
                        <wps:bodyPr/>
                      </wps:wsp>
                      <wps:wsp>
                        <wps:cNvPr id="687" name="Прямая соединительная линия 136"/>
                        <wps:cNvCnPr>
                          <a:cxnSpLocks noChangeShapeType="1"/>
                        </wps:cNvCnPr>
                        <wps:spPr bwMode="auto">
                          <a:xfrm flipH="1">
                            <a:off x="3257550" y="1666371"/>
                            <a:ext cx="373226" cy="0"/>
                          </a:xfrm>
                          <a:prstGeom prst="line">
                            <a:avLst/>
                          </a:prstGeom>
                          <a:noFill/>
                          <a:ln w="19050" cap="flat" cmpd="sng" algn="ctr">
                            <a:solidFill>
                              <a:srgbClr val="000000"/>
                            </a:solidFill>
                            <a:prstDash val="solid"/>
                            <a:miter lim="800000"/>
                            <a:headEnd/>
                            <a:tailEnd/>
                          </a:ln>
                          <a:extLst>
                            <a:ext uri="{909E8E84-426E-40DD-AFC4-6F175D3DCCD1}">
                              <a14:hiddenFill xmlns:a14="http://schemas.microsoft.com/office/drawing/2010/main">
                                <a:noFill/>
                              </a14:hiddenFill>
                            </a:ext>
                          </a:extLst>
                        </wps:spPr>
                        <wps:bodyPr/>
                      </wps:wsp>
                      <wps:wsp>
                        <wps:cNvPr id="688" name="Прямая соединительная линия 138"/>
                        <wps:cNvCnPr>
                          <a:cxnSpLocks noChangeShapeType="1"/>
                          <a:stCxn id="673" idx="1"/>
                        </wps:cNvCnPr>
                        <wps:spPr bwMode="auto">
                          <a:xfrm flipH="1" flipV="1">
                            <a:off x="3257550" y="2120090"/>
                            <a:ext cx="365660" cy="1"/>
                          </a:xfrm>
                          <a:prstGeom prst="line">
                            <a:avLst/>
                          </a:prstGeom>
                          <a:noFill/>
                          <a:ln w="19050" cap="flat" cmpd="sng" algn="ctr">
                            <a:solidFill>
                              <a:srgbClr val="000000"/>
                            </a:solidFill>
                            <a:prstDash val="solid"/>
                            <a:miter lim="800000"/>
                            <a:headEnd/>
                            <a:tailEnd/>
                          </a:ln>
                          <a:extLst>
                            <a:ext uri="{909E8E84-426E-40DD-AFC4-6F175D3DCCD1}">
                              <a14:hiddenFill xmlns:a14="http://schemas.microsoft.com/office/drawing/2010/main">
                                <a:noFill/>
                              </a14:hiddenFill>
                            </a:ext>
                          </a:extLst>
                        </wps:spPr>
                        <wps:bodyPr/>
                      </wps:wsp>
                      <wps:wsp>
                        <wps:cNvPr id="689" name="Надпись 64"/>
                        <wps:cNvSpPr txBox="1">
                          <a:spLocks noChangeArrowheads="1"/>
                        </wps:cNvSpPr>
                        <wps:spPr bwMode="auto">
                          <a:xfrm>
                            <a:off x="1047793" y="3031256"/>
                            <a:ext cx="3488066" cy="255872"/>
                          </a:xfrm>
                          <a:prstGeom prst="rect">
                            <a:avLst/>
                          </a:prstGeom>
                          <a:solidFill>
                            <a:srgbClr val="FFFFFF"/>
                          </a:solidFill>
                          <a:ln w="6350">
                            <a:solidFill>
                              <a:srgbClr val="000000"/>
                            </a:solidFill>
                            <a:miter lim="800000"/>
                            <a:headEnd/>
                            <a:tailEnd/>
                          </a:ln>
                        </wps:spPr>
                        <wps:txbx>
                          <w:txbxContent>
                            <w:p w14:paraId="58345246" w14:textId="77777777" w:rsidR="005A3985" w:rsidRPr="006B1C08" w:rsidRDefault="005A3985" w:rsidP="006B1C08">
                              <w:pPr>
                                <w:pStyle w:val="ad"/>
                                <w:spacing w:before="0" w:beforeAutospacing="0" w:after="0" w:afterAutospacing="0"/>
                                <w:jc w:val="center"/>
                                <w:rPr>
                                  <w:b/>
                                  <w:sz w:val="20"/>
                                  <w:szCs w:val="20"/>
                                </w:rPr>
                              </w:pPr>
                              <w:r w:rsidRPr="006B1C08">
                                <w:rPr>
                                  <w:rFonts w:eastAsia="Calibri"/>
                                  <w:b/>
                                  <w:sz w:val="20"/>
                                  <w:szCs w:val="20"/>
                                  <w:lang w:val="uk-UA"/>
                                </w:rPr>
                                <w:t>Відносна економія / перевитрата ресурсів</w:t>
                              </w:r>
                            </w:p>
                          </w:txbxContent>
                        </wps:txbx>
                        <wps:bodyPr rot="0" vert="horz" wrap="square" lIns="91440" tIns="45720" rIns="91440" bIns="45720" anchor="t" anchorCtr="0" upright="1">
                          <a:noAutofit/>
                        </wps:bodyPr>
                      </wps:wsp>
                      <wps:wsp>
                        <wps:cNvPr id="690" name="Прямая со стрелкой 207"/>
                        <wps:cNvCnPr>
                          <a:cxnSpLocks noChangeShapeType="1"/>
                        </wps:cNvCnPr>
                        <wps:spPr bwMode="auto">
                          <a:xfrm>
                            <a:off x="1505152" y="2947708"/>
                            <a:ext cx="1286674" cy="99282"/>
                          </a:xfrm>
                          <a:prstGeom prst="straightConnector1">
                            <a:avLst/>
                          </a:prstGeom>
                          <a:noFill/>
                          <a:ln w="19050" cap="flat" cmpd="sng" algn="ctr">
                            <a:solidFill>
                              <a:srgbClr val="000000"/>
                            </a:solidFill>
                            <a:prstDash val="solid"/>
                            <a:miter lim="800000"/>
                            <a:headEnd/>
                            <a:tailEnd type="triangle" w="med" len="med"/>
                          </a:ln>
                          <a:extLst>
                            <a:ext uri="{909E8E84-426E-40DD-AFC4-6F175D3DCCD1}">
                              <a14:hiddenFill xmlns:a14="http://schemas.microsoft.com/office/drawing/2010/main">
                                <a:noFill/>
                              </a14:hiddenFill>
                            </a:ext>
                          </a:extLst>
                        </wps:spPr>
                        <wps:bodyPr/>
                      </wps:wsp>
                      <wps:wsp>
                        <wps:cNvPr id="691" name="Прямая со стрелкой 208"/>
                        <wps:cNvCnPr>
                          <a:cxnSpLocks noChangeShapeType="1"/>
                          <a:stCxn id="684" idx="2"/>
                          <a:endCxn id="689" idx="0"/>
                        </wps:cNvCnPr>
                        <wps:spPr bwMode="auto">
                          <a:xfrm flipH="1">
                            <a:off x="2791826" y="2947708"/>
                            <a:ext cx="1394516" cy="83548"/>
                          </a:xfrm>
                          <a:prstGeom prst="straightConnector1">
                            <a:avLst/>
                          </a:prstGeom>
                          <a:noFill/>
                          <a:ln w="19050" cap="flat" cmpd="sng" algn="ctr">
                            <a:solidFill>
                              <a:srgbClr val="000000"/>
                            </a:solidFill>
                            <a:prstDash val="solid"/>
                            <a:miter lim="800000"/>
                            <a:headEnd/>
                            <a:tailEnd type="triangle" w="med" len="med"/>
                          </a:ln>
                          <a:extLst>
                            <a:ext uri="{909E8E84-426E-40DD-AFC4-6F175D3DCCD1}">
                              <a14:hiddenFill xmlns:a14="http://schemas.microsoft.com/office/drawing/2010/main">
                                <a:noFill/>
                              </a14:hiddenFill>
                            </a:ext>
                          </a:extLst>
                        </wps:spPr>
                        <wps:bodyPr/>
                      </wps:wsp>
                      <wps:wsp>
                        <wps:cNvPr id="692" name="Соединительная линия уступом 210"/>
                        <wps:cNvCnPr>
                          <a:cxnSpLocks noChangeShapeType="1"/>
                          <a:stCxn id="255" idx="3"/>
                          <a:endCxn id="683" idx="3"/>
                        </wps:cNvCnPr>
                        <wps:spPr bwMode="auto">
                          <a:xfrm>
                            <a:off x="2079063" y="1138059"/>
                            <a:ext cx="136782" cy="1539014"/>
                          </a:xfrm>
                          <a:prstGeom prst="bentConnector3">
                            <a:avLst>
                              <a:gd name="adj1" fmla="val 267127"/>
                            </a:avLst>
                          </a:prstGeom>
                          <a:noFill/>
                          <a:ln w="19050" cap="flat" cmpd="sng" algn="ctr">
                            <a:solidFill>
                              <a:srgbClr val="000000"/>
                            </a:solidFill>
                            <a:prstDash val="solid"/>
                            <a:miter lim="800000"/>
                            <a:headEnd/>
                            <a:tailEnd type="triangle" w="med" len="med"/>
                          </a:ln>
                          <a:extLst>
                            <a:ext uri="{909E8E84-426E-40DD-AFC4-6F175D3DCCD1}">
                              <a14:hiddenFill xmlns:a14="http://schemas.microsoft.com/office/drawing/2010/main">
                                <a:noFill/>
                              </a14:hiddenFill>
                            </a:ext>
                          </a:extLst>
                        </wps:spPr>
                        <wps:bodyPr/>
                      </wps:wsp>
                      <wps:wsp>
                        <wps:cNvPr id="693" name="Соединительная линия уступом 211"/>
                        <wps:cNvCnPr>
                          <a:cxnSpLocks noChangeShapeType="1"/>
                          <a:stCxn id="674" idx="1"/>
                          <a:endCxn id="684" idx="1"/>
                        </wps:cNvCnPr>
                        <wps:spPr bwMode="auto">
                          <a:xfrm rot="10800000" flipV="1">
                            <a:off x="3489474" y="1138058"/>
                            <a:ext cx="140773" cy="1539649"/>
                          </a:xfrm>
                          <a:prstGeom prst="bentConnector3">
                            <a:avLst>
                              <a:gd name="adj1" fmla="val 262389"/>
                            </a:avLst>
                          </a:prstGeom>
                          <a:noFill/>
                          <a:ln w="19050" cap="flat" cmpd="sng" algn="ctr">
                            <a:solidFill>
                              <a:srgbClr val="000000"/>
                            </a:solidFill>
                            <a:prstDash val="solid"/>
                            <a:miter lim="800000"/>
                            <a:headEnd/>
                            <a:tailEnd type="triangle" w="med" len="med"/>
                          </a:ln>
                          <a:extLst>
                            <a:ext uri="{909E8E84-426E-40DD-AFC4-6F175D3DCCD1}">
                              <a14:hiddenFill xmlns:a14="http://schemas.microsoft.com/office/drawing/2010/main">
                                <a:noFill/>
                              </a14:hiddenFill>
                            </a:ext>
                          </a:extLst>
                        </wps:spPr>
                        <wps:bodyPr/>
                      </wps:wsp>
                      <wps:wsp>
                        <wps:cNvPr id="694" name="Надпись 212"/>
                        <wps:cNvSpPr txBox="1">
                          <a:spLocks noChangeArrowheads="1"/>
                        </wps:cNvSpPr>
                        <wps:spPr bwMode="auto">
                          <a:xfrm>
                            <a:off x="30837" y="819320"/>
                            <a:ext cx="504000" cy="1584000"/>
                          </a:xfrm>
                          <a:prstGeom prst="rect">
                            <a:avLst/>
                          </a:prstGeom>
                          <a:solidFill>
                            <a:schemeClr val="bg1">
                              <a:lumMod val="95000"/>
                            </a:schemeClr>
                          </a:solidFill>
                          <a:ln w="6350">
                            <a:solidFill>
                              <a:srgbClr val="000000"/>
                            </a:solidFill>
                            <a:miter lim="800000"/>
                            <a:headEnd/>
                            <a:tailEnd/>
                          </a:ln>
                        </wps:spPr>
                        <wps:txbx>
                          <w:txbxContent>
                            <w:p w14:paraId="795C42C3" w14:textId="77777777" w:rsidR="005A3985" w:rsidRPr="006B1C08" w:rsidRDefault="005A3985" w:rsidP="00883D5F">
                              <w:pPr>
                                <w:jc w:val="center"/>
                                <w:rPr>
                                  <w:rFonts w:ascii="Times New Roman" w:hAnsi="Times New Roman"/>
                                  <w:b/>
                                  <w:sz w:val="20"/>
                                  <w:szCs w:val="20"/>
                                </w:rPr>
                              </w:pPr>
                              <w:r w:rsidRPr="006B1C08">
                                <w:rPr>
                                  <w:rFonts w:ascii="Times New Roman" w:hAnsi="Times New Roman"/>
                                  <w:b/>
                                  <w:sz w:val="20"/>
                                  <w:szCs w:val="20"/>
                                </w:rPr>
                                <w:t>ЕКСТЕНСИВНИЙ</w:t>
                              </w:r>
                              <w:r w:rsidRPr="006B1C08">
                                <w:rPr>
                                  <w:rFonts w:ascii="Times New Roman" w:hAnsi="Times New Roman"/>
                                  <w:b/>
                                  <w:sz w:val="20"/>
                                  <w:szCs w:val="20"/>
                                </w:rPr>
                                <w:br/>
                                <w:t xml:space="preserve">НАПРЯМОК </w:t>
                              </w:r>
                            </w:p>
                          </w:txbxContent>
                        </wps:txbx>
                        <wps:bodyPr rot="0" vert="vert270" wrap="square" lIns="91440" tIns="45720" rIns="91440" bIns="45720" anchor="t" anchorCtr="0" upright="1">
                          <a:noAutofit/>
                        </wps:bodyPr>
                      </wps:wsp>
                      <wps:wsp>
                        <wps:cNvPr id="695" name="Надпись 212"/>
                        <wps:cNvSpPr txBox="1">
                          <a:spLocks noChangeArrowheads="1"/>
                        </wps:cNvSpPr>
                        <wps:spPr bwMode="auto">
                          <a:xfrm rot="10800000">
                            <a:off x="5176058" y="823072"/>
                            <a:ext cx="504000" cy="1584000"/>
                          </a:xfrm>
                          <a:prstGeom prst="rect">
                            <a:avLst/>
                          </a:prstGeom>
                          <a:solidFill>
                            <a:schemeClr val="bg1">
                              <a:lumMod val="95000"/>
                            </a:schemeClr>
                          </a:solidFill>
                          <a:ln w="6350">
                            <a:solidFill>
                              <a:srgbClr val="000000"/>
                            </a:solidFill>
                            <a:miter lim="800000"/>
                            <a:headEnd/>
                            <a:tailEnd/>
                          </a:ln>
                        </wps:spPr>
                        <wps:txbx>
                          <w:txbxContent>
                            <w:p w14:paraId="5F3EFE9C" w14:textId="77777777" w:rsidR="005A3985" w:rsidRPr="006B1C08" w:rsidRDefault="005A3985" w:rsidP="00883D5F">
                              <w:pPr>
                                <w:pStyle w:val="ad"/>
                                <w:spacing w:before="0" w:beforeAutospacing="0" w:after="0" w:afterAutospacing="0"/>
                                <w:jc w:val="center"/>
                                <w:rPr>
                                  <w:rFonts w:eastAsia="Calibri"/>
                                  <w:b/>
                                  <w:sz w:val="20"/>
                                  <w:szCs w:val="20"/>
                                  <w:lang w:val="uk-UA"/>
                                </w:rPr>
                              </w:pPr>
                              <w:r w:rsidRPr="006B1C08">
                                <w:rPr>
                                  <w:rFonts w:eastAsia="Calibri"/>
                                  <w:b/>
                                  <w:sz w:val="20"/>
                                  <w:szCs w:val="20"/>
                                  <w:lang w:val="uk-UA"/>
                                </w:rPr>
                                <w:t>ІНТЕНСИВНИЙ</w:t>
                              </w:r>
                              <w:r w:rsidRPr="006B1C08">
                                <w:rPr>
                                  <w:rFonts w:eastAsia="Calibri"/>
                                  <w:b/>
                                  <w:sz w:val="20"/>
                                  <w:szCs w:val="20"/>
                                  <w:lang w:val="uk-UA"/>
                                </w:rPr>
                                <w:br/>
                                <w:t xml:space="preserve"> НАПРЯМОК</w:t>
                              </w:r>
                            </w:p>
                          </w:txbxContent>
                        </wps:txbx>
                        <wps:bodyPr rot="0" vert="vert" wrap="square" lIns="91440" tIns="45720" rIns="91440" bIns="45720" anchor="t" anchorCtr="0" upright="1">
                          <a:noAutofit/>
                        </wps:bodyPr>
                      </wps:wsp>
                      <wps:wsp>
                        <wps:cNvPr id="696" name="Левая фигурная скобка 216"/>
                        <wps:cNvSpPr>
                          <a:spLocks/>
                        </wps:cNvSpPr>
                        <wps:spPr bwMode="auto">
                          <a:xfrm>
                            <a:off x="587436" y="819320"/>
                            <a:ext cx="145990" cy="1584000"/>
                          </a:xfrm>
                          <a:prstGeom prst="leftBrace">
                            <a:avLst>
                              <a:gd name="adj1" fmla="val 104338"/>
                              <a:gd name="adj2" fmla="val 48931"/>
                            </a:avLst>
                          </a:prstGeom>
                          <a:noFill/>
                          <a:ln w="6350" cap="flat" cmpd="sng" algn="ctr">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697" name="Левая фигурная скобка 217"/>
                        <wps:cNvSpPr>
                          <a:spLocks/>
                        </wps:cNvSpPr>
                        <wps:spPr bwMode="auto">
                          <a:xfrm flipH="1">
                            <a:off x="4919519" y="819320"/>
                            <a:ext cx="176779" cy="1584000"/>
                          </a:xfrm>
                          <a:prstGeom prst="leftBrace">
                            <a:avLst>
                              <a:gd name="adj1" fmla="val 104344"/>
                              <a:gd name="adj2" fmla="val 48931"/>
                            </a:avLst>
                          </a:prstGeom>
                          <a:noFill/>
                          <a:ln w="6350" cap="flat" cmpd="sng" algn="ctr">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698" name="Прямая соединительная линия 219"/>
                        <wps:cNvCnPr>
                          <a:cxnSpLocks noChangeShapeType="1"/>
                        </wps:cNvCnPr>
                        <wps:spPr bwMode="auto">
                          <a:xfrm>
                            <a:off x="2237404" y="2677709"/>
                            <a:ext cx="1224000" cy="1"/>
                          </a:xfrm>
                          <a:prstGeom prst="line">
                            <a:avLst/>
                          </a:prstGeom>
                          <a:noFill/>
                          <a:ln w="19050" cap="flat" cmpd="sng" algn="ctr">
                            <a:solidFill>
                              <a:srgbClr val="000000"/>
                            </a:solidFill>
                            <a:prstDash val="solid"/>
                            <a:miter lim="800000"/>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1C08666D" id="Полотно 16" o:spid="_x0000_s1192" editas="canvas" style="width:456.85pt;height:261.6pt;mso-position-horizontal-relative:char;mso-position-vertical-relative:line" coordsize="58019,33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">
                <v:shape id="_x0000_s1193" type="#_x0000_t75" style="position:absolute;width:58019;height:33216;visibility:visible;mso-wrap-style:square">
                  <v:fill o:detectmouseclick="t"/>
                  <v:path o:connecttype="none"/>
                </v:shape>
                <v:shape id="Прямая со стрелкой 123" o:spid="_x0000_s1194" type="#_x0000_t32" style="position:absolute;left:14328;top:7481;width:21904;height:1372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">
                  <v:stroke dashstyle="dash" endarrow="open"/>
                </v:shape>
                <v:shape id="Прямая со стрелкой 120" o:spid="_x0000_s1195" type="#_x0000_t32" style="position:absolute;left:20785;top:7556;width:21945;height:1364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">
                  <v:stroke dashstyle="dash" endarrow="open"/>
                </v:shape>
                <v:shape id="Надпись 64" o:spid="_x0000_s1196" type="#_x0000_t202" style="position:absolute;left:7904;top:4961;width:12848;height:2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" strokeweight=".5pt">
                  <v:textbox>
                    <w:txbxContent>
                      <w:p w14:paraId="75138746" w14:textId="77777777" w:rsidR="005A3985" w:rsidRPr="00D61A7C" w:rsidRDefault="005A3985" w:rsidP="00883D5F">
                        <w:pPr>
                          <w:spacing w:after="0" w:line="240" w:lineRule="auto"/>
                          <w:jc w:val="center"/>
                          <w:rPr>
                            <w:rFonts w:ascii="Times New Roman" w:hAnsi="Times New Roman"/>
                            <w:spacing w:val="-6"/>
                            <w:sz w:val="20"/>
                            <w:szCs w:val="20"/>
                          </w:rPr>
                        </w:pPr>
                        <w:r w:rsidRPr="00D61A7C">
                          <w:rPr>
                            <w:rFonts w:ascii="Times New Roman" w:hAnsi="Times New Roman"/>
                            <w:spacing w:val="-6"/>
                            <w:sz w:val="20"/>
                            <w:szCs w:val="20"/>
                          </w:rPr>
                          <w:t>Матеріальні ресурси</w:t>
                        </w:r>
                      </w:p>
                    </w:txbxContent>
                  </v:textbox>
                </v:shape>
                <v:shape id="Надпись 64" o:spid="_x0000_s1197" type="#_x0000_t202" style="position:absolute;left:36307;top:5036;width:12846;height:2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" strokeweight=".5pt">
                  <v:textbox>
                    <w:txbxContent>
                      <w:p w14:paraId="7D7B14C5" w14:textId="77777777" w:rsidR="005A3985" w:rsidRPr="00D61A7C" w:rsidRDefault="005A3985" w:rsidP="00D61A7C">
                        <w:pPr>
                          <w:pStyle w:val="ad"/>
                          <w:spacing w:before="0" w:beforeAutospacing="0" w:after="0" w:afterAutospacing="0"/>
                          <w:jc w:val="center"/>
                          <w:rPr>
                            <w:rFonts w:eastAsia="Calibri"/>
                            <w:spacing w:val="-6"/>
                            <w:sz w:val="20"/>
                            <w:szCs w:val="20"/>
                            <w:lang w:val="uk-UA"/>
                          </w:rPr>
                        </w:pPr>
                        <w:r>
                          <w:rPr>
                            <w:rFonts w:eastAsia="Calibri"/>
                            <w:spacing w:val="-6"/>
                            <w:sz w:val="20"/>
                            <w:szCs w:val="20"/>
                            <w:lang w:val="uk-UA"/>
                          </w:rPr>
                          <w:t xml:space="preserve">Трудові </w:t>
                        </w:r>
                        <w:r w:rsidRPr="00D61A7C">
                          <w:rPr>
                            <w:rFonts w:eastAsia="Calibri"/>
                            <w:spacing w:val="-6"/>
                            <w:sz w:val="20"/>
                            <w:szCs w:val="20"/>
                            <w:lang w:val="uk-UA"/>
                          </w:rPr>
                          <w:t xml:space="preserve">ресурси </w:t>
                        </w:r>
                      </w:p>
                      <w:p w14:paraId="75D8C6FE" w14:textId="77777777" w:rsidR="005A3985" w:rsidRPr="00D61A7C" w:rsidRDefault="005A3985" w:rsidP="00883D5F">
                        <w:pPr>
                          <w:pStyle w:val="ad"/>
                          <w:spacing w:before="0" w:beforeAutospacing="0" w:after="0" w:afterAutospacing="0"/>
                          <w:jc w:val="center"/>
                          <w:rPr>
                            <w:spacing w:val="-6"/>
                            <w:sz w:val="20"/>
                            <w:szCs w:val="20"/>
                          </w:rPr>
                        </w:pPr>
                      </w:p>
                    </w:txbxContent>
                  </v:textbox>
                </v:shape>
                <v:shape id="Надпись 64" o:spid="_x0000_s1198" type="#_x0000_t202" style="position:absolute;left:22340;top:4967;width:12846;height:2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" strokeweight=".5pt">
                  <v:textbox>
                    <w:txbxContent>
                      <w:p w14:paraId="5CD4DB69" w14:textId="77777777" w:rsidR="005A3985" w:rsidRPr="00D61A7C" w:rsidRDefault="005A3985" w:rsidP="00D61A7C">
                        <w:pPr>
                          <w:pStyle w:val="ad"/>
                          <w:spacing w:before="0" w:beforeAutospacing="0" w:after="0" w:afterAutospacing="0"/>
                          <w:jc w:val="center"/>
                          <w:rPr>
                            <w:rFonts w:eastAsia="Calibri"/>
                            <w:spacing w:val="-6"/>
                            <w:sz w:val="20"/>
                            <w:szCs w:val="20"/>
                            <w:lang w:val="uk-UA"/>
                          </w:rPr>
                        </w:pPr>
                        <w:r>
                          <w:rPr>
                            <w:rFonts w:eastAsia="Calibri"/>
                            <w:spacing w:val="-6"/>
                            <w:sz w:val="20"/>
                            <w:szCs w:val="20"/>
                            <w:lang w:val="uk-UA"/>
                          </w:rPr>
                          <w:t xml:space="preserve">Основні </w:t>
                        </w:r>
                        <w:r w:rsidRPr="00D61A7C">
                          <w:rPr>
                            <w:rFonts w:eastAsia="Calibri"/>
                            <w:spacing w:val="-6"/>
                            <w:sz w:val="20"/>
                            <w:szCs w:val="20"/>
                            <w:lang w:val="uk-UA"/>
                          </w:rPr>
                          <w:t xml:space="preserve">засоби </w:t>
                        </w:r>
                      </w:p>
                    </w:txbxContent>
                  </v:textbox>
                </v:shape>
                <v:shape id="Надпись 64" o:spid="_x0000_s1199" type="#_x0000_t202" style="position:absolute;left:7939;top:8788;width:12851;height:5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" strokeweight=".5pt">
                  <v:textbox>
                    <w:txbxContent>
                      <w:p w14:paraId="223F352D" w14:textId="77777777" w:rsidR="005A3985" w:rsidRPr="006B1C08" w:rsidRDefault="005A3985" w:rsidP="00883D5F">
                        <w:pPr>
                          <w:pStyle w:val="ad"/>
                          <w:spacing w:before="0" w:beforeAutospacing="0" w:after="0" w:afterAutospacing="0"/>
                          <w:jc w:val="center"/>
                          <w:rPr>
                            <w:sz w:val="20"/>
                            <w:szCs w:val="20"/>
                          </w:rPr>
                        </w:pPr>
                        <w:r w:rsidRPr="006B1C08">
                          <w:rPr>
                            <w:rFonts w:eastAsia="Calibri"/>
                            <w:sz w:val="20"/>
                            <w:szCs w:val="20"/>
                            <w:lang w:val="uk-UA"/>
                          </w:rPr>
                          <w:t>Темп приросту матеріальних ресурсів</w:t>
                        </w:r>
                      </w:p>
                    </w:txbxContent>
                  </v:textbox>
                </v:shape>
                <v:shape id="Надпись 64" o:spid="_x0000_s1200" type="#_x0000_t202" style="position:absolute;left:7944;top:14612;width:12846;height:3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" strokeweight=".5pt">
                  <v:textbox>
                    <w:txbxContent>
                      <w:p w14:paraId="6EB843D2" w14:textId="77777777" w:rsidR="005A3985" w:rsidRPr="006B1C08" w:rsidRDefault="005A3985" w:rsidP="00883D5F">
                        <w:pPr>
                          <w:pStyle w:val="ad"/>
                          <w:spacing w:before="0" w:beforeAutospacing="0" w:after="0" w:afterAutospacing="0"/>
                          <w:jc w:val="center"/>
                          <w:rPr>
                            <w:sz w:val="20"/>
                            <w:szCs w:val="20"/>
                          </w:rPr>
                        </w:pPr>
                        <w:r w:rsidRPr="006B1C08">
                          <w:rPr>
                            <w:rFonts w:eastAsia="Calibri"/>
                            <w:sz w:val="20"/>
                            <w:szCs w:val="20"/>
                            <w:lang w:val="uk-UA"/>
                          </w:rPr>
                          <w:t>Темп приросту основних засобів</w:t>
                        </w:r>
                      </w:p>
                    </w:txbxContent>
                  </v:textbox>
                </v:shape>
                <v:shape id="Надпись 64" o:spid="_x0000_s1201" type="#_x0000_t202" style="position:absolute;left:7939;top:19222;width:12846;height:3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" strokeweight=".5pt">
                  <v:textbox>
                    <w:txbxContent>
                      <w:p w14:paraId="05301515" w14:textId="77777777" w:rsidR="005A3985" w:rsidRPr="006B1C08" w:rsidRDefault="005A3985" w:rsidP="00883D5F">
                        <w:pPr>
                          <w:pStyle w:val="ad"/>
                          <w:spacing w:before="0" w:beforeAutospacing="0" w:after="0" w:afterAutospacing="0"/>
                          <w:jc w:val="center"/>
                          <w:rPr>
                            <w:sz w:val="20"/>
                            <w:szCs w:val="20"/>
                          </w:rPr>
                        </w:pPr>
                        <w:r w:rsidRPr="006B1C08">
                          <w:rPr>
                            <w:rFonts w:eastAsia="Calibri"/>
                            <w:sz w:val="20"/>
                            <w:szCs w:val="20"/>
                            <w:lang w:val="uk-UA"/>
                          </w:rPr>
                          <w:t>Темп приросту трудових ресурсів</w:t>
                        </w:r>
                      </w:p>
                    </w:txbxContent>
                  </v:textbox>
                </v:shape>
                <v:shape id="Надпись 64" o:spid="_x0000_s1202" type="#_x0000_t202" style="position:absolute;left:36232;top:19222;width:12600;height:3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" strokeweight=".5pt">
                  <v:textbox>
                    <w:txbxContent>
                      <w:p w14:paraId="066159F6" w14:textId="77777777" w:rsidR="005A3985" w:rsidRPr="006B1C08" w:rsidRDefault="005A3985" w:rsidP="00883D5F">
                        <w:pPr>
                          <w:pStyle w:val="ad"/>
                          <w:spacing w:before="120" w:beforeAutospacing="0" w:after="0" w:afterAutospacing="0"/>
                          <w:jc w:val="center"/>
                          <w:rPr>
                            <w:sz w:val="20"/>
                            <w:szCs w:val="20"/>
                          </w:rPr>
                        </w:pPr>
                        <w:r w:rsidRPr="006B1C08">
                          <w:rPr>
                            <w:rFonts w:eastAsia="Calibri"/>
                            <w:sz w:val="20"/>
                            <w:szCs w:val="20"/>
                            <w:lang w:val="uk-UA"/>
                          </w:rPr>
                          <w:t>Матеріаловіддача</w:t>
                        </w:r>
                      </w:p>
                    </w:txbxContent>
                  </v:textbox>
                </v:shape>
                <v:shape id="Надпись 64" o:spid="_x0000_s1203" type="#_x0000_t202" style="position:absolute;left:36302;top:8788;width:12840;height:5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" strokeweight=".5pt">
                  <v:textbox>
                    <w:txbxContent>
                      <w:p w14:paraId="1DE955B5" w14:textId="77777777" w:rsidR="005A3985" w:rsidRPr="006B1C08" w:rsidRDefault="005A3985" w:rsidP="00883D5F">
                        <w:pPr>
                          <w:pStyle w:val="ad"/>
                          <w:spacing w:before="120" w:beforeAutospacing="0" w:after="0" w:afterAutospacing="0"/>
                          <w:jc w:val="center"/>
                          <w:rPr>
                            <w:sz w:val="20"/>
                            <w:szCs w:val="20"/>
                          </w:rPr>
                        </w:pPr>
                        <w:r w:rsidRPr="006B1C08">
                          <w:rPr>
                            <w:rFonts w:eastAsia="Calibri"/>
                            <w:sz w:val="20"/>
                            <w:szCs w:val="20"/>
                            <w:lang w:val="uk-UA"/>
                          </w:rPr>
                          <w:t>Продуктивність праці</w:t>
                        </w:r>
                      </w:p>
                    </w:txbxContent>
                  </v:textbox>
                </v:shape>
                <v:shape id="Надпись 64" o:spid="_x0000_s1204" type="#_x0000_t202" style="position:absolute;left:36156;top:14612;width:12840;height:3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" strokeweight=".5pt">
                  <v:textbox>
                    <w:txbxContent>
                      <w:p w14:paraId="0D38A895" w14:textId="77777777" w:rsidR="005A3985" w:rsidRPr="006B1C08" w:rsidRDefault="005A3985" w:rsidP="00883D5F">
                        <w:pPr>
                          <w:pStyle w:val="ad"/>
                          <w:spacing w:before="120" w:beforeAutospacing="0" w:after="0" w:afterAutospacing="0"/>
                          <w:jc w:val="center"/>
                          <w:rPr>
                            <w:rFonts w:eastAsia="Calibri"/>
                            <w:sz w:val="20"/>
                            <w:szCs w:val="20"/>
                            <w:lang w:val="uk-UA"/>
                          </w:rPr>
                        </w:pPr>
                        <w:r w:rsidRPr="006B1C08">
                          <w:rPr>
                            <w:rFonts w:eastAsia="Calibri"/>
                            <w:sz w:val="20"/>
                            <w:szCs w:val="20"/>
                            <w:lang w:val="uk-UA"/>
                          </w:rPr>
                          <w:t>Фондовіддача</w:t>
                        </w:r>
                      </w:p>
                    </w:txbxContent>
                  </v:textbox>
                </v:shape>
                <v:shape id="Прямая со стрелкой 65" o:spid="_x0000_s1205" type="#_x0000_t32" style="position:absolute;left:29042;top:3920;width:2;height:108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" strokeweight="1.5pt">
                  <v:stroke endarrow="block" joinstyle="miter"/>
                </v:shape>
                <v:shape id="Прямая со стрелкой 202" o:spid="_x0000_s1206" type="#_x0000_t32" style="position:absolute;left:39433;top:3156;width:0;height:178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" strokeweight="1.5pt">
                  <v:stroke endarrow="block" joinstyle="miter"/>
                </v:shape>
                <v:shape id="Прямая со стрелкой 203" o:spid="_x0000_s1207" type="#_x0000_t32" style="position:absolute;left:18422;top:3920;width:0;height:108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" strokeweight="1.5pt">
                  <v:stroke endarrow="block" joinstyle="miter"/>
                </v:shape>
                <v:shape id="Прямая со стрелкой 118" o:spid="_x0000_s1208" type="#_x0000_t32" style="position:absolute;left:14328;top:7481;width:37;height:13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">
                  <v:stroke dashstyle="dash" endarrow="open"/>
                </v:shape>
                <v:shape id="Прямая со стрелкой 119" o:spid="_x0000_s1209" type="#_x0000_t32" style="position:absolute;left:20790;top:7487;width:7973;height:910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">
                  <v:stroke dashstyle="dash" endarrow="open"/>
                </v:shape>
                <v:shape id="Прямая со стрелкой 121" o:spid="_x0000_s1210" type="#_x0000_t32" style="position:absolute;left:42722;top:7556;width:8;height:123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">
                  <v:stroke dashstyle="dash" endarrow="open"/>
                </v:shape>
                <v:shape id="Прямая со стрелкой 122" o:spid="_x0000_s1211" type="#_x0000_t32" style="position:absolute;left:28763;top:7487;width:7393;height:910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">
                  <v:stroke dashstyle="dash" endarrow="open"/>
                </v:shape>
                <v:shapetype id="_x0000_t115" coordsize="21600,21600" o:spt="115" path="m,20465v810,317,1620,452,2397,725c3077,21325,3790,21417,4405,21597v1620,,2202,-180,2657,-272c7580,21280,8002,21010,8455,20917v422,-135,810,-405,1327,-542c10205,20150,10657,19967,11080,19742v517,-182,970,-407,1425,-590c13087,19017,13605,18745,14255,18610v615,-180,1262,-318,1942,-408c16975,18202,17785,18022,18595,18022r,-1670l19192,16252r808,l20000,14467r722,-75l21597,14392,21597,,2972,r,1815l1532,1815r,1860l,3675,,20465xem1532,3675nfl18595,3675r,12677em2972,1815nfl20000,1815r,12652e">
                  <v:stroke joinstyle="miter"/>
                  <v:path o:extrusionok="f" o:connecttype="custom" o:connectlocs="10800,0;0,10800;10800,19890;21600,10800" textboxrect="0,3675,18595,18022"/>
                </v:shapetype>
                <v:shape id="Блок-схема: несколько документов 24" o:spid="_x0000_s1212" type="#_x0000_t115" style="position:absolute;left:15699;top:671;width:258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" fillcolor="white [3212]" strokeweight="1pt">
                  <v:textbox>
                    <w:txbxContent>
                      <w:p w14:paraId="38BBCFDA" w14:textId="77777777" w:rsidR="005A3985" w:rsidRPr="006B1C08" w:rsidRDefault="005A3985" w:rsidP="00883D5F">
                        <w:pPr>
                          <w:spacing w:after="0" w:line="240" w:lineRule="auto"/>
                          <w:jc w:val="center"/>
                          <w:rPr>
                            <w:rFonts w:ascii="Times New Roman" w:hAnsi="Times New Roman"/>
                            <w:sz w:val="20"/>
                            <w:szCs w:val="20"/>
                          </w:rPr>
                        </w:pPr>
                        <w:r w:rsidRPr="006B1C08">
                          <w:rPr>
                            <w:rFonts w:ascii="Times New Roman" w:hAnsi="Times New Roman"/>
                            <w:sz w:val="20"/>
                            <w:szCs w:val="20"/>
                          </w:rPr>
                          <w:t>РЕСУРС</w:t>
                        </w:r>
                      </w:p>
                    </w:txbxContent>
                  </v:textbox>
                </v:shape>
                <v:shape id="Надпись 64" o:spid="_x0000_s1213" type="#_x0000_t202" style="position:absolute;left:7944;top:24070;width:14214;height:54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" fillcolor="#f2f2f2" strokeweight=".5pt">
                  <v:textbox>
                    <w:txbxContent>
                      <w:p w14:paraId="5D48495A" w14:textId="77777777" w:rsidR="005A3985" w:rsidRPr="006B1C08" w:rsidRDefault="005A3985" w:rsidP="00883D5F">
                        <w:pPr>
                          <w:pStyle w:val="ad"/>
                          <w:spacing w:before="0" w:beforeAutospacing="0" w:after="0" w:afterAutospacing="0"/>
                          <w:jc w:val="center"/>
                          <w:rPr>
                            <w:b/>
                            <w:sz w:val="20"/>
                            <w:szCs w:val="20"/>
                          </w:rPr>
                        </w:pPr>
                        <w:r w:rsidRPr="006B1C08">
                          <w:rPr>
                            <w:rFonts w:eastAsia="Calibri"/>
                            <w:b/>
                            <w:sz w:val="20"/>
                            <w:szCs w:val="20"/>
                            <w:lang w:val="uk-UA"/>
                          </w:rPr>
                          <w:t>Комплексний показник екстенсифікації</w:t>
                        </w:r>
                      </w:p>
                    </w:txbxContent>
                  </v:textbox>
                </v:shape>
                <v:shape id="Надпись 64" o:spid="_x0000_s1214" type="#_x0000_t202" style="position:absolute;left:34894;top:24077;width:13938;height:54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" fillcolor="#f2f2f2" strokeweight=".5pt">
                  <v:textbox>
                    <w:txbxContent>
                      <w:p w14:paraId="6E7ECF8D" w14:textId="77777777" w:rsidR="005A3985" w:rsidRPr="006B1C08" w:rsidRDefault="005A3985" w:rsidP="00883D5F">
                        <w:pPr>
                          <w:pStyle w:val="ad"/>
                          <w:spacing w:before="0" w:beforeAutospacing="0" w:after="0" w:afterAutospacing="0"/>
                          <w:jc w:val="center"/>
                          <w:rPr>
                            <w:b/>
                            <w:sz w:val="20"/>
                            <w:szCs w:val="20"/>
                          </w:rPr>
                        </w:pPr>
                        <w:r w:rsidRPr="006B1C08">
                          <w:rPr>
                            <w:rFonts w:eastAsia="Calibri"/>
                            <w:b/>
                            <w:sz w:val="20"/>
                            <w:szCs w:val="20"/>
                            <w:lang w:val="uk-UA"/>
                          </w:rPr>
                          <w:t>Комплексний показник інтенсифікації</w:t>
                        </w:r>
                      </w:p>
                    </w:txbxContent>
                  </v:textbox>
                </v:shape>
                <v:line id="Прямая соединительная линия 133" o:spid="_x0000_s1215" style="position:absolute;flip:y;visibility:visible;mso-wrap-style:square" from="20790,16569" to="24378,165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" strokeweight="1.5pt">
                  <v:stroke joinstyle="miter"/>
                </v:line>
                <v:line id="Прямая соединительная линия 134" o:spid="_x0000_s1216" style="position:absolute;flip:y;visibility:visible;mso-wrap-style:square" from="20785,21202" to="24378,212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" strokeweight="1.5pt">
                  <v:stroke joinstyle="miter"/>
                </v:line>
                <v:line id="Прямая соединительная линия 136" o:spid="_x0000_s1217" style="position:absolute;flip:x;visibility:visible;mso-wrap-style:square" from="32575,16663" to="36307,166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" strokeweight="1.5pt">
                  <v:stroke joinstyle="miter"/>
                </v:line>
                <v:line id="Прямая соединительная линия 138" o:spid="_x0000_s1218" style="position:absolute;flip:x y;visibility:visible;mso-wrap-style:square" from="32575,21200" to="36232,212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" strokeweight="1.5pt">
                  <v:stroke joinstyle="miter"/>
                </v:line>
                <v:shape id="Надпись 64" o:spid="_x0000_s1219" type="#_x0000_t202" style="position:absolute;left:10477;top:30312;width:34881;height:25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" strokeweight=".5pt">
                  <v:textbox>
                    <w:txbxContent>
                      <w:p w14:paraId="58345246" w14:textId="77777777" w:rsidR="005A3985" w:rsidRPr="006B1C08" w:rsidRDefault="005A3985" w:rsidP="006B1C08">
                        <w:pPr>
                          <w:pStyle w:val="ad"/>
                          <w:spacing w:before="0" w:beforeAutospacing="0" w:after="0" w:afterAutospacing="0"/>
                          <w:jc w:val="center"/>
                          <w:rPr>
                            <w:b/>
                            <w:sz w:val="20"/>
                            <w:szCs w:val="20"/>
                          </w:rPr>
                        </w:pPr>
                        <w:r w:rsidRPr="006B1C08">
                          <w:rPr>
                            <w:rFonts w:eastAsia="Calibri"/>
                            <w:b/>
                            <w:sz w:val="20"/>
                            <w:szCs w:val="20"/>
                            <w:lang w:val="uk-UA"/>
                          </w:rPr>
                          <w:t>Відносна економія / перевитрата ресурсів</w:t>
                        </w:r>
                      </w:p>
                    </w:txbxContent>
                  </v:textbox>
                </v:shape>
                <v:shape id="Прямая со стрелкой 207" o:spid="_x0000_s1220" type="#_x0000_t32" style="position:absolute;left:15051;top:29477;width:12867;height:99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" strokeweight="1.5pt">
                  <v:stroke endarrow="block" joinstyle="miter"/>
                </v:shape>
                <v:shape id="Прямая со стрелкой 208" o:spid="_x0000_s1221" type="#_x0000_t32" style="position:absolute;left:27918;top:29477;width:13945;height:83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" strokeweight="1.5pt">
                  <v:stroke endarrow="block" joinstyle="miter"/>
                </v:shape>
                <v:shape id="Соединительная линия уступом 210" o:spid="_x0000_s1222" type="#_x0000_t34" style="position:absolute;left:20790;top:11380;width:1368;height:153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" adj="57699" strokeweight="1.5pt">
                  <v:stroke endarrow="block"/>
                </v:shape>
                <v:shape id="Соединительная линия уступом 211" o:spid="_x0000_s1223" type="#_x0000_t34" style="position:absolute;left:34894;top:11380;width:1408;height:15397;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" adj="56676" strokeweight="1.5pt">
                  <v:stroke endarrow="block"/>
                </v:shape>
                <v:shape id="Надпись 212" o:spid="_x0000_s1224" type="#_x0000_t202" style="position:absolute;left:308;top:8193;width:5040;height:158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" fillcolor="#f2f2f2 [3052]" strokeweight=".5pt">
                  <v:textbox style="layout-flow:vertical;mso-layout-flow-alt:bottom-to-top">
                    <w:txbxContent>
                      <w:p w14:paraId="795C42C3" w14:textId="77777777" w:rsidR="005A3985" w:rsidRPr="006B1C08" w:rsidRDefault="005A3985" w:rsidP="00883D5F">
                        <w:pPr>
                          <w:jc w:val="center"/>
                          <w:rPr>
                            <w:rFonts w:ascii="Times New Roman" w:hAnsi="Times New Roman"/>
                            <w:b/>
                            <w:sz w:val="20"/>
                            <w:szCs w:val="20"/>
                          </w:rPr>
                        </w:pPr>
                        <w:r w:rsidRPr="006B1C08">
                          <w:rPr>
                            <w:rFonts w:ascii="Times New Roman" w:hAnsi="Times New Roman"/>
                            <w:b/>
                            <w:sz w:val="20"/>
                            <w:szCs w:val="20"/>
                          </w:rPr>
                          <w:t>ЕКСТЕНСИВНИЙ</w:t>
                        </w:r>
                        <w:r w:rsidRPr="006B1C08">
                          <w:rPr>
                            <w:rFonts w:ascii="Times New Roman" w:hAnsi="Times New Roman"/>
                            <w:b/>
                            <w:sz w:val="20"/>
                            <w:szCs w:val="20"/>
                          </w:rPr>
                          <w:br/>
                          <w:t xml:space="preserve">НАПРЯМОК </w:t>
                        </w:r>
                      </w:p>
                    </w:txbxContent>
                  </v:textbox>
                </v:shape>
                <v:shape id="Надпись 212" o:spid="_x0000_s1225" type="#_x0000_t202" style="position:absolute;left:51760;top:8230;width:5040;height:15840;rotation: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" fillcolor="#f2f2f2 [3052]" strokeweight=".5pt">
                  <v:textbox style="layout-flow:vertical">
                    <w:txbxContent>
                      <w:p w14:paraId="5F3EFE9C" w14:textId="77777777" w:rsidR="005A3985" w:rsidRPr="006B1C08" w:rsidRDefault="005A3985" w:rsidP="00883D5F">
                        <w:pPr>
                          <w:pStyle w:val="ad"/>
                          <w:spacing w:before="0" w:beforeAutospacing="0" w:after="0" w:afterAutospacing="0"/>
                          <w:jc w:val="center"/>
                          <w:rPr>
                            <w:rFonts w:eastAsia="Calibri"/>
                            <w:b/>
                            <w:sz w:val="20"/>
                            <w:szCs w:val="20"/>
                            <w:lang w:val="uk-UA"/>
                          </w:rPr>
                        </w:pPr>
                        <w:r w:rsidRPr="006B1C08">
                          <w:rPr>
                            <w:rFonts w:eastAsia="Calibri"/>
                            <w:b/>
                            <w:sz w:val="20"/>
                            <w:szCs w:val="20"/>
                            <w:lang w:val="uk-UA"/>
                          </w:rPr>
                          <w:t>ІНТЕНСИВНИЙ</w:t>
                        </w:r>
                        <w:r w:rsidRPr="006B1C08">
                          <w:rPr>
                            <w:rFonts w:eastAsia="Calibri"/>
                            <w:b/>
                            <w:sz w:val="20"/>
                            <w:szCs w:val="20"/>
                            <w:lang w:val="uk-UA"/>
                          </w:rPr>
                          <w:br/>
                          <w:t xml:space="preserve"> НАПРЯМОК</w:t>
                        </w:r>
                      </w:p>
                    </w:txbxContent>
                  </v:textbox>
                </v:shape>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Левая фигурная скобка 216" o:spid="_x0000_s1226" type="#_x0000_t87" style="position:absolute;left:5874;top:8193;width:1460;height:158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" adj="2077,10569" strokeweight=".5pt">
                  <v:stroke joinstyle="miter"/>
                </v:shape>
                <v:shape id="Левая фигурная скобка 217" o:spid="_x0000_s1227" type="#_x0000_t87" style="position:absolute;left:49195;top:8193;width:1767;height:15840;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" adj="2515,10569" strokeweight=".5pt">
                  <v:stroke joinstyle="miter"/>
                </v:shape>
                <v:line id="Прямая соединительная линия 219" o:spid="_x0000_s1228" style="position:absolute;visibility:visible;mso-wrap-style:square" from="22374,26777" to="34614,267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" strokeweight="1.5pt">
                  <v:stroke joinstyle="miter"/>
                </v:line>
                <w10:anchorlock/>
              </v:group>
            </w:pict>
          </mc:Fallback>
        </mc:AlternateContent>
      </w:r>
    </w:p>
    <w:p w14:paraId="704D01B7" w14:textId="77777777" w:rsidR="00883D5F" w:rsidRPr="00E22398" w:rsidRDefault="00883D5F" w:rsidP="00883D5F">
      <w:pPr>
        <w:spacing w:after="0" w:line="360" w:lineRule="auto"/>
        <w:jc w:val="center"/>
        <w:rPr>
          <w:rFonts w:ascii="Times New Roman" w:hAnsi="Times New Roman"/>
          <w:b/>
          <w:sz w:val="28"/>
          <w:szCs w:val="28"/>
        </w:rPr>
      </w:pPr>
      <w:r w:rsidRPr="00E22398">
        <w:rPr>
          <w:rFonts w:ascii="Times New Roman" w:hAnsi="Times New Roman"/>
          <w:b/>
          <w:sz w:val="28"/>
          <w:szCs w:val="28"/>
        </w:rPr>
        <w:t>Рис. 1.9. Модель аналізу ефективності використання ресурсів підприємства за комплексним підходом</w:t>
      </w:r>
    </w:p>
    <w:p w14:paraId="5547C8A2" w14:textId="77777777" w:rsidR="00883D5F" w:rsidRPr="00E22398" w:rsidRDefault="00883D5F" w:rsidP="00883D5F">
      <w:pPr>
        <w:tabs>
          <w:tab w:val="left" w:pos="851"/>
        </w:tabs>
        <w:spacing w:after="0" w:line="240" w:lineRule="auto"/>
        <w:ind w:firstLine="567"/>
        <w:rPr>
          <w:rFonts w:ascii="Times New Roman" w:hAnsi="Times New Roman"/>
          <w:sz w:val="28"/>
          <w:szCs w:val="28"/>
        </w:rPr>
      </w:pPr>
      <w:r w:rsidRPr="00E22398">
        <w:rPr>
          <w:rFonts w:ascii="Times New Roman" w:hAnsi="Times New Roman"/>
          <w:i/>
          <w:sz w:val="24"/>
          <w:szCs w:val="24"/>
        </w:rPr>
        <w:t>Джерело</w:t>
      </w:r>
      <w:r w:rsidRPr="00E22398">
        <w:rPr>
          <w:rFonts w:ascii="Times New Roman" w:hAnsi="Times New Roman"/>
          <w:sz w:val="24"/>
          <w:szCs w:val="24"/>
        </w:rPr>
        <w:t xml:space="preserve">: </w:t>
      </w:r>
      <w:r w:rsidR="00C24865">
        <w:rPr>
          <w:rFonts w:ascii="Times New Roman" w:hAnsi="Times New Roman"/>
          <w:sz w:val="24"/>
          <w:szCs w:val="24"/>
        </w:rPr>
        <w:t>сформовано автором на основі [50</w:t>
      </w:r>
      <w:r w:rsidRPr="00E22398">
        <w:rPr>
          <w:rFonts w:ascii="Times New Roman" w:hAnsi="Times New Roman"/>
          <w:sz w:val="24"/>
          <w:szCs w:val="24"/>
        </w:rPr>
        <w:t>]</w:t>
      </w:r>
    </w:p>
    <w:p w14:paraId="3DE8D222" w14:textId="77777777" w:rsidR="00883D5F" w:rsidRPr="00E22398" w:rsidRDefault="00883D5F" w:rsidP="00883D5F">
      <w:pPr>
        <w:spacing w:after="0" w:line="360" w:lineRule="auto"/>
        <w:ind w:firstLine="567"/>
        <w:jc w:val="both"/>
        <w:rPr>
          <w:rFonts w:ascii="Times New Roman" w:hAnsi="Times New Roman"/>
          <w:sz w:val="28"/>
          <w:szCs w:val="28"/>
        </w:rPr>
      </w:pPr>
    </w:p>
    <w:p w14:paraId="27D22FAE"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Розглянемо детальніше методику застосування комплексного підходу щодо оцінки ефективності використання ресурсів підприємства.</w:t>
      </w:r>
    </w:p>
    <w:p w14:paraId="457BEB12"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1 етап: обчислення показників віддач</w:t>
      </w:r>
      <w:r w:rsidR="00317962" w:rsidRPr="00E22398">
        <w:rPr>
          <w:rFonts w:ascii="Times New Roman" w:hAnsi="Times New Roman"/>
          <w:sz w:val="28"/>
          <w:szCs w:val="28"/>
        </w:rPr>
        <w:t>і ресурсу за базисний та звітні</w:t>
      </w:r>
      <w:r w:rsidRPr="00E22398">
        <w:rPr>
          <w:rFonts w:ascii="Times New Roman" w:hAnsi="Times New Roman"/>
          <w:sz w:val="28"/>
          <w:szCs w:val="28"/>
        </w:rPr>
        <w:t xml:space="preserve"> періоди, що розраховуються за формулою (1.1):</w:t>
      </w:r>
    </w:p>
    <w:tbl>
      <w:tblPr>
        <w:tblW w:w="9356" w:type="dxa"/>
        <w:tblLook w:val="04A0" w:firstRow="1" w:lastRow="0" w:firstColumn="1" w:lastColumn="0" w:noHBand="0" w:noVBand="1"/>
      </w:tblPr>
      <w:tblGrid>
        <w:gridCol w:w="7938"/>
        <w:gridCol w:w="1418"/>
      </w:tblGrid>
      <w:tr w:rsidR="00883D5F" w:rsidRPr="00E22398" w14:paraId="1CE2AB15" w14:textId="77777777" w:rsidTr="00D61A7C">
        <w:trPr>
          <w:trHeight w:val="1134"/>
        </w:trPr>
        <w:tc>
          <w:tcPr>
            <w:tcW w:w="7938" w:type="dxa"/>
            <w:shd w:val="clear" w:color="auto" w:fill="auto"/>
            <w:vAlign w:val="center"/>
          </w:tcPr>
          <w:p w14:paraId="3DF5E89B" w14:textId="77777777" w:rsidR="00883D5F" w:rsidRPr="00E22398" w:rsidRDefault="00000000" w:rsidP="00417378">
            <w:pPr>
              <w:spacing w:after="0" w:line="360" w:lineRule="auto"/>
              <w:jc w:val="center"/>
              <w:rPr>
                <w:rFonts w:ascii="Times New Roman" w:eastAsia="Calibri" w:hAnsi="Times New Roman" w:cs="Times New Roman"/>
                <w:sz w:val="28"/>
                <w:szCs w:val="28"/>
              </w:rPr>
            </w:pPr>
            <m:oMath>
              <m:sSub>
                <m:sSubPr>
                  <m:ctrlPr>
                    <w:rPr>
                      <w:rFonts w:ascii="Cambria Math" w:hAnsi="Cambria Math"/>
                      <w:i/>
                      <w:sz w:val="28"/>
                      <w:szCs w:val="28"/>
                    </w:rPr>
                  </m:ctrlPr>
                </m:sSubPr>
                <m:e>
                  <m:r>
                    <w:rPr>
                      <w:rFonts w:ascii="Cambria Math" w:hAnsi="Cambria Math"/>
                      <w:sz w:val="28"/>
                      <w:szCs w:val="28"/>
                    </w:rPr>
                    <m:t>В</m:t>
                  </m:r>
                </m:e>
                <m:sub>
                  <m:r>
                    <w:rPr>
                      <w:rFonts w:ascii="Cambria Math" w:hAnsi="Cambria Math"/>
                      <w:sz w:val="28"/>
                      <w:szCs w:val="28"/>
                    </w:rPr>
                    <m:t>і рес</m:t>
                  </m:r>
                </m:sub>
              </m:sSub>
              <m:r>
                <w:rPr>
                  <w:rFonts w:ascii="Cambria Math" w:hAnsi="Cambria Math"/>
                  <w:sz w:val="28"/>
                  <w:szCs w:val="28"/>
                </w:rPr>
                <m:t>=</m:t>
              </m:r>
              <m:f>
                <m:fPr>
                  <m:type m:val="skw"/>
                  <m:ctrlPr>
                    <w:rPr>
                      <w:rFonts w:ascii="Cambria Math" w:hAnsi="Cambria Math"/>
                      <w:i/>
                      <w:sz w:val="28"/>
                      <w:szCs w:val="28"/>
                    </w:rPr>
                  </m:ctrlPr>
                </m:fPr>
                <m:num>
                  <m:r>
                    <w:rPr>
                      <w:rFonts w:ascii="Cambria Math" w:hAnsi="Cambria Math"/>
                      <w:sz w:val="28"/>
                      <w:szCs w:val="28"/>
                    </w:rPr>
                    <m:t>Дохід від реалізації подукції (послуг)</m:t>
                  </m:r>
                </m:num>
                <m:den>
                  <m:r>
                    <w:rPr>
                      <w:rFonts w:ascii="Cambria Math" w:hAnsi="Cambria Math"/>
                      <w:sz w:val="28"/>
                      <w:szCs w:val="28"/>
                    </w:rPr>
                    <m:t>Ресурс</m:t>
                  </m:r>
                </m:den>
              </m:f>
            </m:oMath>
            <w:r w:rsidR="00883D5F" w:rsidRPr="00E22398">
              <w:rPr>
                <w:rFonts w:ascii="Times New Roman" w:eastAsia="Calibri" w:hAnsi="Times New Roman" w:cs="Times New Roman"/>
                <w:sz w:val="28"/>
                <w:szCs w:val="28"/>
              </w:rPr>
              <w:t xml:space="preserve"> ,</w:t>
            </w:r>
          </w:p>
        </w:tc>
        <w:tc>
          <w:tcPr>
            <w:tcW w:w="1418" w:type="dxa"/>
            <w:shd w:val="clear" w:color="auto" w:fill="auto"/>
            <w:vAlign w:val="center"/>
          </w:tcPr>
          <w:p w14:paraId="1DE95EB3" w14:textId="77777777" w:rsidR="00883D5F" w:rsidRPr="00E22398" w:rsidRDefault="00D61A7C" w:rsidP="00D61A7C">
            <w:pPr>
              <w:spacing w:after="0" w:line="360" w:lineRule="auto"/>
              <w:jc w:val="right"/>
              <w:rPr>
                <w:rFonts w:ascii="Times New Roman" w:eastAsia="Calibri" w:hAnsi="Times New Roman" w:cs="Times New Roman"/>
                <w:sz w:val="28"/>
                <w:szCs w:val="28"/>
              </w:rPr>
            </w:pPr>
            <w:r>
              <w:rPr>
                <w:rFonts w:ascii="Times New Roman" w:eastAsia="Calibri" w:hAnsi="Times New Roman" w:cs="Times New Roman"/>
                <w:sz w:val="28"/>
                <w:szCs w:val="28"/>
              </w:rPr>
              <w:t>(</w:t>
            </w:r>
            <w:r w:rsidR="00883D5F" w:rsidRPr="00E22398">
              <w:rPr>
                <w:rFonts w:ascii="Times New Roman" w:eastAsia="Calibri" w:hAnsi="Times New Roman" w:cs="Times New Roman"/>
                <w:sz w:val="28"/>
                <w:szCs w:val="28"/>
              </w:rPr>
              <w:t>1.1</w:t>
            </w:r>
            <w:r>
              <w:rPr>
                <w:rFonts w:ascii="Times New Roman" w:eastAsia="Calibri" w:hAnsi="Times New Roman" w:cs="Times New Roman"/>
                <w:sz w:val="28"/>
                <w:szCs w:val="28"/>
              </w:rPr>
              <w:t>)</w:t>
            </w:r>
          </w:p>
        </w:tc>
      </w:tr>
    </w:tbl>
    <w:p w14:paraId="3ECA04FE"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До показників, що визначають ресурсну віддачу для виробничого підприємства відносять: матеріаловіддачу, фондовіддачу, продуктивність праці та/або зворотні їм показники ефективності використання ресурсів (матеріаломісткість, трудомісткість тощо).</w:t>
      </w:r>
    </w:p>
    <w:p w14:paraId="672E5F3C"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2 етап: обчислення показників екстенсивного розвитку – темпів зростання (</w:t>
      </w:r>
      <m:oMath>
        <m:sSub>
          <m:sSubPr>
            <m:ctrlPr>
              <w:rPr>
                <w:rFonts w:ascii="Cambria Math" w:hAnsi="Cambria Math"/>
                <w:i/>
                <w:sz w:val="28"/>
                <w:szCs w:val="28"/>
              </w:rPr>
            </m:ctrlPr>
          </m:sSubPr>
          <m:e>
            <m:r>
              <w:rPr>
                <w:rFonts w:ascii="Cambria Math" w:hAnsi="Cambria Math"/>
                <w:sz w:val="28"/>
                <w:szCs w:val="28"/>
              </w:rPr>
              <m:t>Т</m:t>
            </m:r>
          </m:e>
          <m:sub>
            <m:r>
              <w:rPr>
                <w:rFonts w:ascii="Cambria Math" w:hAnsi="Cambria Math"/>
                <w:sz w:val="28"/>
                <w:szCs w:val="28"/>
              </w:rPr>
              <m:t>зрост</m:t>
            </m:r>
          </m:sub>
        </m:sSub>
      </m:oMath>
      <w:r w:rsidRPr="00E22398">
        <w:rPr>
          <w:rFonts w:ascii="Times New Roman" w:hAnsi="Times New Roman"/>
          <w:sz w:val="28"/>
          <w:szCs w:val="28"/>
        </w:rPr>
        <w:t xml:space="preserve">) та приросту ресурсів </w:t>
      </w:r>
      <m:oMath>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Т</m:t>
            </m:r>
          </m:e>
          <m:sub>
            <m:r>
              <w:rPr>
                <w:rFonts w:ascii="Cambria Math" w:hAnsi="Cambria Math"/>
                <w:sz w:val="28"/>
                <w:szCs w:val="28"/>
              </w:rPr>
              <m:t>прирост</m:t>
            </m:r>
          </m:sub>
        </m:sSub>
      </m:oMath>
      <w:r w:rsidRPr="00E22398">
        <w:rPr>
          <w:rFonts w:ascii="Times New Roman" w:hAnsi="Times New Roman"/>
          <w:sz w:val="28"/>
          <w:szCs w:val="28"/>
        </w:rPr>
        <w:t>).</w:t>
      </w:r>
    </w:p>
    <w:p w14:paraId="79086E44"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3 етап: обчислення комплексної оцінки динаміки інтенсивних показників ресурсної віддачі за формулою (1.2):</w:t>
      </w:r>
    </w:p>
    <w:tbl>
      <w:tblPr>
        <w:tblW w:w="9356" w:type="dxa"/>
        <w:tblLook w:val="04A0" w:firstRow="1" w:lastRow="0" w:firstColumn="1" w:lastColumn="0" w:noHBand="0" w:noVBand="1"/>
      </w:tblPr>
      <w:tblGrid>
        <w:gridCol w:w="7938"/>
        <w:gridCol w:w="1418"/>
      </w:tblGrid>
      <w:tr w:rsidR="00883D5F" w:rsidRPr="00E22398" w14:paraId="72996DE8" w14:textId="77777777" w:rsidTr="00D61A7C">
        <w:trPr>
          <w:trHeight w:val="1134"/>
        </w:trPr>
        <w:tc>
          <w:tcPr>
            <w:tcW w:w="7938" w:type="dxa"/>
            <w:shd w:val="clear" w:color="auto" w:fill="auto"/>
            <w:vAlign w:val="center"/>
          </w:tcPr>
          <w:p w14:paraId="537B0F01" w14:textId="77777777" w:rsidR="00883D5F" w:rsidRPr="00E22398" w:rsidRDefault="00000000" w:rsidP="00417378">
            <w:pPr>
              <w:spacing w:after="0" w:line="360" w:lineRule="auto"/>
              <w:jc w:val="center"/>
              <w:rPr>
                <w:rFonts w:ascii="Times New Roman" w:eastAsia="Calibri" w:hAnsi="Times New Roman" w:cs="Times New Roman"/>
                <w:sz w:val="28"/>
                <w:szCs w:val="28"/>
              </w:rPr>
            </w:pPr>
            <m:oMath>
              <m:sSub>
                <m:sSubPr>
                  <m:ctrlPr>
                    <w:rPr>
                      <w:rFonts w:ascii="Cambria Math" w:hAnsi="Cambria Math"/>
                      <w:i/>
                      <w:sz w:val="28"/>
                      <w:szCs w:val="28"/>
                    </w:rPr>
                  </m:ctrlPr>
                </m:sSubPr>
                <m:e>
                  <m:r>
                    <w:rPr>
                      <w:rFonts w:ascii="Cambria Math" w:hAnsi="Cambria Math"/>
                      <w:sz w:val="28"/>
                      <w:szCs w:val="28"/>
                    </w:rPr>
                    <m:t>К</m:t>
                  </m:r>
                </m:e>
                <m:sub>
                  <m:r>
                    <w:rPr>
                      <w:rFonts w:ascii="Cambria Math" w:hAnsi="Cambria Math"/>
                      <w:sz w:val="28"/>
                      <w:szCs w:val="28"/>
                    </w:rPr>
                    <m:t>t i</m:t>
                  </m:r>
                </m:sub>
              </m:sSub>
              <m:r>
                <w:rPr>
                  <w:rFonts w:ascii="Cambria Math" w:hAnsi="Cambria Math"/>
                  <w:sz w:val="28"/>
                  <w:szCs w:val="28"/>
                </w:rPr>
                <m:t>=</m:t>
              </m:r>
              <m:f>
                <m:fPr>
                  <m:type m:val="skw"/>
                  <m:ctrlPr>
                    <w:rPr>
                      <w:rFonts w:ascii="Cambria Math" w:hAnsi="Cambria Math"/>
                      <w:i/>
                      <w:sz w:val="28"/>
                      <w:szCs w:val="28"/>
                    </w:rPr>
                  </m:ctrlPr>
                </m:fPr>
                <m:num>
                  <m:nary>
                    <m:naryPr>
                      <m:chr m:val="∑"/>
                      <m:limLoc m:val="undOvr"/>
                      <m:subHide m:val="1"/>
                      <m:supHide m:val="1"/>
                      <m:ctrlPr>
                        <w:rPr>
                          <w:rFonts w:ascii="Cambria Math" w:hAnsi="Cambria Math"/>
                          <w:i/>
                          <w:sz w:val="28"/>
                          <w:szCs w:val="28"/>
                        </w:rPr>
                      </m:ctrlPr>
                    </m:naryPr>
                    <m:sub/>
                    <m:sup/>
                    <m:e>
                      <m:sSubSup>
                        <m:sSubSupPr>
                          <m:ctrlPr>
                            <w:rPr>
                              <w:rFonts w:ascii="Cambria Math" w:hAnsi="Cambria Math"/>
                              <w:i/>
                              <w:sz w:val="28"/>
                              <w:szCs w:val="28"/>
                            </w:rPr>
                          </m:ctrlPr>
                        </m:sSubSupPr>
                        <m:e>
                          <m:r>
                            <w:rPr>
                              <w:rFonts w:ascii="Cambria Math" w:hAnsi="Cambria Math"/>
                              <w:sz w:val="28"/>
                              <w:szCs w:val="28"/>
                            </w:rPr>
                            <m:t>Т</m:t>
                          </m:r>
                        </m:e>
                        <m:sub>
                          <m:r>
                            <w:rPr>
                              <w:rFonts w:ascii="Cambria Math" w:hAnsi="Cambria Math"/>
                              <w:sz w:val="28"/>
                              <w:szCs w:val="28"/>
                            </w:rPr>
                            <m:t>зрост</m:t>
                          </m:r>
                        </m:sub>
                        <m:sup>
                          <m:sSub>
                            <m:sSubPr>
                              <m:ctrlPr>
                                <w:rPr>
                                  <w:rFonts w:ascii="Cambria Math" w:hAnsi="Cambria Math"/>
                                  <w:i/>
                                  <w:sz w:val="28"/>
                                  <w:szCs w:val="28"/>
                                </w:rPr>
                              </m:ctrlPr>
                            </m:sSubPr>
                            <m:e>
                              <m:r>
                                <w:rPr>
                                  <w:rFonts w:ascii="Cambria Math" w:hAnsi="Cambria Math"/>
                                  <w:sz w:val="28"/>
                                  <w:szCs w:val="28"/>
                                </w:rPr>
                                <m:t>В</m:t>
                              </m:r>
                            </m:e>
                            <m:sub>
                              <m:r>
                                <w:rPr>
                                  <w:rFonts w:ascii="Cambria Math" w:hAnsi="Cambria Math"/>
                                  <w:sz w:val="28"/>
                                  <w:szCs w:val="28"/>
                                </w:rPr>
                                <m:t>і рес</m:t>
                              </m:r>
                            </m:sub>
                          </m:sSub>
                        </m:sup>
                      </m:sSubSup>
                    </m:e>
                  </m:nary>
                </m:num>
                <m:den>
                  <m:r>
                    <w:rPr>
                      <w:rFonts w:ascii="Cambria Math" w:hAnsi="Cambria Math"/>
                      <w:sz w:val="28"/>
                      <w:szCs w:val="28"/>
                    </w:rPr>
                    <m:t>n</m:t>
                  </m:r>
                </m:den>
              </m:f>
            </m:oMath>
            <w:r w:rsidR="00883D5F" w:rsidRPr="00E22398">
              <w:rPr>
                <w:rFonts w:ascii="Times New Roman" w:eastAsia="Calibri" w:hAnsi="Times New Roman" w:cs="Times New Roman"/>
                <w:sz w:val="28"/>
                <w:szCs w:val="28"/>
              </w:rPr>
              <w:t xml:space="preserve"> ,</w:t>
            </w:r>
          </w:p>
        </w:tc>
        <w:tc>
          <w:tcPr>
            <w:tcW w:w="1418" w:type="dxa"/>
            <w:shd w:val="clear" w:color="auto" w:fill="auto"/>
            <w:vAlign w:val="center"/>
          </w:tcPr>
          <w:p w14:paraId="32FB6D36" w14:textId="77777777" w:rsidR="00883D5F" w:rsidRPr="00E22398" w:rsidRDefault="00D61A7C" w:rsidP="00D61A7C">
            <w:pPr>
              <w:spacing w:after="0" w:line="360" w:lineRule="auto"/>
              <w:jc w:val="right"/>
              <w:rPr>
                <w:rFonts w:ascii="Times New Roman" w:eastAsia="Calibri" w:hAnsi="Times New Roman" w:cs="Times New Roman"/>
                <w:sz w:val="28"/>
                <w:szCs w:val="28"/>
              </w:rPr>
            </w:pPr>
            <w:r>
              <w:rPr>
                <w:rFonts w:ascii="Times New Roman" w:eastAsia="Calibri" w:hAnsi="Times New Roman" w:cs="Times New Roman"/>
                <w:sz w:val="28"/>
                <w:szCs w:val="28"/>
              </w:rPr>
              <w:t>(</w:t>
            </w:r>
            <w:r w:rsidR="00883D5F" w:rsidRPr="00E22398">
              <w:rPr>
                <w:rFonts w:ascii="Times New Roman" w:eastAsia="Calibri" w:hAnsi="Times New Roman" w:cs="Times New Roman"/>
                <w:sz w:val="28"/>
                <w:szCs w:val="28"/>
              </w:rPr>
              <w:t>1.2</w:t>
            </w:r>
            <w:r>
              <w:rPr>
                <w:rFonts w:ascii="Times New Roman" w:eastAsia="Calibri" w:hAnsi="Times New Roman" w:cs="Times New Roman"/>
                <w:sz w:val="28"/>
                <w:szCs w:val="28"/>
              </w:rPr>
              <w:t>)</w:t>
            </w:r>
          </w:p>
        </w:tc>
      </w:tr>
    </w:tbl>
    <w:p w14:paraId="031A4D74"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 xml:space="preserve">де </w:t>
      </w:r>
      <m:oMath>
        <m:sSub>
          <m:sSubPr>
            <m:ctrlPr>
              <w:rPr>
                <w:rFonts w:ascii="Cambria Math" w:hAnsi="Cambria Math"/>
                <w:i/>
                <w:sz w:val="28"/>
                <w:szCs w:val="28"/>
              </w:rPr>
            </m:ctrlPr>
          </m:sSubPr>
          <m:e>
            <m:r>
              <w:rPr>
                <w:rFonts w:ascii="Cambria Math" w:hAnsi="Cambria Math"/>
                <w:sz w:val="28"/>
                <w:szCs w:val="28"/>
              </w:rPr>
              <m:t>К</m:t>
            </m:r>
          </m:e>
          <m:sub>
            <m:r>
              <w:rPr>
                <w:rFonts w:ascii="Cambria Math" w:hAnsi="Cambria Math"/>
                <w:sz w:val="28"/>
                <w:szCs w:val="28"/>
              </w:rPr>
              <m:t>t i</m:t>
            </m:r>
          </m:sub>
        </m:sSub>
      </m:oMath>
      <w:r w:rsidRPr="00E22398">
        <w:rPr>
          <w:rFonts w:ascii="Times New Roman" w:hAnsi="Times New Roman"/>
          <w:sz w:val="28"/>
          <w:szCs w:val="28"/>
        </w:rPr>
        <w:t xml:space="preserve"> – комплексний показник використання ресурсів за інтенсивними показниками; </w:t>
      </w:r>
      <m:oMath>
        <m:sSubSup>
          <m:sSubSupPr>
            <m:ctrlPr>
              <w:rPr>
                <w:rFonts w:ascii="Cambria Math" w:hAnsi="Cambria Math"/>
                <w:i/>
                <w:sz w:val="28"/>
                <w:szCs w:val="28"/>
              </w:rPr>
            </m:ctrlPr>
          </m:sSubSupPr>
          <m:e>
            <m:r>
              <w:rPr>
                <w:rFonts w:ascii="Cambria Math" w:hAnsi="Cambria Math"/>
                <w:sz w:val="28"/>
                <w:szCs w:val="28"/>
              </w:rPr>
              <m:t>Т</m:t>
            </m:r>
          </m:e>
          <m:sub>
            <m:r>
              <w:rPr>
                <w:rFonts w:ascii="Cambria Math" w:hAnsi="Cambria Math"/>
                <w:sz w:val="28"/>
                <w:szCs w:val="28"/>
              </w:rPr>
              <m:t>зрост</m:t>
            </m:r>
          </m:sub>
          <m:sup>
            <m:sSub>
              <m:sSubPr>
                <m:ctrlPr>
                  <w:rPr>
                    <w:rFonts w:ascii="Cambria Math" w:hAnsi="Cambria Math"/>
                    <w:i/>
                    <w:sz w:val="28"/>
                    <w:szCs w:val="28"/>
                  </w:rPr>
                </m:ctrlPr>
              </m:sSubPr>
              <m:e>
                <m:r>
                  <w:rPr>
                    <w:rFonts w:ascii="Cambria Math" w:hAnsi="Cambria Math"/>
                    <w:sz w:val="28"/>
                    <w:szCs w:val="28"/>
                  </w:rPr>
                  <m:t>В</m:t>
                </m:r>
              </m:e>
              <m:sub>
                <m:r>
                  <w:rPr>
                    <w:rFonts w:ascii="Cambria Math" w:hAnsi="Cambria Math"/>
                    <w:sz w:val="28"/>
                    <w:szCs w:val="28"/>
                  </w:rPr>
                  <m:t>і рес</m:t>
                </m:r>
              </m:sub>
            </m:sSub>
          </m:sup>
        </m:sSubSup>
      </m:oMath>
      <w:r w:rsidRPr="00E22398">
        <w:rPr>
          <w:rFonts w:ascii="Times New Roman" w:hAnsi="Times New Roman"/>
          <w:sz w:val="28"/>
          <w:szCs w:val="28"/>
        </w:rPr>
        <w:t xml:space="preserve"> – темпи зростання віддачі і-го ресурсу; </w:t>
      </w:r>
      <m:oMath>
        <m:r>
          <w:rPr>
            <w:rFonts w:ascii="Cambria Math" w:hAnsi="Cambria Math"/>
            <w:sz w:val="28"/>
            <w:szCs w:val="28"/>
          </w:rPr>
          <m:t>n</m:t>
        </m:r>
      </m:oMath>
      <w:r w:rsidRPr="00E22398">
        <w:rPr>
          <w:rFonts w:ascii="Times New Roman" w:hAnsi="Times New Roman"/>
          <w:sz w:val="28"/>
          <w:szCs w:val="28"/>
        </w:rPr>
        <w:t xml:space="preserve"> – кількість аналізованих якісних показників.</w:t>
      </w:r>
    </w:p>
    <w:p w14:paraId="231A0B79"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4 етап: обчислення кількісних (екстенсивних) та якісних (інтенсивних) показників нарощення доходу від реалізації продукції (послуг) за кожним ресурсом за формулами (1.3, 1.4):</w:t>
      </w:r>
    </w:p>
    <w:tbl>
      <w:tblPr>
        <w:tblW w:w="9356" w:type="dxa"/>
        <w:tblLook w:val="04A0" w:firstRow="1" w:lastRow="0" w:firstColumn="1" w:lastColumn="0" w:noHBand="0" w:noVBand="1"/>
      </w:tblPr>
      <w:tblGrid>
        <w:gridCol w:w="7938"/>
        <w:gridCol w:w="1418"/>
      </w:tblGrid>
      <w:tr w:rsidR="00883D5F" w:rsidRPr="00E22398" w14:paraId="4E424477" w14:textId="77777777" w:rsidTr="00691F74">
        <w:trPr>
          <w:trHeight w:val="1044"/>
        </w:trPr>
        <w:tc>
          <w:tcPr>
            <w:tcW w:w="7938" w:type="dxa"/>
            <w:shd w:val="clear" w:color="auto" w:fill="auto"/>
            <w:vAlign w:val="center"/>
          </w:tcPr>
          <w:p w14:paraId="3936DA81" w14:textId="77777777" w:rsidR="00883D5F" w:rsidRPr="00E22398" w:rsidRDefault="00000000" w:rsidP="00417378">
            <w:pPr>
              <w:spacing w:after="0" w:line="240" w:lineRule="auto"/>
              <w:jc w:val="center"/>
              <w:rPr>
                <w:rFonts w:ascii="Times New Roman" w:eastAsia="Calibri" w:hAnsi="Times New Roman" w:cs="Times New Roman"/>
                <w:sz w:val="28"/>
                <w:szCs w:val="28"/>
              </w:rPr>
            </w:pPr>
            <m:oMath>
              <m:sSub>
                <m:sSubPr>
                  <m:ctrlPr>
                    <w:rPr>
                      <w:rFonts w:ascii="Cambria Math" w:hAnsi="Cambria Math"/>
                      <w:i/>
                      <w:sz w:val="28"/>
                      <w:szCs w:val="28"/>
                    </w:rPr>
                  </m:ctrlPr>
                </m:sSubPr>
                <m:e>
                  <m:r>
                    <w:rPr>
                      <w:rFonts w:ascii="Cambria Math" w:hAnsi="Cambria Math"/>
                      <w:sz w:val="28"/>
                      <w:szCs w:val="28"/>
                    </w:rPr>
                    <m:t>К</m:t>
                  </m:r>
                </m:e>
                <m:sub>
                  <m:r>
                    <w:rPr>
                      <w:rFonts w:ascii="Cambria Math" w:hAnsi="Cambria Math"/>
                      <w:sz w:val="28"/>
                      <w:szCs w:val="28"/>
                    </w:rPr>
                    <m:t>екст</m:t>
                  </m:r>
                </m:sub>
              </m:sSub>
              <m:r>
                <w:rPr>
                  <w:rFonts w:ascii="Cambria Math" w:hAnsi="Cambria Math"/>
                  <w:sz w:val="28"/>
                  <w:szCs w:val="28"/>
                </w:rPr>
                <m:t xml:space="preserve">= </m:t>
              </m:r>
              <m:f>
                <m:fPr>
                  <m:type m:val="skw"/>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Т</m:t>
                      </m:r>
                    </m:e>
                    <m:sub>
                      <m:r>
                        <w:rPr>
                          <w:rFonts w:ascii="Cambria Math" w:hAnsi="Cambria Math"/>
                          <w:sz w:val="28"/>
                          <w:szCs w:val="28"/>
                        </w:rPr>
                        <m:t>прирост</m:t>
                      </m:r>
                    </m:sub>
                  </m:sSub>
                  <m:r>
                    <w:rPr>
                      <w:rFonts w:ascii="Cambria Math" w:hAnsi="Cambria Math"/>
                      <w:sz w:val="28"/>
                      <w:szCs w:val="28"/>
                    </w:rPr>
                    <m:t xml:space="preserve"> і-го ресурс</m:t>
                  </m:r>
                </m:num>
                <m:den>
                  <m:sSub>
                    <m:sSubPr>
                      <m:ctrlPr>
                        <w:rPr>
                          <w:rFonts w:ascii="Cambria Math" w:hAnsi="Cambria Math"/>
                          <w:i/>
                          <w:sz w:val="28"/>
                          <w:szCs w:val="28"/>
                        </w:rPr>
                      </m:ctrlPr>
                    </m:sSubPr>
                    <m:e>
                      <m:r>
                        <w:rPr>
                          <w:rFonts w:ascii="Cambria Math" w:hAnsi="Cambria Math"/>
                          <w:sz w:val="28"/>
                          <w:szCs w:val="28"/>
                        </w:rPr>
                        <m:t>Т</m:t>
                      </m:r>
                    </m:e>
                    <m:sub>
                      <m:r>
                        <w:rPr>
                          <w:rFonts w:ascii="Cambria Math" w:hAnsi="Cambria Math"/>
                          <w:sz w:val="28"/>
                          <w:szCs w:val="28"/>
                        </w:rPr>
                        <m:t>прирост</m:t>
                      </m:r>
                    </m:sub>
                  </m:sSub>
                  <m:r>
                    <w:rPr>
                      <w:rFonts w:ascii="Cambria Math" w:hAnsi="Cambria Math"/>
                      <w:sz w:val="28"/>
                      <w:szCs w:val="28"/>
                    </w:rPr>
                    <m:t xml:space="preserve"> доходу</m:t>
                  </m:r>
                </m:den>
              </m:f>
            </m:oMath>
            <w:r w:rsidR="00883D5F" w:rsidRPr="00E22398">
              <w:rPr>
                <w:rFonts w:ascii="Times New Roman" w:eastAsia="Calibri" w:hAnsi="Times New Roman" w:cs="Times New Roman"/>
                <w:sz w:val="28"/>
                <w:szCs w:val="28"/>
              </w:rPr>
              <w:t xml:space="preserve"> ,</w:t>
            </w:r>
          </w:p>
        </w:tc>
        <w:tc>
          <w:tcPr>
            <w:tcW w:w="1418" w:type="dxa"/>
            <w:shd w:val="clear" w:color="auto" w:fill="auto"/>
            <w:vAlign w:val="center"/>
          </w:tcPr>
          <w:p w14:paraId="08696487" w14:textId="77777777" w:rsidR="00883D5F" w:rsidRPr="00E22398" w:rsidRDefault="00435E6C" w:rsidP="00435E6C">
            <w:pPr>
              <w:spacing w:after="0" w:line="360" w:lineRule="auto"/>
              <w:jc w:val="right"/>
              <w:rPr>
                <w:rFonts w:ascii="Times New Roman" w:eastAsia="Calibri" w:hAnsi="Times New Roman" w:cs="Times New Roman"/>
                <w:sz w:val="28"/>
                <w:szCs w:val="28"/>
              </w:rPr>
            </w:pPr>
            <w:r>
              <w:rPr>
                <w:rFonts w:ascii="Times New Roman" w:eastAsia="Calibri" w:hAnsi="Times New Roman" w:cs="Times New Roman"/>
                <w:sz w:val="28"/>
                <w:szCs w:val="28"/>
              </w:rPr>
              <w:t>(</w:t>
            </w:r>
            <w:r w:rsidR="00883D5F" w:rsidRPr="00E22398">
              <w:rPr>
                <w:rFonts w:ascii="Times New Roman" w:eastAsia="Calibri" w:hAnsi="Times New Roman" w:cs="Times New Roman"/>
                <w:sz w:val="28"/>
                <w:szCs w:val="28"/>
              </w:rPr>
              <w:t>1.3</w:t>
            </w:r>
            <w:r>
              <w:rPr>
                <w:rFonts w:ascii="Times New Roman" w:eastAsia="Calibri" w:hAnsi="Times New Roman" w:cs="Times New Roman"/>
                <w:sz w:val="28"/>
                <w:szCs w:val="28"/>
              </w:rPr>
              <w:t>)</w:t>
            </w:r>
          </w:p>
        </w:tc>
      </w:tr>
      <w:tr w:rsidR="00883D5F" w:rsidRPr="00E22398" w14:paraId="06CF9579" w14:textId="77777777" w:rsidTr="00691F74">
        <w:trPr>
          <w:trHeight w:val="760"/>
        </w:trPr>
        <w:tc>
          <w:tcPr>
            <w:tcW w:w="7938" w:type="dxa"/>
            <w:shd w:val="clear" w:color="auto" w:fill="auto"/>
            <w:vAlign w:val="center"/>
          </w:tcPr>
          <w:p w14:paraId="5F4976A0" w14:textId="77777777" w:rsidR="00883D5F" w:rsidRPr="00E22398" w:rsidRDefault="00000000" w:rsidP="00417378">
            <w:pPr>
              <w:spacing w:after="0" w:line="360" w:lineRule="auto"/>
              <w:jc w:val="center"/>
              <w:rPr>
                <w:rFonts w:ascii="Times New Roman" w:eastAsia="Calibri" w:hAnsi="Times New Roman" w:cs="Times New Roman"/>
                <w:sz w:val="28"/>
                <w:szCs w:val="28"/>
              </w:rPr>
            </w:pPr>
            <m:oMath>
              <m:sSub>
                <m:sSubPr>
                  <m:ctrlPr>
                    <w:rPr>
                      <w:rFonts w:ascii="Cambria Math" w:hAnsi="Cambria Math"/>
                      <w:i/>
                      <w:sz w:val="28"/>
                      <w:szCs w:val="28"/>
                    </w:rPr>
                  </m:ctrlPr>
                </m:sSubPr>
                <m:e>
                  <m:r>
                    <w:rPr>
                      <w:rFonts w:ascii="Cambria Math" w:hAnsi="Cambria Math"/>
                      <w:sz w:val="28"/>
                      <w:szCs w:val="28"/>
                    </w:rPr>
                    <m:t>К</m:t>
                  </m:r>
                </m:e>
                <m:sub>
                  <m:r>
                    <w:rPr>
                      <w:rFonts w:ascii="Cambria Math" w:hAnsi="Cambria Math"/>
                      <w:sz w:val="28"/>
                      <w:szCs w:val="28"/>
                    </w:rPr>
                    <m:t>інт</m:t>
                  </m:r>
                </m:sub>
              </m:sSub>
              <m:r>
                <w:rPr>
                  <w:rFonts w:ascii="Cambria Math" w:hAnsi="Cambria Math"/>
                  <w:sz w:val="28"/>
                  <w:szCs w:val="28"/>
                </w:rPr>
                <m:t>=1-</m:t>
              </m:r>
              <m:sSub>
                <m:sSubPr>
                  <m:ctrlPr>
                    <w:rPr>
                      <w:rFonts w:ascii="Cambria Math" w:hAnsi="Cambria Math"/>
                      <w:i/>
                      <w:sz w:val="28"/>
                      <w:szCs w:val="28"/>
                    </w:rPr>
                  </m:ctrlPr>
                </m:sSubPr>
                <m:e>
                  <m:r>
                    <w:rPr>
                      <w:rFonts w:ascii="Cambria Math" w:hAnsi="Cambria Math"/>
                      <w:sz w:val="28"/>
                      <w:szCs w:val="28"/>
                    </w:rPr>
                    <m:t>К</m:t>
                  </m:r>
                </m:e>
                <m:sub>
                  <m:r>
                    <w:rPr>
                      <w:rFonts w:ascii="Cambria Math" w:hAnsi="Cambria Math"/>
                      <w:sz w:val="28"/>
                      <w:szCs w:val="28"/>
                    </w:rPr>
                    <m:t>екст</m:t>
                  </m:r>
                </m:sub>
              </m:sSub>
            </m:oMath>
            <w:r w:rsidR="00883D5F" w:rsidRPr="00E22398">
              <w:rPr>
                <w:rFonts w:ascii="Times New Roman" w:eastAsia="Calibri" w:hAnsi="Times New Roman" w:cs="Times New Roman"/>
                <w:sz w:val="28"/>
                <w:szCs w:val="28"/>
              </w:rPr>
              <w:t>,</w:t>
            </w:r>
            <w:r w:rsidR="00883D5F" w:rsidRPr="00E22398">
              <w:rPr>
                <w:rFonts w:ascii="Times New Roman" w:eastAsia="Calibri" w:hAnsi="Times New Roman" w:cs="Times New Roman"/>
                <w:sz w:val="28"/>
                <w:szCs w:val="28"/>
              </w:rPr>
              <w:tab/>
            </w:r>
          </w:p>
        </w:tc>
        <w:tc>
          <w:tcPr>
            <w:tcW w:w="1418" w:type="dxa"/>
            <w:shd w:val="clear" w:color="auto" w:fill="auto"/>
            <w:vAlign w:val="center"/>
          </w:tcPr>
          <w:p w14:paraId="2058B976" w14:textId="77777777" w:rsidR="00883D5F" w:rsidRPr="00E22398" w:rsidRDefault="00435E6C" w:rsidP="00435E6C">
            <w:pPr>
              <w:spacing w:after="0" w:line="360" w:lineRule="auto"/>
              <w:jc w:val="right"/>
              <w:rPr>
                <w:rFonts w:ascii="Times New Roman" w:eastAsia="Calibri" w:hAnsi="Times New Roman" w:cs="Times New Roman"/>
                <w:sz w:val="28"/>
                <w:szCs w:val="28"/>
              </w:rPr>
            </w:pPr>
            <w:r>
              <w:rPr>
                <w:rFonts w:ascii="Times New Roman" w:eastAsia="Calibri" w:hAnsi="Times New Roman" w:cs="Times New Roman"/>
                <w:sz w:val="28"/>
                <w:szCs w:val="28"/>
              </w:rPr>
              <w:t>(</w:t>
            </w:r>
            <w:r w:rsidR="00883D5F" w:rsidRPr="00E22398">
              <w:rPr>
                <w:rFonts w:ascii="Times New Roman" w:eastAsia="Calibri" w:hAnsi="Times New Roman" w:cs="Times New Roman"/>
                <w:sz w:val="28"/>
                <w:szCs w:val="28"/>
              </w:rPr>
              <w:t>1.4</w:t>
            </w:r>
            <w:r>
              <w:rPr>
                <w:rFonts w:ascii="Times New Roman" w:eastAsia="Calibri" w:hAnsi="Times New Roman" w:cs="Times New Roman"/>
                <w:sz w:val="28"/>
                <w:szCs w:val="28"/>
              </w:rPr>
              <w:t>)</w:t>
            </w:r>
          </w:p>
        </w:tc>
      </w:tr>
    </w:tbl>
    <w:p w14:paraId="64A5FFDF"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 xml:space="preserve">де </w:t>
      </w:r>
      <m:oMath>
        <m:sSub>
          <m:sSubPr>
            <m:ctrlPr>
              <w:rPr>
                <w:rFonts w:ascii="Cambria Math" w:hAnsi="Cambria Math"/>
                <w:i/>
                <w:sz w:val="28"/>
                <w:szCs w:val="28"/>
              </w:rPr>
            </m:ctrlPr>
          </m:sSubPr>
          <m:e>
            <m:r>
              <w:rPr>
                <w:rFonts w:ascii="Cambria Math" w:hAnsi="Cambria Math"/>
                <w:sz w:val="28"/>
                <w:szCs w:val="28"/>
              </w:rPr>
              <m:t>К</m:t>
            </m:r>
          </m:e>
          <m:sub>
            <m:r>
              <w:rPr>
                <w:rFonts w:ascii="Cambria Math" w:hAnsi="Cambria Math"/>
                <w:sz w:val="28"/>
                <w:szCs w:val="28"/>
              </w:rPr>
              <m:t>екст</m:t>
            </m:r>
          </m:sub>
        </m:sSub>
      </m:oMath>
      <w:r w:rsidRPr="00E22398">
        <w:rPr>
          <w:rFonts w:ascii="Times New Roman" w:hAnsi="Times New Roman"/>
          <w:sz w:val="28"/>
          <w:szCs w:val="28"/>
        </w:rPr>
        <w:t xml:space="preserve"> – показник екстенсивності використання ресурсу; </w:t>
      </w:r>
      <m:oMath>
        <m:sSub>
          <m:sSubPr>
            <m:ctrlPr>
              <w:rPr>
                <w:rFonts w:ascii="Cambria Math" w:hAnsi="Cambria Math"/>
                <w:i/>
                <w:sz w:val="28"/>
                <w:szCs w:val="28"/>
              </w:rPr>
            </m:ctrlPr>
          </m:sSubPr>
          <m:e>
            <m:r>
              <w:rPr>
                <w:rFonts w:ascii="Cambria Math" w:hAnsi="Cambria Math"/>
                <w:sz w:val="28"/>
                <w:szCs w:val="28"/>
              </w:rPr>
              <m:t>К</m:t>
            </m:r>
          </m:e>
          <m:sub>
            <m:r>
              <w:rPr>
                <w:rFonts w:ascii="Cambria Math" w:hAnsi="Cambria Math"/>
                <w:sz w:val="28"/>
                <w:szCs w:val="28"/>
              </w:rPr>
              <m:t>інт</m:t>
            </m:r>
          </m:sub>
        </m:sSub>
      </m:oMath>
      <w:r w:rsidRPr="00E22398">
        <w:rPr>
          <w:rFonts w:ascii="Times New Roman" w:hAnsi="Times New Roman"/>
          <w:sz w:val="28"/>
          <w:szCs w:val="28"/>
        </w:rPr>
        <w:t xml:space="preserve"> – показник інтенсивності використання ресурсу; </w:t>
      </w:r>
      <m:oMath>
        <m:sSub>
          <m:sSubPr>
            <m:ctrlPr>
              <w:rPr>
                <w:rFonts w:ascii="Cambria Math" w:hAnsi="Cambria Math"/>
                <w:i/>
                <w:sz w:val="28"/>
                <w:szCs w:val="28"/>
              </w:rPr>
            </m:ctrlPr>
          </m:sSubPr>
          <m:e>
            <m:r>
              <w:rPr>
                <w:rFonts w:ascii="Cambria Math" w:hAnsi="Cambria Math"/>
                <w:sz w:val="28"/>
                <w:szCs w:val="28"/>
              </w:rPr>
              <m:t>Т</m:t>
            </m:r>
          </m:e>
          <m:sub>
            <m:r>
              <w:rPr>
                <w:rFonts w:ascii="Cambria Math" w:hAnsi="Cambria Math"/>
                <w:sz w:val="28"/>
                <w:szCs w:val="28"/>
              </w:rPr>
              <m:t>прирост доходу</m:t>
            </m:r>
          </m:sub>
        </m:sSub>
      </m:oMath>
      <w:r w:rsidRPr="00E22398">
        <w:rPr>
          <w:rFonts w:ascii="Times New Roman" w:hAnsi="Times New Roman"/>
          <w:sz w:val="28"/>
          <w:szCs w:val="28"/>
        </w:rPr>
        <w:t xml:space="preserve"> – темп приросту доходу від реалізації продукції (послуг) за аналізованих період.</w:t>
      </w:r>
    </w:p>
    <w:p w14:paraId="4F5601B3"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5 етап: обчислення комплексних показників впливу розрахованих показників використання ресурсу при прирості доходу від реа</w:t>
      </w:r>
      <w:r w:rsidR="001016D8" w:rsidRPr="00E22398">
        <w:rPr>
          <w:rFonts w:ascii="Times New Roman" w:hAnsi="Times New Roman"/>
          <w:sz w:val="28"/>
          <w:szCs w:val="28"/>
        </w:rPr>
        <w:t>лізації продукції (послуг) за ф</w:t>
      </w:r>
      <w:r w:rsidRPr="00E22398">
        <w:rPr>
          <w:rFonts w:ascii="Times New Roman" w:hAnsi="Times New Roman"/>
          <w:sz w:val="28"/>
          <w:szCs w:val="28"/>
        </w:rPr>
        <w:t>ормулами (1.5, 1.6):</w:t>
      </w:r>
    </w:p>
    <w:tbl>
      <w:tblPr>
        <w:tblW w:w="9356" w:type="dxa"/>
        <w:tblLook w:val="04A0" w:firstRow="1" w:lastRow="0" w:firstColumn="1" w:lastColumn="0" w:noHBand="0" w:noVBand="1"/>
      </w:tblPr>
      <w:tblGrid>
        <w:gridCol w:w="7938"/>
        <w:gridCol w:w="1418"/>
      </w:tblGrid>
      <w:tr w:rsidR="00883D5F" w:rsidRPr="00E22398" w14:paraId="428328D0" w14:textId="77777777" w:rsidTr="00F465AD">
        <w:trPr>
          <w:trHeight w:val="1044"/>
        </w:trPr>
        <w:tc>
          <w:tcPr>
            <w:tcW w:w="7938" w:type="dxa"/>
            <w:shd w:val="clear" w:color="auto" w:fill="auto"/>
            <w:vAlign w:val="center"/>
          </w:tcPr>
          <w:p w14:paraId="318C1B40" w14:textId="77777777" w:rsidR="00883D5F" w:rsidRPr="00E22398" w:rsidRDefault="00000000" w:rsidP="00417378">
            <w:pPr>
              <w:spacing w:after="0" w:line="240" w:lineRule="auto"/>
              <w:jc w:val="center"/>
              <w:rPr>
                <w:rFonts w:ascii="Times New Roman" w:eastAsia="Calibri" w:hAnsi="Times New Roman" w:cs="Times New Roman"/>
                <w:sz w:val="28"/>
                <w:szCs w:val="28"/>
              </w:rPr>
            </w:pPr>
            <m:oMath>
              <m:sSub>
                <m:sSubPr>
                  <m:ctrlPr>
                    <w:rPr>
                      <w:rFonts w:ascii="Cambria Math" w:hAnsi="Cambria Math"/>
                      <w:i/>
                      <w:sz w:val="28"/>
                      <w:szCs w:val="28"/>
                    </w:rPr>
                  </m:ctrlPr>
                </m:sSubPr>
                <m:e>
                  <m:r>
                    <w:rPr>
                      <w:rFonts w:ascii="Cambria Math" w:hAnsi="Cambria Math"/>
                      <w:sz w:val="28"/>
                      <w:szCs w:val="28"/>
                    </w:rPr>
                    <m:t>К</m:t>
                  </m:r>
                </m:e>
                <m:sub>
                  <m:r>
                    <w:rPr>
                      <w:rFonts w:ascii="Cambria Math" w:hAnsi="Cambria Math"/>
                      <w:sz w:val="28"/>
                      <w:szCs w:val="28"/>
                    </w:rPr>
                    <m:t>екст</m:t>
                  </m:r>
                </m:sub>
              </m:sSub>
              <m:r>
                <w:rPr>
                  <w:rFonts w:ascii="Cambria Math" w:hAnsi="Cambria Math"/>
                  <w:sz w:val="28"/>
                  <w:szCs w:val="28"/>
                </w:rPr>
                <m:t>=</m:t>
              </m:r>
              <m:f>
                <m:fPr>
                  <m:type m:val="skw"/>
                  <m:ctrlPr>
                    <w:rPr>
                      <w:rFonts w:ascii="Cambria Math" w:hAnsi="Cambria Math"/>
                      <w:i/>
                      <w:sz w:val="28"/>
                      <w:szCs w:val="28"/>
                    </w:rPr>
                  </m:ctrlPr>
                </m:fPr>
                <m:num>
                  <m:nary>
                    <m:naryPr>
                      <m:chr m:val="∑"/>
                      <m:limLoc m:val="undOvr"/>
                      <m:subHide m:val="1"/>
                      <m:supHide m:val="1"/>
                      <m:ctrlPr>
                        <w:rPr>
                          <w:rFonts w:ascii="Cambria Math" w:hAnsi="Cambria Math"/>
                          <w:i/>
                          <w:sz w:val="28"/>
                          <w:szCs w:val="28"/>
                        </w:rPr>
                      </m:ctrlPr>
                    </m:naryPr>
                    <m:sub/>
                    <m:sup/>
                    <m:e>
                      <m:sSub>
                        <m:sSubPr>
                          <m:ctrlPr>
                            <w:rPr>
                              <w:rFonts w:ascii="Cambria Math" w:hAnsi="Cambria Math"/>
                              <w:i/>
                              <w:sz w:val="28"/>
                              <w:szCs w:val="28"/>
                            </w:rPr>
                          </m:ctrlPr>
                        </m:sSubPr>
                        <m:e>
                          <m:r>
                            <w:rPr>
                              <w:rFonts w:ascii="Cambria Math" w:hAnsi="Cambria Math"/>
                              <w:sz w:val="28"/>
                              <w:szCs w:val="28"/>
                            </w:rPr>
                            <m:t>К</m:t>
                          </m:r>
                        </m:e>
                        <m:sub>
                          <m:r>
                            <w:rPr>
                              <w:rFonts w:ascii="Cambria Math" w:hAnsi="Cambria Math"/>
                              <w:sz w:val="28"/>
                              <w:szCs w:val="28"/>
                            </w:rPr>
                            <m:t>екст і</m:t>
                          </m:r>
                        </m:sub>
                      </m:sSub>
                    </m:e>
                  </m:nary>
                </m:num>
                <m:den>
                  <m:r>
                    <w:rPr>
                      <w:rFonts w:ascii="Cambria Math" w:hAnsi="Cambria Math"/>
                      <w:sz w:val="28"/>
                      <w:szCs w:val="28"/>
                    </w:rPr>
                    <m:t>n</m:t>
                  </m:r>
                </m:den>
              </m:f>
              <m:r>
                <w:rPr>
                  <w:rFonts w:ascii="Cambria Math" w:hAnsi="Cambria Math"/>
                  <w:sz w:val="28"/>
                  <w:szCs w:val="28"/>
                </w:rPr>
                <m:t xml:space="preserve"> </m:t>
              </m:r>
            </m:oMath>
            <w:r w:rsidR="00883D5F" w:rsidRPr="00E22398">
              <w:rPr>
                <w:rFonts w:ascii="Times New Roman" w:eastAsia="Calibri" w:hAnsi="Times New Roman" w:cs="Times New Roman"/>
                <w:sz w:val="28"/>
                <w:szCs w:val="28"/>
              </w:rPr>
              <w:t>,</w:t>
            </w:r>
          </w:p>
        </w:tc>
        <w:tc>
          <w:tcPr>
            <w:tcW w:w="1418" w:type="dxa"/>
            <w:shd w:val="clear" w:color="auto" w:fill="auto"/>
            <w:vAlign w:val="center"/>
          </w:tcPr>
          <w:p w14:paraId="66FE3D51" w14:textId="77777777" w:rsidR="00883D5F" w:rsidRPr="00E22398" w:rsidRDefault="00F465AD" w:rsidP="00F465AD">
            <w:pPr>
              <w:spacing w:after="0" w:line="360" w:lineRule="auto"/>
              <w:jc w:val="right"/>
              <w:rPr>
                <w:rFonts w:ascii="Times New Roman" w:eastAsia="Calibri" w:hAnsi="Times New Roman" w:cs="Times New Roman"/>
                <w:sz w:val="28"/>
                <w:szCs w:val="28"/>
              </w:rPr>
            </w:pPr>
            <w:r>
              <w:rPr>
                <w:rFonts w:ascii="Times New Roman" w:eastAsia="Calibri" w:hAnsi="Times New Roman" w:cs="Times New Roman"/>
                <w:sz w:val="28"/>
                <w:szCs w:val="28"/>
              </w:rPr>
              <w:t>(1.5)</w:t>
            </w:r>
          </w:p>
        </w:tc>
      </w:tr>
      <w:tr w:rsidR="00883D5F" w:rsidRPr="00E22398" w14:paraId="42D0C1D3" w14:textId="77777777" w:rsidTr="00F465AD">
        <w:trPr>
          <w:trHeight w:val="760"/>
        </w:trPr>
        <w:tc>
          <w:tcPr>
            <w:tcW w:w="7938" w:type="dxa"/>
            <w:shd w:val="clear" w:color="auto" w:fill="auto"/>
            <w:vAlign w:val="center"/>
          </w:tcPr>
          <w:p w14:paraId="3CC18BFA" w14:textId="77777777" w:rsidR="00883D5F" w:rsidRPr="00E22398" w:rsidRDefault="00000000" w:rsidP="00417378">
            <w:pPr>
              <w:spacing w:after="0" w:line="360" w:lineRule="auto"/>
              <w:jc w:val="center"/>
              <w:rPr>
                <w:rFonts w:ascii="Times New Roman" w:eastAsia="Calibri" w:hAnsi="Times New Roman" w:cs="Times New Roman"/>
                <w:sz w:val="28"/>
                <w:szCs w:val="28"/>
              </w:rPr>
            </w:pPr>
            <m:oMath>
              <m:sSub>
                <m:sSubPr>
                  <m:ctrlPr>
                    <w:rPr>
                      <w:rFonts w:ascii="Cambria Math" w:hAnsi="Cambria Math"/>
                      <w:i/>
                      <w:sz w:val="28"/>
                      <w:szCs w:val="28"/>
                    </w:rPr>
                  </m:ctrlPr>
                </m:sSubPr>
                <m:e>
                  <m:r>
                    <w:rPr>
                      <w:rFonts w:ascii="Cambria Math" w:hAnsi="Cambria Math"/>
                      <w:sz w:val="28"/>
                      <w:szCs w:val="28"/>
                    </w:rPr>
                    <m:t>К</m:t>
                  </m:r>
                </m:e>
                <m:sub>
                  <m:r>
                    <w:rPr>
                      <w:rFonts w:ascii="Cambria Math" w:hAnsi="Cambria Math"/>
                      <w:sz w:val="28"/>
                      <w:szCs w:val="28"/>
                    </w:rPr>
                    <m:t>інт</m:t>
                  </m:r>
                </m:sub>
              </m:sSub>
              <m:r>
                <w:rPr>
                  <w:rFonts w:ascii="Cambria Math" w:hAnsi="Cambria Math"/>
                  <w:sz w:val="28"/>
                  <w:szCs w:val="28"/>
                </w:rPr>
                <m:t>=</m:t>
              </m:r>
              <m:f>
                <m:fPr>
                  <m:type m:val="skw"/>
                  <m:ctrlPr>
                    <w:rPr>
                      <w:rFonts w:ascii="Cambria Math" w:hAnsi="Cambria Math"/>
                      <w:i/>
                      <w:sz w:val="28"/>
                      <w:szCs w:val="28"/>
                    </w:rPr>
                  </m:ctrlPr>
                </m:fPr>
                <m:num>
                  <m:nary>
                    <m:naryPr>
                      <m:chr m:val="∑"/>
                      <m:limLoc m:val="undOvr"/>
                      <m:subHide m:val="1"/>
                      <m:supHide m:val="1"/>
                      <m:ctrlPr>
                        <w:rPr>
                          <w:rFonts w:ascii="Cambria Math" w:hAnsi="Cambria Math"/>
                          <w:i/>
                          <w:sz w:val="28"/>
                          <w:szCs w:val="28"/>
                        </w:rPr>
                      </m:ctrlPr>
                    </m:naryPr>
                    <m:sub/>
                    <m:sup/>
                    <m:e>
                      <m:sSub>
                        <m:sSubPr>
                          <m:ctrlPr>
                            <w:rPr>
                              <w:rFonts w:ascii="Cambria Math" w:hAnsi="Cambria Math"/>
                              <w:i/>
                              <w:sz w:val="28"/>
                              <w:szCs w:val="28"/>
                            </w:rPr>
                          </m:ctrlPr>
                        </m:sSubPr>
                        <m:e>
                          <m:r>
                            <w:rPr>
                              <w:rFonts w:ascii="Cambria Math" w:hAnsi="Cambria Math"/>
                              <w:sz w:val="28"/>
                              <w:szCs w:val="28"/>
                            </w:rPr>
                            <m:t>К</m:t>
                          </m:r>
                        </m:e>
                        <m:sub>
                          <m:r>
                            <w:rPr>
                              <w:rFonts w:ascii="Cambria Math" w:hAnsi="Cambria Math"/>
                              <w:sz w:val="28"/>
                              <w:szCs w:val="28"/>
                            </w:rPr>
                            <m:t>інт і</m:t>
                          </m:r>
                        </m:sub>
                      </m:sSub>
                    </m:e>
                  </m:nary>
                </m:num>
                <m:den>
                  <m:r>
                    <w:rPr>
                      <w:rFonts w:ascii="Cambria Math" w:hAnsi="Cambria Math"/>
                      <w:sz w:val="28"/>
                      <w:szCs w:val="28"/>
                    </w:rPr>
                    <m:t>n</m:t>
                  </m:r>
                </m:den>
              </m:f>
            </m:oMath>
            <w:r w:rsidR="00883D5F" w:rsidRPr="00E22398">
              <w:rPr>
                <w:rFonts w:ascii="Times New Roman" w:eastAsia="Calibri" w:hAnsi="Times New Roman" w:cs="Times New Roman"/>
                <w:sz w:val="28"/>
                <w:szCs w:val="28"/>
              </w:rPr>
              <w:t xml:space="preserve">, </w:t>
            </w:r>
            <w:r w:rsidR="00883D5F" w:rsidRPr="00E22398">
              <w:rPr>
                <w:rFonts w:ascii="Times New Roman" w:eastAsia="Calibri" w:hAnsi="Times New Roman" w:cs="Times New Roman"/>
                <w:sz w:val="28"/>
                <w:szCs w:val="28"/>
              </w:rPr>
              <w:tab/>
            </w:r>
          </w:p>
        </w:tc>
        <w:tc>
          <w:tcPr>
            <w:tcW w:w="1418" w:type="dxa"/>
            <w:shd w:val="clear" w:color="auto" w:fill="auto"/>
            <w:vAlign w:val="center"/>
          </w:tcPr>
          <w:p w14:paraId="6823DC8B" w14:textId="77777777" w:rsidR="00883D5F" w:rsidRPr="00E22398" w:rsidRDefault="00F465AD" w:rsidP="00F465AD">
            <w:pPr>
              <w:spacing w:after="0" w:line="360" w:lineRule="auto"/>
              <w:jc w:val="right"/>
              <w:rPr>
                <w:rFonts w:ascii="Times New Roman" w:eastAsia="Calibri" w:hAnsi="Times New Roman" w:cs="Times New Roman"/>
                <w:sz w:val="28"/>
                <w:szCs w:val="28"/>
              </w:rPr>
            </w:pPr>
            <w:r>
              <w:rPr>
                <w:rFonts w:ascii="Times New Roman" w:eastAsia="Calibri" w:hAnsi="Times New Roman" w:cs="Times New Roman"/>
                <w:sz w:val="28"/>
                <w:szCs w:val="28"/>
              </w:rPr>
              <w:t>(</w:t>
            </w:r>
            <w:r w:rsidR="00883D5F" w:rsidRPr="00E22398">
              <w:rPr>
                <w:rFonts w:ascii="Times New Roman" w:eastAsia="Calibri" w:hAnsi="Times New Roman" w:cs="Times New Roman"/>
                <w:sz w:val="28"/>
                <w:szCs w:val="28"/>
              </w:rPr>
              <w:t>1.6</w:t>
            </w:r>
            <w:r>
              <w:rPr>
                <w:rFonts w:ascii="Times New Roman" w:eastAsia="Calibri" w:hAnsi="Times New Roman" w:cs="Times New Roman"/>
                <w:sz w:val="28"/>
                <w:szCs w:val="28"/>
              </w:rPr>
              <w:t>)</w:t>
            </w:r>
          </w:p>
        </w:tc>
      </w:tr>
    </w:tbl>
    <w:p w14:paraId="5DA882C2"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 xml:space="preserve">де </w:t>
      </w:r>
      <m:oMath>
        <m:r>
          <w:rPr>
            <w:rFonts w:ascii="Cambria Math" w:hAnsi="Cambria Math"/>
            <w:sz w:val="28"/>
            <w:szCs w:val="28"/>
          </w:rPr>
          <m:t>n</m:t>
        </m:r>
      </m:oMath>
      <w:r w:rsidRPr="00E22398">
        <w:rPr>
          <w:rFonts w:ascii="Times New Roman" w:hAnsi="Times New Roman"/>
          <w:sz w:val="28"/>
          <w:szCs w:val="28"/>
        </w:rPr>
        <w:t xml:space="preserve"> – кількість аналізованих якісних та кількісних показників, що включені у розрахунок узагальненої комплексної оцінки.</w:t>
      </w:r>
    </w:p>
    <w:p w14:paraId="24AD34C7"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6 етап: обчислення відносних показників економії (</w:t>
      </w:r>
      <m:oMath>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Е</m:t>
            </m:r>
          </m:e>
          <m:sub>
            <m:r>
              <w:rPr>
                <w:rFonts w:ascii="Cambria Math" w:hAnsi="Cambria Math"/>
                <w:sz w:val="28"/>
                <w:szCs w:val="28"/>
              </w:rPr>
              <m:t xml:space="preserve">рес </m:t>
            </m:r>
          </m:sub>
        </m:sSub>
        <m:r>
          <w:rPr>
            <w:rFonts w:ascii="Cambria Math" w:hAnsi="Cambria Math"/>
            <w:sz w:val="28"/>
            <w:szCs w:val="28"/>
          </w:rPr>
          <m:t>)</m:t>
        </m:r>
      </m:oMath>
      <w:r w:rsidRPr="00E22398">
        <w:rPr>
          <w:rFonts w:ascii="Times New Roman" w:hAnsi="Times New Roman"/>
          <w:sz w:val="28"/>
          <w:szCs w:val="28"/>
        </w:rPr>
        <w:t xml:space="preserve"> або перевитрати (</w:t>
      </w:r>
      <m:oMath>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П</m:t>
            </m:r>
          </m:e>
          <m:sub>
            <m:r>
              <w:rPr>
                <w:rFonts w:ascii="Cambria Math" w:hAnsi="Cambria Math"/>
                <w:sz w:val="28"/>
                <w:szCs w:val="28"/>
              </w:rPr>
              <m:t xml:space="preserve">рес </m:t>
            </m:r>
          </m:sub>
        </m:sSub>
      </m:oMath>
      <w:r w:rsidRPr="00E22398">
        <w:rPr>
          <w:rFonts w:ascii="Times New Roman" w:hAnsi="Times New Roman"/>
          <w:sz w:val="28"/>
          <w:szCs w:val="28"/>
        </w:rPr>
        <w:t>) ресурсів за формулою (1.7):</w:t>
      </w:r>
    </w:p>
    <w:tbl>
      <w:tblPr>
        <w:tblW w:w="9356" w:type="dxa"/>
        <w:tblLook w:val="04A0" w:firstRow="1" w:lastRow="0" w:firstColumn="1" w:lastColumn="0" w:noHBand="0" w:noVBand="1"/>
      </w:tblPr>
      <w:tblGrid>
        <w:gridCol w:w="7938"/>
        <w:gridCol w:w="1418"/>
      </w:tblGrid>
      <w:tr w:rsidR="00883D5F" w:rsidRPr="00E22398" w14:paraId="30C9BA51" w14:textId="77777777" w:rsidTr="00A64E26">
        <w:trPr>
          <w:trHeight w:val="1134"/>
        </w:trPr>
        <w:tc>
          <w:tcPr>
            <w:tcW w:w="7938" w:type="dxa"/>
            <w:shd w:val="clear" w:color="auto" w:fill="auto"/>
            <w:vAlign w:val="center"/>
          </w:tcPr>
          <w:p w14:paraId="23CE8A24" w14:textId="77777777" w:rsidR="00883D5F" w:rsidRPr="00E22398" w:rsidRDefault="00883D5F" w:rsidP="00417378">
            <w:pPr>
              <w:spacing w:after="0" w:line="360" w:lineRule="auto"/>
              <w:jc w:val="center"/>
              <w:rPr>
                <w:rFonts w:ascii="Times New Roman" w:eastAsia="Calibri" w:hAnsi="Times New Roman" w:cs="Times New Roman"/>
                <w:sz w:val="28"/>
                <w:szCs w:val="28"/>
              </w:rPr>
            </w:pPr>
            <m:oMath>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Е</m:t>
                  </m:r>
                </m:e>
                <m:sub>
                  <m:r>
                    <w:rPr>
                      <w:rFonts w:ascii="Cambria Math" w:hAnsi="Cambria Math"/>
                      <w:sz w:val="28"/>
                      <w:szCs w:val="28"/>
                    </w:rPr>
                    <m:t xml:space="preserve">рес </m:t>
                  </m:r>
                </m:sub>
              </m:sSub>
              <m:r>
                <w:rPr>
                  <w:rFonts w:ascii="Cambria Math" w:hAnsi="Cambria Math"/>
                  <w:sz w:val="28"/>
                  <w:szCs w:val="28"/>
                </w:rPr>
                <m:t>або ∆</m:t>
              </m:r>
              <m:sSub>
                <m:sSubPr>
                  <m:ctrlPr>
                    <w:rPr>
                      <w:rFonts w:ascii="Cambria Math" w:hAnsi="Cambria Math"/>
                      <w:i/>
                      <w:sz w:val="28"/>
                      <w:szCs w:val="28"/>
                    </w:rPr>
                  </m:ctrlPr>
                </m:sSubPr>
                <m:e>
                  <m:r>
                    <w:rPr>
                      <w:rFonts w:ascii="Cambria Math" w:hAnsi="Cambria Math"/>
                      <w:sz w:val="28"/>
                      <w:szCs w:val="28"/>
                    </w:rPr>
                    <m:t>П</m:t>
                  </m:r>
                </m:e>
                <m:sub>
                  <m:r>
                    <w:rPr>
                      <w:rFonts w:ascii="Cambria Math" w:hAnsi="Cambria Math"/>
                      <w:sz w:val="28"/>
                      <w:szCs w:val="28"/>
                    </w:rPr>
                    <m:t xml:space="preserve">рес </m:t>
                  </m:r>
                </m:sub>
              </m:sSub>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rPr>
                    <m:t>Р</m:t>
                  </m:r>
                </m:e>
                <m:sub>
                  <m:r>
                    <w:rPr>
                      <w:rFonts w:ascii="Cambria Math" w:hAnsi="Cambria Math"/>
                      <w:sz w:val="28"/>
                      <w:szCs w:val="28"/>
                    </w:rPr>
                    <m:t>і</m:t>
                  </m:r>
                </m:sub>
                <m:sup>
                  <m:r>
                    <w:rPr>
                      <w:rFonts w:ascii="Cambria Math" w:hAnsi="Cambria Math"/>
                      <w:sz w:val="28"/>
                      <w:szCs w:val="28"/>
                    </w:rPr>
                    <m:t>1</m:t>
                  </m:r>
                </m:sup>
              </m:sSub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rPr>
                    <m:t>Р</m:t>
                  </m:r>
                </m:e>
                <m:sub>
                  <m:r>
                    <w:rPr>
                      <w:rFonts w:ascii="Cambria Math" w:hAnsi="Cambria Math"/>
                      <w:sz w:val="28"/>
                      <w:szCs w:val="28"/>
                    </w:rPr>
                    <m:t>і</m:t>
                  </m:r>
                </m:sub>
                <m:sup>
                  <m:r>
                    <w:rPr>
                      <w:rFonts w:ascii="Cambria Math" w:hAnsi="Cambria Math"/>
                      <w:sz w:val="28"/>
                      <w:szCs w:val="28"/>
                    </w:rPr>
                    <m:t>0</m:t>
                  </m:r>
                </m:sup>
              </m:sSubSup>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Т</m:t>
                  </m:r>
                </m:e>
                <m:sub>
                  <m:r>
                    <w:rPr>
                      <w:rFonts w:ascii="Cambria Math" w:hAnsi="Cambria Math"/>
                      <w:sz w:val="28"/>
                      <w:szCs w:val="28"/>
                    </w:rPr>
                    <m:t>зрост доходу</m:t>
                  </m:r>
                </m:sub>
              </m:sSub>
            </m:oMath>
            <w:r w:rsidRPr="00E22398">
              <w:rPr>
                <w:rFonts w:ascii="Times New Roman" w:eastAsia="Calibri" w:hAnsi="Times New Roman" w:cs="Times New Roman"/>
                <w:i/>
                <w:sz w:val="28"/>
                <w:szCs w:val="28"/>
              </w:rPr>
              <w:t>,</w:t>
            </w:r>
            <w:r w:rsidRPr="00E22398">
              <w:rPr>
                <w:rFonts w:ascii="Times New Roman" w:eastAsia="Calibri" w:hAnsi="Times New Roman" w:cs="Times New Roman"/>
                <w:i/>
                <w:sz w:val="28"/>
                <w:szCs w:val="28"/>
              </w:rPr>
              <w:tab/>
            </w:r>
          </w:p>
        </w:tc>
        <w:tc>
          <w:tcPr>
            <w:tcW w:w="1418" w:type="dxa"/>
            <w:shd w:val="clear" w:color="auto" w:fill="auto"/>
            <w:vAlign w:val="center"/>
          </w:tcPr>
          <w:p w14:paraId="4596445F" w14:textId="77777777" w:rsidR="00883D5F" w:rsidRPr="00E22398" w:rsidRDefault="00A64E26" w:rsidP="00A64E26">
            <w:pPr>
              <w:spacing w:after="0" w:line="360" w:lineRule="auto"/>
              <w:jc w:val="right"/>
              <w:rPr>
                <w:rFonts w:ascii="Times New Roman" w:eastAsia="Calibri" w:hAnsi="Times New Roman" w:cs="Times New Roman"/>
                <w:sz w:val="28"/>
                <w:szCs w:val="28"/>
              </w:rPr>
            </w:pPr>
            <w:r>
              <w:rPr>
                <w:rFonts w:ascii="Times New Roman" w:eastAsia="Calibri" w:hAnsi="Times New Roman" w:cs="Times New Roman"/>
                <w:sz w:val="28"/>
                <w:szCs w:val="28"/>
              </w:rPr>
              <w:t>(</w:t>
            </w:r>
            <w:r w:rsidR="00883D5F" w:rsidRPr="00E22398">
              <w:rPr>
                <w:rFonts w:ascii="Times New Roman" w:eastAsia="Calibri" w:hAnsi="Times New Roman" w:cs="Times New Roman"/>
                <w:sz w:val="28"/>
                <w:szCs w:val="28"/>
              </w:rPr>
              <w:t>1.7</w:t>
            </w:r>
            <w:r>
              <w:rPr>
                <w:rFonts w:ascii="Times New Roman" w:eastAsia="Calibri" w:hAnsi="Times New Roman" w:cs="Times New Roman"/>
                <w:sz w:val="28"/>
                <w:szCs w:val="28"/>
              </w:rPr>
              <w:t>)</w:t>
            </w:r>
          </w:p>
        </w:tc>
      </w:tr>
    </w:tbl>
    <w:p w14:paraId="45FD8C0B"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 xml:space="preserve">де </w:t>
      </w:r>
      <m:oMath>
        <m:sSubSup>
          <m:sSubSupPr>
            <m:ctrlPr>
              <w:rPr>
                <w:rFonts w:ascii="Cambria Math" w:hAnsi="Cambria Math"/>
                <w:i/>
                <w:sz w:val="28"/>
                <w:szCs w:val="28"/>
              </w:rPr>
            </m:ctrlPr>
          </m:sSubSupPr>
          <m:e>
            <m:r>
              <w:rPr>
                <w:rFonts w:ascii="Cambria Math" w:hAnsi="Cambria Math"/>
                <w:sz w:val="28"/>
                <w:szCs w:val="28"/>
              </w:rPr>
              <m:t>Р</m:t>
            </m:r>
          </m:e>
          <m:sub>
            <m:r>
              <w:rPr>
                <w:rFonts w:ascii="Cambria Math" w:hAnsi="Cambria Math"/>
                <w:sz w:val="28"/>
                <w:szCs w:val="28"/>
              </w:rPr>
              <m:t>і</m:t>
            </m:r>
          </m:sub>
          <m:sup>
            <m:r>
              <w:rPr>
                <w:rFonts w:ascii="Cambria Math" w:hAnsi="Cambria Math"/>
                <w:sz w:val="28"/>
                <w:szCs w:val="28"/>
              </w:rPr>
              <m:t>0</m:t>
            </m:r>
          </m:sup>
        </m:sSubSup>
      </m:oMath>
      <w:r w:rsidRPr="00E22398">
        <w:rPr>
          <w:rFonts w:ascii="Times New Roman" w:hAnsi="Times New Roman"/>
          <w:sz w:val="28"/>
          <w:szCs w:val="28"/>
        </w:rPr>
        <w:t xml:space="preserve"> – обсяг і-го ресурсу у базисному році; </w:t>
      </w:r>
      <m:oMath>
        <m:sSubSup>
          <m:sSubSupPr>
            <m:ctrlPr>
              <w:rPr>
                <w:rFonts w:ascii="Cambria Math" w:hAnsi="Cambria Math"/>
                <w:i/>
                <w:sz w:val="28"/>
                <w:szCs w:val="28"/>
              </w:rPr>
            </m:ctrlPr>
          </m:sSubSupPr>
          <m:e>
            <m:r>
              <w:rPr>
                <w:rFonts w:ascii="Cambria Math" w:hAnsi="Cambria Math"/>
                <w:sz w:val="28"/>
                <w:szCs w:val="28"/>
              </w:rPr>
              <m:t>Р</m:t>
            </m:r>
          </m:e>
          <m:sub>
            <m:r>
              <w:rPr>
                <w:rFonts w:ascii="Cambria Math" w:hAnsi="Cambria Math"/>
                <w:sz w:val="28"/>
                <w:szCs w:val="28"/>
              </w:rPr>
              <m:t>і</m:t>
            </m:r>
          </m:sub>
          <m:sup>
            <m:r>
              <w:rPr>
                <w:rFonts w:ascii="Cambria Math" w:hAnsi="Cambria Math"/>
                <w:sz w:val="28"/>
                <w:szCs w:val="28"/>
              </w:rPr>
              <m:t>1</m:t>
            </m:r>
          </m:sup>
        </m:sSubSup>
      </m:oMath>
      <w:r w:rsidRPr="00E22398">
        <w:rPr>
          <w:rFonts w:ascii="Times New Roman" w:hAnsi="Times New Roman"/>
          <w:sz w:val="28"/>
          <w:szCs w:val="28"/>
        </w:rPr>
        <w:t xml:space="preserve"> – обсяг і-го ресурсу у звітному році; </w:t>
      </w:r>
      <m:oMath>
        <m:sSub>
          <m:sSubPr>
            <m:ctrlPr>
              <w:rPr>
                <w:rFonts w:ascii="Cambria Math" w:hAnsi="Cambria Math"/>
                <w:i/>
                <w:sz w:val="28"/>
                <w:szCs w:val="28"/>
              </w:rPr>
            </m:ctrlPr>
          </m:sSubPr>
          <m:e>
            <m:r>
              <w:rPr>
                <w:rFonts w:ascii="Cambria Math" w:hAnsi="Cambria Math"/>
                <w:sz w:val="28"/>
                <w:szCs w:val="28"/>
              </w:rPr>
              <m:t>Т</m:t>
            </m:r>
          </m:e>
          <m:sub>
            <m:r>
              <w:rPr>
                <w:rFonts w:ascii="Cambria Math" w:hAnsi="Cambria Math"/>
                <w:sz w:val="28"/>
                <w:szCs w:val="28"/>
              </w:rPr>
              <m:t>зрост доходу</m:t>
            </m:r>
          </m:sub>
        </m:sSub>
      </m:oMath>
      <w:r w:rsidRPr="00E22398">
        <w:rPr>
          <w:rFonts w:ascii="Times New Roman" w:hAnsi="Times New Roman"/>
          <w:sz w:val="28"/>
          <w:szCs w:val="28"/>
        </w:rPr>
        <w:t xml:space="preserve"> – темп зростання доходу від реалізації продукції (послуг) за аналізованих період.</w:t>
      </w:r>
    </w:p>
    <w:p w14:paraId="2AF25AF0"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 xml:space="preserve">Якщо при застосуванні комплексного підходу щодо аналізу ефективності використання ресурсів підприємства у звітному році віддача ресурсу зростає, то компанія випереджальними темпами нарощує дохід від реалізації товарів (послуг) </w:t>
      </w:r>
      <w:r w:rsidR="00DB7B2B" w:rsidRPr="00E22398">
        <w:rPr>
          <w:rFonts w:ascii="Times New Roman" w:hAnsi="Times New Roman"/>
          <w:sz w:val="28"/>
          <w:szCs w:val="28"/>
        </w:rPr>
        <w:t>у порівнянні</w:t>
      </w:r>
      <w:r w:rsidRPr="00E22398">
        <w:rPr>
          <w:rFonts w:ascii="Times New Roman" w:hAnsi="Times New Roman"/>
          <w:sz w:val="28"/>
          <w:szCs w:val="28"/>
        </w:rPr>
        <w:t xml:space="preserve"> з п</w:t>
      </w:r>
      <w:r w:rsidR="00C24865">
        <w:rPr>
          <w:rFonts w:ascii="Times New Roman" w:hAnsi="Times New Roman"/>
          <w:sz w:val="28"/>
          <w:szCs w:val="28"/>
        </w:rPr>
        <w:t>риростом конкретного ресурсу [52</w:t>
      </w:r>
      <w:r w:rsidRPr="00E22398">
        <w:rPr>
          <w:rFonts w:ascii="Times New Roman" w:hAnsi="Times New Roman"/>
          <w:sz w:val="28"/>
          <w:szCs w:val="28"/>
        </w:rPr>
        <w:t>]. Та навпаки, при зростанні ресурсу над темпами зростання доходу відбувається відволікання грошових коштів, які були вкладені в цей ресурс, що не приносить жаданої віддачі для підприємства.</w:t>
      </w:r>
    </w:p>
    <w:p w14:paraId="2E9773F8" w14:textId="77777777" w:rsidR="00883D5F" w:rsidRPr="00E22398" w:rsidRDefault="00883D5F" w:rsidP="00883D5F">
      <w:pPr>
        <w:spacing w:after="0" w:line="360" w:lineRule="auto"/>
        <w:ind w:firstLine="567"/>
        <w:jc w:val="both"/>
        <w:rPr>
          <w:rFonts w:ascii="Times New Roman" w:hAnsi="Times New Roman"/>
          <w:sz w:val="28"/>
          <w:szCs w:val="28"/>
        </w:rPr>
      </w:pPr>
      <w:r w:rsidRPr="00E22398">
        <w:rPr>
          <w:rFonts w:ascii="Times New Roman" w:hAnsi="Times New Roman"/>
          <w:sz w:val="28"/>
          <w:szCs w:val="28"/>
        </w:rPr>
        <w:t>У загальному розумінні, оцінка ефективності використання ресурсів передбачає зіставлення результатів, що одержані за конкретний проміжок часу, та ресурсів, які були витрачені на їх досягнення. Застосування комплексного методу оцінювання для вітчизняних підприємств дозволяє впливати на стан компанії в поточному періоді та майбутні тенденції його розвитку, знаходити вагомі фактори росту, прогнозувати про подальше покращення у використанні ресурсів та їх управлінні.</w:t>
      </w:r>
    </w:p>
    <w:p w14:paraId="0348AF37" w14:textId="77777777" w:rsidR="009C3558" w:rsidRPr="00E22398" w:rsidRDefault="009C3558" w:rsidP="009C3558">
      <w:pPr>
        <w:spacing w:after="0" w:line="360" w:lineRule="auto"/>
        <w:ind w:firstLine="709"/>
        <w:jc w:val="both"/>
        <w:rPr>
          <w:rFonts w:ascii="Times New Roman" w:hAnsi="Times New Roman"/>
          <w:sz w:val="28"/>
          <w:szCs w:val="28"/>
        </w:rPr>
      </w:pPr>
      <w:r w:rsidRPr="00E22398">
        <w:rPr>
          <w:rFonts w:ascii="Times New Roman" w:hAnsi="Times New Roman"/>
          <w:sz w:val="28"/>
          <w:szCs w:val="28"/>
        </w:rPr>
        <w:t>Одним з найбільш універсальних і ефективних інструментів в рамках ресурсного підходу, що застосовуються для аналізу ресурсів і можливостей підпри</w:t>
      </w:r>
      <w:r w:rsidR="003C63F1">
        <w:rPr>
          <w:rFonts w:ascii="Times New Roman" w:hAnsi="Times New Roman"/>
          <w:sz w:val="28"/>
          <w:szCs w:val="28"/>
        </w:rPr>
        <w:t>ємства, є метод VRIO-аналізу [68</w:t>
      </w:r>
      <w:r w:rsidRPr="00E22398">
        <w:rPr>
          <w:rFonts w:ascii="Times New Roman" w:hAnsi="Times New Roman"/>
          <w:sz w:val="28"/>
          <w:szCs w:val="28"/>
        </w:rPr>
        <w:t>]. VRIO-аналіз застосовується для підприємства з метою формування конкурентоспроможного потенціалу бізнесу. Зауважимо, що метод оцінювання ресурсів за допомогою VRIO-аналізу був представ</w:t>
      </w:r>
      <w:r w:rsidR="003C63F1">
        <w:rPr>
          <w:rFonts w:ascii="Times New Roman" w:hAnsi="Times New Roman"/>
          <w:sz w:val="28"/>
          <w:szCs w:val="28"/>
        </w:rPr>
        <w:t xml:space="preserve">лена відомим вченим </w:t>
      </w:r>
      <w:proofErr w:type="spellStart"/>
      <w:r w:rsidR="003C63F1">
        <w:rPr>
          <w:rFonts w:ascii="Times New Roman" w:hAnsi="Times New Roman"/>
          <w:sz w:val="28"/>
          <w:szCs w:val="28"/>
        </w:rPr>
        <w:t>Дж</w:t>
      </w:r>
      <w:proofErr w:type="spellEnd"/>
      <w:r w:rsidR="003C63F1">
        <w:rPr>
          <w:rFonts w:ascii="Times New Roman" w:hAnsi="Times New Roman"/>
          <w:sz w:val="28"/>
          <w:szCs w:val="28"/>
        </w:rPr>
        <w:t>. Барні [76</w:t>
      </w:r>
      <w:r w:rsidRPr="00E22398">
        <w:rPr>
          <w:rFonts w:ascii="Times New Roman" w:hAnsi="Times New Roman"/>
          <w:sz w:val="28"/>
          <w:szCs w:val="28"/>
        </w:rPr>
        <w:t>]. На думку дослідника, ресурс здатний сформувати стійку конкурентну перевагу у тому випадку, коли він буде спроможний задовольнити основні критерії VRIO-аналізу:</w:t>
      </w:r>
    </w:p>
    <w:p w14:paraId="16767459" w14:textId="77777777" w:rsidR="009C3558" w:rsidRPr="00E22398" w:rsidRDefault="009C3558" w:rsidP="009C3558">
      <w:pPr>
        <w:spacing w:after="0" w:line="360" w:lineRule="auto"/>
        <w:ind w:firstLine="709"/>
        <w:jc w:val="both"/>
        <w:rPr>
          <w:rFonts w:ascii="Times New Roman" w:hAnsi="Times New Roman"/>
          <w:sz w:val="28"/>
          <w:szCs w:val="28"/>
        </w:rPr>
      </w:pPr>
      <w:proofErr w:type="spellStart"/>
      <w:r w:rsidRPr="00E22398">
        <w:rPr>
          <w:rFonts w:ascii="Times New Roman" w:hAnsi="Times New Roman"/>
          <w:sz w:val="28"/>
          <w:szCs w:val="28"/>
        </w:rPr>
        <w:t>Value</w:t>
      </w:r>
      <w:proofErr w:type="spellEnd"/>
      <w:r w:rsidRPr="00E22398">
        <w:rPr>
          <w:rFonts w:ascii="Times New Roman" w:hAnsi="Times New Roman"/>
          <w:sz w:val="28"/>
          <w:szCs w:val="28"/>
        </w:rPr>
        <w:t xml:space="preserve"> (цінність) </w:t>
      </w:r>
      <w:r w:rsidRPr="00E22398">
        <w:rPr>
          <w:rFonts w:ascii="Times New Roman" w:hAnsi="Times New Roman"/>
          <w:sz w:val="28"/>
          <w:szCs w:val="28"/>
        </w:rPr>
        <w:sym w:font="Symbol" w:char="F02D"/>
      </w:r>
      <w:r w:rsidRPr="00E22398">
        <w:rPr>
          <w:rFonts w:ascii="Times New Roman" w:hAnsi="Times New Roman"/>
          <w:sz w:val="28"/>
          <w:szCs w:val="28"/>
        </w:rPr>
        <w:t xml:space="preserve"> цінність ресурсу для підприємства;</w:t>
      </w:r>
    </w:p>
    <w:p w14:paraId="595A49FB" w14:textId="77777777" w:rsidR="009C3558" w:rsidRPr="00E22398" w:rsidRDefault="009C3558" w:rsidP="009C3558">
      <w:pPr>
        <w:spacing w:after="0" w:line="360" w:lineRule="auto"/>
        <w:ind w:firstLine="709"/>
        <w:jc w:val="both"/>
        <w:rPr>
          <w:rFonts w:ascii="Times New Roman" w:hAnsi="Times New Roman"/>
          <w:sz w:val="28"/>
          <w:szCs w:val="28"/>
        </w:rPr>
      </w:pPr>
      <w:proofErr w:type="spellStart"/>
      <w:r w:rsidRPr="00E22398">
        <w:rPr>
          <w:rFonts w:ascii="Times New Roman" w:hAnsi="Times New Roman"/>
          <w:sz w:val="28"/>
          <w:szCs w:val="28"/>
        </w:rPr>
        <w:t>Rarity</w:t>
      </w:r>
      <w:proofErr w:type="spellEnd"/>
      <w:r w:rsidRPr="00E22398">
        <w:rPr>
          <w:rFonts w:ascii="Times New Roman" w:hAnsi="Times New Roman"/>
          <w:sz w:val="28"/>
          <w:szCs w:val="28"/>
        </w:rPr>
        <w:t xml:space="preserve"> (рідкісність) </w:t>
      </w:r>
      <w:r w:rsidRPr="00E22398">
        <w:rPr>
          <w:rFonts w:ascii="Times New Roman" w:hAnsi="Times New Roman"/>
          <w:sz w:val="28"/>
          <w:szCs w:val="28"/>
        </w:rPr>
        <w:sym w:font="Symbol" w:char="F02D"/>
      </w:r>
      <w:r w:rsidRPr="00E22398">
        <w:rPr>
          <w:rFonts w:ascii="Times New Roman" w:hAnsi="Times New Roman"/>
          <w:sz w:val="28"/>
          <w:szCs w:val="28"/>
        </w:rPr>
        <w:t xml:space="preserve"> відсутність аналогічних ресурсів у конкурентів; </w:t>
      </w:r>
    </w:p>
    <w:p w14:paraId="77D5163F" w14:textId="77777777" w:rsidR="009C3558" w:rsidRPr="00E22398" w:rsidRDefault="009C3558" w:rsidP="009C3558">
      <w:pPr>
        <w:spacing w:after="0" w:line="360" w:lineRule="auto"/>
        <w:ind w:firstLine="709"/>
        <w:jc w:val="both"/>
        <w:rPr>
          <w:rFonts w:ascii="Times New Roman" w:hAnsi="Times New Roman"/>
          <w:sz w:val="28"/>
          <w:szCs w:val="28"/>
        </w:rPr>
      </w:pPr>
      <w:proofErr w:type="spellStart"/>
      <w:r w:rsidRPr="00E22398">
        <w:rPr>
          <w:rFonts w:ascii="Times New Roman" w:hAnsi="Times New Roman"/>
          <w:sz w:val="28"/>
          <w:szCs w:val="28"/>
        </w:rPr>
        <w:t>Imitability</w:t>
      </w:r>
      <w:proofErr w:type="spellEnd"/>
      <w:r w:rsidRPr="00E22398">
        <w:rPr>
          <w:rFonts w:ascii="Times New Roman" w:hAnsi="Times New Roman"/>
          <w:sz w:val="28"/>
          <w:szCs w:val="28"/>
        </w:rPr>
        <w:t xml:space="preserve"> (можливість відтворення) </w:t>
      </w:r>
      <w:r w:rsidRPr="00E22398">
        <w:rPr>
          <w:rFonts w:ascii="Times New Roman" w:hAnsi="Times New Roman"/>
          <w:sz w:val="28"/>
          <w:szCs w:val="28"/>
        </w:rPr>
        <w:sym w:font="Symbol" w:char="F02D"/>
      </w:r>
      <w:r w:rsidRPr="00E22398">
        <w:rPr>
          <w:rFonts w:ascii="Times New Roman" w:hAnsi="Times New Roman"/>
          <w:sz w:val="28"/>
          <w:szCs w:val="28"/>
        </w:rPr>
        <w:t xml:space="preserve"> складність конкуруючим підприємствам залучити </w:t>
      </w:r>
      <w:r w:rsidR="000D0C33">
        <w:rPr>
          <w:rFonts w:ascii="Times New Roman" w:hAnsi="Times New Roman"/>
          <w:sz w:val="28"/>
          <w:szCs w:val="28"/>
        </w:rPr>
        <w:t>або отримати доступ до ресурсу;</w:t>
      </w:r>
    </w:p>
    <w:p w14:paraId="44C35696" w14:textId="77777777" w:rsidR="009C3558" w:rsidRPr="00E22398" w:rsidRDefault="009C3558" w:rsidP="009C3558">
      <w:pPr>
        <w:spacing w:after="0" w:line="360" w:lineRule="auto"/>
        <w:ind w:firstLine="709"/>
        <w:jc w:val="both"/>
        <w:rPr>
          <w:rFonts w:ascii="Times New Roman" w:hAnsi="Times New Roman"/>
          <w:sz w:val="28"/>
          <w:szCs w:val="28"/>
        </w:rPr>
      </w:pPr>
      <w:proofErr w:type="spellStart"/>
      <w:r w:rsidRPr="00E22398">
        <w:rPr>
          <w:rFonts w:ascii="Times New Roman" w:hAnsi="Times New Roman"/>
          <w:sz w:val="28"/>
          <w:szCs w:val="28"/>
        </w:rPr>
        <w:t>Organization</w:t>
      </w:r>
      <w:proofErr w:type="spellEnd"/>
      <w:r w:rsidRPr="00E22398">
        <w:rPr>
          <w:rFonts w:ascii="Times New Roman" w:hAnsi="Times New Roman"/>
          <w:sz w:val="28"/>
          <w:szCs w:val="28"/>
        </w:rPr>
        <w:t xml:space="preserve"> (компліментарність, організованість) </w:t>
      </w:r>
      <w:r w:rsidRPr="00E22398">
        <w:rPr>
          <w:rFonts w:ascii="Times New Roman" w:hAnsi="Times New Roman"/>
          <w:sz w:val="28"/>
          <w:szCs w:val="28"/>
        </w:rPr>
        <w:sym w:font="Symbol" w:char="F02D"/>
      </w:r>
      <w:r w:rsidRPr="00E22398">
        <w:rPr>
          <w:rFonts w:ascii="Times New Roman" w:hAnsi="Times New Roman"/>
          <w:sz w:val="28"/>
          <w:szCs w:val="28"/>
        </w:rPr>
        <w:t xml:space="preserve"> ступінь залучення ресурсу у виробничо-господарській діяльності підприємства.</w:t>
      </w:r>
    </w:p>
    <w:p w14:paraId="14DDA152" w14:textId="77777777" w:rsidR="009C3558" w:rsidRPr="00E22398" w:rsidRDefault="000D0C33" w:rsidP="009C3558">
      <w:pPr>
        <w:spacing w:after="0" w:line="360" w:lineRule="auto"/>
        <w:ind w:firstLine="709"/>
        <w:jc w:val="both"/>
        <w:rPr>
          <w:rFonts w:ascii="Times New Roman" w:hAnsi="Times New Roman"/>
          <w:sz w:val="28"/>
          <w:szCs w:val="28"/>
        </w:rPr>
      </w:pPr>
      <w:r>
        <w:rPr>
          <w:rFonts w:ascii="Times New Roman" w:hAnsi="Times New Roman"/>
          <w:sz w:val="28"/>
          <w:szCs w:val="28"/>
        </w:rPr>
        <w:t xml:space="preserve">Аналіз наявних ресурсів, </w:t>
      </w:r>
      <w:r w:rsidR="009C3558" w:rsidRPr="00E22398">
        <w:rPr>
          <w:rFonts w:ascii="Times New Roman" w:hAnsi="Times New Roman"/>
          <w:sz w:val="28"/>
          <w:szCs w:val="28"/>
        </w:rPr>
        <w:t>здібностей за та компетенцій за зазначеними критеріями дозволяє оцінити найважливіші джерела ресурсного забезпечення підприємства, які формують конкурентні переваги, та узагальнити наслідки їх використання (табл. 1.3).</w:t>
      </w:r>
    </w:p>
    <w:p w14:paraId="15827EB0" w14:textId="77777777" w:rsidR="009C3558" w:rsidRPr="00E22398" w:rsidRDefault="009C3558" w:rsidP="009C3558">
      <w:pPr>
        <w:spacing w:after="0" w:line="360" w:lineRule="auto"/>
        <w:ind w:firstLine="709"/>
        <w:jc w:val="right"/>
        <w:rPr>
          <w:rFonts w:ascii="Times New Roman" w:hAnsi="Times New Roman"/>
          <w:i/>
          <w:sz w:val="28"/>
          <w:szCs w:val="28"/>
        </w:rPr>
      </w:pPr>
      <w:r w:rsidRPr="00E22398">
        <w:rPr>
          <w:rFonts w:ascii="Times New Roman" w:hAnsi="Times New Roman"/>
          <w:i/>
          <w:sz w:val="28"/>
          <w:szCs w:val="28"/>
        </w:rPr>
        <w:t xml:space="preserve"> Таблиця 1.3</w:t>
      </w:r>
    </w:p>
    <w:p w14:paraId="4A42ECBF" w14:textId="77777777" w:rsidR="009C3558" w:rsidRPr="00E22398" w:rsidRDefault="009C3558" w:rsidP="009C3558">
      <w:pPr>
        <w:spacing w:after="0" w:line="360" w:lineRule="auto"/>
        <w:jc w:val="center"/>
        <w:rPr>
          <w:rFonts w:ascii="Times New Roman" w:hAnsi="Times New Roman"/>
          <w:b/>
          <w:sz w:val="28"/>
          <w:szCs w:val="28"/>
        </w:rPr>
      </w:pPr>
      <w:r w:rsidRPr="00E22398">
        <w:rPr>
          <w:rFonts w:ascii="Times New Roman" w:hAnsi="Times New Roman"/>
          <w:b/>
          <w:sz w:val="28"/>
          <w:szCs w:val="28"/>
        </w:rPr>
        <w:t xml:space="preserve">Методика проведення VRIO-аналізу </w:t>
      </w:r>
    </w:p>
    <w:tbl>
      <w:tblPr>
        <w:tblW w:w="93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704"/>
        <w:gridCol w:w="851"/>
        <w:gridCol w:w="850"/>
        <w:gridCol w:w="851"/>
        <w:gridCol w:w="3827"/>
        <w:gridCol w:w="2268"/>
      </w:tblGrid>
      <w:tr w:rsidR="009C3558" w:rsidRPr="00E22398" w14:paraId="69093B72" w14:textId="77777777" w:rsidTr="006A4C8C">
        <w:trPr>
          <w:trHeight w:val="20"/>
        </w:trPr>
        <w:tc>
          <w:tcPr>
            <w:tcW w:w="704" w:type="dxa"/>
            <w:vAlign w:val="center"/>
          </w:tcPr>
          <w:p w14:paraId="048127D1" w14:textId="77777777" w:rsidR="009C3558" w:rsidRPr="00E22398" w:rsidRDefault="009C3558" w:rsidP="00892B43">
            <w:pPr>
              <w:spacing w:after="0" w:line="240" w:lineRule="auto"/>
              <w:jc w:val="center"/>
              <w:rPr>
                <w:rFonts w:ascii="Times New Roman" w:eastAsia="Calibri" w:hAnsi="Times New Roman" w:cs="Times New Roman"/>
                <w:b/>
                <w:sz w:val="24"/>
                <w:szCs w:val="24"/>
              </w:rPr>
            </w:pPr>
            <w:r w:rsidRPr="00E22398">
              <w:rPr>
                <w:rFonts w:ascii="Times New Roman" w:eastAsia="Calibri" w:hAnsi="Times New Roman" w:cs="Times New Roman"/>
                <w:b/>
                <w:sz w:val="24"/>
                <w:szCs w:val="24"/>
              </w:rPr>
              <w:t>V</w:t>
            </w:r>
          </w:p>
        </w:tc>
        <w:tc>
          <w:tcPr>
            <w:tcW w:w="851" w:type="dxa"/>
            <w:vAlign w:val="center"/>
          </w:tcPr>
          <w:p w14:paraId="69E13AE4" w14:textId="77777777" w:rsidR="009C3558" w:rsidRPr="00E22398" w:rsidRDefault="009C3558" w:rsidP="00892B43">
            <w:pPr>
              <w:spacing w:after="0" w:line="240" w:lineRule="auto"/>
              <w:jc w:val="center"/>
              <w:rPr>
                <w:rFonts w:ascii="Times New Roman" w:eastAsia="Calibri" w:hAnsi="Times New Roman" w:cs="Times New Roman"/>
                <w:b/>
                <w:sz w:val="24"/>
                <w:szCs w:val="24"/>
              </w:rPr>
            </w:pPr>
            <w:r w:rsidRPr="00E22398">
              <w:rPr>
                <w:rFonts w:ascii="Times New Roman" w:eastAsia="Calibri" w:hAnsi="Times New Roman" w:cs="Times New Roman"/>
                <w:b/>
                <w:sz w:val="24"/>
                <w:szCs w:val="24"/>
              </w:rPr>
              <w:t>R</w:t>
            </w:r>
          </w:p>
        </w:tc>
        <w:tc>
          <w:tcPr>
            <w:tcW w:w="850" w:type="dxa"/>
            <w:vAlign w:val="center"/>
          </w:tcPr>
          <w:p w14:paraId="009D1EFD" w14:textId="77777777" w:rsidR="009C3558" w:rsidRPr="00E22398" w:rsidRDefault="009C3558" w:rsidP="00892B43">
            <w:pPr>
              <w:spacing w:after="0" w:line="240" w:lineRule="auto"/>
              <w:jc w:val="center"/>
              <w:rPr>
                <w:rFonts w:ascii="Times New Roman" w:eastAsia="Calibri" w:hAnsi="Times New Roman" w:cs="Times New Roman"/>
                <w:b/>
                <w:sz w:val="24"/>
                <w:szCs w:val="24"/>
              </w:rPr>
            </w:pPr>
            <w:r w:rsidRPr="00E22398">
              <w:rPr>
                <w:rFonts w:ascii="Times New Roman" w:eastAsia="Calibri" w:hAnsi="Times New Roman" w:cs="Times New Roman"/>
                <w:b/>
                <w:sz w:val="24"/>
                <w:szCs w:val="24"/>
              </w:rPr>
              <w:t>I</w:t>
            </w:r>
          </w:p>
        </w:tc>
        <w:tc>
          <w:tcPr>
            <w:tcW w:w="851" w:type="dxa"/>
            <w:vAlign w:val="center"/>
          </w:tcPr>
          <w:p w14:paraId="26BA8171" w14:textId="77777777" w:rsidR="009C3558" w:rsidRPr="00E22398" w:rsidRDefault="009C3558" w:rsidP="00892B43">
            <w:pPr>
              <w:spacing w:after="0" w:line="240" w:lineRule="auto"/>
              <w:jc w:val="center"/>
              <w:rPr>
                <w:rFonts w:ascii="Times New Roman" w:eastAsia="Calibri" w:hAnsi="Times New Roman" w:cs="Times New Roman"/>
                <w:b/>
                <w:sz w:val="24"/>
                <w:szCs w:val="24"/>
              </w:rPr>
            </w:pPr>
            <w:r w:rsidRPr="00E22398">
              <w:rPr>
                <w:rFonts w:ascii="Times New Roman" w:eastAsia="Calibri" w:hAnsi="Times New Roman" w:cs="Times New Roman"/>
                <w:b/>
                <w:sz w:val="24"/>
                <w:szCs w:val="24"/>
              </w:rPr>
              <w:t>O</w:t>
            </w:r>
          </w:p>
        </w:tc>
        <w:tc>
          <w:tcPr>
            <w:tcW w:w="3827" w:type="dxa"/>
            <w:vAlign w:val="center"/>
          </w:tcPr>
          <w:p w14:paraId="5C048200" w14:textId="77777777" w:rsidR="009C3558" w:rsidRPr="00E22398" w:rsidRDefault="009C3558" w:rsidP="000640E4">
            <w:pPr>
              <w:spacing w:after="0" w:line="240" w:lineRule="auto"/>
              <w:ind w:left="175" w:right="175"/>
              <w:jc w:val="center"/>
              <w:rPr>
                <w:rFonts w:ascii="Times New Roman" w:eastAsia="Calibri" w:hAnsi="Times New Roman" w:cs="Times New Roman"/>
                <w:sz w:val="24"/>
                <w:szCs w:val="24"/>
              </w:rPr>
            </w:pPr>
            <w:r w:rsidRPr="00E22398">
              <w:rPr>
                <w:rFonts w:ascii="Times New Roman" w:eastAsia="Calibri" w:hAnsi="Times New Roman" w:cs="Times New Roman"/>
                <w:sz w:val="24"/>
                <w:szCs w:val="24"/>
              </w:rPr>
              <w:t>Результат використання ресурсу</w:t>
            </w:r>
          </w:p>
        </w:tc>
        <w:tc>
          <w:tcPr>
            <w:tcW w:w="2268" w:type="dxa"/>
            <w:vAlign w:val="center"/>
          </w:tcPr>
          <w:p w14:paraId="33FC16F3" w14:textId="77777777" w:rsidR="009C3558" w:rsidRPr="00E22398" w:rsidRDefault="009C3558" w:rsidP="00892B43">
            <w:pPr>
              <w:spacing w:after="0" w:line="240" w:lineRule="auto"/>
              <w:jc w:val="center"/>
              <w:rPr>
                <w:rFonts w:ascii="Times New Roman" w:eastAsia="Calibri" w:hAnsi="Times New Roman" w:cs="Times New Roman"/>
                <w:sz w:val="24"/>
                <w:szCs w:val="24"/>
              </w:rPr>
            </w:pPr>
            <w:r w:rsidRPr="00E22398">
              <w:rPr>
                <w:rFonts w:ascii="Times New Roman" w:eastAsia="Calibri" w:hAnsi="Times New Roman" w:cs="Times New Roman"/>
                <w:sz w:val="24"/>
                <w:szCs w:val="24"/>
              </w:rPr>
              <w:t>Економічний результат</w:t>
            </w:r>
          </w:p>
        </w:tc>
      </w:tr>
      <w:tr w:rsidR="009C3558" w:rsidRPr="00E22398" w14:paraId="17A99D96" w14:textId="77777777" w:rsidTr="000829AB">
        <w:trPr>
          <w:trHeight w:val="454"/>
        </w:trPr>
        <w:tc>
          <w:tcPr>
            <w:tcW w:w="704" w:type="dxa"/>
            <w:vAlign w:val="center"/>
          </w:tcPr>
          <w:p w14:paraId="223A7615" w14:textId="77777777" w:rsidR="009C3558" w:rsidRPr="000640E4" w:rsidRDefault="009C3558" w:rsidP="00892B43">
            <w:pPr>
              <w:spacing w:after="0" w:line="240" w:lineRule="auto"/>
              <w:jc w:val="center"/>
              <w:rPr>
                <w:rFonts w:ascii="Times New Roman" w:eastAsia="Calibri" w:hAnsi="Times New Roman" w:cs="Times New Roman"/>
                <w:sz w:val="24"/>
                <w:szCs w:val="24"/>
              </w:rPr>
            </w:pPr>
            <w:r w:rsidRPr="000640E4">
              <w:rPr>
                <w:rFonts w:ascii="Times New Roman" w:eastAsia="Calibri" w:hAnsi="Times New Roman" w:cs="Times New Roman"/>
                <w:sz w:val="24"/>
                <w:szCs w:val="24"/>
              </w:rPr>
              <w:t>ні</w:t>
            </w:r>
          </w:p>
        </w:tc>
        <w:tc>
          <w:tcPr>
            <w:tcW w:w="851" w:type="dxa"/>
            <w:vAlign w:val="center"/>
          </w:tcPr>
          <w:p w14:paraId="37D0CC29" w14:textId="77777777" w:rsidR="009C3558" w:rsidRPr="000640E4" w:rsidRDefault="009C3558" w:rsidP="00892B43">
            <w:pPr>
              <w:spacing w:after="0" w:line="240" w:lineRule="auto"/>
              <w:jc w:val="center"/>
              <w:rPr>
                <w:rFonts w:ascii="Times New Roman" w:eastAsia="Calibri" w:hAnsi="Times New Roman" w:cs="Times New Roman"/>
                <w:sz w:val="24"/>
                <w:szCs w:val="24"/>
              </w:rPr>
            </w:pPr>
            <w:r w:rsidRPr="000640E4">
              <w:rPr>
                <w:rFonts w:ascii="Times New Roman" w:eastAsia="Calibri" w:hAnsi="Times New Roman" w:cs="Times New Roman"/>
                <w:sz w:val="24"/>
                <w:szCs w:val="24"/>
              </w:rPr>
              <w:t>-</w:t>
            </w:r>
          </w:p>
        </w:tc>
        <w:tc>
          <w:tcPr>
            <w:tcW w:w="850" w:type="dxa"/>
            <w:vAlign w:val="center"/>
          </w:tcPr>
          <w:p w14:paraId="60351423" w14:textId="77777777" w:rsidR="009C3558" w:rsidRPr="000640E4" w:rsidRDefault="009C3558" w:rsidP="00892B43">
            <w:pPr>
              <w:spacing w:after="0" w:line="240" w:lineRule="auto"/>
              <w:jc w:val="center"/>
              <w:rPr>
                <w:rFonts w:ascii="Times New Roman" w:eastAsia="Calibri" w:hAnsi="Times New Roman" w:cs="Times New Roman"/>
                <w:sz w:val="24"/>
                <w:szCs w:val="24"/>
              </w:rPr>
            </w:pPr>
            <w:r w:rsidRPr="000640E4">
              <w:rPr>
                <w:rFonts w:ascii="Times New Roman" w:eastAsia="Calibri" w:hAnsi="Times New Roman" w:cs="Times New Roman"/>
                <w:sz w:val="24"/>
                <w:szCs w:val="24"/>
              </w:rPr>
              <w:t>-</w:t>
            </w:r>
          </w:p>
        </w:tc>
        <w:tc>
          <w:tcPr>
            <w:tcW w:w="851" w:type="dxa"/>
            <w:vAlign w:val="center"/>
          </w:tcPr>
          <w:p w14:paraId="6F527B59" w14:textId="77777777" w:rsidR="009C3558" w:rsidRPr="000640E4" w:rsidRDefault="009C3558" w:rsidP="00892B43">
            <w:pPr>
              <w:spacing w:after="0" w:line="240" w:lineRule="auto"/>
              <w:jc w:val="center"/>
              <w:rPr>
                <w:rFonts w:ascii="Times New Roman" w:eastAsia="Calibri" w:hAnsi="Times New Roman" w:cs="Times New Roman"/>
                <w:sz w:val="24"/>
                <w:szCs w:val="24"/>
              </w:rPr>
            </w:pPr>
            <w:r w:rsidRPr="000640E4">
              <w:rPr>
                <w:rFonts w:ascii="Times New Roman" w:eastAsia="Calibri" w:hAnsi="Times New Roman" w:cs="Times New Roman"/>
                <w:sz w:val="24"/>
                <w:szCs w:val="24"/>
              </w:rPr>
              <w:t>так</w:t>
            </w:r>
          </w:p>
        </w:tc>
        <w:tc>
          <w:tcPr>
            <w:tcW w:w="3827" w:type="dxa"/>
            <w:vAlign w:val="center"/>
          </w:tcPr>
          <w:p w14:paraId="4A52F01B" w14:textId="77777777" w:rsidR="009C3558" w:rsidRPr="00E22398" w:rsidRDefault="009C3558" w:rsidP="00892B43">
            <w:pPr>
              <w:spacing w:after="0" w:line="240" w:lineRule="auto"/>
              <w:ind w:left="175" w:right="175"/>
              <w:jc w:val="center"/>
              <w:rPr>
                <w:rFonts w:ascii="Times New Roman" w:eastAsia="Calibri" w:hAnsi="Times New Roman" w:cs="Times New Roman"/>
                <w:sz w:val="24"/>
                <w:szCs w:val="24"/>
              </w:rPr>
            </w:pPr>
            <w:r w:rsidRPr="00E22398">
              <w:rPr>
                <w:rFonts w:ascii="Times New Roman" w:eastAsia="Calibri" w:hAnsi="Times New Roman" w:cs="Times New Roman"/>
                <w:sz w:val="24"/>
                <w:szCs w:val="24"/>
              </w:rPr>
              <w:t>Конкурентна слабкість</w:t>
            </w:r>
          </w:p>
        </w:tc>
        <w:tc>
          <w:tcPr>
            <w:tcW w:w="2268" w:type="dxa"/>
            <w:vAlign w:val="center"/>
          </w:tcPr>
          <w:p w14:paraId="6AD20F80" w14:textId="77777777" w:rsidR="009C3558" w:rsidRPr="00E22398" w:rsidRDefault="009C3558" w:rsidP="00892B43">
            <w:pPr>
              <w:spacing w:after="0" w:line="240" w:lineRule="auto"/>
              <w:jc w:val="center"/>
              <w:rPr>
                <w:rFonts w:ascii="Times New Roman" w:eastAsia="Calibri" w:hAnsi="Times New Roman" w:cs="Times New Roman"/>
                <w:sz w:val="24"/>
                <w:szCs w:val="24"/>
              </w:rPr>
            </w:pPr>
            <w:r w:rsidRPr="00E22398">
              <w:rPr>
                <w:rFonts w:ascii="Times New Roman" w:eastAsia="Calibri" w:hAnsi="Times New Roman" w:cs="Times New Roman"/>
                <w:sz w:val="24"/>
                <w:szCs w:val="24"/>
              </w:rPr>
              <w:t>Нижче середнього</w:t>
            </w:r>
          </w:p>
        </w:tc>
      </w:tr>
      <w:tr w:rsidR="009C3558" w:rsidRPr="00E22398" w14:paraId="3162D667" w14:textId="77777777" w:rsidTr="000829AB">
        <w:trPr>
          <w:trHeight w:val="454"/>
        </w:trPr>
        <w:tc>
          <w:tcPr>
            <w:tcW w:w="704" w:type="dxa"/>
            <w:vAlign w:val="center"/>
          </w:tcPr>
          <w:p w14:paraId="610F2F2C" w14:textId="77777777" w:rsidR="009C3558" w:rsidRPr="000640E4" w:rsidRDefault="009C3558" w:rsidP="00892B43">
            <w:pPr>
              <w:spacing w:after="0" w:line="240" w:lineRule="auto"/>
              <w:jc w:val="center"/>
              <w:rPr>
                <w:rFonts w:ascii="Times New Roman" w:eastAsia="Calibri" w:hAnsi="Times New Roman" w:cs="Times New Roman"/>
                <w:sz w:val="24"/>
                <w:szCs w:val="24"/>
              </w:rPr>
            </w:pPr>
            <w:r w:rsidRPr="000640E4">
              <w:rPr>
                <w:rFonts w:ascii="Times New Roman" w:eastAsia="Calibri" w:hAnsi="Times New Roman" w:cs="Times New Roman"/>
                <w:sz w:val="24"/>
                <w:szCs w:val="24"/>
              </w:rPr>
              <w:t>так</w:t>
            </w:r>
          </w:p>
        </w:tc>
        <w:tc>
          <w:tcPr>
            <w:tcW w:w="851" w:type="dxa"/>
            <w:vAlign w:val="center"/>
          </w:tcPr>
          <w:p w14:paraId="1E91A738" w14:textId="77777777" w:rsidR="009C3558" w:rsidRPr="000640E4" w:rsidRDefault="009C3558" w:rsidP="00892B43">
            <w:pPr>
              <w:spacing w:after="0" w:line="240" w:lineRule="auto"/>
              <w:jc w:val="center"/>
              <w:rPr>
                <w:rFonts w:ascii="Times New Roman" w:eastAsia="Calibri" w:hAnsi="Times New Roman" w:cs="Times New Roman"/>
                <w:sz w:val="24"/>
                <w:szCs w:val="24"/>
              </w:rPr>
            </w:pPr>
            <w:r w:rsidRPr="000640E4">
              <w:rPr>
                <w:rFonts w:ascii="Times New Roman" w:eastAsia="Calibri" w:hAnsi="Times New Roman" w:cs="Times New Roman"/>
                <w:sz w:val="24"/>
                <w:szCs w:val="24"/>
              </w:rPr>
              <w:t>ні</w:t>
            </w:r>
          </w:p>
        </w:tc>
        <w:tc>
          <w:tcPr>
            <w:tcW w:w="850" w:type="dxa"/>
            <w:vAlign w:val="center"/>
          </w:tcPr>
          <w:p w14:paraId="54C8C8F6" w14:textId="77777777" w:rsidR="009C3558" w:rsidRPr="000640E4" w:rsidRDefault="009C3558" w:rsidP="00892B43">
            <w:pPr>
              <w:spacing w:after="0" w:line="240" w:lineRule="auto"/>
              <w:jc w:val="center"/>
              <w:rPr>
                <w:rFonts w:ascii="Times New Roman" w:eastAsia="Calibri" w:hAnsi="Times New Roman" w:cs="Times New Roman"/>
                <w:sz w:val="24"/>
                <w:szCs w:val="24"/>
              </w:rPr>
            </w:pPr>
            <w:r w:rsidRPr="000640E4">
              <w:rPr>
                <w:rFonts w:ascii="Times New Roman" w:eastAsia="Calibri" w:hAnsi="Times New Roman" w:cs="Times New Roman"/>
                <w:sz w:val="24"/>
                <w:szCs w:val="24"/>
              </w:rPr>
              <w:t>-</w:t>
            </w:r>
          </w:p>
        </w:tc>
        <w:tc>
          <w:tcPr>
            <w:tcW w:w="851" w:type="dxa"/>
            <w:vAlign w:val="center"/>
          </w:tcPr>
          <w:p w14:paraId="35D2795B" w14:textId="77777777" w:rsidR="009C3558" w:rsidRPr="000640E4" w:rsidRDefault="009C3558" w:rsidP="00892B43">
            <w:pPr>
              <w:spacing w:after="0" w:line="240" w:lineRule="auto"/>
              <w:jc w:val="center"/>
              <w:rPr>
                <w:rFonts w:ascii="Times New Roman" w:eastAsia="Calibri" w:hAnsi="Times New Roman" w:cs="Times New Roman"/>
                <w:sz w:val="24"/>
                <w:szCs w:val="24"/>
              </w:rPr>
            </w:pPr>
            <w:r w:rsidRPr="000640E4">
              <w:rPr>
                <w:rFonts w:ascii="Times New Roman" w:eastAsia="Calibri" w:hAnsi="Times New Roman" w:cs="Times New Roman"/>
                <w:sz w:val="24"/>
                <w:szCs w:val="24"/>
              </w:rPr>
              <w:t>так</w:t>
            </w:r>
          </w:p>
        </w:tc>
        <w:tc>
          <w:tcPr>
            <w:tcW w:w="3827" w:type="dxa"/>
            <w:vAlign w:val="center"/>
          </w:tcPr>
          <w:p w14:paraId="668678CA" w14:textId="77777777" w:rsidR="009C3558" w:rsidRPr="00E22398" w:rsidRDefault="009C3558" w:rsidP="00892B43">
            <w:pPr>
              <w:spacing w:after="0" w:line="240" w:lineRule="auto"/>
              <w:ind w:left="175" w:right="175"/>
              <w:jc w:val="center"/>
              <w:rPr>
                <w:rFonts w:ascii="Times New Roman" w:eastAsia="Calibri" w:hAnsi="Times New Roman" w:cs="Times New Roman"/>
                <w:sz w:val="24"/>
                <w:szCs w:val="24"/>
              </w:rPr>
            </w:pPr>
            <w:r w:rsidRPr="00E22398">
              <w:rPr>
                <w:rFonts w:ascii="Times New Roman" w:eastAsia="Calibri" w:hAnsi="Times New Roman" w:cs="Times New Roman"/>
                <w:sz w:val="24"/>
                <w:szCs w:val="24"/>
              </w:rPr>
              <w:t>Конкурентний паритет</w:t>
            </w:r>
          </w:p>
        </w:tc>
        <w:tc>
          <w:tcPr>
            <w:tcW w:w="2268" w:type="dxa"/>
            <w:vAlign w:val="center"/>
          </w:tcPr>
          <w:p w14:paraId="4FD4CA54" w14:textId="77777777" w:rsidR="009C3558" w:rsidRPr="00E22398" w:rsidRDefault="009C3558" w:rsidP="00892B43">
            <w:pPr>
              <w:spacing w:after="0" w:line="240" w:lineRule="auto"/>
              <w:jc w:val="center"/>
              <w:rPr>
                <w:rFonts w:ascii="Times New Roman" w:eastAsia="Calibri" w:hAnsi="Times New Roman" w:cs="Times New Roman"/>
                <w:sz w:val="24"/>
                <w:szCs w:val="24"/>
              </w:rPr>
            </w:pPr>
            <w:r w:rsidRPr="00E22398">
              <w:rPr>
                <w:rFonts w:ascii="Times New Roman" w:eastAsia="Calibri" w:hAnsi="Times New Roman" w:cs="Times New Roman"/>
                <w:sz w:val="24"/>
                <w:szCs w:val="24"/>
              </w:rPr>
              <w:t>Середній</w:t>
            </w:r>
          </w:p>
        </w:tc>
      </w:tr>
      <w:tr w:rsidR="009C3558" w:rsidRPr="00E22398" w14:paraId="7BC3FDB8" w14:textId="77777777" w:rsidTr="000829AB">
        <w:trPr>
          <w:trHeight w:val="454"/>
        </w:trPr>
        <w:tc>
          <w:tcPr>
            <w:tcW w:w="704" w:type="dxa"/>
            <w:vAlign w:val="center"/>
          </w:tcPr>
          <w:p w14:paraId="37C7F7BF" w14:textId="77777777" w:rsidR="009C3558" w:rsidRPr="000640E4" w:rsidRDefault="009C3558" w:rsidP="00892B43">
            <w:pPr>
              <w:spacing w:after="0" w:line="240" w:lineRule="auto"/>
              <w:jc w:val="center"/>
              <w:rPr>
                <w:rFonts w:ascii="Times New Roman" w:eastAsia="Calibri" w:hAnsi="Times New Roman" w:cs="Times New Roman"/>
                <w:sz w:val="24"/>
                <w:szCs w:val="24"/>
              </w:rPr>
            </w:pPr>
            <w:r w:rsidRPr="000640E4">
              <w:rPr>
                <w:rFonts w:ascii="Times New Roman" w:eastAsia="Calibri" w:hAnsi="Times New Roman" w:cs="Times New Roman"/>
                <w:sz w:val="24"/>
                <w:szCs w:val="24"/>
              </w:rPr>
              <w:t>так</w:t>
            </w:r>
          </w:p>
        </w:tc>
        <w:tc>
          <w:tcPr>
            <w:tcW w:w="851" w:type="dxa"/>
            <w:vAlign w:val="center"/>
          </w:tcPr>
          <w:p w14:paraId="0D783B6C" w14:textId="77777777" w:rsidR="009C3558" w:rsidRPr="000640E4" w:rsidRDefault="009C3558" w:rsidP="00892B43">
            <w:pPr>
              <w:spacing w:after="0" w:line="240" w:lineRule="auto"/>
              <w:jc w:val="center"/>
              <w:rPr>
                <w:rFonts w:ascii="Times New Roman" w:eastAsia="Calibri" w:hAnsi="Times New Roman" w:cs="Times New Roman"/>
                <w:sz w:val="24"/>
                <w:szCs w:val="24"/>
              </w:rPr>
            </w:pPr>
            <w:r w:rsidRPr="000640E4">
              <w:rPr>
                <w:rFonts w:ascii="Times New Roman" w:eastAsia="Calibri" w:hAnsi="Times New Roman" w:cs="Times New Roman"/>
                <w:sz w:val="24"/>
                <w:szCs w:val="24"/>
              </w:rPr>
              <w:t>так</w:t>
            </w:r>
          </w:p>
        </w:tc>
        <w:tc>
          <w:tcPr>
            <w:tcW w:w="850" w:type="dxa"/>
            <w:vAlign w:val="center"/>
          </w:tcPr>
          <w:p w14:paraId="588C5A53" w14:textId="77777777" w:rsidR="009C3558" w:rsidRPr="000640E4" w:rsidRDefault="009C3558" w:rsidP="00892B43">
            <w:pPr>
              <w:spacing w:after="0" w:line="240" w:lineRule="auto"/>
              <w:jc w:val="center"/>
              <w:rPr>
                <w:rFonts w:ascii="Times New Roman" w:eastAsia="Calibri" w:hAnsi="Times New Roman" w:cs="Times New Roman"/>
                <w:sz w:val="24"/>
                <w:szCs w:val="24"/>
              </w:rPr>
            </w:pPr>
            <w:r w:rsidRPr="000640E4">
              <w:rPr>
                <w:rFonts w:ascii="Times New Roman" w:eastAsia="Calibri" w:hAnsi="Times New Roman" w:cs="Times New Roman"/>
                <w:sz w:val="24"/>
                <w:szCs w:val="24"/>
              </w:rPr>
              <w:t>ні</w:t>
            </w:r>
          </w:p>
        </w:tc>
        <w:tc>
          <w:tcPr>
            <w:tcW w:w="851" w:type="dxa"/>
            <w:vAlign w:val="center"/>
          </w:tcPr>
          <w:p w14:paraId="1B7215EB" w14:textId="77777777" w:rsidR="009C3558" w:rsidRPr="000640E4" w:rsidRDefault="009C3558" w:rsidP="00892B43">
            <w:pPr>
              <w:spacing w:after="0" w:line="240" w:lineRule="auto"/>
              <w:jc w:val="center"/>
              <w:rPr>
                <w:rFonts w:ascii="Times New Roman" w:eastAsia="Calibri" w:hAnsi="Times New Roman" w:cs="Times New Roman"/>
                <w:sz w:val="24"/>
                <w:szCs w:val="24"/>
              </w:rPr>
            </w:pPr>
            <w:r w:rsidRPr="000640E4">
              <w:rPr>
                <w:rFonts w:ascii="Times New Roman" w:eastAsia="Calibri" w:hAnsi="Times New Roman" w:cs="Times New Roman"/>
                <w:sz w:val="24"/>
                <w:szCs w:val="24"/>
              </w:rPr>
              <w:t>так</w:t>
            </w:r>
          </w:p>
        </w:tc>
        <w:tc>
          <w:tcPr>
            <w:tcW w:w="3827" w:type="dxa"/>
            <w:vAlign w:val="center"/>
          </w:tcPr>
          <w:p w14:paraId="02BFA434" w14:textId="77777777" w:rsidR="009C3558" w:rsidRPr="00E22398" w:rsidRDefault="009C3558" w:rsidP="00892B43">
            <w:pPr>
              <w:spacing w:after="0" w:line="240" w:lineRule="auto"/>
              <w:ind w:left="175" w:right="175"/>
              <w:jc w:val="center"/>
              <w:rPr>
                <w:rFonts w:ascii="Times New Roman" w:eastAsia="Calibri" w:hAnsi="Times New Roman" w:cs="Times New Roman"/>
                <w:sz w:val="24"/>
                <w:szCs w:val="24"/>
              </w:rPr>
            </w:pPr>
            <w:r w:rsidRPr="00E22398">
              <w:rPr>
                <w:rFonts w:ascii="Times New Roman" w:eastAsia="Calibri" w:hAnsi="Times New Roman" w:cs="Times New Roman"/>
                <w:sz w:val="24"/>
                <w:szCs w:val="24"/>
              </w:rPr>
              <w:t>Тимчасова конкурентна перевага</w:t>
            </w:r>
          </w:p>
        </w:tc>
        <w:tc>
          <w:tcPr>
            <w:tcW w:w="2268" w:type="dxa"/>
            <w:vAlign w:val="center"/>
          </w:tcPr>
          <w:p w14:paraId="0D0B0B7A" w14:textId="77777777" w:rsidR="009C3558" w:rsidRPr="00E22398" w:rsidRDefault="009C3558" w:rsidP="00892B43">
            <w:pPr>
              <w:spacing w:after="0" w:line="240" w:lineRule="auto"/>
              <w:jc w:val="center"/>
              <w:rPr>
                <w:rFonts w:ascii="Times New Roman" w:eastAsia="Calibri" w:hAnsi="Times New Roman" w:cs="Times New Roman"/>
                <w:sz w:val="24"/>
                <w:szCs w:val="24"/>
              </w:rPr>
            </w:pPr>
            <w:r w:rsidRPr="00E22398">
              <w:rPr>
                <w:rFonts w:ascii="Times New Roman" w:eastAsia="Calibri" w:hAnsi="Times New Roman" w:cs="Times New Roman"/>
                <w:sz w:val="24"/>
                <w:szCs w:val="24"/>
              </w:rPr>
              <w:t>Вище середнього</w:t>
            </w:r>
          </w:p>
        </w:tc>
      </w:tr>
      <w:tr w:rsidR="009C3558" w:rsidRPr="00E22398" w14:paraId="5CF21043" w14:textId="77777777" w:rsidTr="000829AB">
        <w:trPr>
          <w:trHeight w:val="454"/>
        </w:trPr>
        <w:tc>
          <w:tcPr>
            <w:tcW w:w="704" w:type="dxa"/>
            <w:vAlign w:val="center"/>
          </w:tcPr>
          <w:p w14:paraId="28E967BC" w14:textId="77777777" w:rsidR="009C3558" w:rsidRPr="000640E4" w:rsidRDefault="009C3558" w:rsidP="00892B43">
            <w:pPr>
              <w:spacing w:after="0" w:line="240" w:lineRule="auto"/>
              <w:jc w:val="center"/>
              <w:rPr>
                <w:rFonts w:ascii="Times New Roman" w:eastAsia="Calibri" w:hAnsi="Times New Roman" w:cs="Times New Roman"/>
                <w:sz w:val="24"/>
                <w:szCs w:val="24"/>
              </w:rPr>
            </w:pPr>
            <w:r w:rsidRPr="000640E4">
              <w:rPr>
                <w:rFonts w:ascii="Times New Roman" w:eastAsia="Calibri" w:hAnsi="Times New Roman" w:cs="Times New Roman"/>
                <w:sz w:val="24"/>
                <w:szCs w:val="24"/>
              </w:rPr>
              <w:t>так</w:t>
            </w:r>
          </w:p>
        </w:tc>
        <w:tc>
          <w:tcPr>
            <w:tcW w:w="851" w:type="dxa"/>
            <w:vAlign w:val="center"/>
          </w:tcPr>
          <w:p w14:paraId="1D3D5138" w14:textId="77777777" w:rsidR="009C3558" w:rsidRPr="000640E4" w:rsidRDefault="009C3558" w:rsidP="00892B43">
            <w:pPr>
              <w:spacing w:after="0" w:line="240" w:lineRule="auto"/>
              <w:jc w:val="center"/>
              <w:rPr>
                <w:rFonts w:ascii="Times New Roman" w:eastAsia="Calibri" w:hAnsi="Times New Roman" w:cs="Times New Roman"/>
                <w:sz w:val="24"/>
                <w:szCs w:val="24"/>
              </w:rPr>
            </w:pPr>
            <w:r w:rsidRPr="000640E4">
              <w:rPr>
                <w:rFonts w:ascii="Times New Roman" w:eastAsia="Calibri" w:hAnsi="Times New Roman" w:cs="Times New Roman"/>
                <w:sz w:val="24"/>
                <w:szCs w:val="24"/>
              </w:rPr>
              <w:t>так</w:t>
            </w:r>
          </w:p>
        </w:tc>
        <w:tc>
          <w:tcPr>
            <w:tcW w:w="850" w:type="dxa"/>
            <w:vAlign w:val="center"/>
          </w:tcPr>
          <w:p w14:paraId="5461947B" w14:textId="77777777" w:rsidR="009C3558" w:rsidRPr="000640E4" w:rsidRDefault="009C3558" w:rsidP="00892B43">
            <w:pPr>
              <w:spacing w:after="0" w:line="240" w:lineRule="auto"/>
              <w:jc w:val="center"/>
              <w:rPr>
                <w:rFonts w:ascii="Times New Roman" w:eastAsia="Calibri" w:hAnsi="Times New Roman" w:cs="Times New Roman"/>
                <w:sz w:val="24"/>
                <w:szCs w:val="24"/>
              </w:rPr>
            </w:pPr>
            <w:r w:rsidRPr="000640E4">
              <w:rPr>
                <w:rFonts w:ascii="Times New Roman" w:eastAsia="Calibri" w:hAnsi="Times New Roman" w:cs="Times New Roman"/>
                <w:sz w:val="24"/>
                <w:szCs w:val="24"/>
              </w:rPr>
              <w:t>так</w:t>
            </w:r>
          </w:p>
        </w:tc>
        <w:tc>
          <w:tcPr>
            <w:tcW w:w="851" w:type="dxa"/>
            <w:vAlign w:val="center"/>
          </w:tcPr>
          <w:p w14:paraId="3E8A02EF" w14:textId="77777777" w:rsidR="009C3558" w:rsidRPr="000640E4" w:rsidRDefault="009C3558" w:rsidP="00892B43">
            <w:pPr>
              <w:spacing w:after="0" w:line="240" w:lineRule="auto"/>
              <w:jc w:val="center"/>
              <w:rPr>
                <w:rFonts w:ascii="Times New Roman" w:eastAsia="Calibri" w:hAnsi="Times New Roman" w:cs="Times New Roman"/>
                <w:sz w:val="24"/>
                <w:szCs w:val="24"/>
              </w:rPr>
            </w:pPr>
            <w:r w:rsidRPr="000640E4">
              <w:rPr>
                <w:rFonts w:ascii="Times New Roman" w:eastAsia="Calibri" w:hAnsi="Times New Roman" w:cs="Times New Roman"/>
                <w:sz w:val="24"/>
                <w:szCs w:val="24"/>
              </w:rPr>
              <w:t>так</w:t>
            </w:r>
          </w:p>
        </w:tc>
        <w:tc>
          <w:tcPr>
            <w:tcW w:w="3827" w:type="dxa"/>
            <w:vAlign w:val="center"/>
          </w:tcPr>
          <w:p w14:paraId="4F9F52E8" w14:textId="77777777" w:rsidR="009C3558" w:rsidRPr="00E22398" w:rsidRDefault="009C3558" w:rsidP="00892B43">
            <w:pPr>
              <w:spacing w:after="0" w:line="240" w:lineRule="auto"/>
              <w:ind w:left="175" w:right="175"/>
              <w:jc w:val="center"/>
              <w:rPr>
                <w:rFonts w:ascii="Times New Roman" w:eastAsia="Calibri" w:hAnsi="Times New Roman" w:cs="Times New Roman"/>
                <w:sz w:val="24"/>
                <w:szCs w:val="24"/>
              </w:rPr>
            </w:pPr>
            <w:r w:rsidRPr="00E22398">
              <w:rPr>
                <w:rFonts w:ascii="Times New Roman" w:eastAsia="Calibri" w:hAnsi="Times New Roman" w:cs="Times New Roman"/>
                <w:sz w:val="24"/>
                <w:szCs w:val="24"/>
              </w:rPr>
              <w:t>Стійка конкурентна перевага</w:t>
            </w:r>
          </w:p>
        </w:tc>
        <w:tc>
          <w:tcPr>
            <w:tcW w:w="2268" w:type="dxa"/>
            <w:vAlign w:val="center"/>
          </w:tcPr>
          <w:p w14:paraId="2E3C5E15" w14:textId="77777777" w:rsidR="009C3558" w:rsidRPr="00E22398" w:rsidRDefault="009C3558" w:rsidP="00892B43">
            <w:pPr>
              <w:spacing w:after="0" w:line="240" w:lineRule="auto"/>
              <w:jc w:val="center"/>
              <w:rPr>
                <w:rFonts w:ascii="Times New Roman" w:eastAsia="Calibri" w:hAnsi="Times New Roman" w:cs="Times New Roman"/>
                <w:sz w:val="24"/>
                <w:szCs w:val="24"/>
              </w:rPr>
            </w:pPr>
            <w:r w:rsidRPr="00E22398">
              <w:rPr>
                <w:rFonts w:ascii="Times New Roman" w:eastAsia="Calibri" w:hAnsi="Times New Roman" w:cs="Times New Roman"/>
                <w:sz w:val="24"/>
                <w:szCs w:val="24"/>
              </w:rPr>
              <w:t>Вище середнього</w:t>
            </w:r>
          </w:p>
        </w:tc>
      </w:tr>
    </w:tbl>
    <w:p w14:paraId="4D66C2DD" w14:textId="77777777" w:rsidR="009C3558" w:rsidRPr="00E22398" w:rsidRDefault="009C3558" w:rsidP="009C3558">
      <w:pPr>
        <w:tabs>
          <w:tab w:val="left" w:pos="851"/>
        </w:tabs>
        <w:spacing w:before="60" w:after="0" w:line="240" w:lineRule="auto"/>
        <w:ind w:firstLine="567"/>
        <w:rPr>
          <w:rFonts w:ascii="Times New Roman" w:hAnsi="Times New Roman"/>
          <w:sz w:val="28"/>
          <w:szCs w:val="28"/>
        </w:rPr>
      </w:pPr>
      <w:r w:rsidRPr="00E22398">
        <w:rPr>
          <w:rFonts w:ascii="Times New Roman" w:hAnsi="Times New Roman"/>
          <w:i/>
          <w:sz w:val="24"/>
          <w:szCs w:val="24"/>
        </w:rPr>
        <w:t>Джерело</w:t>
      </w:r>
      <w:r w:rsidR="000829AB">
        <w:rPr>
          <w:rFonts w:ascii="Times New Roman" w:hAnsi="Times New Roman"/>
          <w:sz w:val="24"/>
          <w:szCs w:val="24"/>
        </w:rPr>
        <w:t>: [52</w:t>
      </w:r>
      <w:r w:rsidRPr="00E22398">
        <w:rPr>
          <w:rFonts w:ascii="Times New Roman" w:hAnsi="Times New Roman"/>
          <w:sz w:val="24"/>
          <w:szCs w:val="24"/>
        </w:rPr>
        <w:t>]</w:t>
      </w:r>
    </w:p>
    <w:p w14:paraId="7A4E8108" w14:textId="77777777" w:rsidR="009C3558" w:rsidRPr="00E22398" w:rsidRDefault="009C3558" w:rsidP="009C3558">
      <w:pPr>
        <w:spacing w:after="0" w:line="360" w:lineRule="auto"/>
        <w:ind w:firstLine="709"/>
        <w:jc w:val="both"/>
        <w:rPr>
          <w:rFonts w:ascii="Times New Roman" w:hAnsi="Times New Roman"/>
          <w:sz w:val="28"/>
          <w:szCs w:val="28"/>
        </w:rPr>
      </w:pPr>
      <w:r w:rsidRPr="00E22398">
        <w:rPr>
          <w:rFonts w:ascii="Times New Roman" w:hAnsi="Times New Roman"/>
          <w:sz w:val="28"/>
          <w:szCs w:val="28"/>
        </w:rPr>
        <w:t>В цілому застосування VRIO-аналізу для будь-якого підприємства дозволяє досить ефективно виокремити ті ресурсні джерела та здібності, які будуть у перспективі здатні сформувати стійку конкурентну перевагу бізнесу на ринку його діяльності. При умові, що ресурс не є цінним – у підприємства спостерігається слабкі конкурентні позиції на ринку. І навпаки, якщо ресурс є цінним, з урахуванням фактів його склад</w:t>
      </w:r>
      <w:r w:rsidR="000D0C33">
        <w:rPr>
          <w:rFonts w:ascii="Times New Roman" w:hAnsi="Times New Roman"/>
          <w:sz w:val="28"/>
          <w:szCs w:val="28"/>
        </w:rPr>
        <w:t xml:space="preserve">ного відтворення конкурентами, </w:t>
      </w:r>
      <w:r w:rsidRPr="00E22398">
        <w:rPr>
          <w:rFonts w:ascii="Times New Roman" w:hAnsi="Times New Roman"/>
          <w:sz w:val="28"/>
          <w:szCs w:val="28"/>
        </w:rPr>
        <w:t>у діяльності підприємства виражена тимчасова конкурентну перевагу, яка із швидким розвитком ринкового середовища перетвор</w:t>
      </w:r>
      <w:r w:rsidR="00634035">
        <w:rPr>
          <w:rFonts w:ascii="Times New Roman" w:hAnsi="Times New Roman"/>
          <w:sz w:val="28"/>
          <w:szCs w:val="28"/>
        </w:rPr>
        <w:t>иться у конкурентний паритет [52</w:t>
      </w:r>
      <w:r w:rsidRPr="00E22398">
        <w:rPr>
          <w:rFonts w:ascii="Times New Roman" w:hAnsi="Times New Roman"/>
          <w:sz w:val="28"/>
          <w:szCs w:val="28"/>
        </w:rPr>
        <w:t>, 6</w:t>
      </w:r>
      <w:r w:rsidR="00634035">
        <w:rPr>
          <w:rFonts w:ascii="Times New Roman" w:hAnsi="Times New Roman"/>
          <w:sz w:val="28"/>
          <w:szCs w:val="28"/>
        </w:rPr>
        <w:t>8</w:t>
      </w:r>
      <w:r w:rsidRPr="00E22398">
        <w:rPr>
          <w:rFonts w:ascii="Times New Roman" w:hAnsi="Times New Roman"/>
          <w:sz w:val="28"/>
          <w:szCs w:val="28"/>
        </w:rPr>
        <w:t>].</w:t>
      </w:r>
    </w:p>
    <w:p w14:paraId="30B90D90" w14:textId="77777777" w:rsidR="009C3558" w:rsidRPr="00E22398" w:rsidRDefault="009C3558" w:rsidP="009C3558">
      <w:pPr>
        <w:spacing w:after="0" w:line="360" w:lineRule="auto"/>
        <w:ind w:firstLine="709"/>
        <w:jc w:val="both"/>
        <w:rPr>
          <w:rFonts w:ascii="Times New Roman" w:hAnsi="Times New Roman"/>
          <w:sz w:val="28"/>
          <w:szCs w:val="28"/>
        </w:rPr>
      </w:pPr>
      <w:r w:rsidRPr="00E22398">
        <w:rPr>
          <w:rFonts w:ascii="Times New Roman" w:hAnsi="Times New Roman"/>
          <w:sz w:val="28"/>
          <w:szCs w:val="28"/>
        </w:rPr>
        <w:t>Стратегічний аналіз ресурсів підприємства дозволяє підготувати необхідну інформаційну базу, що дає можливість оцінити його поточний стан, виявити наявні резерви подальшого розвитку і підготувати умови для розробки і вибору альтернатив реалізації стратегічних цілей підприємства, тому доцільним є аналіз з позиції ресурсного потенціалу, його використання при різних стратегіях управління відповідно до цілей підприємства та умов зовнішнього середовища.</w:t>
      </w:r>
    </w:p>
    <w:p w14:paraId="131D59F3" w14:textId="77777777" w:rsidR="009C3558" w:rsidRDefault="009C3558" w:rsidP="00602466">
      <w:pPr>
        <w:spacing w:after="0" w:line="360" w:lineRule="auto"/>
        <w:jc w:val="center"/>
        <w:outlineLvl w:val="0"/>
        <w:rPr>
          <w:rFonts w:ascii="Times New Roman" w:hAnsi="Times New Roman"/>
          <w:b/>
          <w:sz w:val="28"/>
          <w:szCs w:val="28"/>
        </w:rPr>
      </w:pPr>
    </w:p>
    <w:p w14:paraId="42F4AF3A" w14:textId="130DE560" w:rsidR="008A7A13" w:rsidRDefault="008A7A13" w:rsidP="00393A1B">
      <w:pPr>
        <w:spacing w:after="0" w:line="360" w:lineRule="auto"/>
        <w:jc w:val="center"/>
        <w:outlineLvl w:val="0"/>
        <w:rPr>
          <w:rFonts w:ascii="Times New Roman" w:hAnsi="Times New Roman" w:cs="Times New Roman"/>
          <w:b/>
          <w:bCs/>
          <w:sz w:val="28"/>
          <w:szCs w:val="28"/>
        </w:rPr>
      </w:pPr>
      <w:r w:rsidRPr="008A7A13">
        <w:rPr>
          <w:rFonts w:ascii="Times New Roman" w:hAnsi="Times New Roman" w:cs="Times New Roman"/>
          <w:b/>
          <w:bCs/>
          <w:sz w:val="28"/>
          <w:szCs w:val="28"/>
        </w:rPr>
        <w:t>Висновки до розділ 1</w:t>
      </w:r>
    </w:p>
    <w:p w14:paraId="338F9995" w14:textId="51C66B45" w:rsidR="005A1002" w:rsidRPr="005A1002" w:rsidRDefault="005A1002" w:rsidP="005A1002">
      <w:pPr>
        <w:spacing w:after="0" w:line="360" w:lineRule="auto"/>
        <w:ind w:firstLine="709"/>
        <w:jc w:val="both"/>
        <w:outlineLvl w:val="0"/>
        <w:rPr>
          <w:rFonts w:ascii="Times New Roman" w:hAnsi="Times New Roman"/>
          <w:sz w:val="28"/>
          <w:szCs w:val="28"/>
        </w:rPr>
      </w:pPr>
      <w:r w:rsidRPr="005A1002">
        <w:rPr>
          <w:rFonts w:ascii="Times New Roman" w:hAnsi="Times New Roman"/>
          <w:sz w:val="28"/>
          <w:szCs w:val="28"/>
        </w:rPr>
        <w:t xml:space="preserve">У першому розділі </w:t>
      </w:r>
      <w:r w:rsidR="006A06D4">
        <w:rPr>
          <w:rFonts w:ascii="Times New Roman" w:hAnsi="Times New Roman"/>
          <w:sz w:val="28"/>
          <w:szCs w:val="28"/>
        </w:rPr>
        <w:t xml:space="preserve">магістерської </w:t>
      </w:r>
      <w:r w:rsidRPr="005A1002">
        <w:rPr>
          <w:rFonts w:ascii="Times New Roman" w:hAnsi="Times New Roman"/>
          <w:sz w:val="28"/>
          <w:szCs w:val="28"/>
        </w:rPr>
        <w:t>роботи було здійснено аналіз теоретичних і методичних аспектів управління ресурсами підприємства. На основі опрацьованої літератури та досліджень сформульовано такі ключові висновки:</w:t>
      </w:r>
    </w:p>
    <w:p w14:paraId="2703C36B" w14:textId="182B42CC" w:rsidR="005A1002" w:rsidRPr="005A1002" w:rsidRDefault="005A1002" w:rsidP="005A1002">
      <w:pPr>
        <w:numPr>
          <w:ilvl w:val="0"/>
          <w:numId w:val="39"/>
        </w:numPr>
        <w:tabs>
          <w:tab w:val="left" w:pos="1134"/>
        </w:tabs>
        <w:spacing w:after="0" w:line="360" w:lineRule="auto"/>
        <w:ind w:left="0" w:firstLine="709"/>
        <w:jc w:val="both"/>
        <w:outlineLvl w:val="0"/>
        <w:rPr>
          <w:rFonts w:ascii="Times New Roman" w:hAnsi="Times New Roman"/>
          <w:sz w:val="28"/>
          <w:szCs w:val="28"/>
        </w:rPr>
      </w:pPr>
      <w:r w:rsidRPr="005A1002">
        <w:rPr>
          <w:rFonts w:ascii="Times New Roman" w:hAnsi="Times New Roman"/>
          <w:sz w:val="28"/>
          <w:szCs w:val="28"/>
        </w:rPr>
        <w:t>Управління ресурсами підприємства є важливим елементом ефективного функціонування організації. До ресурсів підприємства відносять матеріальні, фінансові, людські та інформаційні складові, які є основою для досягнення стратегічних і оперативних цілей.</w:t>
      </w:r>
    </w:p>
    <w:p w14:paraId="566CB4FD" w14:textId="4EAE45E1" w:rsidR="005A1002" w:rsidRPr="005A1002" w:rsidRDefault="005A1002" w:rsidP="005A1002">
      <w:pPr>
        <w:numPr>
          <w:ilvl w:val="0"/>
          <w:numId w:val="39"/>
        </w:numPr>
        <w:tabs>
          <w:tab w:val="left" w:pos="1134"/>
        </w:tabs>
        <w:spacing w:after="0" w:line="360" w:lineRule="auto"/>
        <w:ind w:left="0" w:firstLine="709"/>
        <w:jc w:val="both"/>
        <w:outlineLvl w:val="0"/>
        <w:rPr>
          <w:rFonts w:ascii="Times New Roman" w:hAnsi="Times New Roman"/>
          <w:sz w:val="28"/>
          <w:szCs w:val="28"/>
        </w:rPr>
      </w:pPr>
      <w:r w:rsidRPr="005A1002">
        <w:rPr>
          <w:rFonts w:ascii="Times New Roman" w:hAnsi="Times New Roman"/>
          <w:sz w:val="28"/>
          <w:szCs w:val="28"/>
        </w:rPr>
        <w:t>Ресурси підприємства класифіковано за різними критеріями: за походженням (внутрішні та зовнішні), за функціональним призначенням (основні та оборотні), а також за можливістю використання (відновлювані та невідновлювані). Така класифікація дозволяє більш ефективно управляти ресурсами залежно від специфіки їхнього використання.</w:t>
      </w:r>
    </w:p>
    <w:p w14:paraId="236834F0" w14:textId="0EBBA44E" w:rsidR="005A1002" w:rsidRPr="005A1002" w:rsidRDefault="005A1002" w:rsidP="005A1002">
      <w:pPr>
        <w:numPr>
          <w:ilvl w:val="0"/>
          <w:numId w:val="39"/>
        </w:numPr>
        <w:tabs>
          <w:tab w:val="left" w:pos="1134"/>
        </w:tabs>
        <w:spacing w:after="0" w:line="360" w:lineRule="auto"/>
        <w:ind w:left="0" w:firstLine="709"/>
        <w:jc w:val="both"/>
        <w:outlineLvl w:val="0"/>
        <w:rPr>
          <w:rFonts w:ascii="Times New Roman" w:hAnsi="Times New Roman"/>
          <w:sz w:val="28"/>
          <w:szCs w:val="28"/>
        </w:rPr>
      </w:pPr>
      <w:r w:rsidRPr="005A1002">
        <w:rPr>
          <w:rFonts w:ascii="Times New Roman" w:hAnsi="Times New Roman"/>
          <w:sz w:val="28"/>
          <w:szCs w:val="28"/>
        </w:rPr>
        <w:t>Виокремлено основні методичні підходи, які забезпечують ефективність управління ресурсами: системний підхід, процесний підхід, стратегічне управління ресурсами та ресурсозбереження. Застосування цих підходів сприяє раціональному використанню ресурсів та зниженню витрат.</w:t>
      </w:r>
    </w:p>
    <w:p w14:paraId="6FC3ABA8" w14:textId="72B23D27" w:rsidR="005A1002" w:rsidRPr="005A1002" w:rsidRDefault="005A1002" w:rsidP="005A1002">
      <w:pPr>
        <w:numPr>
          <w:ilvl w:val="0"/>
          <w:numId w:val="39"/>
        </w:numPr>
        <w:tabs>
          <w:tab w:val="left" w:pos="1134"/>
        </w:tabs>
        <w:spacing w:after="0" w:line="360" w:lineRule="auto"/>
        <w:ind w:left="0" w:firstLine="709"/>
        <w:jc w:val="both"/>
        <w:outlineLvl w:val="0"/>
        <w:rPr>
          <w:rFonts w:ascii="Times New Roman" w:hAnsi="Times New Roman"/>
          <w:sz w:val="28"/>
          <w:szCs w:val="28"/>
        </w:rPr>
      </w:pPr>
      <w:r w:rsidRPr="005A1002">
        <w:rPr>
          <w:rFonts w:ascii="Times New Roman" w:hAnsi="Times New Roman"/>
          <w:sz w:val="28"/>
          <w:szCs w:val="28"/>
        </w:rPr>
        <w:t>Управління ресурсами базується на таких принципах, як економічність, оптимальність, комплексність, адаптивність і безперервність. Використання цих принципів дозволяє досягати високої продуктивності та зменшувати витрати.</w:t>
      </w:r>
    </w:p>
    <w:p w14:paraId="409D4F61" w14:textId="3AE0EF03" w:rsidR="005A1002" w:rsidRPr="005A1002" w:rsidRDefault="005A1002" w:rsidP="005A1002">
      <w:pPr>
        <w:numPr>
          <w:ilvl w:val="0"/>
          <w:numId w:val="39"/>
        </w:numPr>
        <w:tabs>
          <w:tab w:val="left" w:pos="1134"/>
        </w:tabs>
        <w:spacing w:after="0" w:line="360" w:lineRule="auto"/>
        <w:ind w:left="0" w:firstLine="709"/>
        <w:jc w:val="both"/>
        <w:outlineLvl w:val="0"/>
        <w:rPr>
          <w:rFonts w:ascii="Times New Roman" w:hAnsi="Times New Roman"/>
          <w:sz w:val="28"/>
          <w:szCs w:val="28"/>
        </w:rPr>
      </w:pPr>
      <w:r w:rsidRPr="005A1002">
        <w:rPr>
          <w:rFonts w:ascii="Times New Roman" w:hAnsi="Times New Roman"/>
          <w:sz w:val="28"/>
          <w:szCs w:val="28"/>
        </w:rPr>
        <w:t>У сучасних умовах розвитку цифрових технологій інформаційні системи відіграють ключову роль у забезпеченні ефективного управління ресурсами. Вони дозволяють автоматизувати процеси планування, обліку та контролю, підвищуючи точність і оперативність прийняття управлінських рішень.</w:t>
      </w:r>
    </w:p>
    <w:p w14:paraId="6DFB261C" w14:textId="77777777" w:rsidR="005A1002" w:rsidRPr="005A1002" w:rsidRDefault="005A1002" w:rsidP="005A1002">
      <w:pPr>
        <w:spacing w:after="0" w:line="360" w:lineRule="auto"/>
        <w:ind w:firstLine="709"/>
        <w:jc w:val="both"/>
        <w:outlineLvl w:val="0"/>
        <w:rPr>
          <w:rFonts w:ascii="Times New Roman" w:hAnsi="Times New Roman"/>
          <w:sz w:val="28"/>
          <w:szCs w:val="28"/>
        </w:rPr>
      </w:pPr>
      <w:r w:rsidRPr="005A1002">
        <w:rPr>
          <w:rFonts w:ascii="Times New Roman" w:hAnsi="Times New Roman"/>
          <w:sz w:val="28"/>
          <w:szCs w:val="28"/>
        </w:rPr>
        <w:t>Таким чином, теоретико-методичні аспекти управління ресурсами підприємства є базою для розробки ефективних підходів до планування та оптимізації використання ресурсів. Результати аналізу створюють основу для подальшого дослідження практичних аспектів управління ресурсами на конкретному підприємстві, що розглядається у наступних розділах роботи.</w:t>
      </w:r>
    </w:p>
    <w:p w14:paraId="1027780D" w14:textId="77777777" w:rsidR="005A1002" w:rsidRPr="008A7A13" w:rsidRDefault="005A1002" w:rsidP="005A1002">
      <w:pPr>
        <w:spacing w:after="0" w:line="360" w:lineRule="auto"/>
        <w:ind w:firstLine="709"/>
        <w:jc w:val="center"/>
        <w:outlineLvl w:val="0"/>
        <w:rPr>
          <w:rFonts w:ascii="Times New Roman" w:hAnsi="Times New Roman"/>
          <w:b/>
          <w:bCs/>
          <w:sz w:val="28"/>
          <w:szCs w:val="28"/>
        </w:rPr>
      </w:pPr>
    </w:p>
    <w:p w14:paraId="6EAC6FD9" w14:textId="77777777" w:rsidR="008A7A13" w:rsidRDefault="008A7A13" w:rsidP="00602466">
      <w:pPr>
        <w:spacing w:after="0" w:line="360" w:lineRule="auto"/>
        <w:jc w:val="center"/>
        <w:outlineLvl w:val="0"/>
        <w:rPr>
          <w:rFonts w:ascii="Times New Roman" w:hAnsi="Times New Roman"/>
          <w:b/>
          <w:sz w:val="28"/>
          <w:szCs w:val="28"/>
        </w:rPr>
      </w:pPr>
    </w:p>
    <w:p w14:paraId="3BD1DAE3" w14:textId="77777777" w:rsidR="008A7A13" w:rsidRDefault="008A7A13" w:rsidP="00602466">
      <w:pPr>
        <w:spacing w:after="0" w:line="360" w:lineRule="auto"/>
        <w:jc w:val="center"/>
        <w:outlineLvl w:val="0"/>
        <w:rPr>
          <w:rFonts w:ascii="Times New Roman" w:hAnsi="Times New Roman"/>
          <w:b/>
          <w:sz w:val="28"/>
          <w:szCs w:val="28"/>
        </w:rPr>
      </w:pPr>
    </w:p>
    <w:p w14:paraId="79598E11" w14:textId="77777777" w:rsidR="008A7A13" w:rsidRDefault="008A7A13" w:rsidP="00602466">
      <w:pPr>
        <w:spacing w:after="0" w:line="360" w:lineRule="auto"/>
        <w:jc w:val="center"/>
        <w:outlineLvl w:val="0"/>
        <w:rPr>
          <w:rFonts w:ascii="Times New Roman" w:hAnsi="Times New Roman"/>
          <w:b/>
          <w:sz w:val="28"/>
          <w:szCs w:val="28"/>
        </w:rPr>
      </w:pPr>
    </w:p>
    <w:p w14:paraId="176A6112" w14:textId="77777777" w:rsidR="008A7A13" w:rsidRDefault="008A7A13" w:rsidP="00602466">
      <w:pPr>
        <w:spacing w:after="0" w:line="360" w:lineRule="auto"/>
        <w:jc w:val="center"/>
        <w:outlineLvl w:val="0"/>
        <w:rPr>
          <w:rFonts w:ascii="Times New Roman" w:hAnsi="Times New Roman"/>
          <w:b/>
          <w:sz w:val="28"/>
          <w:szCs w:val="28"/>
        </w:rPr>
      </w:pPr>
    </w:p>
    <w:p w14:paraId="078A387C" w14:textId="77777777" w:rsidR="008A7A13" w:rsidRDefault="008A7A13" w:rsidP="00602466">
      <w:pPr>
        <w:spacing w:after="0" w:line="360" w:lineRule="auto"/>
        <w:jc w:val="center"/>
        <w:outlineLvl w:val="0"/>
        <w:rPr>
          <w:rFonts w:ascii="Times New Roman" w:hAnsi="Times New Roman"/>
          <w:b/>
          <w:sz w:val="28"/>
          <w:szCs w:val="28"/>
        </w:rPr>
      </w:pPr>
    </w:p>
    <w:p w14:paraId="5B566BF8" w14:textId="77777777" w:rsidR="008A7A13" w:rsidRDefault="008A7A13" w:rsidP="00602466">
      <w:pPr>
        <w:spacing w:after="0" w:line="360" w:lineRule="auto"/>
        <w:jc w:val="center"/>
        <w:outlineLvl w:val="0"/>
        <w:rPr>
          <w:rFonts w:ascii="Times New Roman" w:hAnsi="Times New Roman"/>
          <w:b/>
          <w:sz w:val="28"/>
          <w:szCs w:val="28"/>
        </w:rPr>
      </w:pPr>
    </w:p>
    <w:p w14:paraId="4213F795" w14:textId="77777777" w:rsidR="008A7A13" w:rsidRDefault="008A7A13" w:rsidP="00602466">
      <w:pPr>
        <w:spacing w:after="0" w:line="360" w:lineRule="auto"/>
        <w:jc w:val="center"/>
        <w:outlineLvl w:val="0"/>
        <w:rPr>
          <w:rFonts w:ascii="Times New Roman" w:hAnsi="Times New Roman"/>
          <w:b/>
          <w:sz w:val="28"/>
          <w:szCs w:val="28"/>
        </w:rPr>
      </w:pPr>
    </w:p>
    <w:p w14:paraId="464A1851" w14:textId="77777777" w:rsidR="008A7A13" w:rsidRPr="00E22398" w:rsidRDefault="008A7A13" w:rsidP="00602466">
      <w:pPr>
        <w:spacing w:after="0" w:line="360" w:lineRule="auto"/>
        <w:jc w:val="center"/>
        <w:outlineLvl w:val="0"/>
        <w:rPr>
          <w:rFonts w:ascii="Times New Roman" w:hAnsi="Times New Roman"/>
          <w:b/>
          <w:sz w:val="28"/>
          <w:szCs w:val="28"/>
        </w:rPr>
        <w:sectPr w:rsidR="008A7A13" w:rsidRPr="00E22398" w:rsidSect="00EE5961">
          <w:headerReference w:type="default" r:id="rId23"/>
          <w:footerReference w:type="default" r:id="rId24"/>
          <w:pgSz w:w="11906" w:h="16838"/>
          <w:pgMar w:top="1134" w:right="851" w:bottom="1134" w:left="1701" w:header="709" w:footer="0" w:gutter="0"/>
          <w:cols w:space="708"/>
          <w:docGrid w:linePitch="360"/>
        </w:sectPr>
      </w:pPr>
    </w:p>
    <w:p w14:paraId="2393AE73" w14:textId="77777777" w:rsidR="007F40C5" w:rsidRPr="00E22398" w:rsidRDefault="007F40C5" w:rsidP="00602466">
      <w:pPr>
        <w:spacing w:after="0" w:line="360" w:lineRule="auto"/>
        <w:jc w:val="center"/>
        <w:outlineLvl w:val="0"/>
        <w:rPr>
          <w:rFonts w:ascii="Times New Roman" w:hAnsi="Times New Roman"/>
          <w:b/>
          <w:sz w:val="28"/>
          <w:szCs w:val="28"/>
        </w:rPr>
      </w:pPr>
      <w:r w:rsidRPr="00E22398">
        <w:rPr>
          <w:rFonts w:ascii="Times New Roman" w:hAnsi="Times New Roman"/>
          <w:b/>
          <w:sz w:val="28"/>
          <w:szCs w:val="28"/>
        </w:rPr>
        <w:t>РОЗДІЛ 2</w:t>
      </w:r>
      <w:r w:rsidRPr="00E22398">
        <w:rPr>
          <w:rFonts w:ascii="Times New Roman" w:hAnsi="Times New Roman"/>
          <w:b/>
          <w:sz w:val="28"/>
          <w:szCs w:val="28"/>
        </w:rPr>
        <w:br/>
        <w:t xml:space="preserve">ДІАГНОСТИКА ЕФЕКТИВНОСТІ УПРАВЛІННЯ РЕСУРСАМИ </w:t>
      </w:r>
      <w:r w:rsidRPr="00E22398">
        <w:rPr>
          <w:rFonts w:ascii="Times New Roman" w:hAnsi="Times New Roman"/>
          <w:b/>
          <w:sz w:val="28"/>
          <w:szCs w:val="28"/>
        </w:rPr>
        <w:br/>
        <w:t>ДП «РЕДАКЦІЇ ГАЗЕТИ «УРЯДОВИЙ КУР’ЄР»</w:t>
      </w:r>
      <w:bookmarkEnd w:id="18"/>
      <w:r w:rsidR="00685E62">
        <w:rPr>
          <w:rFonts w:ascii="Times New Roman" w:hAnsi="Times New Roman"/>
          <w:b/>
          <w:sz w:val="28"/>
          <w:szCs w:val="28"/>
        </w:rPr>
        <w:br/>
      </w:r>
    </w:p>
    <w:p w14:paraId="73982F24" w14:textId="77777777" w:rsidR="007F40C5" w:rsidRPr="00685E62" w:rsidRDefault="007F40C5" w:rsidP="00EC072F">
      <w:pPr>
        <w:pStyle w:val="a7"/>
        <w:numPr>
          <w:ilvl w:val="1"/>
          <w:numId w:val="33"/>
        </w:numPr>
        <w:tabs>
          <w:tab w:val="left" w:pos="360"/>
          <w:tab w:val="left" w:pos="1134"/>
        </w:tabs>
        <w:spacing w:after="0" w:line="360" w:lineRule="auto"/>
        <w:ind w:left="0" w:firstLine="567"/>
        <w:jc w:val="both"/>
        <w:outlineLvl w:val="1"/>
        <w:rPr>
          <w:rFonts w:ascii="Times New Roman" w:hAnsi="Times New Roman"/>
          <w:b/>
          <w:sz w:val="28"/>
          <w:szCs w:val="28"/>
        </w:rPr>
      </w:pPr>
      <w:bookmarkStart w:id="21" w:name="_Toc535240204"/>
      <w:r w:rsidRPr="00685E62">
        <w:rPr>
          <w:rFonts w:ascii="Times New Roman" w:hAnsi="Times New Roman"/>
          <w:b/>
          <w:sz w:val="28"/>
          <w:szCs w:val="28"/>
        </w:rPr>
        <w:t xml:space="preserve">Характеристика господарської діяльності </w:t>
      </w:r>
      <w:bookmarkEnd w:id="21"/>
      <w:r w:rsidR="004D0C46" w:rsidRPr="00685E62">
        <w:rPr>
          <w:rFonts w:ascii="Times New Roman" w:hAnsi="Times New Roman" w:cs="Times New Roman"/>
          <w:b/>
          <w:noProof/>
          <w:sz w:val="28"/>
          <w:szCs w:val="28"/>
        </w:rPr>
        <w:t>ДП «Редакції газети «Урядовий кур’єр»</w:t>
      </w:r>
    </w:p>
    <w:p w14:paraId="30556F37" w14:textId="77777777" w:rsidR="007F40C5" w:rsidRPr="00E22398" w:rsidRDefault="007F40C5" w:rsidP="007F40C5">
      <w:pPr>
        <w:spacing w:after="0" w:line="360" w:lineRule="auto"/>
        <w:jc w:val="center"/>
        <w:rPr>
          <w:rFonts w:ascii="Times New Roman" w:hAnsi="Times New Roman"/>
          <w:sz w:val="28"/>
          <w:szCs w:val="28"/>
        </w:rPr>
      </w:pPr>
    </w:p>
    <w:p w14:paraId="589863A0" w14:textId="77777777" w:rsidR="007F40C5" w:rsidRPr="00E22398" w:rsidRDefault="007F40C5" w:rsidP="007F40C5">
      <w:pPr>
        <w:tabs>
          <w:tab w:val="left" w:pos="284"/>
          <w:tab w:val="left" w:pos="851"/>
        </w:tabs>
        <w:spacing w:after="0" w:line="360" w:lineRule="auto"/>
        <w:ind w:firstLine="567"/>
        <w:jc w:val="both"/>
        <w:rPr>
          <w:rFonts w:ascii="Times New Roman" w:hAnsi="Times New Roman"/>
          <w:spacing w:val="2"/>
          <w:sz w:val="28"/>
          <w:szCs w:val="28"/>
        </w:rPr>
      </w:pPr>
      <w:r w:rsidRPr="00E22398">
        <w:rPr>
          <w:rFonts w:ascii="Times New Roman" w:hAnsi="Times New Roman"/>
          <w:spacing w:val="2"/>
          <w:sz w:val="28"/>
          <w:szCs w:val="28"/>
        </w:rPr>
        <w:t xml:space="preserve">Газету «Урядовий кур’єр» вважають однією із </w:t>
      </w:r>
      <w:proofErr w:type="spellStart"/>
      <w:r w:rsidRPr="00E22398">
        <w:rPr>
          <w:rFonts w:ascii="Times New Roman" w:hAnsi="Times New Roman"/>
          <w:spacing w:val="2"/>
          <w:sz w:val="28"/>
          <w:szCs w:val="28"/>
        </w:rPr>
        <w:t>най</w:t>
      </w:r>
      <w:r w:rsidR="00926968" w:rsidRPr="00E22398">
        <w:rPr>
          <w:rFonts w:ascii="Times New Roman" w:hAnsi="Times New Roman"/>
          <w:spacing w:val="2"/>
          <w:sz w:val="28"/>
          <w:szCs w:val="28"/>
        </w:rPr>
        <w:t>тиражніших</w:t>
      </w:r>
      <w:proofErr w:type="spellEnd"/>
      <w:r w:rsidR="00926968" w:rsidRPr="00E22398">
        <w:rPr>
          <w:rFonts w:ascii="Times New Roman" w:hAnsi="Times New Roman"/>
          <w:spacing w:val="2"/>
          <w:sz w:val="28"/>
          <w:szCs w:val="28"/>
        </w:rPr>
        <w:t xml:space="preserve"> ділових видань, </w:t>
      </w:r>
      <w:r w:rsidR="00795803">
        <w:rPr>
          <w:rFonts w:ascii="Times New Roman" w:hAnsi="Times New Roman"/>
          <w:spacing w:val="2"/>
          <w:sz w:val="28"/>
          <w:szCs w:val="28"/>
        </w:rPr>
        <w:t>що</w:t>
      </w:r>
      <w:r w:rsidRPr="00E22398">
        <w:rPr>
          <w:rFonts w:ascii="Times New Roman" w:hAnsi="Times New Roman"/>
          <w:spacing w:val="2"/>
          <w:sz w:val="28"/>
          <w:szCs w:val="28"/>
        </w:rPr>
        <w:t xml:space="preserve"> входить до трійки перших друкованих </w:t>
      </w:r>
      <w:r w:rsidR="00795803">
        <w:rPr>
          <w:rFonts w:ascii="Times New Roman" w:hAnsi="Times New Roman"/>
          <w:spacing w:val="2"/>
          <w:sz w:val="28"/>
          <w:szCs w:val="28"/>
        </w:rPr>
        <w:t>ЗМІ</w:t>
      </w:r>
      <w:r w:rsidRPr="00E22398">
        <w:rPr>
          <w:rFonts w:ascii="Times New Roman" w:hAnsi="Times New Roman"/>
          <w:spacing w:val="2"/>
          <w:sz w:val="28"/>
          <w:szCs w:val="28"/>
        </w:rPr>
        <w:t xml:space="preserve"> (газет) в Україні. Загальний наклад цих </w:t>
      </w:r>
      <w:r w:rsidR="00795803">
        <w:rPr>
          <w:rFonts w:ascii="Times New Roman" w:hAnsi="Times New Roman"/>
          <w:spacing w:val="2"/>
          <w:sz w:val="28"/>
          <w:szCs w:val="28"/>
        </w:rPr>
        <w:t>періодичного видання</w:t>
      </w:r>
      <w:r w:rsidRPr="00E22398">
        <w:rPr>
          <w:rFonts w:ascii="Times New Roman" w:hAnsi="Times New Roman"/>
          <w:spacing w:val="2"/>
          <w:sz w:val="28"/>
          <w:szCs w:val="28"/>
        </w:rPr>
        <w:t xml:space="preserve"> складає понад 500 тис. примірників на місяць. Газета р</w:t>
      </w:r>
      <w:r w:rsidR="006E363F">
        <w:rPr>
          <w:rFonts w:ascii="Times New Roman" w:hAnsi="Times New Roman"/>
          <w:spacing w:val="2"/>
          <w:sz w:val="28"/>
          <w:szCs w:val="28"/>
        </w:rPr>
        <w:t xml:space="preserve">еалізується українською мовою </w:t>
      </w:r>
      <w:r w:rsidRPr="00E22398">
        <w:rPr>
          <w:rFonts w:ascii="Times New Roman" w:hAnsi="Times New Roman"/>
          <w:spacing w:val="2"/>
          <w:sz w:val="28"/>
          <w:szCs w:val="28"/>
        </w:rPr>
        <w:t>п’ять разів на тиждень.</w:t>
      </w:r>
    </w:p>
    <w:p w14:paraId="6932D860" w14:textId="77777777" w:rsidR="007F40C5" w:rsidRPr="00E22398" w:rsidRDefault="007F40C5" w:rsidP="007F40C5">
      <w:pPr>
        <w:pStyle w:val="a7"/>
        <w:spacing w:line="360" w:lineRule="auto"/>
        <w:ind w:left="0" w:firstLine="567"/>
        <w:jc w:val="both"/>
        <w:rPr>
          <w:rFonts w:ascii="Times New Roman" w:hAnsi="Times New Roman"/>
          <w:sz w:val="28"/>
          <w:szCs w:val="28"/>
        </w:rPr>
      </w:pPr>
      <w:r w:rsidRPr="00E22398">
        <w:rPr>
          <w:rFonts w:ascii="Times New Roman" w:hAnsi="Times New Roman"/>
          <w:spacing w:val="2"/>
          <w:sz w:val="28"/>
          <w:szCs w:val="28"/>
        </w:rPr>
        <w:t>Державне підприємство «Редакція газети «Урядовий кур’єр» створене та діє відповідно до Конституції України, З</w:t>
      </w:r>
      <w:r w:rsidR="00093634" w:rsidRPr="00E22398">
        <w:rPr>
          <w:rFonts w:ascii="Times New Roman" w:hAnsi="Times New Roman"/>
          <w:spacing w:val="2"/>
          <w:sz w:val="28"/>
          <w:szCs w:val="28"/>
        </w:rPr>
        <w:t xml:space="preserve">У </w:t>
      </w:r>
      <w:r w:rsidRPr="00E22398">
        <w:rPr>
          <w:rFonts w:ascii="Times New Roman" w:hAnsi="Times New Roman"/>
          <w:spacing w:val="2"/>
          <w:sz w:val="28"/>
          <w:szCs w:val="28"/>
        </w:rPr>
        <w:t xml:space="preserve">«Про інформацію», «Про підприємства в Україні», «Про друковані засоби </w:t>
      </w:r>
      <w:r w:rsidRPr="00E22398">
        <w:rPr>
          <w:rFonts w:ascii="Times New Roman" w:hAnsi="Times New Roman"/>
          <w:sz w:val="28"/>
          <w:szCs w:val="28"/>
        </w:rPr>
        <w:t>масової інформації в Україні»</w:t>
      </w:r>
      <w:r w:rsidR="002D2D71">
        <w:rPr>
          <w:rFonts w:ascii="Times New Roman" w:hAnsi="Times New Roman"/>
          <w:sz w:val="28"/>
          <w:szCs w:val="28"/>
        </w:rPr>
        <w:t xml:space="preserve"> </w:t>
      </w:r>
      <w:r w:rsidRPr="00E22398">
        <w:rPr>
          <w:rFonts w:ascii="Times New Roman" w:hAnsi="Times New Roman"/>
          <w:sz w:val="28"/>
          <w:szCs w:val="28"/>
        </w:rPr>
        <w:t xml:space="preserve">та інших нормативних документів державних органів влади, </w:t>
      </w:r>
      <w:proofErr w:type="spellStart"/>
      <w:r w:rsidRPr="00E22398">
        <w:rPr>
          <w:rFonts w:ascii="Times New Roman" w:hAnsi="Times New Roman"/>
          <w:sz w:val="28"/>
          <w:szCs w:val="28"/>
        </w:rPr>
        <w:t>Держкомінформу</w:t>
      </w:r>
      <w:proofErr w:type="spellEnd"/>
      <w:r w:rsidRPr="00E22398">
        <w:rPr>
          <w:rFonts w:ascii="Times New Roman" w:hAnsi="Times New Roman"/>
          <w:sz w:val="28"/>
          <w:szCs w:val="28"/>
        </w:rPr>
        <w:t xml:space="preserve"> та міжнародних договорів у сфері інформації тощо</w:t>
      </w:r>
      <w:r w:rsidR="0012185D" w:rsidRPr="00E22398">
        <w:rPr>
          <w:rFonts w:ascii="Times New Roman" w:hAnsi="Times New Roman"/>
          <w:sz w:val="28"/>
          <w:szCs w:val="28"/>
        </w:rPr>
        <w:t>.</w:t>
      </w:r>
    </w:p>
    <w:p w14:paraId="5EA3C040" w14:textId="77777777" w:rsidR="007F40C5" w:rsidRPr="00E22398" w:rsidRDefault="007F40C5" w:rsidP="007F40C5">
      <w:pPr>
        <w:pStyle w:val="a7"/>
        <w:spacing w:line="360" w:lineRule="auto"/>
        <w:ind w:left="0" w:firstLine="567"/>
        <w:jc w:val="both"/>
        <w:rPr>
          <w:rFonts w:ascii="Times New Roman" w:hAnsi="Times New Roman"/>
          <w:sz w:val="28"/>
          <w:szCs w:val="28"/>
        </w:rPr>
      </w:pPr>
      <w:r w:rsidRPr="00E22398">
        <w:rPr>
          <w:rFonts w:ascii="Times New Roman" w:hAnsi="Times New Roman"/>
          <w:sz w:val="28"/>
          <w:szCs w:val="28"/>
        </w:rPr>
        <w:t>ДП «</w:t>
      </w:r>
      <w:r w:rsidR="00A5597F" w:rsidRPr="00E22398">
        <w:rPr>
          <w:rFonts w:ascii="Times New Roman" w:hAnsi="Times New Roman"/>
          <w:sz w:val="28"/>
          <w:szCs w:val="28"/>
        </w:rPr>
        <w:t>РГ</w:t>
      </w:r>
      <w:r w:rsidRPr="00E22398">
        <w:rPr>
          <w:rFonts w:ascii="Times New Roman" w:hAnsi="Times New Roman"/>
          <w:sz w:val="28"/>
          <w:szCs w:val="28"/>
        </w:rPr>
        <w:t xml:space="preserve"> «Урядовий кур’єр» створене та зареєстроване в жовтні 1990 р. у місті Києві.</w:t>
      </w:r>
    </w:p>
    <w:p w14:paraId="4B134E3C" w14:textId="77777777" w:rsidR="007F40C5" w:rsidRPr="00E22398" w:rsidRDefault="007F40C5" w:rsidP="007F40C5">
      <w:pPr>
        <w:pStyle w:val="a7"/>
        <w:spacing w:line="360" w:lineRule="auto"/>
        <w:ind w:left="0" w:firstLine="567"/>
        <w:jc w:val="both"/>
        <w:rPr>
          <w:rFonts w:ascii="Times New Roman" w:hAnsi="Times New Roman"/>
          <w:sz w:val="28"/>
          <w:szCs w:val="28"/>
        </w:rPr>
      </w:pPr>
      <w:r w:rsidRPr="00E22398">
        <w:rPr>
          <w:rFonts w:ascii="Times New Roman" w:hAnsi="Times New Roman"/>
          <w:sz w:val="28"/>
          <w:szCs w:val="28"/>
        </w:rPr>
        <w:t xml:space="preserve">Видавниче підприємство за своєю правовою формою є юридичною особою, яке має фінансову звітність (баланс), круглу печатку та штамп із назвою організації, розрахункові рахунки в установах банків та інші рахунки, Власниками </w:t>
      </w:r>
      <w:r w:rsidR="00B74CD0" w:rsidRPr="00E22398">
        <w:rPr>
          <w:rFonts w:ascii="Times New Roman" w:hAnsi="Times New Roman"/>
          <w:sz w:val="28"/>
          <w:szCs w:val="28"/>
        </w:rPr>
        <w:t>«Урядового</w:t>
      </w:r>
      <w:r w:rsidRPr="00E22398">
        <w:rPr>
          <w:rFonts w:ascii="Times New Roman" w:hAnsi="Times New Roman"/>
          <w:sz w:val="28"/>
          <w:szCs w:val="28"/>
        </w:rPr>
        <w:t xml:space="preserve"> кур’єр</w:t>
      </w:r>
      <w:r w:rsidR="00B74CD0" w:rsidRPr="00E22398">
        <w:rPr>
          <w:rFonts w:ascii="Times New Roman" w:hAnsi="Times New Roman"/>
          <w:sz w:val="28"/>
          <w:szCs w:val="28"/>
        </w:rPr>
        <w:t>а</w:t>
      </w:r>
      <w:r w:rsidR="00926968" w:rsidRPr="00E22398">
        <w:rPr>
          <w:rFonts w:ascii="Times New Roman" w:hAnsi="Times New Roman"/>
          <w:sz w:val="28"/>
          <w:szCs w:val="28"/>
        </w:rPr>
        <w:t xml:space="preserve">» є державний орган – </w:t>
      </w:r>
      <w:r w:rsidRPr="00E22398">
        <w:rPr>
          <w:rFonts w:ascii="Times New Roman" w:hAnsi="Times New Roman"/>
          <w:sz w:val="28"/>
          <w:szCs w:val="28"/>
        </w:rPr>
        <w:t>Кабінет Міністрів України, який має 100% прав власності щодо суб’єкта інформаційної діяльності.</w:t>
      </w:r>
    </w:p>
    <w:p w14:paraId="3EAD3EB8" w14:textId="77777777" w:rsidR="007F40C5" w:rsidRPr="00E22398" w:rsidRDefault="007F40C5" w:rsidP="007F40C5">
      <w:pPr>
        <w:pStyle w:val="a7"/>
        <w:spacing w:line="360" w:lineRule="auto"/>
        <w:ind w:left="0" w:firstLine="567"/>
        <w:jc w:val="both"/>
        <w:rPr>
          <w:rFonts w:ascii="Times New Roman" w:hAnsi="Times New Roman"/>
          <w:sz w:val="28"/>
          <w:szCs w:val="28"/>
        </w:rPr>
      </w:pPr>
      <w:r w:rsidRPr="00E22398">
        <w:rPr>
          <w:rFonts w:ascii="Times New Roman" w:hAnsi="Times New Roman"/>
          <w:sz w:val="28"/>
          <w:szCs w:val="28"/>
        </w:rPr>
        <w:t>Редакція здійснює свою діяльність шляхом створення та випуску газетних видань, їх розповсюдження та продаж на території держави та за межами.</w:t>
      </w:r>
    </w:p>
    <w:p w14:paraId="174BFA67" w14:textId="77777777" w:rsidR="007F40C5" w:rsidRPr="00E22398" w:rsidRDefault="007F40C5" w:rsidP="007F40C5">
      <w:pPr>
        <w:pStyle w:val="a7"/>
        <w:tabs>
          <w:tab w:val="left" w:pos="284"/>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Основною метою діяльності видавничого підприємства є висвітлення у газеті ключових сфер діяльності Президента України, Кабінету Міністрів України, органів центральної та місцевої виконавчої влади та проблем, пов’язаних із державотворенням і життям суспільства, питаннями науки та культури, соціально-економічним та суспільно-політичним життям України та країн світу, виконання програми, затверджену засновником.</w:t>
      </w:r>
    </w:p>
    <w:p w14:paraId="58D207ED" w14:textId="77777777" w:rsidR="007F40C5" w:rsidRPr="00E22398" w:rsidRDefault="007F40C5" w:rsidP="007F40C5">
      <w:pPr>
        <w:pStyle w:val="a7"/>
        <w:tabs>
          <w:tab w:val="left" w:pos="284"/>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Діял</w:t>
      </w:r>
      <w:r w:rsidR="003652F5" w:rsidRPr="00E22398">
        <w:rPr>
          <w:rFonts w:ascii="Times New Roman" w:hAnsi="Times New Roman"/>
          <w:sz w:val="28"/>
          <w:szCs w:val="28"/>
        </w:rPr>
        <w:t xml:space="preserve">ьність </w:t>
      </w:r>
      <w:r w:rsidR="00F805A1" w:rsidRPr="00E22398">
        <w:rPr>
          <w:rFonts w:ascii="Times New Roman" w:hAnsi="Times New Roman"/>
          <w:sz w:val="28"/>
          <w:szCs w:val="28"/>
        </w:rPr>
        <w:t>ДП</w:t>
      </w:r>
      <w:r w:rsidR="003652F5" w:rsidRPr="00E22398">
        <w:rPr>
          <w:rFonts w:ascii="Times New Roman" w:hAnsi="Times New Roman"/>
          <w:sz w:val="28"/>
          <w:szCs w:val="28"/>
        </w:rPr>
        <w:t xml:space="preserve"> «Р</w:t>
      </w:r>
      <w:r w:rsidR="00F805A1" w:rsidRPr="00E22398">
        <w:rPr>
          <w:rFonts w:ascii="Times New Roman" w:hAnsi="Times New Roman"/>
          <w:sz w:val="28"/>
          <w:szCs w:val="28"/>
        </w:rPr>
        <w:t xml:space="preserve">Г </w:t>
      </w:r>
      <w:r w:rsidRPr="00E22398">
        <w:rPr>
          <w:rFonts w:ascii="Times New Roman" w:hAnsi="Times New Roman"/>
          <w:sz w:val="28"/>
          <w:szCs w:val="28"/>
        </w:rPr>
        <w:t>«Урядовий кур’єр» полягає у:</w:t>
      </w:r>
    </w:p>
    <w:p w14:paraId="0C86E605" w14:textId="77777777" w:rsidR="007F40C5" w:rsidRPr="00E22398" w:rsidRDefault="005B3A94" w:rsidP="00EC072F">
      <w:pPr>
        <w:pStyle w:val="a7"/>
        <w:numPr>
          <w:ilvl w:val="0"/>
          <w:numId w:val="11"/>
        </w:numPr>
        <w:tabs>
          <w:tab w:val="left" w:pos="851"/>
        </w:tabs>
        <w:spacing w:line="360" w:lineRule="auto"/>
        <w:ind w:left="0" w:firstLine="567"/>
        <w:jc w:val="both"/>
        <w:rPr>
          <w:rFonts w:ascii="Times New Roman" w:hAnsi="Times New Roman"/>
          <w:sz w:val="28"/>
          <w:szCs w:val="28"/>
        </w:rPr>
      </w:pPr>
      <w:r w:rsidRPr="00E22398">
        <w:rPr>
          <w:rFonts w:ascii="Times New Roman" w:hAnsi="Times New Roman"/>
          <w:sz w:val="28"/>
          <w:szCs w:val="28"/>
        </w:rPr>
        <w:t xml:space="preserve">збиранні, обробці та </w:t>
      </w:r>
      <w:r w:rsidR="007F40C5" w:rsidRPr="00E22398">
        <w:rPr>
          <w:rFonts w:ascii="Times New Roman" w:hAnsi="Times New Roman"/>
          <w:sz w:val="28"/>
          <w:szCs w:val="28"/>
        </w:rPr>
        <w:t>поширенні інформації про найважливіші політичні, соціальні та інші процеси, які відбуваються у державі</w:t>
      </w:r>
      <w:r w:rsidRPr="00E22398">
        <w:rPr>
          <w:rFonts w:ascii="Times New Roman" w:hAnsi="Times New Roman"/>
          <w:sz w:val="28"/>
          <w:szCs w:val="28"/>
        </w:rPr>
        <w:t xml:space="preserve"> та за кордоном</w:t>
      </w:r>
      <w:r w:rsidR="007F40C5" w:rsidRPr="00E22398">
        <w:rPr>
          <w:rFonts w:ascii="Times New Roman" w:hAnsi="Times New Roman"/>
          <w:sz w:val="28"/>
          <w:szCs w:val="28"/>
        </w:rPr>
        <w:t>;</w:t>
      </w:r>
    </w:p>
    <w:p w14:paraId="2E32F5E8" w14:textId="77777777" w:rsidR="007F40C5" w:rsidRPr="00E22398" w:rsidRDefault="007F40C5" w:rsidP="00EC072F">
      <w:pPr>
        <w:pStyle w:val="a7"/>
        <w:numPr>
          <w:ilvl w:val="0"/>
          <w:numId w:val="11"/>
        </w:numPr>
        <w:tabs>
          <w:tab w:val="left" w:pos="851"/>
        </w:tabs>
        <w:spacing w:line="360" w:lineRule="auto"/>
        <w:ind w:left="0" w:firstLine="567"/>
        <w:jc w:val="both"/>
        <w:rPr>
          <w:rFonts w:ascii="Times New Roman" w:hAnsi="Times New Roman"/>
          <w:sz w:val="28"/>
          <w:szCs w:val="28"/>
        </w:rPr>
      </w:pPr>
      <w:r w:rsidRPr="00E22398">
        <w:rPr>
          <w:rFonts w:ascii="Times New Roman" w:hAnsi="Times New Roman"/>
          <w:sz w:val="28"/>
          <w:szCs w:val="28"/>
        </w:rPr>
        <w:t xml:space="preserve">оприлюдненні офіційних документів з важливих питань, </w:t>
      </w:r>
      <w:r w:rsidR="00093634" w:rsidRPr="00E22398">
        <w:rPr>
          <w:rFonts w:ascii="Times New Roman" w:hAnsi="Times New Roman"/>
          <w:sz w:val="28"/>
          <w:szCs w:val="28"/>
        </w:rPr>
        <w:t>органів центральної влади,</w:t>
      </w:r>
      <w:r w:rsidRPr="00E22398">
        <w:rPr>
          <w:rFonts w:ascii="Times New Roman" w:hAnsi="Times New Roman"/>
          <w:sz w:val="28"/>
          <w:szCs w:val="28"/>
        </w:rPr>
        <w:t xml:space="preserve"> міністерств та інших органів державної виконавчої влади;</w:t>
      </w:r>
    </w:p>
    <w:p w14:paraId="74107F93" w14:textId="77777777" w:rsidR="007F40C5" w:rsidRPr="00E22398" w:rsidRDefault="007F40C5" w:rsidP="00EC072F">
      <w:pPr>
        <w:pStyle w:val="a7"/>
        <w:numPr>
          <w:ilvl w:val="0"/>
          <w:numId w:val="11"/>
        </w:numPr>
        <w:tabs>
          <w:tab w:val="left" w:pos="851"/>
        </w:tabs>
        <w:spacing w:line="360" w:lineRule="auto"/>
        <w:ind w:left="0" w:firstLine="567"/>
        <w:jc w:val="both"/>
        <w:rPr>
          <w:rFonts w:ascii="Times New Roman" w:hAnsi="Times New Roman"/>
          <w:sz w:val="28"/>
          <w:szCs w:val="28"/>
        </w:rPr>
      </w:pPr>
      <w:r w:rsidRPr="00E22398">
        <w:rPr>
          <w:rFonts w:ascii="Times New Roman" w:hAnsi="Times New Roman"/>
          <w:sz w:val="28"/>
          <w:szCs w:val="28"/>
        </w:rPr>
        <w:t>висвітленні офіційної думки керівників держави</w:t>
      </w:r>
      <w:r w:rsidR="005B3A94" w:rsidRPr="00E22398">
        <w:rPr>
          <w:rFonts w:ascii="Times New Roman" w:hAnsi="Times New Roman"/>
          <w:sz w:val="28"/>
          <w:szCs w:val="28"/>
        </w:rPr>
        <w:t xml:space="preserve">; </w:t>
      </w:r>
    </w:p>
    <w:p w14:paraId="37FB1061" w14:textId="77777777" w:rsidR="007F40C5" w:rsidRPr="00E22398" w:rsidRDefault="007F40C5" w:rsidP="00EC072F">
      <w:pPr>
        <w:pStyle w:val="a7"/>
        <w:numPr>
          <w:ilvl w:val="0"/>
          <w:numId w:val="11"/>
        </w:numPr>
        <w:tabs>
          <w:tab w:val="left" w:pos="851"/>
        </w:tabs>
        <w:spacing w:line="360" w:lineRule="auto"/>
        <w:ind w:left="0" w:firstLine="567"/>
        <w:jc w:val="both"/>
        <w:rPr>
          <w:rFonts w:ascii="Times New Roman" w:hAnsi="Times New Roman"/>
          <w:sz w:val="28"/>
          <w:szCs w:val="28"/>
        </w:rPr>
      </w:pPr>
      <w:r w:rsidRPr="00E22398">
        <w:rPr>
          <w:rFonts w:ascii="Times New Roman" w:hAnsi="Times New Roman"/>
          <w:sz w:val="28"/>
          <w:szCs w:val="28"/>
        </w:rPr>
        <w:t>створенні видавничої бази;</w:t>
      </w:r>
    </w:p>
    <w:p w14:paraId="35B03B52" w14:textId="77777777" w:rsidR="007F40C5" w:rsidRPr="00E22398" w:rsidRDefault="00FF05A1" w:rsidP="00EC072F">
      <w:pPr>
        <w:pStyle w:val="a7"/>
        <w:numPr>
          <w:ilvl w:val="0"/>
          <w:numId w:val="11"/>
        </w:numPr>
        <w:tabs>
          <w:tab w:val="left" w:pos="851"/>
        </w:tabs>
        <w:spacing w:line="360" w:lineRule="auto"/>
        <w:ind w:left="0" w:firstLine="567"/>
        <w:jc w:val="both"/>
        <w:rPr>
          <w:rFonts w:ascii="Times New Roman" w:hAnsi="Times New Roman"/>
          <w:sz w:val="28"/>
          <w:szCs w:val="28"/>
        </w:rPr>
      </w:pPr>
      <w:r w:rsidRPr="00E22398">
        <w:rPr>
          <w:rFonts w:ascii="Times New Roman" w:hAnsi="Times New Roman"/>
          <w:sz w:val="28"/>
          <w:szCs w:val="28"/>
        </w:rPr>
        <w:t xml:space="preserve">підписанні угод про випуск на реалізацію друкованого видання </w:t>
      </w:r>
      <w:r w:rsidR="007F40C5" w:rsidRPr="00E22398">
        <w:rPr>
          <w:rFonts w:ascii="Times New Roman" w:hAnsi="Times New Roman"/>
          <w:sz w:val="28"/>
          <w:szCs w:val="28"/>
        </w:rPr>
        <w:t>редакці</w:t>
      </w:r>
      <w:r w:rsidRPr="00E22398">
        <w:rPr>
          <w:rFonts w:ascii="Times New Roman" w:hAnsi="Times New Roman"/>
          <w:sz w:val="28"/>
          <w:szCs w:val="28"/>
        </w:rPr>
        <w:t>ї</w:t>
      </w:r>
      <w:r w:rsidR="007F40C5" w:rsidRPr="00E22398">
        <w:rPr>
          <w:rFonts w:ascii="Times New Roman" w:hAnsi="Times New Roman"/>
          <w:sz w:val="28"/>
          <w:szCs w:val="28"/>
        </w:rPr>
        <w:t>;</w:t>
      </w:r>
    </w:p>
    <w:p w14:paraId="44E089B6" w14:textId="77777777" w:rsidR="007F40C5" w:rsidRPr="00E22398" w:rsidRDefault="007F40C5" w:rsidP="00EC072F">
      <w:pPr>
        <w:pStyle w:val="a7"/>
        <w:numPr>
          <w:ilvl w:val="0"/>
          <w:numId w:val="11"/>
        </w:numPr>
        <w:tabs>
          <w:tab w:val="left" w:pos="851"/>
        </w:tabs>
        <w:spacing w:line="360" w:lineRule="auto"/>
        <w:ind w:left="0" w:firstLine="567"/>
        <w:jc w:val="both"/>
        <w:rPr>
          <w:rFonts w:ascii="Times New Roman" w:hAnsi="Times New Roman"/>
          <w:sz w:val="28"/>
          <w:szCs w:val="28"/>
        </w:rPr>
      </w:pPr>
      <w:r w:rsidRPr="00E22398">
        <w:rPr>
          <w:rFonts w:ascii="Times New Roman" w:hAnsi="Times New Roman"/>
          <w:sz w:val="28"/>
          <w:szCs w:val="28"/>
        </w:rPr>
        <w:t>провадженні рекламну діяльність;</w:t>
      </w:r>
    </w:p>
    <w:p w14:paraId="750FEB8C" w14:textId="77777777" w:rsidR="007F40C5" w:rsidRPr="00E22398" w:rsidRDefault="007F40C5" w:rsidP="00EC072F">
      <w:pPr>
        <w:pStyle w:val="a7"/>
        <w:numPr>
          <w:ilvl w:val="0"/>
          <w:numId w:val="11"/>
        </w:numPr>
        <w:tabs>
          <w:tab w:val="left" w:pos="851"/>
        </w:tabs>
        <w:spacing w:line="360" w:lineRule="auto"/>
        <w:ind w:left="0" w:firstLine="567"/>
        <w:jc w:val="both"/>
        <w:rPr>
          <w:rFonts w:ascii="Times New Roman" w:hAnsi="Times New Roman"/>
          <w:sz w:val="28"/>
          <w:szCs w:val="28"/>
        </w:rPr>
      </w:pPr>
      <w:r w:rsidRPr="00E22398">
        <w:rPr>
          <w:rFonts w:ascii="Times New Roman" w:hAnsi="Times New Roman"/>
          <w:sz w:val="28"/>
          <w:szCs w:val="28"/>
        </w:rPr>
        <w:t>створенні торговел</w:t>
      </w:r>
      <w:r w:rsidR="00926968" w:rsidRPr="00E22398">
        <w:rPr>
          <w:rFonts w:ascii="Times New Roman" w:hAnsi="Times New Roman"/>
          <w:sz w:val="28"/>
          <w:szCs w:val="28"/>
        </w:rPr>
        <w:t>ьні мережі та впровадженні торго</w:t>
      </w:r>
      <w:r w:rsidRPr="00E22398">
        <w:rPr>
          <w:rFonts w:ascii="Times New Roman" w:hAnsi="Times New Roman"/>
          <w:sz w:val="28"/>
          <w:szCs w:val="28"/>
        </w:rPr>
        <w:t>вельної діяльності щодо реалізації друкованої продукції;</w:t>
      </w:r>
    </w:p>
    <w:p w14:paraId="7ECC514B" w14:textId="77777777" w:rsidR="007F40C5" w:rsidRPr="00E22398" w:rsidRDefault="007F40C5" w:rsidP="00EC072F">
      <w:pPr>
        <w:pStyle w:val="a7"/>
        <w:numPr>
          <w:ilvl w:val="0"/>
          <w:numId w:val="11"/>
        </w:numPr>
        <w:tabs>
          <w:tab w:val="left" w:pos="851"/>
        </w:tabs>
        <w:spacing w:line="360" w:lineRule="auto"/>
        <w:ind w:left="0" w:firstLine="567"/>
        <w:jc w:val="both"/>
        <w:rPr>
          <w:rFonts w:ascii="Times New Roman" w:hAnsi="Times New Roman"/>
          <w:sz w:val="28"/>
          <w:szCs w:val="28"/>
        </w:rPr>
      </w:pPr>
      <w:r w:rsidRPr="00E22398">
        <w:rPr>
          <w:rFonts w:ascii="Times New Roman" w:hAnsi="Times New Roman"/>
          <w:sz w:val="28"/>
          <w:szCs w:val="28"/>
        </w:rPr>
        <w:t>впровадженні</w:t>
      </w:r>
      <w:r w:rsidR="00354224" w:rsidRPr="00E22398">
        <w:rPr>
          <w:rFonts w:ascii="Times New Roman" w:hAnsi="Times New Roman"/>
          <w:sz w:val="28"/>
          <w:szCs w:val="28"/>
        </w:rPr>
        <w:t xml:space="preserve"> зовнішньоекономічної діяльності</w:t>
      </w:r>
      <w:r w:rsidRPr="00E22398">
        <w:rPr>
          <w:rFonts w:ascii="Times New Roman" w:hAnsi="Times New Roman"/>
          <w:sz w:val="28"/>
          <w:szCs w:val="28"/>
        </w:rPr>
        <w:t xml:space="preserve"> відповідно до закону;</w:t>
      </w:r>
    </w:p>
    <w:p w14:paraId="7F5798C3" w14:textId="77777777" w:rsidR="007F40C5" w:rsidRPr="00E22398" w:rsidRDefault="007F40C5" w:rsidP="00EC072F">
      <w:pPr>
        <w:pStyle w:val="a7"/>
        <w:numPr>
          <w:ilvl w:val="0"/>
          <w:numId w:val="11"/>
        </w:numPr>
        <w:tabs>
          <w:tab w:val="left" w:pos="851"/>
        </w:tabs>
        <w:spacing w:line="360" w:lineRule="auto"/>
        <w:ind w:left="0" w:firstLine="567"/>
        <w:jc w:val="both"/>
        <w:rPr>
          <w:rFonts w:ascii="Times New Roman" w:hAnsi="Times New Roman"/>
          <w:sz w:val="28"/>
          <w:szCs w:val="28"/>
        </w:rPr>
      </w:pPr>
      <w:r w:rsidRPr="00E22398">
        <w:rPr>
          <w:rFonts w:ascii="Times New Roman" w:hAnsi="Times New Roman"/>
          <w:sz w:val="28"/>
          <w:szCs w:val="28"/>
        </w:rPr>
        <w:t>розвитку та підтримці зв’язків</w:t>
      </w:r>
      <w:r w:rsidR="000D0C33">
        <w:rPr>
          <w:rFonts w:ascii="Times New Roman" w:hAnsi="Times New Roman"/>
          <w:sz w:val="28"/>
          <w:szCs w:val="28"/>
        </w:rPr>
        <w:t xml:space="preserve"> із міжнародними організаціями </w:t>
      </w:r>
      <w:r w:rsidRPr="00E22398">
        <w:rPr>
          <w:rFonts w:ascii="Times New Roman" w:hAnsi="Times New Roman"/>
          <w:sz w:val="28"/>
          <w:szCs w:val="28"/>
        </w:rPr>
        <w:t>з метою збору, поширення та обміну інформацією, вивченні досвіду роботи редакцій різних газет, які працюють за кордоном;</w:t>
      </w:r>
    </w:p>
    <w:p w14:paraId="5E8C6E0B" w14:textId="77777777" w:rsidR="007F40C5" w:rsidRPr="00E22398" w:rsidRDefault="007F40C5" w:rsidP="00EC072F">
      <w:pPr>
        <w:pStyle w:val="a7"/>
        <w:numPr>
          <w:ilvl w:val="0"/>
          <w:numId w:val="11"/>
        </w:numPr>
        <w:tabs>
          <w:tab w:val="left" w:pos="851"/>
        </w:tabs>
        <w:spacing w:line="360" w:lineRule="auto"/>
        <w:ind w:left="0" w:firstLine="567"/>
        <w:jc w:val="both"/>
        <w:rPr>
          <w:rFonts w:ascii="Times New Roman" w:hAnsi="Times New Roman"/>
          <w:sz w:val="28"/>
          <w:szCs w:val="28"/>
        </w:rPr>
      </w:pPr>
      <w:r w:rsidRPr="00E22398">
        <w:rPr>
          <w:rFonts w:ascii="Times New Roman" w:hAnsi="Times New Roman"/>
          <w:sz w:val="28"/>
          <w:szCs w:val="28"/>
        </w:rPr>
        <w:t xml:space="preserve">співпраці </w:t>
      </w:r>
      <w:r w:rsidR="00870CD6" w:rsidRPr="00E22398">
        <w:rPr>
          <w:rFonts w:ascii="Times New Roman" w:hAnsi="Times New Roman"/>
          <w:sz w:val="28"/>
          <w:szCs w:val="28"/>
        </w:rPr>
        <w:t xml:space="preserve">з </w:t>
      </w:r>
      <w:r w:rsidRPr="00E22398">
        <w:rPr>
          <w:rFonts w:ascii="Times New Roman" w:hAnsi="Times New Roman"/>
          <w:sz w:val="28"/>
          <w:szCs w:val="28"/>
        </w:rPr>
        <w:t xml:space="preserve">інформаційними агентствами </w:t>
      </w:r>
      <w:r w:rsidR="00870CD6" w:rsidRPr="00E22398">
        <w:rPr>
          <w:rFonts w:ascii="Times New Roman" w:hAnsi="Times New Roman"/>
          <w:sz w:val="28"/>
          <w:szCs w:val="28"/>
        </w:rPr>
        <w:t xml:space="preserve">всього світу, </w:t>
      </w:r>
      <w:r w:rsidRPr="00E22398">
        <w:rPr>
          <w:rFonts w:ascii="Times New Roman" w:hAnsi="Times New Roman"/>
          <w:sz w:val="28"/>
          <w:szCs w:val="28"/>
        </w:rPr>
        <w:t>творчими групами та кореспондентськими пунктами.</w:t>
      </w:r>
    </w:p>
    <w:p w14:paraId="4C6689EA" w14:textId="77777777" w:rsidR="007F40C5" w:rsidRPr="00E22398" w:rsidRDefault="00543505" w:rsidP="007F40C5">
      <w:pPr>
        <w:pStyle w:val="a7"/>
        <w:tabs>
          <w:tab w:val="left" w:pos="284"/>
        </w:tabs>
        <w:spacing w:after="0" w:line="360" w:lineRule="auto"/>
        <w:ind w:left="0" w:firstLine="567"/>
        <w:jc w:val="both"/>
        <w:rPr>
          <w:rFonts w:ascii="Times New Roman" w:hAnsi="Times New Roman"/>
          <w:sz w:val="28"/>
          <w:szCs w:val="28"/>
        </w:rPr>
      </w:pPr>
      <w:proofErr w:type="spellStart"/>
      <w:r w:rsidRPr="00E22398">
        <w:rPr>
          <w:rFonts w:ascii="Times New Roman" w:hAnsi="Times New Roman"/>
          <w:sz w:val="28"/>
          <w:szCs w:val="28"/>
        </w:rPr>
        <w:t>Видавничо</w:t>
      </w:r>
      <w:proofErr w:type="spellEnd"/>
      <w:r w:rsidRPr="00E22398">
        <w:rPr>
          <w:rFonts w:ascii="Times New Roman" w:hAnsi="Times New Roman"/>
          <w:sz w:val="28"/>
          <w:szCs w:val="28"/>
        </w:rPr>
        <w:t>-редакційне</w:t>
      </w:r>
      <w:r w:rsidR="007F40C5" w:rsidRPr="00E22398">
        <w:rPr>
          <w:rFonts w:ascii="Times New Roman" w:hAnsi="Times New Roman"/>
          <w:sz w:val="28"/>
          <w:szCs w:val="28"/>
        </w:rPr>
        <w:t xml:space="preserve"> підприємство </w:t>
      </w:r>
      <w:r w:rsidRPr="00E22398">
        <w:rPr>
          <w:rFonts w:ascii="Times New Roman" w:hAnsi="Times New Roman"/>
          <w:sz w:val="28"/>
          <w:szCs w:val="28"/>
        </w:rPr>
        <w:t>у своїй діяльності виконує наступні завдання</w:t>
      </w:r>
      <w:r w:rsidR="007F40C5" w:rsidRPr="00E22398">
        <w:rPr>
          <w:rFonts w:ascii="Times New Roman" w:hAnsi="Times New Roman"/>
          <w:sz w:val="28"/>
          <w:szCs w:val="28"/>
        </w:rPr>
        <w:t>:</w:t>
      </w:r>
    </w:p>
    <w:p w14:paraId="14C5C1C2" w14:textId="77777777" w:rsidR="007F40C5" w:rsidRPr="00E22398" w:rsidRDefault="00543505" w:rsidP="00EC072F">
      <w:pPr>
        <w:pStyle w:val="a7"/>
        <w:numPr>
          <w:ilvl w:val="0"/>
          <w:numId w:val="10"/>
        </w:numPr>
        <w:tabs>
          <w:tab w:val="left" w:pos="284"/>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готує матеріали до друку та випуску</w:t>
      </w:r>
      <w:r w:rsidR="007F40C5" w:rsidRPr="00E22398">
        <w:rPr>
          <w:rFonts w:ascii="Times New Roman" w:hAnsi="Times New Roman"/>
          <w:sz w:val="28"/>
          <w:szCs w:val="28"/>
        </w:rPr>
        <w:t xml:space="preserve"> газети;</w:t>
      </w:r>
    </w:p>
    <w:p w14:paraId="01A6EA99" w14:textId="77777777" w:rsidR="007F40C5" w:rsidRPr="00E22398" w:rsidRDefault="00543505" w:rsidP="00EC072F">
      <w:pPr>
        <w:pStyle w:val="a7"/>
        <w:numPr>
          <w:ilvl w:val="0"/>
          <w:numId w:val="10"/>
        </w:numPr>
        <w:tabs>
          <w:tab w:val="left" w:pos="284"/>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публікує</w:t>
      </w:r>
      <w:r w:rsidR="007F40C5" w:rsidRPr="00E22398">
        <w:rPr>
          <w:rFonts w:ascii="Times New Roman" w:hAnsi="Times New Roman"/>
          <w:sz w:val="28"/>
          <w:szCs w:val="28"/>
        </w:rPr>
        <w:t xml:space="preserve"> </w:t>
      </w:r>
      <w:r w:rsidR="005B3A94" w:rsidRPr="00E22398">
        <w:rPr>
          <w:rFonts w:ascii="Times New Roman" w:hAnsi="Times New Roman"/>
          <w:sz w:val="28"/>
          <w:szCs w:val="28"/>
        </w:rPr>
        <w:t>ЗУ</w:t>
      </w:r>
      <w:r w:rsidR="007F40C5" w:rsidRPr="00E22398">
        <w:rPr>
          <w:rFonts w:ascii="Times New Roman" w:hAnsi="Times New Roman"/>
          <w:sz w:val="28"/>
          <w:szCs w:val="28"/>
        </w:rPr>
        <w:t xml:space="preserve">, </w:t>
      </w:r>
      <w:r w:rsidRPr="00E22398">
        <w:rPr>
          <w:rFonts w:ascii="Times New Roman" w:hAnsi="Times New Roman"/>
          <w:sz w:val="28"/>
          <w:szCs w:val="28"/>
        </w:rPr>
        <w:t>офіційні документи</w:t>
      </w:r>
      <w:r w:rsidR="007F40C5" w:rsidRPr="00E22398">
        <w:rPr>
          <w:rFonts w:ascii="Times New Roman" w:hAnsi="Times New Roman"/>
          <w:sz w:val="28"/>
          <w:szCs w:val="28"/>
        </w:rPr>
        <w:t xml:space="preserve"> </w:t>
      </w:r>
      <w:r w:rsidR="005B3A94" w:rsidRPr="00E22398">
        <w:rPr>
          <w:rFonts w:ascii="Times New Roman" w:hAnsi="Times New Roman"/>
          <w:sz w:val="28"/>
          <w:szCs w:val="28"/>
        </w:rPr>
        <w:t>ПУ</w:t>
      </w:r>
      <w:r w:rsidR="007F40C5" w:rsidRPr="00E22398">
        <w:rPr>
          <w:rFonts w:ascii="Times New Roman" w:hAnsi="Times New Roman"/>
          <w:sz w:val="28"/>
          <w:szCs w:val="28"/>
        </w:rPr>
        <w:t xml:space="preserve"> та </w:t>
      </w:r>
      <w:r w:rsidR="005B3A94" w:rsidRPr="00E22398">
        <w:rPr>
          <w:rFonts w:ascii="Times New Roman" w:hAnsi="Times New Roman"/>
          <w:sz w:val="28"/>
          <w:szCs w:val="28"/>
        </w:rPr>
        <w:t>КМУ</w:t>
      </w:r>
      <w:r w:rsidR="007F40C5" w:rsidRPr="00E22398">
        <w:rPr>
          <w:rFonts w:ascii="Times New Roman" w:hAnsi="Times New Roman"/>
          <w:sz w:val="28"/>
          <w:szCs w:val="28"/>
        </w:rPr>
        <w:t>, міжнародні договори України, норм</w:t>
      </w:r>
      <w:r w:rsidR="00A43A37" w:rsidRPr="00E22398">
        <w:rPr>
          <w:rFonts w:ascii="Times New Roman" w:hAnsi="Times New Roman"/>
          <w:sz w:val="28"/>
          <w:szCs w:val="28"/>
        </w:rPr>
        <w:t>ативно-правові документи</w:t>
      </w:r>
      <w:r w:rsidR="007F40C5" w:rsidRPr="00E22398">
        <w:rPr>
          <w:rFonts w:ascii="Times New Roman" w:hAnsi="Times New Roman"/>
          <w:sz w:val="28"/>
          <w:szCs w:val="28"/>
        </w:rPr>
        <w:t>;</w:t>
      </w:r>
    </w:p>
    <w:p w14:paraId="7B82AF1E" w14:textId="77777777" w:rsidR="007F40C5" w:rsidRPr="00E22398" w:rsidRDefault="007F40C5" w:rsidP="00EC072F">
      <w:pPr>
        <w:pStyle w:val="a7"/>
        <w:numPr>
          <w:ilvl w:val="0"/>
          <w:numId w:val="10"/>
        </w:numPr>
        <w:tabs>
          <w:tab w:val="left" w:pos="284"/>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нада</w:t>
      </w:r>
      <w:r w:rsidR="00543505" w:rsidRPr="00E22398">
        <w:rPr>
          <w:rFonts w:ascii="Times New Roman" w:hAnsi="Times New Roman"/>
          <w:sz w:val="28"/>
          <w:szCs w:val="28"/>
        </w:rPr>
        <w:t>є</w:t>
      </w:r>
      <w:r w:rsidRPr="00E22398">
        <w:rPr>
          <w:rFonts w:ascii="Times New Roman" w:hAnsi="Times New Roman"/>
          <w:sz w:val="28"/>
          <w:szCs w:val="28"/>
        </w:rPr>
        <w:t xml:space="preserve"> різнопланову інф</w:t>
      </w:r>
      <w:r w:rsidR="00A43A37" w:rsidRPr="00E22398">
        <w:rPr>
          <w:rFonts w:ascii="Times New Roman" w:hAnsi="Times New Roman"/>
          <w:sz w:val="28"/>
          <w:szCs w:val="28"/>
        </w:rPr>
        <w:t>ормацію, яка цікавить читачів та яка задовольняє інтереси</w:t>
      </w:r>
      <w:r w:rsidRPr="00E22398">
        <w:rPr>
          <w:rFonts w:ascii="Times New Roman" w:hAnsi="Times New Roman"/>
          <w:sz w:val="28"/>
          <w:szCs w:val="28"/>
        </w:rPr>
        <w:t xml:space="preserve"> та потреб</w:t>
      </w:r>
      <w:r w:rsidR="00A43A37" w:rsidRPr="00E22398">
        <w:rPr>
          <w:rFonts w:ascii="Times New Roman" w:hAnsi="Times New Roman"/>
          <w:sz w:val="28"/>
          <w:szCs w:val="28"/>
        </w:rPr>
        <w:t>и</w:t>
      </w:r>
      <w:r w:rsidRPr="00E22398">
        <w:rPr>
          <w:rFonts w:ascii="Times New Roman" w:hAnsi="Times New Roman"/>
          <w:sz w:val="28"/>
          <w:szCs w:val="28"/>
        </w:rPr>
        <w:t xml:space="preserve"> суспільства;</w:t>
      </w:r>
    </w:p>
    <w:p w14:paraId="5F85134D" w14:textId="77777777" w:rsidR="007F40C5" w:rsidRPr="00E22398" w:rsidRDefault="00A9109D" w:rsidP="00EC072F">
      <w:pPr>
        <w:pStyle w:val="a7"/>
        <w:numPr>
          <w:ilvl w:val="0"/>
          <w:numId w:val="10"/>
        </w:numPr>
        <w:tabs>
          <w:tab w:val="left" w:pos="284"/>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видає тематичні додатки, збірники</w:t>
      </w:r>
      <w:r w:rsidR="007F40C5" w:rsidRPr="00E22398">
        <w:rPr>
          <w:rFonts w:ascii="Times New Roman" w:hAnsi="Times New Roman"/>
          <w:sz w:val="28"/>
          <w:szCs w:val="28"/>
        </w:rPr>
        <w:t xml:space="preserve"> нормативно</w:t>
      </w:r>
      <w:r w:rsidRPr="00E22398">
        <w:rPr>
          <w:rFonts w:ascii="Times New Roman" w:hAnsi="Times New Roman"/>
          <w:sz w:val="28"/>
          <w:szCs w:val="28"/>
        </w:rPr>
        <w:t>-правових документів, коментарі</w:t>
      </w:r>
      <w:r w:rsidR="007F40C5" w:rsidRPr="00E22398">
        <w:rPr>
          <w:rFonts w:ascii="Times New Roman" w:hAnsi="Times New Roman"/>
          <w:sz w:val="28"/>
          <w:szCs w:val="28"/>
        </w:rPr>
        <w:t xml:space="preserve"> до них</w:t>
      </w:r>
      <w:r w:rsidR="00624344" w:rsidRPr="00E22398">
        <w:rPr>
          <w:rFonts w:ascii="Times New Roman" w:hAnsi="Times New Roman"/>
          <w:sz w:val="28"/>
          <w:szCs w:val="28"/>
        </w:rPr>
        <w:t xml:space="preserve"> </w:t>
      </w:r>
      <w:r w:rsidRPr="00E22398">
        <w:rPr>
          <w:rFonts w:ascii="Times New Roman" w:hAnsi="Times New Roman"/>
          <w:sz w:val="28"/>
          <w:szCs w:val="28"/>
        </w:rPr>
        <w:t>та інш</w:t>
      </w:r>
      <w:r w:rsidR="007F40C5" w:rsidRPr="00E22398">
        <w:rPr>
          <w:rFonts w:ascii="Times New Roman" w:hAnsi="Times New Roman"/>
          <w:sz w:val="28"/>
          <w:szCs w:val="28"/>
        </w:rPr>
        <w:t>у друковану продукцію.</w:t>
      </w:r>
    </w:p>
    <w:p w14:paraId="0F424AAA" w14:textId="77777777" w:rsidR="007F40C5" w:rsidRPr="00E22398" w:rsidRDefault="007F40C5" w:rsidP="007F40C5">
      <w:pPr>
        <w:spacing w:after="0" w:line="360" w:lineRule="auto"/>
        <w:ind w:firstLine="567"/>
        <w:jc w:val="both"/>
        <w:rPr>
          <w:rFonts w:ascii="Times New Roman" w:hAnsi="Times New Roman"/>
          <w:sz w:val="28"/>
          <w:szCs w:val="28"/>
        </w:rPr>
      </w:pPr>
      <w:r w:rsidRPr="00E22398">
        <w:rPr>
          <w:rFonts w:ascii="Times New Roman" w:hAnsi="Times New Roman"/>
          <w:sz w:val="28"/>
          <w:szCs w:val="28"/>
        </w:rPr>
        <w:t>Основні аспекти управління редакцією закріплені в її статуті.</w:t>
      </w:r>
    </w:p>
    <w:p w14:paraId="7D371F7D" w14:textId="77777777" w:rsidR="007F40C5" w:rsidRPr="00E22398" w:rsidRDefault="007F40C5" w:rsidP="007F40C5">
      <w:pPr>
        <w:spacing w:after="0" w:line="360" w:lineRule="auto"/>
        <w:ind w:firstLine="567"/>
        <w:jc w:val="both"/>
        <w:rPr>
          <w:rFonts w:ascii="Times New Roman" w:hAnsi="Times New Roman"/>
          <w:sz w:val="28"/>
          <w:szCs w:val="28"/>
        </w:rPr>
      </w:pPr>
      <w:r w:rsidRPr="00E22398">
        <w:rPr>
          <w:rFonts w:ascii="Times New Roman" w:hAnsi="Times New Roman"/>
          <w:sz w:val="28"/>
          <w:szCs w:val="28"/>
        </w:rPr>
        <w:t>Організаційна структура - це частина успішного функціонування будь-якого підприємства, ефективне використання його ресурсного потенціалу. Структура управлі</w:t>
      </w:r>
      <w:r w:rsidR="00354224" w:rsidRPr="00E22398">
        <w:rPr>
          <w:rFonts w:ascii="Times New Roman" w:hAnsi="Times New Roman"/>
          <w:sz w:val="28"/>
          <w:szCs w:val="28"/>
        </w:rPr>
        <w:t>ння ДП РГ «Урядовий кур’єр» зо</w:t>
      </w:r>
      <w:r w:rsidRPr="00E22398">
        <w:rPr>
          <w:rFonts w:ascii="Times New Roman" w:hAnsi="Times New Roman"/>
          <w:sz w:val="28"/>
          <w:szCs w:val="28"/>
        </w:rPr>
        <w:t>бражена на рис. 2.1.</w:t>
      </w:r>
    </w:p>
    <w:p w14:paraId="46C00668" w14:textId="77777777" w:rsidR="007F40C5" w:rsidRPr="00E22398" w:rsidRDefault="007F40C5" w:rsidP="007F40C5">
      <w:pPr>
        <w:spacing w:after="0" w:line="360" w:lineRule="auto"/>
        <w:ind w:firstLine="567"/>
        <w:jc w:val="both"/>
      </w:pPr>
      <w:r w:rsidRPr="00E22398">
        <w:rPr>
          <w:rFonts w:ascii="Times New Roman" w:hAnsi="Times New Roman"/>
          <w:sz w:val="28"/>
          <w:szCs w:val="28"/>
        </w:rPr>
        <w:t>Представлена структура управління редакцією належить до лінійного типу. У ній спостерігаються простий зв’язок між відділами, що дозволяє отримати чіткі розпорядження від керівника та швидке прийняття у</w:t>
      </w:r>
      <w:r w:rsidR="000D0C33">
        <w:rPr>
          <w:rFonts w:ascii="Times New Roman" w:hAnsi="Times New Roman"/>
          <w:sz w:val="28"/>
          <w:szCs w:val="28"/>
        </w:rPr>
        <w:t>правлінських рішень.</w:t>
      </w:r>
    </w:p>
    <w:p w14:paraId="4FC29155" w14:textId="77777777" w:rsidR="00A5597F" w:rsidRPr="00E22398" w:rsidRDefault="00A5597F" w:rsidP="00A5597F">
      <w:pPr>
        <w:spacing w:after="0" w:line="360" w:lineRule="auto"/>
        <w:ind w:firstLine="567"/>
        <w:jc w:val="both"/>
        <w:rPr>
          <w:rFonts w:ascii="Times New Roman" w:hAnsi="Times New Roman"/>
          <w:sz w:val="28"/>
          <w:szCs w:val="28"/>
        </w:rPr>
      </w:pPr>
      <w:r w:rsidRPr="00E22398">
        <w:rPr>
          <w:rFonts w:ascii="Times New Roman" w:hAnsi="Times New Roman"/>
          <w:sz w:val="28"/>
          <w:szCs w:val="28"/>
        </w:rPr>
        <w:t xml:space="preserve">Керівництво редакції газети здійснює головний редактор, якого на посаду призначає КМУ. Одними з головних обов’язків головного редактора являється організація та керівництво </w:t>
      </w:r>
      <w:r w:rsidR="007475A1" w:rsidRPr="00E22398">
        <w:rPr>
          <w:rFonts w:ascii="Times New Roman" w:hAnsi="Times New Roman"/>
          <w:sz w:val="28"/>
          <w:szCs w:val="28"/>
        </w:rPr>
        <w:t>РГ</w:t>
      </w:r>
      <w:r w:rsidRPr="00E22398">
        <w:rPr>
          <w:rFonts w:ascii="Times New Roman" w:hAnsi="Times New Roman"/>
          <w:sz w:val="28"/>
          <w:szCs w:val="28"/>
        </w:rPr>
        <w:t xml:space="preserve"> «Урядовий кур’єр», контроль про забезпечення виконання рішень засновника підприємства. Головний редактор </w:t>
      </w:r>
      <w:r w:rsidR="007475A1" w:rsidRPr="00E22398">
        <w:rPr>
          <w:rFonts w:ascii="Times New Roman" w:hAnsi="Times New Roman"/>
          <w:sz w:val="28"/>
          <w:szCs w:val="28"/>
        </w:rPr>
        <w:t>представляє підприємство</w:t>
      </w:r>
      <w:r w:rsidRPr="00E22398">
        <w:rPr>
          <w:rFonts w:ascii="Times New Roman" w:hAnsi="Times New Roman"/>
          <w:sz w:val="28"/>
          <w:szCs w:val="28"/>
        </w:rPr>
        <w:t xml:space="preserve"> у відносинах із </w:t>
      </w:r>
      <w:r w:rsidR="00624344" w:rsidRPr="00E22398">
        <w:rPr>
          <w:rFonts w:ascii="Times New Roman" w:hAnsi="Times New Roman"/>
          <w:sz w:val="28"/>
          <w:szCs w:val="28"/>
        </w:rPr>
        <w:t>КМУ</w:t>
      </w:r>
      <w:r w:rsidRPr="00E22398">
        <w:rPr>
          <w:rFonts w:ascii="Times New Roman" w:hAnsi="Times New Roman"/>
          <w:sz w:val="28"/>
          <w:szCs w:val="28"/>
        </w:rPr>
        <w:t>, державними орга</w:t>
      </w:r>
      <w:r w:rsidR="007A3A85" w:rsidRPr="00E22398">
        <w:rPr>
          <w:rFonts w:ascii="Times New Roman" w:hAnsi="Times New Roman"/>
          <w:sz w:val="28"/>
          <w:szCs w:val="28"/>
        </w:rPr>
        <w:t xml:space="preserve">нами, об’єднаннями громадян та </w:t>
      </w:r>
      <w:r w:rsidRPr="00E22398">
        <w:rPr>
          <w:rFonts w:ascii="Times New Roman" w:hAnsi="Times New Roman"/>
          <w:sz w:val="28"/>
          <w:szCs w:val="28"/>
        </w:rPr>
        <w:t>громадянами України, авторами тощо. Керівник підприємства має право розпоряджатися майном, здійснювати дії від імені редакції та укладати угоди та контракти.</w:t>
      </w:r>
    </w:p>
    <w:p w14:paraId="764E43A4" w14:textId="77777777" w:rsidR="007475A1" w:rsidRPr="00E22398" w:rsidRDefault="007475A1" w:rsidP="007475A1">
      <w:pPr>
        <w:pStyle w:val="a7"/>
        <w:tabs>
          <w:tab w:val="left" w:pos="284"/>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Редакція є дорадчим органом і для управління її діяльності створено редакційну колегію, яка є помічником для головного редактора при здійсненні поточного керівництва редакцією, введенні перспективного планування, визначенні позиції газети, зважаючи на питання діяльності редакції та розвитку колективу. Редакційна колегія складається із головного редактора, його заступників, відповідального секретаря, головного бухгалтера, голови профкому, редакторів відділів та керівника комп’ютерного центру редакції.</w:t>
      </w:r>
    </w:p>
    <w:p w14:paraId="3385DBA5" w14:textId="77777777" w:rsidR="007475A1" w:rsidRPr="00E22398" w:rsidRDefault="007475A1" w:rsidP="007475A1">
      <w:pPr>
        <w:pStyle w:val="a7"/>
        <w:tabs>
          <w:tab w:val="left" w:pos="284"/>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 xml:space="preserve">Серед авторів газети «УК» є спеціалісти з актуальних питань, аналітики, громадські та політичні діячі, посадовці, підприємці, діячі культури та науки, освіти та спорту. Кореспондентські пункти, а також власні та спеціальні кореспонденти (як українські так й іноземні громадяни) зосереджені у всіх областях Україні та країнах світу. </w:t>
      </w:r>
    </w:p>
    <w:p w14:paraId="31482687" w14:textId="77777777" w:rsidR="007475A1" w:rsidRPr="00E22398" w:rsidRDefault="007475A1" w:rsidP="007F40C5">
      <w:pPr>
        <w:spacing w:after="0" w:line="360" w:lineRule="auto"/>
        <w:jc w:val="both"/>
        <w:rPr>
          <w:rFonts w:ascii="Times New Roman" w:hAnsi="Times New Roman"/>
          <w:sz w:val="28"/>
          <w:szCs w:val="28"/>
        </w:rPr>
        <w:sectPr w:rsidR="007475A1" w:rsidRPr="00E22398" w:rsidSect="00EE5961">
          <w:pgSz w:w="11906" w:h="16838"/>
          <w:pgMar w:top="1134" w:right="851" w:bottom="1134" w:left="1701" w:header="709" w:footer="0" w:gutter="0"/>
          <w:cols w:space="708"/>
          <w:docGrid w:linePitch="360"/>
        </w:sectPr>
      </w:pPr>
    </w:p>
    <w:p w14:paraId="37FADDDD" w14:textId="77777777" w:rsidR="007F40C5" w:rsidRPr="00E22398" w:rsidRDefault="007F40C5" w:rsidP="007F40C5">
      <w:pPr>
        <w:spacing w:after="0" w:line="360" w:lineRule="auto"/>
        <w:jc w:val="center"/>
        <w:rPr>
          <w:rFonts w:ascii="Times New Roman" w:hAnsi="Times New Roman"/>
          <w:sz w:val="28"/>
          <w:szCs w:val="28"/>
        </w:rPr>
      </w:pPr>
      <w:r w:rsidRPr="00E22398">
        <w:rPr>
          <w:noProof/>
          <w:lang w:val="ru-RU" w:eastAsia="ru-RU"/>
        </w:rPr>
        <mc:AlternateContent>
          <mc:Choice Requires="wpc">
            <w:drawing>
              <wp:inline distT="0" distB="0" distL="0" distR="0" wp14:anchorId="13B2A742" wp14:editId="47C75137">
                <wp:extent cx="9083040" cy="5175463"/>
                <wp:effectExtent l="0" t="0" r="0" b="6350"/>
                <wp:docPr id="248" name="Полотно 24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508" name="Прямая со стрелкой 508"/>
                        <wps:cNvCnPr/>
                        <wps:spPr>
                          <a:xfrm>
                            <a:off x="2946942" y="834181"/>
                            <a:ext cx="3099154" cy="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s:wsp>
                        <wps:cNvPr id="509" name="Надпись 3"/>
                        <wps:cNvSpPr txBox="1"/>
                        <wps:spPr>
                          <a:xfrm>
                            <a:off x="1194478" y="551288"/>
                            <a:ext cx="1752600" cy="565785"/>
                          </a:xfrm>
                          <a:prstGeom prst="rect">
                            <a:avLst/>
                          </a:prstGeom>
                          <a:solidFill>
                            <a:schemeClr val="lt1"/>
                          </a:solidFill>
                          <a:ln w="6350">
                            <a:solidFill>
                              <a:prstClr val="black"/>
                            </a:solidFill>
                          </a:ln>
                        </wps:spPr>
                        <wps:txbx>
                          <w:txbxContent>
                            <w:p w14:paraId="26E070BC" w14:textId="77777777" w:rsidR="005A3985" w:rsidRPr="00B84C6A" w:rsidRDefault="005A3985" w:rsidP="007F40C5">
                              <w:pPr>
                                <w:pStyle w:val="ad"/>
                                <w:spacing w:before="0" w:beforeAutospacing="0" w:after="0" w:afterAutospacing="0" w:line="256" w:lineRule="auto"/>
                                <w:jc w:val="center"/>
                                <w:rPr>
                                  <w:rFonts w:eastAsia="Calibri"/>
                                  <w:b/>
                                  <w:bCs/>
                                  <w:sz w:val="8"/>
                                  <w:szCs w:val="8"/>
                                  <w:lang w:val="uk-UA"/>
                                </w:rPr>
                              </w:pPr>
                            </w:p>
                            <w:p w14:paraId="0B519B8A" w14:textId="77777777" w:rsidR="005A3985" w:rsidRPr="00B84C6A" w:rsidRDefault="005A3985" w:rsidP="007F40C5">
                              <w:pPr>
                                <w:pStyle w:val="ad"/>
                                <w:spacing w:before="0" w:beforeAutospacing="0" w:after="160" w:afterAutospacing="0" w:line="256" w:lineRule="auto"/>
                                <w:jc w:val="center"/>
                              </w:pPr>
                              <w:r w:rsidRPr="00B84C6A">
                                <w:rPr>
                                  <w:rFonts w:eastAsia="Calibri"/>
                                  <w:bCs/>
                                  <w:lang w:val="uk-UA"/>
                                </w:rPr>
                                <w:t>Заступник головного редактора</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0" name="Надпись 3"/>
                        <wps:cNvSpPr txBox="1"/>
                        <wps:spPr>
                          <a:xfrm>
                            <a:off x="6046102" y="542225"/>
                            <a:ext cx="1752600" cy="565150"/>
                          </a:xfrm>
                          <a:prstGeom prst="rect">
                            <a:avLst/>
                          </a:prstGeom>
                          <a:solidFill>
                            <a:schemeClr val="lt1"/>
                          </a:solidFill>
                          <a:ln w="6350">
                            <a:solidFill>
                              <a:prstClr val="black"/>
                            </a:solidFill>
                          </a:ln>
                        </wps:spPr>
                        <wps:txbx>
                          <w:txbxContent>
                            <w:p w14:paraId="33EC8E2C" w14:textId="77777777" w:rsidR="005A3985" w:rsidRPr="00B84C6A" w:rsidRDefault="005A3985" w:rsidP="007F40C5">
                              <w:pPr>
                                <w:pStyle w:val="ad"/>
                                <w:spacing w:before="0" w:beforeAutospacing="0" w:after="0" w:afterAutospacing="0" w:line="254" w:lineRule="auto"/>
                                <w:jc w:val="center"/>
                              </w:pPr>
                              <w:r w:rsidRPr="00B84C6A">
                                <w:rPr>
                                  <w:rFonts w:eastAsia="Calibri"/>
                                  <w:bCs/>
                                  <w:sz w:val="8"/>
                                  <w:szCs w:val="8"/>
                                  <w:lang w:val="uk-UA"/>
                                </w:rPr>
                                <w:t> </w:t>
                              </w:r>
                            </w:p>
                            <w:p w14:paraId="1516EA4E" w14:textId="77777777" w:rsidR="005A3985" w:rsidRPr="00B84C6A" w:rsidRDefault="005A3985" w:rsidP="007F40C5">
                              <w:pPr>
                                <w:pStyle w:val="ad"/>
                                <w:spacing w:before="0" w:beforeAutospacing="0" w:after="160" w:afterAutospacing="0" w:line="254" w:lineRule="auto"/>
                                <w:jc w:val="center"/>
                              </w:pPr>
                              <w:r w:rsidRPr="00B84C6A">
                                <w:rPr>
                                  <w:rFonts w:eastAsia="Calibri"/>
                                  <w:bCs/>
                                  <w:lang w:val="uk-UA"/>
                                </w:rPr>
                                <w:t>Перший заступник головного редактора</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1" name="Надпись 3"/>
                        <wps:cNvSpPr txBox="1"/>
                        <wps:spPr>
                          <a:xfrm>
                            <a:off x="116793" y="1228657"/>
                            <a:ext cx="1752600" cy="565150"/>
                          </a:xfrm>
                          <a:prstGeom prst="rect">
                            <a:avLst/>
                          </a:prstGeom>
                          <a:solidFill>
                            <a:schemeClr val="lt1"/>
                          </a:solidFill>
                          <a:ln w="6350">
                            <a:solidFill>
                              <a:prstClr val="black"/>
                            </a:solidFill>
                          </a:ln>
                        </wps:spPr>
                        <wps:txbx>
                          <w:txbxContent>
                            <w:p w14:paraId="22BE7F9F" w14:textId="77777777" w:rsidR="005A3985" w:rsidRPr="00B84C6A" w:rsidRDefault="005A3985" w:rsidP="007F40C5">
                              <w:pPr>
                                <w:pStyle w:val="ad"/>
                                <w:spacing w:before="0" w:beforeAutospacing="0" w:after="0" w:afterAutospacing="0" w:line="254" w:lineRule="auto"/>
                                <w:jc w:val="center"/>
                              </w:pPr>
                              <w:r w:rsidRPr="00B84C6A">
                                <w:rPr>
                                  <w:rFonts w:eastAsia="Calibri"/>
                                  <w:bCs/>
                                  <w:sz w:val="8"/>
                                  <w:szCs w:val="8"/>
                                  <w:lang w:val="uk-UA"/>
                                </w:rPr>
                                <w:t> </w:t>
                              </w:r>
                            </w:p>
                            <w:p w14:paraId="0132CAD6" w14:textId="77777777" w:rsidR="005A3985" w:rsidRPr="00B84C6A" w:rsidRDefault="005A3985" w:rsidP="007F40C5">
                              <w:pPr>
                                <w:pStyle w:val="ad"/>
                                <w:spacing w:before="0" w:beforeAutospacing="0" w:after="160" w:afterAutospacing="0" w:line="254" w:lineRule="auto"/>
                                <w:jc w:val="center"/>
                              </w:pPr>
                              <w:r>
                                <w:rPr>
                                  <w:rFonts w:eastAsia="Calibri"/>
                                  <w:bCs/>
                                  <w:lang w:val="uk-UA"/>
                                </w:rPr>
                                <w:t>Відділ кореспон-дентської мережі</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24" name="Надпись 3"/>
                        <wps:cNvSpPr txBox="1"/>
                        <wps:spPr>
                          <a:xfrm>
                            <a:off x="2272164" y="1228657"/>
                            <a:ext cx="1752600" cy="564515"/>
                          </a:xfrm>
                          <a:prstGeom prst="rect">
                            <a:avLst/>
                          </a:prstGeom>
                          <a:solidFill>
                            <a:schemeClr val="lt1"/>
                          </a:solidFill>
                          <a:ln w="6350">
                            <a:solidFill>
                              <a:prstClr val="black"/>
                            </a:solidFill>
                          </a:ln>
                        </wps:spPr>
                        <wps:txbx>
                          <w:txbxContent>
                            <w:p w14:paraId="44742E35" w14:textId="77777777" w:rsidR="005A3985" w:rsidRDefault="005A3985" w:rsidP="007F40C5">
                              <w:pPr>
                                <w:pStyle w:val="ad"/>
                                <w:spacing w:before="0" w:beforeAutospacing="0" w:after="0" w:afterAutospacing="0" w:line="252" w:lineRule="auto"/>
                                <w:jc w:val="center"/>
                              </w:pPr>
                              <w:r>
                                <w:rPr>
                                  <w:rFonts w:eastAsia="Calibri"/>
                                  <w:sz w:val="8"/>
                                  <w:szCs w:val="8"/>
                                  <w:lang w:val="uk-UA"/>
                                </w:rPr>
                                <w:t> </w:t>
                              </w:r>
                            </w:p>
                            <w:p w14:paraId="381D8A7F" w14:textId="77777777" w:rsidR="005A3985" w:rsidRDefault="005A3985" w:rsidP="007F40C5">
                              <w:pPr>
                                <w:pStyle w:val="ad"/>
                                <w:spacing w:before="0" w:beforeAutospacing="0" w:after="160" w:afterAutospacing="0" w:line="252" w:lineRule="auto"/>
                                <w:jc w:val="center"/>
                              </w:pPr>
                              <w:r>
                                <w:rPr>
                                  <w:rFonts w:eastAsia="Calibri"/>
                                  <w:lang w:val="uk-UA"/>
                                </w:rPr>
                                <w:t>Відділ гуманітарних проблем</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25" name="Надпись 125"/>
                        <wps:cNvSpPr txBox="1"/>
                        <wps:spPr>
                          <a:xfrm>
                            <a:off x="3605327" y="610318"/>
                            <a:ext cx="1752600" cy="350967"/>
                          </a:xfrm>
                          <a:prstGeom prst="rect">
                            <a:avLst/>
                          </a:prstGeom>
                          <a:solidFill>
                            <a:schemeClr val="bg1"/>
                          </a:solidFill>
                          <a:ln w="6350">
                            <a:solidFill>
                              <a:prstClr val="black"/>
                            </a:solidFill>
                          </a:ln>
                        </wps:spPr>
                        <wps:txbx>
                          <w:txbxContent>
                            <w:p w14:paraId="05BBF9EF" w14:textId="77777777" w:rsidR="005A3985" w:rsidRPr="004B4754" w:rsidRDefault="005A3985" w:rsidP="007F40C5">
                              <w:pPr>
                                <w:spacing w:after="0" w:line="240" w:lineRule="auto"/>
                                <w:jc w:val="center"/>
                                <w:rPr>
                                  <w:rFonts w:ascii="Times New Roman" w:hAnsi="Times New Roman"/>
                                  <w:b/>
                                  <w:sz w:val="2"/>
                                  <w:szCs w:val="2"/>
                                </w:rPr>
                              </w:pPr>
                            </w:p>
                            <w:p w14:paraId="17700777" w14:textId="77777777" w:rsidR="005A3985" w:rsidRPr="00B84C6A" w:rsidRDefault="005A3985" w:rsidP="007F40C5">
                              <w:pPr>
                                <w:spacing w:after="0" w:line="240" w:lineRule="auto"/>
                                <w:jc w:val="center"/>
                                <w:rPr>
                                  <w:rFonts w:ascii="Times New Roman" w:hAnsi="Times New Roman"/>
                                  <w:b/>
                                  <w:sz w:val="24"/>
                                  <w:szCs w:val="24"/>
                                </w:rPr>
                              </w:pPr>
                              <w:r w:rsidRPr="00B84C6A">
                                <w:rPr>
                                  <w:rFonts w:ascii="Times New Roman" w:hAnsi="Times New Roman"/>
                                  <w:b/>
                                  <w:sz w:val="24"/>
                                  <w:szCs w:val="24"/>
                                </w:rPr>
                                <w:t>Головний редактор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6" name="Надпись 3"/>
                        <wps:cNvSpPr txBox="1"/>
                        <wps:spPr>
                          <a:xfrm>
                            <a:off x="116793" y="1888580"/>
                            <a:ext cx="1752600" cy="564515"/>
                          </a:xfrm>
                          <a:prstGeom prst="rect">
                            <a:avLst/>
                          </a:prstGeom>
                          <a:solidFill>
                            <a:schemeClr val="lt1"/>
                          </a:solidFill>
                          <a:ln w="6350">
                            <a:solidFill>
                              <a:prstClr val="black"/>
                            </a:solidFill>
                          </a:ln>
                        </wps:spPr>
                        <wps:txbx>
                          <w:txbxContent>
                            <w:p w14:paraId="533C50AA" w14:textId="77777777" w:rsidR="005A3985" w:rsidRDefault="005A3985" w:rsidP="007F40C5">
                              <w:pPr>
                                <w:pStyle w:val="ad"/>
                                <w:spacing w:before="0" w:beforeAutospacing="0" w:after="0" w:afterAutospacing="0" w:line="252" w:lineRule="auto"/>
                                <w:jc w:val="center"/>
                              </w:pPr>
                              <w:r>
                                <w:rPr>
                                  <w:rFonts w:eastAsia="Calibri"/>
                                  <w:sz w:val="8"/>
                                  <w:szCs w:val="8"/>
                                  <w:lang w:val="uk-UA"/>
                                </w:rPr>
                                <w:t> </w:t>
                              </w:r>
                            </w:p>
                            <w:p w14:paraId="4BEF786D" w14:textId="77777777" w:rsidR="005A3985" w:rsidRDefault="005A3985" w:rsidP="007F40C5">
                              <w:pPr>
                                <w:pStyle w:val="ad"/>
                                <w:spacing w:before="0" w:beforeAutospacing="0" w:after="160" w:afterAutospacing="0" w:line="252" w:lineRule="auto"/>
                                <w:jc w:val="center"/>
                              </w:pPr>
                              <w:r>
                                <w:rPr>
                                  <w:rFonts w:eastAsia="Calibri"/>
                                  <w:lang w:val="uk-UA"/>
                                </w:rPr>
                                <w:t>Відділ новин та міжнародного життя</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31" name="Надпись 3"/>
                        <wps:cNvSpPr txBox="1"/>
                        <wps:spPr>
                          <a:xfrm>
                            <a:off x="2272164" y="1888580"/>
                            <a:ext cx="1752600" cy="564515"/>
                          </a:xfrm>
                          <a:prstGeom prst="rect">
                            <a:avLst/>
                          </a:prstGeom>
                          <a:solidFill>
                            <a:schemeClr val="lt1"/>
                          </a:solidFill>
                          <a:ln w="6350">
                            <a:solidFill>
                              <a:prstClr val="black"/>
                            </a:solidFill>
                          </a:ln>
                        </wps:spPr>
                        <wps:txbx>
                          <w:txbxContent>
                            <w:p w14:paraId="3DEFB29C" w14:textId="77777777" w:rsidR="005A3985" w:rsidRDefault="005A3985" w:rsidP="007F40C5">
                              <w:pPr>
                                <w:pStyle w:val="ad"/>
                                <w:spacing w:before="0" w:beforeAutospacing="0" w:after="0" w:afterAutospacing="0" w:line="252" w:lineRule="auto"/>
                                <w:jc w:val="center"/>
                              </w:pPr>
                              <w:r>
                                <w:rPr>
                                  <w:rFonts w:eastAsia="Calibri"/>
                                  <w:sz w:val="8"/>
                                  <w:szCs w:val="8"/>
                                  <w:lang w:val="uk-UA"/>
                                </w:rPr>
                                <w:t> </w:t>
                              </w:r>
                            </w:p>
                            <w:p w14:paraId="2FA3CDF5" w14:textId="77777777" w:rsidR="005A3985" w:rsidRDefault="005A3985" w:rsidP="007F40C5">
                              <w:pPr>
                                <w:pStyle w:val="ad"/>
                                <w:spacing w:before="0" w:beforeAutospacing="0" w:after="160" w:afterAutospacing="0" w:line="252" w:lineRule="auto"/>
                                <w:jc w:val="center"/>
                              </w:pPr>
                              <w:r>
                                <w:rPr>
                                  <w:rFonts w:eastAsia="Calibri"/>
                                  <w:lang w:val="uk-UA"/>
                                </w:rPr>
                                <w:t>Відділ міжнародної інформації та спорту</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32" name="Надпись 3"/>
                        <wps:cNvSpPr txBox="1"/>
                        <wps:spPr>
                          <a:xfrm>
                            <a:off x="7099224" y="1887044"/>
                            <a:ext cx="1796679" cy="564515"/>
                          </a:xfrm>
                          <a:prstGeom prst="rect">
                            <a:avLst/>
                          </a:prstGeom>
                          <a:solidFill>
                            <a:schemeClr val="lt1"/>
                          </a:solidFill>
                          <a:ln w="6350">
                            <a:solidFill>
                              <a:prstClr val="black"/>
                            </a:solidFill>
                          </a:ln>
                        </wps:spPr>
                        <wps:txbx>
                          <w:txbxContent>
                            <w:p w14:paraId="212A2DA4" w14:textId="77777777" w:rsidR="005A3985" w:rsidRDefault="005A3985" w:rsidP="007F40C5">
                              <w:pPr>
                                <w:pStyle w:val="ad"/>
                                <w:spacing w:before="0" w:beforeAutospacing="0" w:after="0" w:afterAutospacing="0" w:line="252" w:lineRule="auto"/>
                                <w:jc w:val="center"/>
                              </w:pPr>
                              <w:r>
                                <w:rPr>
                                  <w:rFonts w:eastAsia="Calibri"/>
                                  <w:sz w:val="8"/>
                                  <w:szCs w:val="8"/>
                                  <w:lang w:val="uk-UA"/>
                                </w:rPr>
                                <w:t> </w:t>
                              </w:r>
                            </w:p>
                            <w:p w14:paraId="6A25BD20" w14:textId="77777777" w:rsidR="005A3985" w:rsidRDefault="005A3985" w:rsidP="007F40C5">
                              <w:pPr>
                                <w:pStyle w:val="ad"/>
                                <w:spacing w:before="0" w:beforeAutospacing="0" w:after="160" w:afterAutospacing="0" w:line="252" w:lineRule="auto"/>
                                <w:jc w:val="center"/>
                              </w:pPr>
                              <w:r>
                                <w:rPr>
                                  <w:rFonts w:eastAsia="Calibri"/>
                                  <w:lang w:val="uk-UA"/>
                                </w:rPr>
                                <w:t>Відділ маркетингу та реклами</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35" name="Надпись 3"/>
                        <wps:cNvSpPr txBox="1"/>
                        <wps:spPr>
                          <a:xfrm>
                            <a:off x="6046102" y="2594984"/>
                            <a:ext cx="1752600" cy="564515"/>
                          </a:xfrm>
                          <a:prstGeom prst="rect">
                            <a:avLst/>
                          </a:prstGeom>
                          <a:solidFill>
                            <a:schemeClr val="lt1"/>
                          </a:solidFill>
                          <a:ln w="6350">
                            <a:solidFill>
                              <a:prstClr val="black"/>
                            </a:solidFill>
                          </a:ln>
                        </wps:spPr>
                        <wps:txbx>
                          <w:txbxContent>
                            <w:p w14:paraId="47B40B71" w14:textId="77777777" w:rsidR="005A3985" w:rsidRDefault="005A3985" w:rsidP="007F40C5">
                              <w:pPr>
                                <w:pStyle w:val="ad"/>
                                <w:spacing w:before="0" w:beforeAutospacing="0" w:after="0" w:afterAutospacing="0" w:line="252" w:lineRule="auto"/>
                                <w:jc w:val="center"/>
                              </w:pPr>
                              <w:r>
                                <w:rPr>
                                  <w:rFonts w:eastAsia="Calibri"/>
                                  <w:sz w:val="8"/>
                                  <w:szCs w:val="8"/>
                                  <w:lang w:val="uk-UA"/>
                                </w:rPr>
                                <w:t> </w:t>
                              </w:r>
                            </w:p>
                            <w:p w14:paraId="6127DA8C" w14:textId="77777777" w:rsidR="005A3985" w:rsidRDefault="005A3985" w:rsidP="007F40C5">
                              <w:pPr>
                                <w:pStyle w:val="ad"/>
                                <w:spacing w:before="0" w:beforeAutospacing="0" w:after="160" w:afterAutospacing="0" w:line="252" w:lineRule="auto"/>
                                <w:jc w:val="center"/>
                              </w:pPr>
                              <w:r>
                                <w:rPr>
                                  <w:rFonts w:eastAsia="Calibri"/>
                                  <w:lang w:val="uk-UA"/>
                                </w:rPr>
                                <w:t>Відділ державного управління</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40" name="Надпись 3"/>
                        <wps:cNvSpPr txBox="1"/>
                        <wps:spPr>
                          <a:xfrm>
                            <a:off x="4921605" y="1887044"/>
                            <a:ext cx="1752600" cy="564515"/>
                          </a:xfrm>
                          <a:prstGeom prst="rect">
                            <a:avLst/>
                          </a:prstGeom>
                          <a:solidFill>
                            <a:schemeClr val="lt1"/>
                          </a:solidFill>
                          <a:ln w="6350">
                            <a:solidFill>
                              <a:prstClr val="black"/>
                            </a:solidFill>
                          </a:ln>
                        </wps:spPr>
                        <wps:txbx>
                          <w:txbxContent>
                            <w:p w14:paraId="563CD1AA" w14:textId="77777777" w:rsidR="005A3985" w:rsidRPr="00B84C6A" w:rsidRDefault="005A3985" w:rsidP="007F40C5">
                              <w:pPr>
                                <w:pStyle w:val="ad"/>
                                <w:spacing w:before="0" w:beforeAutospacing="0" w:after="0" w:afterAutospacing="0" w:line="252" w:lineRule="auto"/>
                                <w:jc w:val="center"/>
                                <w:rPr>
                                  <w:sz w:val="20"/>
                                  <w:szCs w:val="20"/>
                                </w:rPr>
                              </w:pPr>
                              <w:r w:rsidRPr="00B84C6A">
                                <w:rPr>
                                  <w:rFonts w:eastAsia="Calibri"/>
                                  <w:sz w:val="20"/>
                                  <w:szCs w:val="20"/>
                                  <w:lang w:val="uk-UA"/>
                                </w:rPr>
                                <w:t> </w:t>
                              </w:r>
                            </w:p>
                            <w:p w14:paraId="7644458A" w14:textId="77777777" w:rsidR="005A3985" w:rsidRDefault="005A3985" w:rsidP="007F40C5">
                              <w:pPr>
                                <w:pStyle w:val="ad"/>
                                <w:spacing w:before="0" w:beforeAutospacing="0" w:after="160" w:afterAutospacing="0" w:line="252" w:lineRule="auto"/>
                                <w:jc w:val="center"/>
                              </w:pPr>
                              <w:r>
                                <w:rPr>
                                  <w:rFonts w:eastAsia="Calibri"/>
                                  <w:lang w:val="uk-UA"/>
                                </w:rPr>
                                <w:t>Літредактори</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93" name="Надпись 3"/>
                        <wps:cNvSpPr txBox="1"/>
                        <wps:spPr>
                          <a:xfrm>
                            <a:off x="7099654" y="1220754"/>
                            <a:ext cx="1796249" cy="564515"/>
                          </a:xfrm>
                          <a:prstGeom prst="rect">
                            <a:avLst/>
                          </a:prstGeom>
                          <a:solidFill>
                            <a:schemeClr val="lt1"/>
                          </a:solidFill>
                          <a:ln w="6350">
                            <a:solidFill>
                              <a:prstClr val="black"/>
                            </a:solidFill>
                          </a:ln>
                        </wps:spPr>
                        <wps:txbx>
                          <w:txbxContent>
                            <w:p w14:paraId="326A86CA" w14:textId="77777777" w:rsidR="005A3985" w:rsidRDefault="005A3985" w:rsidP="007F40C5">
                              <w:pPr>
                                <w:pStyle w:val="ad"/>
                                <w:spacing w:before="0" w:beforeAutospacing="0" w:after="0" w:afterAutospacing="0" w:line="252" w:lineRule="auto"/>
                                <w:jc w:val="center"/>
                              </w:pPr>
                              <w:r>
                                <w:rPr>
                                  <w:rFonts w:eastAsia="Calibri"/>
                                  <w:sz w:val="8"/>
                                  <w:szCs w:val="8"/>
                                  <w:lang w:val="uk-UA"/>
                                </w:rPr>
                                <w:t> </w:t>
                              </w:r>
                            </w:p>
                            <w:p w14:paraId="3BC1B3F9" w14:textId="77777777" w:rsidR="005A3985" w:rsidRDefault="005A3985" w:rsidP="007F40C5">
                              <w:pPr>
                                <w:pStyle w:val="ad"/>
                                <w:spacing w:before="0" w:beforeAutospacing="0" w:after="160" w:afterAutospacing="0" w:line="252" w:lineRule="auto"/>
                                <w:jc w:val="center"/>
                              </w:pPr>
                              <w:r>
                                <w:rPr>
                                  <w:rFonts w:eastAsia="Calibri"/>
                                  <w:lang w:val="uk-UA"/>
                                </w:rPr>
                                <w:t>Відділ оформлення та ілюстрації</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94" name="Надпись 3"/>
                        <wps:cNvSpPr txBox="1"/>
                        <wps:spPr>
                          <a:xfrm>
                            <a:off x="4921604" y="1220754"/>
                            <a:ext cx="1752600" cy="564515"/>
                          </a:xfrm>
                          <a:prstGeom prst="rect">
                            <a:avLst/>
                          </a:prstGeom>
                          <a:solidFill>
                            <a:schemeClr val="lt1"/>
                          </a:solidFill>
                          <a:ln w="6350">
                            <a:solidFill>
                              <a:prstClr val="black"/>
                            </a:solidFill>
                          </a:ln>
                        </wps:spPr>
                        <wps:txbx>
                          <w:txbxContent>
                            <w:p w14:paraId="65575E79" w14:textId="77777777" w:rsidR="005A3985" w:rsidRDefault="005A3985" w:rsidP="007F40C5">
                              <w:pPr>
                                <w:pStyle w:val="ad"/>
                                <w:spacing w:before="0" w:beforeAutospacing="0" w:after="0" w:afterAutospacing="0" w:line="252" w:lineRule="auto"/>
                                <w:jc w:val="center"/>
                              </w:pPr>
                              <w:r>
                                <w:rPr>
                                  <w:rFonts w:eastAsia="Calibri"/>
                                  <w:sz w:val="8"/>
                                  <w:szCs w:val="8"/>
                                  <w:lang w:val="uk-UA"/>
                                </w:rPr>
                                <w:t> </w:t>
                              </w:r>
                            </w:p>
                            <w:p w14:paraId="63D03161" w14:textId="77777777" w:rsidR="005A3985" w:rsidRDefault="005A3985" w:rsidP="007F40C5">
                              <w:pPr>
                                <w:pStyle w:val="ad"/>
                                <w:spacing w:before="0" w:beforeAutospacing="0" w:after="160" w:afterAutospacing="0" w:line="252" w:lineRule="auto"/>
                                <w:jc w:val="center"/>
                              </w:pPr>
                              <w:r>
                                <w:rPr>
                                  <w:rFonts w:eastAsia="Calibri"/>
                                  <w:lang w:val="uk-UA"/>
                                </w:rPr>
                                <w:t>Відділ інтернет-видання</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01" name="Надпись 3"/>
                        <wps:cNvSpPr txBox="1"/>
                        <wps:spPr>
                          <a:xfrm>
                            <a:off x="6882821" y="3553780"/>
                            <a:ext cx="1752600" cy="565785"/>
                          </a:xfrm>
                          <a:prstGeom prst="rect">
                            <a:avLst/>
                          </a:prstGeom>
                          <a:solidFill>
                            <a:schemeClr val="lt1"/>
                          </a:solidFill>
                          <a:ln w="6350">
                            <a:solidFill>
                              <a:prstClr val="black"/>
                            </a:solidFill>
                          </a:ln>
                        </wps:spPr>
                        <wps:txbx>
                          <w:txbxContent>
                            <w:p w14:paraId="299CBB4E" w14:textId="77777777" w:rsidR="005A3985" w:rsidRPr="00615516" w:rsidRDefault="005A3985" w:rsidP="007F40C5">
                              <w:pPr>
                                <w:pStyle w:val="ad"/>
                                <w:spacing w:before="0" w:beforeAutospacing="0" w:after="0" w:afterAutospacing="0" w:line="254" w:lineRule="auto"/>
                                <w:jc w:val="center"/>
                                <w:rPr>
                                  <w:sz w:val="20"/>
                                  <w:szCs w:val="20"/>
                                </w:rPr>
                              </w:pPr>
                              <w:r w:rsidRPr="00615516">
                                <w:rPr>
                                  <w:rFonts w:eastAsia="Calibri"/>
                                  <w:b/>
                                  <w:bCs/>
                                  <w:sz w:val="20"/>
                                  <w:szCs w:val="20"/>
                                  <w:lang w:val="uk-UA"/>
                                </w:rPr>
                                <w:t> </w:t>
                              </w:r>
                            </w:p>
                            <w:p w14:paraId="7CCA6EC2" w14:textId="77777777" w:rsidR="005A3985" w:rsidRDefault="005A3985" w:rsidP="007F40C5">
                              <w:pPr>
                                <w:pStyle w:val="ad"/>
                                <w:spacing w:before="0" w:beforeAutospacing="0" w:after="160" w:afterAutospacing="0" w:line="254" w:lineRule="auto"/>
                                <w:jc w:val="center"/>
                              </w:pPr>
                              <w:r>
                                <w:rPr>
                                  <w:rFonts w:eastAsia="Calibri"/>
                                  <w:lang w:val="uk-UA"/>
                                </w:rPr>
                                <w:t>Технічні служби</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09" name="Надпись 3"/>
                        <wps:cNvSpPr txBox="1"/>
                        <wps:spPr>
                          <a:xfrm>
                            <a:off x="4971658" y="3553780"/>
                            <a:ext cx="1752600" cy="565785"/>
                          </a:xfrm>
                          <a:prstGeom prst="rect">
                            <a:avLst/>
                          </a:prstGeom>
                          <a:solidFill>
                            <a:schemeClr val="lt1"/>
                          </a:solidFill>
                          <a:ln w="6350">
                            <a:solidFill>
                              <a:prstClr val="black"/>
                            </a:solidFill>
                          </a:ln>
                        </wps:spPr>
                        <wps:txbx>
                          <w:txbxContent>
                            <w:p w14:paraId="359B6B7B" w14:textId="77777777" w:rsidR="005A3985" w:rsidRDefault="005A3985" w:rsidP="007F40C5">
                              <w:pPr>
                                <w:pStyle w:val="ad"/>
                                <w:spacing w:before="0" w:beforeAutospacing="0" w:after="0" w:afterAutospacing="0" w:line="254" w:lineRule="auto"/>
                                <w:jc w:val="center"/>
                              </w:pPr>
                              <w:r>
                                <w:rPr>
                                  <w:rFonts w:eastAsia="Calibri"/>
                                  <w:b/>
                                  <w:bCs/>
                                  <w:sz w:val="8"/>
                                  <w:szCs w:val="8"/>
                                  <w:lang w:val="uk-UA"/>
                                </w:rPr>
                                <w:t> </w:t>
                              </w:r>
                            </w:p>
                            <w:p w14:paraId="2677153E" w14:textId="77777777" w:rsidR="005A3985" w:rsidRDefault="005A3985" w:rsidP="007F40C5">
                              <w:pPr>
                                <w:pStyle w:val="ad"/>
                                <w:spacing w:before="0" w:beforeAutospacing="0" w:after="0" w:afterAutospacing="0" w:line="254" w:lineRule="auto"/>
                                <w:jc w:val="center"/>
                                <w:rPr>
                                  <w:rFonts w:eastAsia="Calibri"/>
                                  <w:lang w:val="uk-UA"/>
                                </w:rPr>
                              </w:pPr>
                              <w:r>
                                <w:rPr>
                                  <w:rFonts w:eastAsia="Calibri"/>
                                  <w:lang w:val="uk-UA"/>
                                </w:rPr>
                                <w:t xml:space="preserve">Організаційний </w:t>
                              </w:r>
                            </w:p>
                            <w:p w14:paraId="4176B0E8" w14:textId="77777777" w:rsidR="005A3985" w:rsidRDefault="005A3985" w:rsidP="007F40C5">
                              <w:pPr>
                                <w:pStyle w:val="ad"/>
                                <w:spacing w:before="0" w:beforeAutospacing="0" w:after="0" w:afterAutospacing="0" w:line="254" w:lineRule="auto"/>
                                <w:jc w:val="center"/>
                              </w:pPr>
                              <w:r>
                                <w:rPr>
                                  <w:rFonts w:eastAsia="Calibri"/>
                                  <w:lang w:val="uk-UA"/>
                                </w:rPr>
                                <w:t>відділ</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14" name="Надпись 3"/>
                        <wps:cNvSpPr txBox="1"/>
                        <wps:spPr>
                          <a:xfrm>
                            <a:off x="334112" y="3564712"/>
                            <a:ext cx="1823742" cy="565785"/>
                          </a:xfrm>
                          <a:prstGeom prst="rect">
                            <a:avLst/>
                          </a:prstGeom>
                          <a:solidFill>
                            <a:schemeClr val="lt1"/>
                          </a:solidFill>
                          <a:ln w="6350">
                            <a:solidFill>
                              <a:prstClr val="black"/>
                            </a:solidFill>
                          </a:ln>
                        </wps:spPr>
                        <wps:txbx>
                          <w:txbxContent>
                            <w:p w14:paraId="64173FBE" w14:textId="77777777" w:rsidR="005A3985" w:rsidRDefault="005A3985" w:rsidP="007F40C5">
                              <w:pPr>
                                <w:pStyle w:val="ad"/>
                                <w:spacing w:before="0" w:beforeAutospacing="0" w:after="0" w:afterAutospacing="0" w:line="254" w:lineRule="auto"/>
                                <w:jc w:val="center"/>
                              </w:pPr>
                              <w:r>
                                <w:rPr>
                                  <w:rFonts w:eastAsia="Calibri"/>
                                  <w:b/>
                                  <w:bCs/>
                                  <w:sz w:val="8"/>
                                  <w:szCs w:val="8"/>
                                  <w:lang w:val="uk-UA"/>
                                </w:rPr>
                                <w:t> </w:t>
                              </w:r>
                            </w:p>
                            <w:p w14:paraId="6AF5370F" w14:textId="77777777" w:rsidR="005A3985" w:rsidRDefault="005A3985" w:rsidP="007F40C5">
                              <w:pPr>
                                <w:pStyle w:val="ad"/>
                                <w:spacing w:before="0" w:beforeAutospacing="0" w:after="160" w:afterAutospacing="0" w:line="254" w:lineRule="auto"/>
                                <w:jc w:val="center"/>
                              </w:pPr>
                              <w:r>
                                <w:rPr>
                                  <w:rFonts w:eastAsia="Calibri"/>
                                  <w:lang w:val="uk-UA"/>
                                </w:rPr>
                                <w:t>Відділ додрукової підготовки та ІТ-рішень</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15" name="Надпись 3"/>
                        <wps:cNvSpPr txBox="1"/>
                        <wps:spPr>
                          <a:xfrm>
                            <a:off x="2305406" y="3564712"/>
                            <a:ext cx="1752600" cy="565785"/>
                          </a:xfrm>
                          <a:prstGeom prst="rect">
                            <a:avLst/>
                          </a:prstGeom>
                          <a:solidFill>
                            <a:schemeClr val="lt1"/>
                          </a:solidFill>
                          <a:ln w="6350">
                            <a:solidFill>
                              <a:prstClr val="black"/>
                            </a:solidFill>
                          </a:ln>
                        </wps:spPr>
                        <wps:txbx>
                          <w:txbxContent>
                            <w:p w14:paraId="40216AEF" w14:textId="77777777" w:rsidR="005A3985" w:rsidRPr="00615516" w:rsidRDefault="005A3985" w:rsidP="007F40C5">
                              <w:pPr>
                                <w:pStyle w:val="ad"/>
                                <w:spacing w:before="0" w:beforeAutospacing="0" w:after="0" w:afterAutospacing="0" w:line="254" w:lineRule="auto"/>
                                <w:jc w:val="center"/>
                                <w:rPr>
                                  <w:rFonts w:eastAsia="Calibri"/>
                                  <w:sz w:val="20"/>
                                  <w:szCs w:val="20"/>
                                  <w:lang w:val="uk-UA"/>
                                </w:rPr>
                              </w:pPr>
                            </w:p>
                            <w:p w14:paraId="5D101D4D" w14:textId="77777777" w:rsidR="005A3985" w:rsidRDefault="005A3985" w:rsidP="007F40C5">
                              <w:pPr>
                                <w:pStyle w:val="ad"/>
                                <w:spacing w:before="0" w:beforeAutospacing="0" w:after="160" w:afterAutospacing="0" w:line="254" w:lineRule="auto"/>
                                <w:jc w:val="center"/>
                              </w:pPr>
                              <w:r>
                                <w:rPr>
                                  <w:rFonts w:eastAsia="Calibri"/>
                                  <w:lang w:val="uk-UA"/>
                                </w:rPr>
                                <w:t>Відділ передплати</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18" name="Надпись 3"/>
                        <wps:cNvSpPr txBox="1"/>
                        <wps:spPr>
                          <a:xfrm>
                            <a:off x="3012393" y="4506665"/>
                            <a:ext cx="1267826" cy="658200"/>
                          </a:xfrm>
                          <a:prstGeom prst="rect">
                            <a:avLst/>
                          </a:prstGeom>
                          <a:solidFill>
                            <a:schemeClr val="lt1"/>
                          </a:solidFill>
                          <a:ln w="6350">
                            <a:solidFill>
                              <a:prstClr val="black"/>
                            </a:solidFill>
                          </a:ln>
                        </wps:spPr>
                        <wps:txbx>
                          <w:txbxContent>
                            <w:p w14:paraId="2EF454C4" w14:textId="77777777" w:rsidR="005A3985" w:rsidRDefault="005A3985" w:rsidP="007F40C5">
                              <w:pPr>
                                <w:pStyle w:val="ad"/>
                                <w:spacing w:before="0" w:beforeAutospacing="0" w:after="0" w:afterAutospacing="0"/>
                                <w:jc w:val="center"/>
                                <w:rPr>
                                  <w:rFonts w:eastAsia="Calibri"/>
                                  <w:sz w:val="8"/>
                                  <w:szCs w:val="8"/>
                                  <w:lang w:val="uk-UA"/>
                                </w:rPr>
                              </w:pPr>
                            </w:p>
                            <w:p w14:paraId="6E64B15A" w14:textId="77777777" w:rsidR="005A3985" w:rsidRDefault="005A3985" w:rsidP="007F40C5">
                              <w:pPr>
                                <w:pStyle w:val="ad"/>
                                <w:spacing w:before="0" w:beforeAutospacing="0" w:after="0" w:afterAutospacing="0"/>
                                <w:jc w:val="center"/>
                                <w:rPr>
                                  <w:rFonts w:eastAsia="Calibri"/>
                                  <w:sz w:val="8"/>
                                  <w:szCs w:val="8"/>
                                  <w:lang w:val="uk-UA"/>
                                </w:rPr>
                              </w:pPr>
                            </w:p>
                            <w:p w14:paraId="27F4B4D8" w14:textId="77777777" w:rsidR="005A3985" w:rsidRDefault="005A3985" w:rsidP="007F40C5">
                              <w:pPr>
                                <w:pStyle w:val="ad"/>
                                <w:spacing w:before="0" w:beforeAutospacing="0" w:after="0" w:afterAutospacing="0"/>
                                <w:jc w:val="center"/>
                                <w:rPr>
                                  <w:rFonts w:eastAsia="Calibri"/>
                                  <w:sz w:val="8"/>
                                  <w:szCs w:val="8"/>
                                  <w:lang w:val="uk-UA"/>
                                </w:rPr>
                              </w:pPr>
                            </w:p>
                            <w:p w14:paraId="71CA92B7" w14:textId="77777777" w:rsidR="005A3985" w:rsidRDefault="005A3985" w:rsidP="007F40C5">
                              <w:pPr>
                                <w:pStyle w:val="ad"/>
                                <w:spacing w:before="0" w:beforeAutospacing="0" w:after="0" w:afterAutospacing="0"/>
                                <w:jc w:val="center"/>
                              </w:pPr>
                              <w:r w:rsidRPr="00615516">
                                <w:rPr>
                                  <w:rFonts w:eastAsia="Calibri"/>
                                  <w:sz w:val="8"/>
                                  <w:szCs w:val="8"/>
                                  <w:lang w:val="uk-UA"/>
                                </w:rPr>
                                <w:t> </w:t>
                              </w:r>
                              <w:r>
                                <w:rPr>
                                  <w:rFonts w:eastAsia="Calibri"/>
                                  <w:lang w:val="uk-UA"/>
                                </w:rPr>
                                <w:t>Юрист</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20" name="Надпись 3"/>
                        <wps:cNvSpPr txBox="1"/>
                        <wps:spPr>
                          <a:xfrm>
                            <a:off x="7628435" y="4507005"/>
                            <a:ext cx="1267460" cy="657860"/>
                          </a:xfrm>
                          <a:prstGeom prst="rect">
                            <a:avLst/>
                          </a:prstGeom>
                          <a:solidFill>
                            <a:schemeClr val="lt1"/>
                          </a:solidFill>
                          <a:ln w="6350">
                            <a:solidFill>
                              <a:prstClr val="black"/>
                            </a:solidFill>
                          </a:ln>
                        </wps:spPr>
                        <wps:txbx>
                          <w:txbxContent>
                            <w:p w14:paraId="4A0BA80C" w14:textId="77777777" w:rsidR="005A3985" w:rsidRDefault="005A3985" w:rsidP="007F40C5">
                              <w:pPr>
                                <w:pStyle w:val="ad"/>
                                <w:spacing w:before="0" w:beforeAutospacing="0" w:after="0" w:afterAutospacing="0"/>
                                <w:jc w:val="center"/>
                                <w:rPr>
                                  <w:rFonts w:eastAsia="Calibri"/>
                                  <w:sz w:val="8"/>
                                  <w:szCs w:val="8"/>
                                  <w:lang w:val="uk-UA"/>
                                </w:rPr>
                              </w:pPr>
                              <w:r>
                                <w:rPr>
                                  <w:rFonts w:eastAsia="Calibri"/>
                                  <w:sz w:val="8"/>
                                  <w:szCs w:val="8"/>
                                  <w:lang w:val="uk-UA"/>
                                </w:rPr>
                                <w:t> </w:t>
                              </w:r>
                            </w:p>
                            <w:p w14:paraId="3C3AA6EE" w14:textId="77777777" w:rsidR="005A3985" w:rsidRDefault="005A3985" w:rsidP="007F40C5">
                              <w:pPr>
                                <w:pStyle w:val="ad"/>
                                <w:spacing w:before="0" w:beforeAutospacing="0" w:after="0" w:afterAutospacing="0"/>
                                <w:jc w:val="center"/>
                                <w:rPr>
                                  <w:rFonts w:eastAsia="Calibri"/>
                                  <w:sz w:val="8"/>
                                  <w:szCs w:val="8"/>
                                  <w:lang w:val="uk-UA"/>
                                </w:rPr>
                              </w:pPr>
                            </w:p>
                            <w:p w14:paraId="3122D8BF" w14:textId="77777777" w:rsidR="005A3985" w:rsidRDefault="005A3985" w:rsidP="007F40C5">
                              <w:pPr>
                                <w:pStyle w:val="ad"/>
                                <w:spacing w:before="0" w:beforeAutospacing="0" w:after="0" w:afterAutospacing="0"/>
                                <w:jc w:val="center"/>
                                <w:rPr>
                                  <w:rFonts w:eastAsia="Calibri"/>
                                  <w:sz w:val="8"/>
                                  <w:szCs w:val="8"/>
                                  <w:lang w:val="uk-UA"/>
                                </w:rPr>
                              </w:pPr>
                            </w:p>
                            <w:p w14:paraId="20E1DA86" w14:textId="77777777" w:rsidR="005A3985" w:rsidRDefault="005A3985" w:rsidP="007F40C5">
                              <w:pPr>
                                <w:pStyle w:val="ad"/>
                                <w:spacing w:before="0" w:beforeAutospacing="0" w:after="0" w:afterAutospacing="0"/>
                                <w:jc w:val="center"/>
                              </w:pPr>
                              <w:r>
                                <w:rPr>
                                  <w:rFonts w:eastAsia="Calibri"/>
                                  <w:lang w:val="uk-UA"/>
                                </w:rPr>
                                <w:t>Відділ кадрів</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21" name="Надпись 3"/>
                        <wps:cNvSpPr txBox="1"/>
                        <wps:spPr>
                          <a:xfrm>
                            <a:off x="6180135" y="4507005"/>
                            <a:ext cx="1267460" cy="657860"/>
                          </a:xfrm>
                          <a:prstGeom prst="rect">
                            <a:avLst/>
                          </a:prstGeom>
                          <a:solidFill>
                            <a:schemeClr val="lt1"/>
                          </a:solidFill>
                          <a:ln w="6350">
                            <a:solidFill>
                              <a:prstClr val="black"/>
                            </a:solidFill>
                          </a:ln>
                        </wps:spPr>
                        <wps:txbx>
                          <w:txbxContent>
                            <w:p w14:paraId="0D41708C" w14:textId="77777777" w:rsidR="005A3985" w:rsidRDefault="005A3985" w:rsidP="007F40C5">
                              <w:pPr>
                                <w:pStyle w:val="ad"/>
                                <w:spacing w:before="0" w:beforeAutospacing="0" w:after="0" w:afterAutospacing="0"/>
                                <w:jc w:val="center"/>
                                <w:rPr>
                                  <w:rFonts w:eastAsia="Calibri"/>
                                  <w:sz w:val="8"/>
                                  <w:szCs w:val="8"/>
                                  <w:lang w:val="uk-UA"/>
                                </w:rPr>
                              </w:pPr>
                            </w:p>
                            <w:p w14:paraId="2287544C" w14:textId="77777777" w:rsidR="005A3985" w:rsidRDefault="005A3985" w:rsidP="007F40C5">
                              <w:pPr>
                                <w:pStyle w:val="ad"/>
                                <w:spacing w:before="0" w:beforeAutospacing="0" w:after="0" w:afterAutospacing="0"/>
                                <w:jc w:val="center"/>
                                <w:rPr>
                                  <w:rFonts w:eastAsia="Calibri"/>
                                  <w:sz w:val="8"/>
                                  <w:szCs w:val="8"/>
                                  <w:lang w:val="uk-UA"/>
                                </w:rPr>
                              </w:pPr>
                            </w:p>
                            <w:p w14:paraId="3CB9AC3F" w14:textId="77777777" w:rsidR="005A3985" w:rsidRDefault="005A3985" w:rsidP="007F40C5">
                              <w:pPr>
                                <w:pStyle w:val="ad"/>
                                <w:spacing w:before="0" w:beforeAutospacing="0" w:after="0" w:afterAutospacing="0"/>
                                <w:jc w:val="center"/>
                              </w:pPr>
                              <w:r>
                                <w:rPr>
                                  <w:rFonts w:eastAsia="Calibri"/>
                                  <w:sz w:val="8"/>
                                  <w:szCs w:val="8"/>
                                  <w:lang w:val="uk-UA"/>
                                </w:rPr>
                                <w:t> </w:t>
                              </w:r>
                              <w:r>
                                <w:rPr>
                                  <w:rFonts w:eastAsia="Calibri"/>
                                  <w:lang w:val="uk-UA"/>
                                </w:rPr>
                                <w:t>Головний економіст</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22" name="Надпись 3"/>
                        <wps:cNvSpPr txBox="1"/>
                        <wps:spPr>
                          <a:xfrm>
                            <a:off x="116790" y="4506665"/>
                            <a:ext cx="1267460" cy="657860"/>
                          </a:xfrm>
                          <a:prstGeom prst="rect">
                            <a:avLst/>
                          </a:prstGeom>
                          <a:solidFill>
                            <a:schemeClr val="lt1"/>
                          </a:solidFill>
                          <a:ln w="6350">
                            <a:solidFill>
                              <a:prstClr val="black"/>
                            </a:solidFill>
                          </a:ln>
                        </wps:spPr>
                        <wps:txbx>
                          <w:txbxContent>
                            <w:p w14:paraId="5375481C" w14:textId="77777777" w:rsidR="005A3985" w:rsidRDefault="005A3985" w:rsidP="007F40C5">
                              <w:pPr>
                                <w:pStyle w:val="ad"/>
                                <w:spacing w:before="0" w:beforeAutospacing="0" w:after="0" w:afterAutospacing="0"/>
                                <w:jc w:val="center"/>
                              </w:pPr>
                              <w:r>
                                <w:rPr>
                                  <w:rFonts w:eastAsia="Calibri"/>
                                  <w:sz w:val="8"/>
                                  <w:szCs w:val="8"/>
                                  <w:lang w:val="uk-UA"/>
                                </w:rPr>
                                <w:t> </w:t>
                              </w:r>
                              <w:r>
                                <w:rPr>
                                  <w:rFonts w:eastAsia="Calibri"/>
                                  <w:lang w:val="uk-UA"/>
                                </w:rPr>
                                <w:t>Помічник головного редактора</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23" name="Надпись 3"/>
                        <wps:cNvSpPr txBox="1"/>
                        <wps:spPr>
                          <a:xfrm>
                            <a:off x="1558421" y="4506665"/>
                            <a:ext cx="1267460" cy="657860"/>
                          </a:xfrm>
                          <a:prstGeom prst="rect">
                            <a:avLst/>
                          </a:prstGeom>
                          <a:solidFill>
                            <a:schemeClr val="lt1"/>
                          </a:solidFill>
                          <a:ln w="6350">
                            <a:solidFill>
                              <a:prstClr val="black"/>
                            </a:solidFill>
                          </a:ln>
                        </wps:spPr>
                        <wps:txbx>
                          <w:txbxContent>
                            <w:p w14:paraId="4CE26D29" w14:textId="77777777" w:rsidR="005A3985" w:rsidRDefault="005A3985" w:rsidP="007F40C5">
                              <w:pPr>
                                <w:pStyle w:val="ad"/>
                                <w:spacing w:before="0" w:beforeAutospacing="0" w:after="0" w:afterAutospacing="0"/>
                                <w:jc w:val="center"/>
                                <w:rPr>
                                  <w:rFonts w:eastAsia="Calibri"/>
                                  <w:sz w:val="8"/>
                                  <w:szCs w:val="8"/>
                                  <w:lang w:val="uk-UA"/>
                                </w:rPr>
                              </w:pPr>
                              <w:r>
                                <w:rPr>
                                  <w:rFonts w:eastAsia="Calibri"/>
                                  <w:sz w:val="8"/>
                                  <w:szCs w:val="8"/>
                                  <w:lang w:val="uk-UA"/>
                                </w:rPr>
                                <w:t> </w:t>
                              </w:r>
                            </w:p>
                            <w:p w14:paraId="258289F3" w14:textId="77777777" w:rsidR="005A3985" w:rsidRDefault="005A3985" w:rsidP="007F40C5">
                              <w:pPr>
                                <w:pStyle w:val="ad"/>
                                <w:spacing w:before="0" w:beforeAutospacing="0" w:after="0" w:afterAutospacing="0"/>
                                <w:jc w:val="center"/>
                                <w:rPr>
                                  <w:rFonts w:eastAsia="Calibri"/>
                                  <w:sz w:val="8"/>
                                  <w:szCs w:val="8"/>
                                  <w:lang w:val="uk-UA"/>
                                </w:rPr>
                              </w:pPr>
                            </w:p>
                            <w:p w14:paraId="1BF2F0C4" w14:textId="77777777" w:rsidR="005A3985" w:rsidRDefault="005A3985" w:rsidP="007F40C5">
                              <w:pPr>
                                <w:pStyle w:val="ad"/>
                                <w:spacing w:before="0" w:beforeAutospacing="0" w:after="0" w:afterAutospacing="0"/>
                                <w:jc w:val="center"/>
                                <w:rPr>
                                  <w:rFonts w:eastAsia="Calibri"/>
                                  <w:sz w:val="8"/>
                                  <w:szCs w:val="8"/>
                                  <w:lang w:val="uk-UA"/>
                                </w:rPr>
                              </w:pPr>
                            </w:p>
                            <w:p w14:paraId="520B5F9A" w14:textId="77777777" w:rsidR="005A3985" w:rsidRDefault="005A3985" w:rsidP="007F40C5">
                              <w:pPr>
                                <w:pStyle w:val="ad"/>
                                <w:spacing w:before="0" w:beforeAutospacing="0" w:after="0" w:afterAutospacing="0"/>
                                <w:jc w:val="center"/>
                              </w:pPr>
                              <w:r>
                                <w:rPr>
                                  <w:rFonts w:eastAsia="Calibri"/>
                                  <w:lang w:val="uk-UA"/>
                                </w:rPr>
                                <w:t>Прес-центр</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24" name="Надпись 3"/>
                        <wps:cNvSpPr txBox="1"/>
                        <wps:spPr>
                          <a:xfrm>
                            <a:off x="4727616" y="4507005"/>
                            <a:ext cx="1267460" cy="657860"/>
                          </a:xfrm>
                          <a:prstGeom prst="rect">
                            <a:avLst/>
                          </a:prstGeom>
                          <a:solidFill>
                            <a:schemeClr val="lt1"/>
                          </a:solidFill>
                          <a:ln w="6350">
                            <a:solidFill>
                              <a:prstClr val="black"/>
                            </a:solidFill>
                          </a:ln>
                        </wps:spPr>
                        <wps:txbx>
                          <w:txbxContent>
                            <w:p w14:paraId="7CE40749" w14:textId="77777777" w:rsidR="005A3985" w:rsidRDefault="005A3985" w:rsidP="007F40C5">
                              <w:pPr>
                                <w:pStyle w:val="ad"/>
                                <w:spacing w:before="0" w:beforeAutospacing="0" w:after="0" w:afterAutospacing="0"/>
                                <w:jc w:val="center"/>
                                <w:rPr>
                                  <w:rFonts w:eastAsia="Calibri"/>
                                  <w:sz w:val="8"/>
                                  <w:szCs w:val="8"/>
                                  <w:lang w:val="uk-UA"/>
                                </w:rPr>
                              </w:pPr>
                            </w:p>
                            <w:p w14:paraId="52F86744" w14:textId="77777777" w:rsidR="005A3985" w:rsidRDefault="005A3985" w:rsidP="007F40C5">
                              <w:pPr>
                                <w:pStyle w:val="ad"/>
                                <w:spacing w:before="0" w:beforeAutospacing="0" w:after="0" w:afterAutospacing="0"/>
                                <w:jc w:val="center"/>
                                <w:rPr>
                                  <w:rFonts w:eastAsia="Calibri"/>
                                  <w:sz w:val="8"/>
                                  <w:szCs w:val="8"/>
                                  <w:lang w:val="uk-UA"/>
                                </w:rPr>
                              </w:pPr>
                            </w:p>
                            <w:p w14:paraId="1E9E7D56" w14:textId="77777777" w:rsidR="005A3985" w:rsidRDefault="005A3985" w:rsidP="007F40C5">
                              <w:pPr>
                                <w:pStyle w:val="ad"/>
                                <w:spacing w:before="0" w:beforeAutospacing="0" w:after="0" w:afterAutospacing="0"/>
                                <w:jc w:val="center"/>
                                <w:rPr>
                                  <w:rFonts w:eastAsia="Calibri"/>
                                  <w:sz w:val="8"/>
                                  <w:szCs w:val="8"/>
                                  <w:lang w:val="uk-UA"/>
                                </w:rPr>
                              </w:pPr>
                            </w:p>
                            <w:p w14:paraId="413B19B8" w14:textId="77777777" w:rsidR="005A3985" w:rsidRDefault="005A3985" w:rsidP="007F40C5">
                              <w:pPr>
                                <w:pStyle w:val="ad"/>
                                <w:spacing w:before="0" w:beforeAutospacing="0" w:after="0" w:afterAutospacing="0"/>
                                <w:jc w:val="center"/>
                              </w:pPr>
                              <w:r>
                                <w:rPr>
                                  <w:rFonts w:eastAsia="Calibri"/>
                                  <w:sz w:val="8"/>
                                  <w:szCs w:val="8"/>
                                  <w:lang w:val="uk-UA"/>
                                </w:rPr>
                                <w:t> </w:t>
                              </w:r>
                              <w:r>
                                <w:rPr>
                                  <w:rFonts w:eastAsia="Calibri"/>
                                  <w:lang w:val="uk-UA"/>
                                </w:rPr>
                                <w:t>Бухгалтерія</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25" name="Прямая соединительная линия 225"/>
                        <wps:cNvCnPr/>
                        <wps:spPr>
                          <a:xfrm>
                            <a:off x="1245669" y="3314294"/>
                            <a:ext cx="6501539" cy="10886"/>
                          </a:xfrm>
                          <a:prstGeom prst="line">
                            <a:avLst/>
                          </a:prstGeom>
                        </wps:spPr>
                        <wps:style>
                          <a:lnRef idx="1">
                            <a:schemeClr val="dk1"/>
                          </a:lnRef>
                          <a:fillRef idx="0">
                            <a:schemeClr val="dk1"/>
                          </a:fillRef>
                          <a:effectRef idx="0">
                            <a:schemeClr val="dk1"/>
                          </a:effectRef>
                          <a:fontRef idx="minor">
                            <a:schemeClr val="tx1"/>
                          </a:fontRef>
                        </wps:style>
                        <wps:bodyPr/>
                      </wps:wsp>
                      <wps:wsp>
                        <wps:cNvPr id="226" name="Прямая соединительная линия 226"/>
                        <wps:cNvCnPr/>
                        <wps:spPr>
                          <a:xfrm>
                            <a:off x="751465" y="4299156"/>
                            <a:ext cx="7491372" cy="0"/>
                          </a:xfrm>
                          <a:prstGeom prst="line">
                            <a:avLst/>
                          </a:prstGeom>
                        </wps:spPr>
                        <wps:style>
                          <a:lnRef idx="1">
                            <a:schemeClr val="dk1"/>
                          </a:lnRef>
                          <a:fillRef idx="0">
                            <a:schemeClr val="dk1"/>
                          </a:fillRef>
                          <a:effectRef idx="0">
                            <a:schemeClr val="dk1"/>
                          </a:effectRef>
                          <a:fontRef idx="minor">
                            <a:schemeClr val="tx1"/>
                          </a:fontRef>
                        </wps:style>
                        <wps:bodyPr/>
                      </wps:wsp>
                      <wps:wsp>
                        <wps:cNvPr id="227" name="Прямая со стрелкой 227"/>
                        <wps:cNvCnPr/>
                        <wps:spPr>
                          <a:xfrm flipH="1">
                            <a:off x="750496" y="4299156"/>
                            <a:ext cx="0" cy="207509"/>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228" name="Прямая со стрелкой 228"/>
                        <wps:cNvCnPr/>
                        <wps:spPr>
                          <a:xfrm>
                            <a:off x="2192017" y="4299156"/>
                            <a:ext cx="67" cy="207509"/>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229" name="Прямая со стрелкой 229"/>
                        <wps:cNvCnPr/>
                        <wps:spPr>
                          <a:xfrm>
                            <a:off x="3646084" y="4299156"/>
                            <a:ext cx="111" cy="207509"/>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230" name="Прямая со стрелкой 230"/>
                        <wps:cNvCnPr/>
                        <wps:spPr>
                          <a:xfrm flipH="1">
                            <a:off x="5361183" y="4299156"/>
                            <a:ext cx="0" cy="207849"/>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231" name="Прямая со стрелкой 231"/>
                        <wps:cNvCnPr/>
                        <wps:spPr>
                          <a:xfrm>
                            <a:off x="6813453" y="4299156"/>
                            <a:ext cx="206" cy="207849"/>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232" name="Прямая со стрелкой 232"/>
                        <wps:cNvCnPr/>
                        <wps:spPr>
                          <a:xfrm>
                            <a:off x="8242092" y="4299156"/>
                            <a:ext cx="0" cy="207849"/>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233" name="Прямая соединительная линия 233"/>
                        <wps:cNvCnPr/>
                        <wps:spPr>
                          <a:xfrm flipH="1">
                            <a:off x="4472038" y="961285"/>
                            <a:ext cx="9589" cy="3321155"/>
                          </a:xfrm>
                          <a:prstGeom prst="line">
                            <a:avLst/>
                          </a:prstGeom>
                        </wps:spPr>
                        <wps:style>
                          <a:lnRef idx="1">
                            <a:schemeClr val="dk1"/>
                          </a:lnRef>
                          <a:fillRef idx="0">
                            <a:schemeClr val="dk1"/>
                          </a:fillRef>
                          <a:effectRef idx="0">
                            <a:schemeClr val="dk1"/>
                          </a:effectRef>
                          <a:fontRef idx="minor">
                            <a:schemeClr val="tx1"/>
                          </a:fontRef>
                        </wps:style>
                        <wps:bodyPr/>
                      </wps:wsp>
                      <wps:wsp>
                        <wps:cNvPr id="234" name="Прямая со стрелкой 234"/>
                        <wps:cNvCnPr/>
                        <wps:spPr>
                          <a:xfrm>
                            <a:off x="1245906" y="3313570"/>
                            <a:ext cx="39" cy="251142"/>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235" name="Прямая со стрелкой 235"/>
                        <wps:cNvCnPr/>
                        <wps:spPr>
                          <a:xfrm>
                            <a:off x="3181512" y="3324456"/>
                            <a:ext cx="97" cy="24025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236" name="Прямая со стрелкой 236"/>
                        <wps:cNvCnPr/>
                        <wps:spPr>
                          <a:xfrm>
                            <a:off x="5836849" y="3302638"/>
                            <a:ext cx="0" cy="251142"/>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237" name="Прямая со стрелкой 237"/>
                        <wps:cNvCnPr/>
                        <wps:spPr>
                          <a:xfrm>
                            <a:off x="7747208" y="3313524"/>
                            <a:ext cx="0" cy="24025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238" name="Прямая соединительная линия 238"/>
                        <wps:cNvCnPr/>
                        <wps:spPr>
                          <a:xfrm>
                            <a:off x="2070392" y="1131821"/>
                            <a:ext cx="0" cy="1037481"/>
                          </a:xfrm>
                          <a:prstGeom prst="line">
                            <a:avLst/>
                          </a:prstGeom>
                        </wps:spPr>
                        <wps:style>
                          <a:lnRef idx="1">
                            <a:schemeClr val="dk1"/>
                          </a:lnRef>
                          <a:fillRef idx="0">
                            <a:schemeClr val="dk1"/>
                          </a:fillRef>
                          <a:effectRef idx="0">
                            <a:schemeClr val="dk1"/>
                          </a:effectRef>
                          <a:fontRef idx="minor">
                            <a:schemeClr val="tx1"/>
                          </a:fontRef>
                        </wps:style>
                        <wps:bodyPr/>
                      </wps:wsp>
                      <wps:wsp>
                        <wps:cNvPr id="239" name="Прямая соединительная линия 239"/>
                        <wps:cNvCnPr/>
                        <wps:spPr>
                          <a:xfrm>
                            <a:off x="6922402" y="1107375"/>
                            <a:ext cx="0" cy="1487609"/>
                          </a:xfrm>
                          <a:prstGeom prst="line">
                            <a:avLst/>
                          </a:prstGeom>
                        </wps:spPr>
                        <wps:style>
                          <a:lnRef idx="1">
                            <a:schemeClr val="dk1"/>
                          </a:lnRef>
                          <a:fillRef idx="0">
                            <a:schemeClr val="dk1"/>
                          </a:fillRef>
                          <a:effectRef idx="0">
                            <a:schemeClr val="dk1"/>
                          </a:effectRef>
                          <a:fontRef idx="minor">
                            <a:schemeClr val="tx1"/>
                          </a:fontRef>
                        </wps:style>
                        <wps:bodyPr/>
                      </wps:wsp>
                      <wps:wsp>
                        <wps:cNvPr id="240" name="Прямая соединительная линия 240"/>
                        <wps:cNvCnPr/>
                        <wps:spPr>
                          <a:xfrm flipV="1">
                            <a:off x="1869393" y="1510915"/>
                            <a:ext cx="402771" cy="317"/>
                          </a:xfrm>
                          <a:prstGeom prst="line">
                            <a:avLst/>
                          </a:prstGeom>
                        </wps:spPr>
                        <wps:style>
                          <a:lnRef idx="1">
                            <a:schemeClr val="dk1"/>
                          </a:lnRef>
                          <a:fillRef idx="0">
                            <a:schemeClr val="dk1"/>
                          </a:fillRef>
                          <a:effectRef idx="0">
                            <a:schemeClr val="dk1"/>
                          </a:effectRef>
                          <a:fontRef idx="minor">
                            <a:schemeClr val="tx1"/>
                          </a:fontRef>
                        </wps:style>
                        <wps:bodyPr/>
                      </wps:wsp>
                      <wps:wsp>
                        <wps:cNvPr id="241" name="Прямая соединительная линия 241"/>
                        <wps:cNvCnPr/>
                        <wps:spPr>
                          <a:xfrm>
                            <a:off x="1869393" y="2170838"/>
                            <a:ext cx="402771" cy="0"/>
                          </a:xfrm>
                          <a:prstGeom prst="line">
                            <a:avLst/>
                          </a:prstGeom>
                        </wps:spPr>
                        <wps:style>
                          <a:lnRef idx="1">
                            <a:schemeClr val="dk1"/>
                          </a:lnRef>
                          <a:fillRef idx="0">
                            <a:schemeClr val="dk1"/>
                          </a:fillRef>
                          <a:effectRef idx="0">
                            <a:schemeClr val="dk1"/>
                          </a:effectRef>
                          <a:fontRef idx="minor">
                            <a:schemeClr val="tx1"/>
                          </a:fontRef>
                        </wps:style>
                        <wps:bodyPr/>
                      </wps:wsp>
                      <wps:wsp>
                        <wps:cNvPr id="242" name="Прямая соединительная линия 242"/>
                        <wps:cNvCnPr/>
                        <wps:spPr>
                          <a:xfrm>
                            <a:off x="6674204" y="1503012"/>
                            <a:ext cx="425450" cy="0"/>
                          </a:xfrm>
                          <a:prstGeom prst="line">
                            <a:avLst/>
                          </a:prstGeom>
                        </wps:spPr>
                        <wps:style>
                          <a:lnRef idx="1">
                            <a:schemeClr val="dk1"/>
                          </a:lnRef>
                          <a:fillRef idx="0">
                            <a:schemeClr val="dk1"/>
                          </a:fillRef>
                          <a:effectRef idx="0">
                            <a:schemeClr val="dk1"/>
                          </a:effectRef>
                          <a:fontRef idx="minor">
                            <a:schemeClr val="tx1"/>
                          </a:fontRef>
                        </wps:style>
                        <wps:bodyPr/>
                      </wps:wsp>
                      <wps:wsp>
                        <wps:cNvPr id="243" name="Прямая соединительная линия 243"/>
                        <wps:cNvCnPr/>
                        <wps:spPr>
                          <a:xfrm>
                            <a:off x="6674205" y="2169302"/>
                            <a:ext cx="425019" cy="0"/>
                          </a:xfrm>
                          <a:prstGeom prst="line">
                            <a:avLst/>
                          </a:prstGeom>
                        </wps:spPr>
                        <wps:style>
                          <a:lnRef idx="1">
                            <a:schemeClr val="dk1"/>
                          </a:lnRef>
                          <a:fillRef idx="0">
                            <a:schemeClr val="dk1"/>
                          </a:fillRef>
                          <a:effectRef idx="0">
                            <a:schemeClr val="dk1"/>
                          </a:effectRef>
                          <a:fontRef idx="minor">
                            <a:schemeClr val="tx1"/>
                          </a:fontRef>
                        </wps:style>
                        <wps:bodyPr/>
                      </wps:wsp>
                      <wps:wsp>
                        <wps:cNvPr id="244" name="Надпись 3"/>
                        <wps:cNvSpPr txBox="1"/>
                        <wps:spPr>
                          <a:xfrm>
                            <a:off x="3279025" y="25401"/>
                            <a:ext cx="2386026" cy="406400"/>
                          </a:xfrm>
                          <a:prstGeom prst="rect">
                            <a:avLst/>
                          </a:prstGeom>
                          <a:solidFill>
                            <a:schemeClr val="lt1"/>
                          </a:solidFill>
                          <a:ln w="6350">
                            <a:solidFill>
                              <a:prstClr val="black"/>
                            </a:solidFill>
                          </a:ln>
                        </wps:spPr>
                        <wps:txbx>
                          <w:txbxContent>
                            <w:p w14:paraId="77ABB466" w14:textId="77777777" w:rsidR="005A3985" w:rsidRDefault="005A3985" w:rsidP="007F40C5">
                              <w:pPr>
                                <w:pStyle w:val="ad"/>
                                <w:spacing w:before="0" w:beforeAutospacing="0" w:after="0" w:afterAutospacing="0"/>
                                <w:jc w:val="center"/>
                              </w:pPr>
                              <w:r>
                                <w:rPr>
                                  <w:rFonts w:eastAsia="Calibri"/>
                                  <w:sz w:val="12"/>
                                  <w:szCs w:val="12"/>
                                  <w:lang w:val="uk-UA"/>
                                </w:rPr>
                                <w:br/>
                              </w:r>
                              <w:r>
                                <w:rPr>
                                  <w:rFonts w:eastAsia="Calibri"/>
                                  <w:b/>
                                  <w:bCs/>
                                  <w:lang w:val="uk-UA"/>
                                </w:rPr>
                                <w:t>Кабінет Міністрів України</w:t>
                              </w:r>
                            </w:p>
                            <w:p w14:paraId="1134B08F" w14:textId="77777777" w:rsidR="005A3985" w:rsidRDefault="005A3985" w:rsidP="007F40C5"/>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45" name="Прямая со стрелкой 245"/>
                        <wps:cNvCnPr/>
                        <wps:spPr>
                          <a:xfrm>
                            <a:off x="4472038" y="431801"/>
                            <a:ext cx="9589" cy="178517"/>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c:wpc>
                  </a:graphicData>
                </a:graphic>
              </wp:inline>
            </w:drawing>
          </mc:Choice>
          <mc:Fallback>
            <w:pict>
              <v:group w14:anchorId="13B2A742" id="Полотно 248" o:spid="_x0000_s1229" editas="canvas" style="width:715.2pt;height:407.5pt;mso-position-horizontal-relative:char;mso-position-vertical-relative:line" coordsize="90830,517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">
                <v:shape id="_x0000_s1230" type="#_x0000_t75" style="position:absolute;width:90830;height:51752;visibility:visible;mso-wrap-style:square">
                  <v:fill o:detectmouseclick="t"/>
                  <v:path o:connecttype="none"/>
                </v:shape>
                <v:shape id="Прямая со стрелкой 508" o:spid="_x0000_s1231" type="#_x0000_t32" style="position:absolute;left:29469;top:8341;width:3099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" strokecolor="black [3200]" strokeweight=".5pt">
                  <v:stroke startarrow="block" endarrow="block" joinstyle="miter"/>
                </v:shape>
                <v:shape id="Надпись 3" o:spid="_x0000_s1232" type="#_x0000_t202" style="position:absolute;left:11944;top:5512;width:17526;height:56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" fillcolor="white [3201]" strokeweight=".5pt">
                  <v:textbox>
                    <w:txbxContent>
                      <w:p w14:paraId="26E070BC" w14:textId="77777777" w:rsidR="005A3985" w:rsidRPr="00B84C6A" w:rsidRDefault="005A3985" w:rsidP="007F40C5">
                        <w:pPr>
                          <w:pStyle w:val="ad"/>
                          <w:spacing w:before="0" w:beforeAutospacing="0" w:after="0" w:afterAutospacing="0" w:line="256" w:lineRule="auto"/>
                          <w:jc w:val="center"/>
                          <w:rPr>
                            <w:rFonts w:eastAsia="Calibri"/>
                            <w:b/>
                            <w:bCs/>
                            <w:sz w:val="8"/>
                            <w:szCs w:val="8"/>
                            <w:lang w:val="uk-UA"/>
                          </w:rPr>
                        </w:pPr>
                      </w:p>
                      <w:p w14:paraId="0B519B8A" w14:textId="77777777" w:rsidR="005A3985" w:rsidRPr="00B84C6A" w:rsidRDefault="005A3985" w:rsidP="007F40C5">
                        <w:pPr>
                          <w:pStyle w:val="ad"/>
                          <w:spacing w:before="0" w:beforeAutospacing="0" w:after="160" w:afterAutospacing="0" w:line="256" w:lineRule="auto"/>
                          <w:jc w:val="center"/>
                        </w:pPr>
                        <w:r w:rsidRPr="00B84C6A">
                          <w:rPr>
                            <w:rFonts w:eastAsia="Calibri"/>
                            <w:bCs/>
                            <w:lang w:val="uk-UA"/>
                          </w:rPr>
                          <w:t>Заступник головного редактора</w:t>
                        </w:r>
                      </w:p>
                    </w:txbxContent>
                  </v:textbox>
                </v:shape>
                <v:shape id="Надпись 3" o:spid="_x0000_s1233" type="#_x0000_t202" style="position:absolute;left:60461;top:5422;width:17526;height:56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" fillcolor="white [3201]" strokeweight=".5pt">
                  <v:textbox>
                    <w:txbxContent>
                      <w:p w14:paraId="33EC8E2C" w14:textId="77777777" w:rsidR="005A3985" w:rsidRPr="00B84C6A" w:rsidRDefault="005A3985" w:rsidP="007F40C5">
                        <w:pPr>
                          <w:pStyle w:val="ad"/>
                          <w:spacing w:before="0" w:beforeAutospacing="0" w:after="0" w:afterAutospacing="0" w:line="254" w:lineRule="auto"/>
                          <w:jc w:val="center"/>
                        </w:pPr>
                        <w:r w:rsidRPr="00B84C6A">
                          <w:rPr>
                            <w:rFonts w:eastAsia="Calibri"/>
                            <w:bCs/>
                            <w:sz w:val="8"/>
                            <w:szCs w:val="8"/>
                            <w:lang w:val="uk-UA"/>
                          </w:rPr>
                          <w:t> </w:t>
                        </w:r>
                      </w:p>
                      <w:p w14:paraId="1516EA4E" w14:textId="77777777" w:rsidR="005A3985" w:rsidRPr="00B84C6A" w:rsidRDefault="005A3985" w:rsidP="007F40C5">
                        <w:pPr>
                          <w:pStyle w:val="ad"/>
                          <w:spacing w:before="0" w:beforeAutospacing="0" w:after="160" w:afterAutospacing="0" w:line="254" w:lineRule="auto"/>
                          <w:jc w:val="center"/>
                        </w:pPr>
                        <w:r w:rsidRPr="00B84C6A">
                          <w:rPr>
                            <w:rFonts w:eastAsia="Calibri"/>
                            <w:bCs/>
                            <w:lang w:val="uk-UA"/>
                          </w:rPr>
                          <w:t>Перший заступник головного редактора</w:t>
                        </w:r>
                      </w:p>
                    </w:txbxContent>
                  </v:textbox>
                </v:shape>
                <v:shape id="Надпись 3" o:spid="_x0000_s1234" type="#_x0000_t202" style="position:absolute;left:1167;top:12286;width:17526;height:56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" fillcolor="white [3201]" strokeweight=".5pt">
                  <v:textbox>
                    <w:txbxContent>
                      <w:p w14:paraId="22BE7F9F" w14:textId="77777777" w:rsidR="005A3985" w:rsidRPr="00B84C6A" w:rsidRDefault="005A3985" w:rsidP="007F40C5">
                        <w:pPr>
                          <w:pStyle w:val="ad"/>
                          <w:spacing w:before="0" w:beforeAutospacing="0" w:after="0" w:afterAutospacing="0" w:line="254" w:lineRule="auto"/>
                          <w:jc w:val="center"/>
                        </w:pPr>
                        <w:r w:rsidRPr="00B84C6A">
                          <w:rPr>
                            <w:rFonts w:eastAsia="Calibri"/>
                            <w:bCs/>
                            <w:sz w:val="8"/>
                            <w:szCs w:val="8"/>
                            <w:lang w:val="uk-UA"/>
                          </w:rPr>
                          <w:t> </w:t>
                        </w:r>
                      </w:p>
                      <w:p w14:paraId="0132CAD6" w14:textId="77777777" w:rsidR="005A3985" w:rsidRPr="00B84C6A" w:rsidRDefault="005A3985" w:rsidP="007F40C5">
                        <w:pPr>
                          <w:pStyle w:val="ad"/>
                          <w:spacing w:before="0" w:beforeAutospacing="0" w:after="160" w:afterAutospacing="0" w:line="254" w:lineRule="auto"/>
                          <w:jc w:val="center"/>
                        </w:pPr>
                        <w:r>
                          <w:rPr>
                            <w:rFonts w:eastAsia="Calibri"/>
                            <w:bCs/>
                            <w:lang w:val="uk-UA"/>
                          </w:rPr>
                          <w:t>Відділ кореспон-дентської мережі</w:t>
                        </w:r>
                      </w:p>
                    </w:txbxContent>
                  </v:textbox>
                </v:shape>
                <v:shape id="Надпись 3" o:spid="_x0000_s1235" type="#_x0000_t202" style="position:absolute;left:22721;top:12286;width:17526;height:56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" fillcolor="white [3201]" strokeweight=".5pt">
                  <v:textbox>
                    <w:txbxContent>
                      <w:p w14:paraId="44742E35" w14:textId="77777777" w:rsidR="005A3985" w:rsidRDefault="005A3985" w:rsidP="007F40C5">
                        <w:pPr>
                          <w:pStyle w:val="ad"/>
                          <w:spacing w:before="0" w:beforeAutospacing="0" w:after="0" w:afterAutospacing="0" w:line="252" w:lineRule="auto"/>
                          <w:jc w:val="center"/>
                        </w:pPr>
                        <w:r>
                          <w:rPr>
                            <w:rFonts w:eastAsia="Calibri"/>
                            <w:sz w:val="8"/>
                            <w:szCs w:val="8"/>
                            <w:lang w:val="uk-UA"/>
                          </w:rPr>
                          <w:t> </w:t>
                        </w:r>
                      </w:p>
                      <w:p w14:paraId="381D8A7F" w14:textId="77777777" w:rsidR="005A3985" w:rsidRDefault="005A3985" w:rsidP="007F40C5">
                        <w:pPr>
                          <w:pStyle w:val="ad"/>
                          <w:spacing w:before="0" w:beforeAutospacing="0" w:after="160" w:afterAutospacing="0" w:line="252" w:lineRule="auto"/>
                          <w:jc w:val="center"/>
                        </w:pPr>
                        <w:r>
                          <w:rPr>
                            <w:rFonts w:eastAsia="Calibri"/>
                            <w:lang w:val="uk-UA"/>
                          </w:rPr>
                          <w:t>Відділ гуманітарних проблем</w:t>
                        </w:r>
                      </w:p>
                    </w:txbxContent>
                  </v:textbox>
                </v:shape>
                <v:shape id="Надпись 125" o:spid="_x0000_s1236" type="#_x0000_t202" style="position:absolute;left:36053;top:6103;width:17526;height:35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" fillcolor="white [3212]" strokeweight=".5pt">
                  <v:textbox>
                    <w:txbxContent>
                      <w:p w14:paraId="05BBF9EF" w14:textId="77777777" w:rsidR="005A3985" w:rsidRPr="004B4754" w:rsidRDefault="005A3985" w:rsidP="007F40C5">
                        <w:pPr>
                          <w:spacing w:after="0" w:line="240" w:lineRule="auto"/>
                          <w:jc w:val="center"/>
                          <w:rPr>
                            <w:rFonts w:ascii="Times New Roman" w:hAnsi="Times New Roman"/>
                            <w:b/>
                            <w:sz w:val="2"/>
                            <w:szCs w:val="2"/>
                          </w:rPr>
                        </w:pPr>
                      </w:p>
                      <w:p w14:paraId="17700777" w14:textId="77777777" w:rsidR="005A3985" w:rsidRPr="00B84C6A" w:rsidRDefault="005A3985" w:rsidP="007F40C5">
                        <w:pPr>
                          <w:spacing w:after="0" w:line="240" w:lineRule="auto"/>
                          <w:jc w:val="center"/>
                          <w:rPr>
                            <w:rFonts w:ascii="Times New Roman" w:hAnsi="Times New Roman"/>
                            <w:b/>
                            <w:sz w:val="24"/>
                            <w:szCs w:val="24"/>
                          </w:rPr>
                        </w:pPr>
                        <w:r w:rsidRPr="00B84C6A">
                          <w:rPr>
                            <w:rFonts w:ascii="Times New Roman" w:hAnsi="Times New Roman"/>
                            <w:b/>
                            <w:sz w:val="24"/>
                            <w:szCs w:val="24"/>
                          </w:rPr>
                          <w:t>Головний редактор</w:t>
                        </w:r>
                      </w:p>
                    </w:txbxContent>
                  </v:textbox>
                </v:shape>
                <v:shape id="Надпись 3" o:spid="_x0000_s1237" type="#_x0000_t202" style="position:absolute;left:1167;top:18885;width:17526;height:56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" fillcolor="white [3201]" strokeweight=".5pt">
                  <v:textbox>
                    <w:txbxContent>
                      <w:p w14:paraId="533C50AA" w14:textId="77777777" w:rsidR="005A3985" w:rsidRDefault="005A3985" w:rsidP="007F40C5">
                        <w:pPr>
                          <w:pStyle w:val="ad"/>
                          <w:spacing w:before="0" w:beforeAutospacing="0" w:after="0" w:afterAutospacing="0" w:line="252" w:lineRule="auto"/>
                          <w:jc w:val="center"/>
                        </w:pPr>
                        <w:r>
                          <w:rPr>
                            <w:rFonts w:eastAsia="Calibri"/>
                            <w:sz w:val="8"/>
                            <w:szCs w:val="8"/>
                            <w:lang w:val="uk-UA"/>
                          </w:rPr>
                          <w:t> </w:t>
                        </w:r>
                      </w:p>
                      <w:p w14:paraId="4BEF786D" w14:textId="77777777" w:rsidR="005A3985" w:rsidRDefault="005A3985" w:rsidP="007F40C5">
                        <w:pPr>
                          <w:pStyle w:val="ad"/>
                          <w:spacing w:before="0" w:beforeAutospacing="0" w:after="160" w:afterAutospacing="0" w:line="252" w:lineRule="auto"/>
                          <w:jc w:val="center"/>
                        </w:pPr>
                        <w:r>
                          <w:rPr>
                            <w:rFonts w:eastAsia="Calibri"/>
                            <w:lang w:val="uk-UA"/>
                          </w:rPr>
                          <w:t>Відділ новин та міжнародного життя</w:t>
                        </w:r>
                      </w:p>
                    </w:txbxContent>
                  </v:textbox>
                </v:shape>
                <v:shape id="Надпись 3" o:spid="_x0000_s1238" type="#_x0000_t202" style="position:absolute;left:22721;top:18885;width:17526;height:56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" fillcolor="white [3201]" strokeweight=".5pt">
                  <v:textbox>
                    <w:txbxContent>
                      <w:p w14:paraId="3DEFB29C" w14:textId="77777777" w:rsidR="005A3985" w:rsidRDefault="005A3985" w:rsidP="007F40C5">
                        <w:pPr>
                          <w:pStyle w:val="ad"/>
                          <w:spacing w:before="0" w:beforeAutospacing="0" w:after="0" w:afterAutospacing="0" w:line="252" w:lineRule="auto"/>
                          <w:jc w:val="center"/>
                        </w:pPr>
                        <w:r>
                          <w:rPr>
                            <w:rFonts w:eastAsia="Calibri"/>
                            <w:sz w:val="8"/>
                            <w:szCs w:val="8"/>
                            <w:lang w:val="uk-UA"/>
                          </w:rPr>
                          <w:t> </w:t>
                        </w:r>
                      </w:p>
                      <w:p w14:paraId="2FA3CDF5" w14:textId="77777777" w:rsidR="005A3985" w:rsidRDefault="005A3985" w:rsidP="007F40C5">
                        <w:pPr>
                          <w:pStyle w:val="ad"/>
                          <w:spacing w:before="0" w:beforeAutospacing="0" w:after="160" w:afterAutospacing="0" w:line="252" w:lineRule="auto"/>
                          <w:jc w:val="center"/>
                        </w:pPr>
                        <w:r>
                          <w:rPr>
                            <w:rFonts w:eastAsia="Calibri"/>
                            <w:lang w:val="uk-UA"/>
                          </w:rPr>
                          <w:t>Відділ міжнародної інформації та спорту</w:t>
                        </w:r>
                      </w:p>
                    </w:txbxContent>
                  </v:textbox>
                </v:shape>
                <v:shape id="Надпись 3" o:spid="_x0000_s1239" type="#_x0000_t202" style="position:absolute;left:70992;top:18870;width:17967;height:56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" fillcolor="white [3201]" strokeweight=".5pt">
                  <v:textbox>
                    <w:txbxContent>
                      <w:p w14:paraId="212A2DA4" w14:textId="77777777" w:rsidR="005A3985" w:rsidRDefault="005A3985" w:rsidP="007F40C5">
                        <w:pPr>
                          <w:pStyle w:val="ad"/>
                          <w:spacing w:before="0" w:beforeAutospacing="0" w:after="0" w:afterAutospacing="0" w:line="252" w:lineRule="auto"/>
                          <w:jc w:val="center"/>
                        </w:pPr>
                        <w:r>
                          <w:rPr>
                            <w:rFonts w:eastAsia="Calibri"/>
                            <w:sz w:val="8"/>
                            <w:szCs w:val="8"/>
                            <w:lang w:val="uk-UA"/>
                          </w:rPr>
                          <w:t> </w:t>
                        </w:r>
                      </w:p>
                      <w:p w14:paraId="6A25BD20" w14:textId="77777777" w:rsidR="005A3985" w:rsidRDefault="005A3985" w:rsidP="007F40C5">
                        <w:pPr>
                          <w:pStyle w:val="ad"/>
                          <w:spacing w:before="0" w:beforeAutospacing="0" w:after="160" w:afterAutospacing="0" w:line="252" w:lineRule="auto"/>
                          <w:jc w:val="center"/>
                        </w:pPr>
                        <w:r>
                          <w:rPr>
                            <w:rFonts w:eastAsia="Calibri"/>
                            <w:lang w:val="uk-UA"/>
                          </w:rPr>
                          <w:t>Відділ маркетингу та реклами</w:t>
                        </w:r>
                      </w:p>
                    </w:txbxContent>
                  </v:textbox>
                </v:shape>
                <v:shape id="Надпись 3" o:spid="_x0000_s1240" type="#_x0000_t202" style="position:absolute;left:60461;top:25949;width:17526;height:56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" fillcolor="white [3201]" strokeweight=".5pt">
                  <v:textbox>
                    <w:txbxContent>
                      <w:p w14:paraId="47B40B71" w14:textId="77777777" w:rsidR="005A3985" w:rsidRDefault="005A3985" w:rsidP="007F40C5">
                        <w:pPr>
                          <w:pStyle w:val="ad"/>
                          <w:spacing w:before="0" w:beforeAutospacing="0" w:after="0" w:afterAutospacing="0" w:line="252" w:lineRule="auto"/>
                          <w:jc w:val="center"/>
                        </w:pPr>
                        <w:r>
                          <w:rPr>
                            <w:rFonts w:eastAsia="Calibri"/>
                            <w:sz w:val="8"/>
                            <w:szCs w:val="8"/>
                            <w:lang w:val="uk-UA"/>
                          </w:rPr>
                          <w:t> </w:t>
                        </w:r>
                      </w:p>
                      <w:p w14:paraId="6127DA8C" w14:textId="77777777" w:rsidR="005A3985" w:rsidRDefault="005A3985" w:rsidP="007F40C5">
                        <w:pPr>
                          <w:pStyle w:val="ad"/>
                          <w:spacing w:before="0" w:beforeAutospacing="0" w:after="160" w:afterAutospacing="0" w:line="252" w:lineRule="auto"/>
                          <w:jc w:val="center"/>
                        </w:pPr>
                        <w:r>
                          <w:rPr>
                            <w:rFonts w:eastAsia="Calibri"/>
                            <w:lang w:val="uk-UA"/>
                          </w:rPr>
                          <w:t>Відділ державного управління</w:t>
                        </w:r>
                      </w:p>
                    </w:txbxContent>
                  </v:textbox>
                </v:shape>
                <v:shape id="Надпись 3" o:spid="_x0000_s1241" type="#_x0000_t202" style="position:absolute;left:49216;top:18870;width:17526;height:56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" fillcolor="white [3201]" strokeweight=".5pt">
                  <v:textbox>
                    <w:txbxContent>
                      <w:p w14:paraId="563CD1AA" w14:textId="77777777" w:rsidR="005A3985" w:rsidRPr="00B84C6A" w:rsidRDefault="005A3985" w:rsidP="007F40C5">
                        <w:pPr>
                          <w:pStyle w:val="ad"/>
                          <w:spacing w:before="0" w:beforeAutospacing="0" w:after="0" w:afterAutospacing="0" w:line="252" w:lineRule="auto"/>
                          <w:jc w:val="center"/>
                          <w:rPr>
                            <w:sz w:val="20"/>
                            <w:szCs w:val="20"/>
                          </w:rPr>
                        </w:pPr>
                        <w:r w:rsidRPr="00B84C6A">
                          <w:rPr>
                            <w:rFonts w:eastAsia="Calibri"/>
                            <w:sz w:val="20"/>
                            <w:szCs w:val="20"/>
                            <w:lang w:val="uk-UA"/>
                          </w:rPr>
                          <w:t> </w:t>
                        </w:r>
                      </w:p>
                      <w:p w14:paraId="7644458A" w14:textId="77777777" w:rsidR="005A3985" w:rsidRDefault="005A3985" w:rsidP="007F40C5">
                        <w:pPr>
                          <w:pStyle w:val="ad"/>
                          <w:spacing w:before="0" w:beforeAutospacing="0" w:after="160" w:afterAutospacing="0" w:line="252" w:lineRule="auto"/>
                          <w:jc w:val="center"/>
                        </w:pPr>
                        <w:r>
                          <w:rPr>
                            <w:rFonts w:eastAsia="Calibri"/>
                            <w:lang w:val="uk-UA"/>
                          </w:rPr>
                          <w:t>Літредактори</w:t>
                        </w:r>
                      </w:p>
                    </w:txbxContent>
                  </v:textbox>
                </v:shape>
                <v:shape id="Надпись 3" o:spid="_x0000_s1242" type="#_x0000_t202" style="position:absolute;left:70996;top:12207;width:17963;height:56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" fillcolor="white [3201]" strokeweight=".5pt">
                  <v:textbox>
                    <w:txbxContent>
                      <w:p w14:paraId="326A86CA" w14:textId="77777777" w:rsidR="005A3985" w:rsidRDefault="005A3985" w:rsidP="007F40C5">
                        <w:pPr>
                          <w:pStyle w:val="ad"/>
                          <w:spacing w:before="0" w:beforeAutospacing="0" w:after="0" w:afterAutospacing="0" w:line="252" w:lineRule="auto"/>
                          <w:jc w:val="center"/>
                        </w:pPr>
                        <w:r>
                          <w:rPr>
                            <w:rFonts w:eastAsia="Calibri"/>
                            <w:sz w:val="8"/>
                            <w:szCs w:val="8"/>
                            <w:lang w:val="uk-UA"/>
                          </w:rPr>
                          <w:t> </w:t>
                        </w:r>
                      </w:p>
                      <w:p w14:paraId="3BC1B3F9" w14:textId="77777777" w:rsidR="005A3985" w:rsidRDefault="005A3985" w:rsidP="007F40C5">
                        <w:pPr>
                          <w:pStyle w:val="ad"/>
                          <w:spacing w:before="0" w:beforeAutospacing="0" w:after="160" w:afterAutospacing="0" w:line="252" w:lineRule="auto"/>
                          <w:jc w:val="center"/>
                        </w:pPr>
                        <w:r>
                          <w:rPr>
                            <w:rFonts w:eastAsia="Calibri"/>
                            <w:lang w:val="uk-UA"/>
                          </w:rPr>
                          <w:t>Відділ оформлення та ілюстрації</w:t>
                        </w:r>
                      </w:p>
                    </w:txbxContent>
                  </v:textbox>
                </v:shape>
                <v:shape id="Надпись 3" o:spid="_x0000_s1243" type="#_x0000_t202" style="position:absolute;left:49216;top:12207;width:17526;height:56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" fillcolor="white [3201]" strokeweight=".5pt">
                  <v:textbox>
                    <w:txbxContent>
                      <w:p w14:paraId="65575E79" w14:textId="77777777" w:rsidR="005A3985" w:rsidRDefault="005A3985" w:rsidP="007F40C5">
                        <w:pPr>
                          <w:pStyle w:val="ad"/>
                          <w:spacing w:before="0" w:beforeAutospacing="0" w:after="0" w:afterAutospacing="0" w:line="252" w:lineRule="auto"/>
                          <w:jc w:val="center"/>
                        </w:pPr>
                        <w:r>
                          <w:rPr>
                            <w:rFonts w:eastAsia="Calibri"/>
                            <w:sz w:val="8"/>
                            <w:szCs w:val="8"/>
                            <w:lang w:val="uk-UA"/>
                          </w:rPr>
                          <w:t> </w:t>
                        </w:r>
                      </w:p>
                      <w:p w14:paraId="63D03161" w14:textId="77777777" w:rsidR="005A3985" w:rsidRDefault="005A3985" w:rsidP="007F40C5">
                        <w:pPr>
                          <w:pStyle w:val="ad"/>
                          <w:spacing w:before="0" w:beforeAutospacing="0" w:after="160" w:afterAutospacing="0" w:line="252" w:lineRule="auto"/>
                          <w:jc w:val="center"/>
                        </w:pPr>
                        <w:r>
                          <w:rPr>
                            <w:rFonts w:eastAsia="Calibri"/>
                            <w:lang w:val="uk-UA"/>
                          </w:rPr>
                          <w:t>Відділ інтернет-видання</w:t>
                        </w:r>
                      </w:p>
                    </w:txbxContent>
                  </v:textbox>
                </v:shape>
                <v:shape id="Надпись 3" o:spid="_x0000_s1244" type="#_x0000_t202" style="position:absolute;left:68828;top:35537;width:17526;height:56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" fillcolor="white [3201]" strokeweight=".5pt">
                  <v:textbox>
                    <w:txbxContent>
                      <w:p w14:paraId="299CBB4E" w14:textId="77777777" w:rsidR="005A3985" w:rsidRPr="00615516" w:rsidRDefault="005A3985" w:rsidP="007F40C5">
                        <w:pPr>
                          <w:pStyle w:val="ad"/>
                          <w:spacing w:before="0" w:beforeAutospacing="0" w:after="0" w:afterAutospacing="0" w:line="254" w:lineRule="auto"/>
                          <w:jc w:val="center"/>
                          <w:rPr>
                            <w:sz w:val="20"/>
                            <w:szCs w:val="20"/>
                          </w:rPr>
                        </w:pPr>
                        <w:r w:rsidRPr="00615516">
                          <w:rPr>
                            <w:rFonts w:eastAsia="Calibri"/>
                            <w:b/>
                            <w:bCs/>
                            <w:sz w:val="20"/>
                            <w:szCs w:val="20"/>
                            <w:lang w:val="uk-UA"/>
                          </w:rPr>
                          <w:t> </w:t>
                        </w:r>
                      </w:p>
                      <w:p w14:paraId="7CCA6EC2" w14:textId="77777777" w:rsidR="005A3985" w:rsidRDefault="005A3985" w:rsidP="007F40C5">
                        <w:pPr>
                          <w:pStyle w:val="ad"/>
                          <w:spacing w:before="0" w:beforeAutospacing="0" w:after="160" w:afterAutospacing="0" w:line="254" w:lineRule="auto"/>
                          <w:jc w:val="center"/>
                        </w:pPr>
                        <w:r>
                          <w:rPr>
                            <w:rFonts w:eastAsia="Calibri"/>
                            <w:lang w:val="uk-UA"/>
                          </w:rPr>
                          <w:t>Технічні служби</w:t>
                        </w:r>
                      </w:p>
                    </w:txbxContent>
                  </v:textbox>
                </v:shape>
                <v:shape id="Надпись 3" o:spid="_x0000_s1245" type="#_x0000_t202" style="position:absolute;left:49716;top:35537;width:17526;height:56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" fillcolor="white [3201]" strokeweight=".5pt">
                  <v:textbox>
                    <w:txbxContent>
                      <w:p w14:paraId="359B6B7B" w14:textId="77777777" w:rsidR="005A3985" w:rsidRDefault="005A3985" w:rsidP="007F40C5">
                        <w:pPr>
                          <w:pStyle w:val="ad"/>
                          <w:spacing w:before="0" w:beforeAutospacing="0" w:after="0" w:afterAutospacing="0" w:line="254" w:lineRule="auto"/>
                          <w:jc w:val="center"/>
                        </w:pPr>
                        <w:r>
                          <w:rPr>
                            <w:rFonts w:eastAsia="Calibri"/>
                            <w:b/>
                            <w:bCs/>
                            <w:sz w:val="8"/>
                            <w:szCs w:val="8"/>
                            <w:lang w:val="uk-UA"/>
                          </w:rPr>
                          <w:t> </w:t>
                        </w:r>
                      </w:p>
                      <w:p w14:paraId="2677153E" w14:textId="77777777" w:rsidR="005A3985" w:rsidRDefault="005A3985" w:rsidP="007F40C5">
                        <w:pPr>
                          <w:pStyle w:val="ad"/>
                          <w:spacing w:before="0" w:beforeAutospacing="0" w:after="0" w:afterAutospacing="0" w:line="254" w:lineRule="auto"/>
                          <w:jc w:val="center"/>
                          <w:rPr>
                            <w:rFonts w:eastAsia="Calibri"/>
                            <w:lang w:val="uk-UA"/>
                          </w:rPr>
                        </w:pPr>
                        <w:r>
                          <w:rPr>
                            <w:rFonts w:eastAsia="Calibri"/>
                            <w:lang w:val="uk-UA"/>
                          </w:rPr>
                          <w:t xml:space="preserve">Організаційний </w:t>
                        </w:r>
                      </w:p>
                      <w:p w14:paraId="4176B0E8" w14:textId="77777777" w:rsidR="005A3985" w:rsidRDefault="005A3985" w:rsidP="007F40C5">
                        <w:pPr>
                          <w:pStyle w:val="ad"/>
                          <w:spacing w:before="0" w:beforeAutospacing="0" w:after="0" w:afterAutospacing="0" w:line="254" w:lineRule="auto"/>
                          <w:jc w:val="center"/>
                        </w:pPr>
                        <w:r>
                          <w:rPr>
                            <w:rFonts w:eastAsia="Calibri"/>
                            <w:lang w:val="uk-UA"/>
                          </w:rPr>
                          <w:t>відділ</w:t>
                        </w:r>
                      </w:p>
                    </w:txbxContent>
                  </v:textbox>
                </v:shape>
                <v:shape id="Надпись 3" o:spid="_x0000_s1246" type="#_x0000_t202" style="position:absolute;left:3341;top:35647;width:18237;height:56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" fillcolor="white [3201]" strokeweight=".5pt">
                  <v:textbox>
                    <w:txbxContent>
                      <w:p w14:paraId="64173FBE" w14:textId="77777777" w:rsidR="005A3985" w:rsidRDefault="005A3985" w:rsidP="007F40C5">
                        <w:pPr>
                          <w:pStyle w:val="ad"/>
                          <w:spacing w:before="0" w:beforeAutospacing="0" w:after="0" w:afterAutospacing="0" w:line="254" w:lineRule="auto"/>
                          <w:jc w:val="center"/>
                        </w:pPr>
                        <w:r>
                          <w:rPr>
                            <w:rFonts w:eastAsia="Calibri"/>
                            <w:b/>
                            <w:bCs/>
                            <w:sz w:val="8"/>
                            <w:szCs w:val="8"/>
                            <w:lang w:val="uk-UA"/>
                          </w:rPr>
                          <w:t> </w:t>
                        </w:r>
                      </w:p>
                      <w:p w14:paraId="6AF5370F" w14:textId="77777777" w:rsidR="005A3985" w:rsidRDefault="005A3985" w:rsidP="007F40C5">
                        <w:pPr>
                          <w:pStyle w:val="ad"/>
                          <w:spacing w:before="0" w:beforeAutospacing="0" w:after="160" w:afterAutospacing="0" w:line="254" w:lineRule="auto"/>
                          <w:jc w:val="center"/>
                        </w:pPr>
                        <w:r>
                          <w:rPr>
                            <w:rFonts w:eastAsia="Calibri"/>
                            <w:lang w:val="uk-UA"/>
                          </w:rPr>
                          <w:t>Відділ додрукової підготовки та ІТ-рішень</w:t>
                        </w:r>
                      </w:p>
                    </w:txbxContent>
                  </v:textbox>
                </v:shape>
                <v:shape id="Надпись 3" o:spid="_x0000_s1247" type="#_x0000_t202" style="position:absolute;left:23054;top:35647;width:17526;height:56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" fillcolor="white [3201]" strokeweight=".5pt">
                  <v:textbox>
                    <w:txbxContent>
                      <w:p w14:paraId="40216AEF" w14:textId="77777777" w:rsidR="005A3985" w:rsidRPr="00615516" w:rsidRDefault="005A3985" w:rsidP="007F40C5">
                        <w:pPr>
                          <w:pStyle w:val="ad"/>
                          <w:spacing w:before="0" w:beforeAutospacing="0" w:after="0" w:afterAutospacing="0" w:line="254" w:lineRule="auto"/>
                          <w:jc w:val="center"/>
                          <w:rPr>
                            <w:rFonts w:eastAsia="Calibri"/>
                            <w:sz w:val="20"/>
                            <w:szCs w:val="20"/>
                            <w:lang w:val="uk-UA"/>
                          </w:rPr>
                        </w:pPr>
                      </w:p>
                      <w:p w14:paraId="5D101D4D" w14:textId="77777777" w:rsidR="005A3985" w:rsidRDefault="005A3985" w:rsidP="007F40C5">
                        <w:pPr>
                          <w:pStyle w:val="ad"/>
                          <w:spacing w:before="0" w:beforeAutospacing="0" w:after="160" w:afterAutospacing="0" w:line="254" w:lineRule="auto"/>
                          <w:jc w:val="center"/>
                        </w:pPr>
                        <w:r>
                          <w:rPr>
                            <w:rFonts w:eastAsia="Calibri"/>
                            <w:lang w:val="uk-UA"/>
                          </w:rPr>
                          <w:t>Відділ передплати</w:t>
                        </w:r>
                      </w:p>
                    </w:txbxContent>
                  </v:textbox>
                </v:shape>
                <v:shape id="Надпись 3" o:spid="_x0000_s1248" type="#_x0000_t202" style="position:absolute;left:30123;top:45066;width:12679;height:65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" fillcolor="white [3201]" strokeweight=".5pt">
                  <v:textbox>
                    <w:txbxContent>
                      <w:p w14:paraId="2EF454C4" w14:textId="77777777" w:rsidR="005A3985" w:rsidRDefault="005A3985" w:rsidP="007F40C5">
                        <w:pPr>
                          <w:pStyle w:val="ad"/>
                          <w:spacing w:before="0" w:beforeAutospacing="0" w:after="0" w:afterAutospacing="0"/>
                          <w:jc w:val="center"/>
                          <w:rPr>
                            <w:rFonts w:eastAsia="Calibri"/>
                            <w:sz w:val="8"/>
                            <w:szCs w:val="8"/>
                            <w:lang w:val="uk-UA"/>
                          </w:rPr>
                        </w:pPr>
                      </w:p>
                      <w:p w14:paraId="6E64B15A" w14:textId="77777777" w:rsidR="005A3985" w:rsidRDefault="005A3985" w:rsidP="007F40C5">
                        <w:pPr>
                          <w:pStyle w:val="ad"/>
                          <w:spacing w:before="0" w:beforeAutospacing="0" w:after="0" w:afterAutospacing="0"/>
                          <w:jc w:val="center"/>
                          <w:rPr>
                            <w:rFonts w:eastAsia="Calibri"/>
                            <w:sz w:val="8"/>
                            <w:szCs w:val="8"/>
                            <w:lang w:val="uk-UA"/>
                          </w:rPr>
                        </w:pPr>
                      </w:p>
                      <w:p w14:paraId="27F4B4D8" w14:textId="77777777" w:rsidR="005A3985" w:rsidRDefault="005A3985" w:rsidP="007F40C5">
                        <w:pPr>
                          <w:pStyle w:val="ad"/>
                          <w:spacing w:before="0" w:beforeAutospacing="0" w:after="0" w:afterAutospacing="0"/>
                          <w:jc w:val="center"/>
                          <w:rPr>
                            <w:rFonts w:eastAsia="Calibri"/>
                            <w:sz w:val="8"/>
                            <w:szCs w:val="8"/>
                            <w:lang w:val="uk-UA"/>
                          </w:rPr>
                        </w:pPr>
                      </w:p>
                      <w:p w14:paraId="71CA92B7" w14:textId="77777777" w:rsidR="005A3985" w:rsidRDefault="005A3985" w:rsidP="007F40C5">
                        <w:pPr>
                          <w:pStyle w:val="ad"/>
                          <w:spacing w:before="0" w:beforeAutospacing="0" w:after="0" w:afterAutospacing="0"/>
                          <w:jc w:val="center"/>
                        </w:pPr>
                        <w:r w:rsidRPr="00615516">
                          <w:rPr>
                            <w:rFonts w:eastAsia="Calibri"/>
                            <w:sz w:val="8"/>
                            <w:szCs w:val="8"/>
                            <w:lang w:val="uk-UA"/>
                          </w:rPr>
                          <w:t> </w:t>
                        </w:r>
                        <w:r>
                          <w:rPr>
                            <w:rFonts w:eastAsia="Calibri"/>
                            <w:lang w:val="uk-UA"/>
                          </w:rPr>
                          <w:t>Юрист</w:t>
                        </w:r>
                      </w:p>
                    </w:txbxContent>
                  </v:textbox>
                </v:shape>
                <v:shape id="Надпись 3" o:spid="_x0000_s1249" type="#_x0000_t202" style="position:absolute;left:76284;top:45070;width:12674;height:65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" fillcolor="white [3201]" strokeweight=".5pt">
                  <v:textbox>
                    <w:txbxContent>
                      <w:p w14:paraId="4A0BA80C" w14:textId="77777777" w:rsidR="005A3985" w:rsidRDefault="005A3985" w:rsidP="007F40C5">
                        <w:pPr>
                          <w:pStyle w:val="ad"/>
                          <w:spacing w:before="0" w:beforeAutospacing="0" w:after="0" w:afterAutospacing="0"/>
                          <w:jc w:val="center"/>
                          <w:rPr>
                            <w:rFonts w:eastAsia="Calibri"/>
                            <w:sz w:val="8"/>
                            <w:szCs w:val="8"/>
                            <w:lang w:val="uk-UA"/>
                          </w:rPr>
                        </w:pPr>
                        <w:r>
                          <w:rPr>
                            <w:rFonts w:eastAsia="Calibri"/>
                            <w:sz w:val="8"/>
                            <w:szCs w:val="8"/>
                            <w:lang w:val="uk-UA"/>
                          </w:rPr>
                          <w:t> </w:t>
                        </w:r>
                      </w:p>
                      <w:p w14:paraId="3C3AA6EE" w14:textId="77777777" w:rsidR="005A3985" w:rsidRDefault="005A3985" w:rsidP="007F40C5">
                        <w:pPr>
                          <w:pStyle w:val="ad"/>
                          <w:spacing w:before="0" w:beforeAutospacing="0" w:after="0" w:afterAutospacing="0"/>
                          <w:jc w:val="center"/>
                          <w:rPr>
                            <w:rFonts w:eastAsia="Calibri"/>
                            <w:sz w:val="8"/>
                            <w:szCs w:val="8"/>
                            <w:lang w:val="uk-UA"/>
                          </w:rPr>
                        </w:pPr>
                      </w:p>
                      <w:p w14:paraId="3122D8BF" w14:textId="77777777" w:rsidR="005A3985" w:rsidRDefault="005A3985" w:rsidP="007F40C5">
                        <w:pPr>
                          <w:pStyle w:val="ad"/>
                          <w:spacing w:before="0" w:beforeAutospacing="0" w:after="0" w:afterAutospacing="0"/>
                          <w:jc w:val="center"/>
                          <w:rPr>
                            <w:rFonts w:eastAsia="Calibri"/>
                            <w:sz w:val="8"/>
                            <w:szCs w:val="8"/>
                            <w:lang w:val="uk-UA"/>
                          </w:rPr>
                        </w:pPr>
                      </w:p>
                      <w:p w14:paraId="20E1DA86" w14:textId="77777777" w:rsidR="005A3985" w:rsidRDefault="005A3985" w:rsidP="007F40C5">
                        <w:pPr>
                          <w:pStyle w:val="ad"/>
                          <w:spacing w:before="0" w:beforeAutospacing="0" w:after="0" w:afterAutospacing="0"/>
                          <w:jc w:val="center"/>
                        </w:pPr>
                        <w:r>
                          <w:rPr>
                            <w:rFonts w:eastAsia="Calibri"/>
                            <w:lang w:val="uk-UA"/>
                          </w:rPr>
                          <w:t>Відділ кадрів</w:t>
                        </w:r>
                      </w:p>
                    </w:txbxContent>
                  </v:textbox>
                </v:shape>
                <v:shape id="Надпись 3" o:spid="_x0000_s1250" type="#_x0000_t202" style="position:absolute;left:61801;top:45070;width:12674;height:65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" fillcolor="white [3201]" strokeweight=".5pt">
                  <v:textbox>
                    <w:txbxContent>
                      <w:p w14:paraId="0D41708C" w14:textId="77777777" w:rsidR="005A3985" w:rsidRDefault="005A3985" w:rsidP="007F40C5">
                        <w:pPr>
                          <w:pStyle w:val="ad"/>
                          <w:spacing w:before="0" w:beforeAutospacing="0" w:after="0" w:afterAutospacing="0"/>
                          <w:jc w:val="center"/>
                          <w:rPr>
                            <w:rFonts w:eastAsia="Calibri"/>
                            <w:sz w:val="8"/>
                            <w:szCs w:val="8"/>
                            <w:lang w:val="uk-UA"/>
                          </w:rPr>
                        </w:pPr>
                      </w:p>
                      <w:p w14:paraId="2287544C" w14:textId="77777777" w:rsidR="005A3985" w:rsidRDefault="005A3985" w:rsidP="007F40C5">
                        <w:pPr>
                          <w:pStyle w:val="ad"/>
                          <w:spacing w:before="0" w:beforeAutospacing="0" w:after="0" w:afterAutospacing="0"/>
                          <w:jc w:val="center"/>
                          <w:rPr>
                            <w:rFonts w:eastAsia="Calibri"/>
                            <w:sz w:val="8"/>
                            <w:szCs w:val="8"/>
                            <w:lang w:val="uk-UA"/>
                          </w:rPr>
                        </w:pPr>
                      </w:p>
                      <w:p w14:paraId="3CB9AC3F" w14:textId="77777777" w:rsidR="005A3985" w:rsidRDefault="005A3985" w:rsidP="007F40C5">
                        <w:pPr>
                          <w:pStyle w:val="ad"/>
                          <w:spacing w:before="0" w:beforeAutospacing="0" w:after="0" w:afterAutospacing="0"/>
                          <w:jc w:val="center"/>
                        </w:pPr>
                        <w:r>
                          <w:rPr>
                            <w:rFonts w:eastAsia="Calibri"/>
                            <w:sz w:val="8"/>
                            <w:szCs w:val="8"/>
                            <w:lang w:val="uk-UA"/>
                          </w:rPr>
                          <w:t> </w:t>
                        </w:r>
                        <w:r>
                          <w:rPr>
                            <w:rFonts w:eastAsia="Calibri"/>
                            <w:lang w:val="uk-UA"/>
                          </w:rPr>
                          <w:t>Головний економіст</w:t>
                        </w:r>
                      </w:p>
                    </w:txbxContent>
                  </v:textbox>
                </v:shape>
                <v:shape id="Надпись 3" o:spid="_x0000_s1251" type="#_x0000_t202" style="position:absolute;left:1167;top:45066;width:12675;height:65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" fillcolor="white [3201]" strokeweight=".5pt">
                  <v:textbox>
                    <w:txbxContent>
                      <w:p w14:paraId="5375481C" w14:textId="77777777" w:rsidR="005A3985" w:rsidRDefault="005A3985" w:rsidP="007F40C5">
                        <w:pPr>
                          <w:pStyle w:val="ad"/>
                          <w:spacing w:before="0" w:beforeAutospacing="0" w:after="0" w:afterAutospacing="0"/>
                          <w:jc w:val="center"/>
                        </w:pPr>
                        <w:r>
                          <w:rPr>
                            <w:rFonts w:eastAsia="Calibri"/>
                            <w:sz w:val="8"/>
                            <w:szCs w:val="8"/>
                            <w:lang w:val="uk-UA"/>
                          </w:rPr>
                          <w:t> </w:t>
                        </w:r>
                        <w:r>
                          <w:rPr>
                            <w:rFonts w:eastAsia="Calibri"/>
                            <w:lang w:val="uk-UA"/>
                          </w:rPr>
                          <w:t>Помічник головного редактора</w:t>
                        </w:r>
                      </w:p>
                    </w:txbxContent>
                  </v:textbox>
                </v:shape>
                <v:shape id="Надпись 3" o:spid="_x0000_s1252" type="#_x0000_t202" style="position:absolute;left:15584;top:45066;width:12674;height:65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" fillcolor="white [3201]" strokeweight=".5pt">
                  <v:textbox>
                    <w:txbxContent>
                      <w:p w14:paraId="4CE26D29" w14:textId="77777777" w:rsidR="005A3985" w:rsidRDefault="005A3985" w:rsidP="007F40C5">
                        <w:pPr>
                          <w:pStyle w:val="ad"/>
                          <w:spacing w:before="0" w:beforeAutospacing="0" w:after="0" w:afterAutospacing="0"/>
                          <w:jc w:val="center"/>
                          <w:rPr>
                            <w:rFonts w:eastAsia="Calibri"/>
                            <w:sz w:val="8"/>
                            <w:szCs w:val="8"/>
                            <w:lang w:val="uk-UA"/>
                          </w:rPr>
                        </w:pPr>
                        <w:r>
                          <w:rPr>
                            <w:rFonts w:eastAsia="Calibri"/>
                            <w:sz w:val="8"/>
                            <w:szCs w:val="8"/>
                            <w:lang w:val="uk-UA"/>
                          </w:rPr>
                          <w:t> </w:t>
                        </w:r>
                      </w:p>
                      <w:p w14:paraId="258289F3" w14:textId="77777777" w:rsidR="005A3985" w:rsidRDefault="005A3985" w:rsidP="007F40C5">
                        <w:pPr>
                          <w:pStyle w:val="ad"/>
                          <w:spacing w:before="0" w:beforeAutospacing="0" w:after="0" w:afterAutospacing="0"/>
                          <w:jc w:val="center"/>
                          <w:rPr>
                            <w:rFonts w:eastAsia="Calibri"/>
                            <w:sz w:val="8"/>
                            <w:szCs w:val="8"/>
                            <w:lang w:val="uk-UA"/>
                          </w:rPr>
                        </w:pPr>
                      </w:p>
                      <w:p w14:paraId="1BF2F0C4" w14:textId="77777777" w:rsidR="005A3985" w:rsidRDefault="005A3985" w:rsidP="007F40C5">
                        <w:pPr>
                          <w:pStyle w:val="ad"/>
                          <w:spacing w:before="0" w:beforeAutospacing="0" w:after="0" w:afterAutospacing="0"/>
                          <w:jc w:val="center"/>
                          <w:rPr>
                            <w:rFonts w:eastAsia="Calibri"/>
                            <w:sz w:val="8"/>
                            <w:szCs w:val="8"/>
                            <w:lang w:val="uk-UA"/>
                          </w:rPr>
                        </w:pPr>
                      </w:p>
                      <w:p w14:paraId="520B5F9A" w14:textId="77777777" w:rsidR="005A3985" w:rsidRDefault="005A3985" w:rsidP="007F40C5">
                        <w:pPr>
                          <w:pStyle w:val="ad"/>
                          <w:spacing w:before="0" w:beforeAutospacing="0" w:after="0" w:afterAutospacing="0"/>
                          <w:jc w:val="center"/>
                        </w:pPr>
                        <w:r>
                          <w:rPr>
                            <w:rFonts w:eastAsia="Calibri"/>
                            <w:lang w:val="uk-UA"/>
                          </w:rPr>
                          <w:t>Прес-центр</w:t>
                        </w:r>
                      </w:p>
                    </w:txbxContent>
                  </v:textbox>
                </v:shape>
                <v:shape id="Надпись 3" o:spid="_x0000_s1253" type="#_x0000_t202" style="position:absolute;left:47276;top:45070;width:12674;height:65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" fillcolor="white [3201]" strokeweight=".5pt">
                  <v:textbox>
                    <w:txbxContent>
                      <w:p w14:paraId="7CE40749" w14:textId="77777777" w:rsidR="005A3985" w:rsidRDefault="005A3985" w:rsidP="007F40C5">
                        <w:pPr>
                          <w:pStyle w:val="ad"/>
                          <w:spacing w:before="0" w:beforeAutospacing="0" w:after="0" w:afterAutospacing="0"/>
                          <w:jc w:val="center"/>
                          <w:rPr>
                            <w:rFonts w:eastAsia="Calibri"/>
                            <w:sz w:val="8"/>
                            <w:szCs w:val="8"/>
                            <w:lang w:val="uk-UA"/>
                          </w:rPr>
                        </w:pPr>
                      </w:p>
                      <w:p w14:paraId="52F86744" w14:textId="77777777" w:rsidR="005A3985" w:rsidRDefault="005A3985" w:rsidP="007F40C5">
                        <w:pPr>
                          <w:pStyle w:val="ad"/>
                          <w:spacing w:before="0" w:beforeAutospacing="0" w:after="0" w:afterAutospacing="0"/>
                          <w:jc w:val="center"/>
                          <w:rPr>
                            <w:rFonts w:eastAsia="Calibri"/>
                            <w:sz w:val="8"/>
                            <w:szCs w:val="8"/>
                            <w:lang w:val="uk-UA"/>
                          </w:rPr>
                        </w:pPr>
                      </w:p>
                      <w:p w14:paraId="1E9E7D56" w14:textId="77777777" w:rsidR="005A3985" w:rsidRDefault="005A3985" w:rsidP="007F40C5">
                        <w:pPr>
                          <w:pStyle w:val="ad"/>
                          <w:spacing w:before="0" w:beforeAutospacing="0" w:after="0" w:afterAutospacing="0"/>
                          <w:jc w:val="center"/>
                          <w:rPr>
                            <w:rFonts w:eastAsia="Calibri"/>
                            <w:sz w:val="8"/>
                            <w:szCs w:val="8"/>
                            <w:lang w:val="uk-UA"/>
                          </w:rPr>
                        </w:pPr>
                      </w:p>
                      <w:p w14:paraId="413B19B8" w14:textId="77777777" w:rsidR="005A3985" w:rsidRDefault="005A3985" w:rsidP="007F40C5">
                        <w:pPr>
                          <w:pStyle w:val="ad"/>
                          <w:spacing w:before="0" w:beforeAutospacing="0" w:after="0" w:afterAutospacing="0"/>
                          <w:jc w:val="center"/>
                        </w:pPr>
                        <w:r>
                          <w:rPr>
                            <w:rFonts w:eastAsia="Calibri"/>
                            <w:sz w:val="8"/>
                            <w:szCs w:val="8"/>
                            <w:lang w:val="uk-UA"/>
                          </w:rPr>
                          <w:t> </w:t>
                        </w:r>
                        <w:r>
                          <w:rPr>
                            <w:rFonts w:eastAsia="Calibri"/>
                            <w:lang w:val="uk-UA"/>
                          </w:rPr>
                          <w:t>Бухгалтерія</w:t>
                        </w:r>
                      </w:p>
                    </w:txbxContent>
                  </v:textbox>
                </v:shape>
                <v:line id="Прямая соединительная линия 225" o:spid="_x0000_s1254" style="position:absolute;visibility:visible;mso-wrap-style:square" from="12456,33142" to="77472,332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" strokecolor="black [3200]" strokeweight=".5pt">
                  <v:stroke joinstyle="miter"/>
                </v:line>
                <v:line id="Прямая соединительная линия 226" o:spid="_x0000_s1255" style="position:absolute;visibility:visible;mso-wrap-style:square" from="7514,42991" to="82428,429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" strokecolor="black [3200]" strokeweight=".5pt">
                  <v:stroke joinstyle="miter"/>
                </v:line>
                <v:shape id="Прямая со стрелкой 227" o:spid="_x0000_s1256" type="#_x0000_t32" style="position:absolute;left:7504;top:42991;width:0;height:20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" strokecolor="black [3200]" strokeweight=".5pt">
                  <v:stroke endarrow="block" joinstyle="miter"/>
                </v:shape>
                <v:shape id="Прямая со стрелкой 228" o:spid="_x0000_s1257" type="#_x0000_t32" style="position:absolute;left:21920;top:42991;width:0;height:207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" strokecolor="black [3200]" strokeweight=".5pt">
                  <v:stroke endarrow="block" joinstyle="miter"/>
                </v:shape>
                <v:shape id="Прямая со стрелкой 229" o:spid="_x0000_s1258" type="#_x0000_t32" style="position:absolute;left:36460;top:42991;width:1;height:207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" strokecolor="black [3200]" strokeweight=".5pt">
                  <v:stroke endarrow="block" joinstyle="miter"/>
                </v:shape>
                <v:shape id="Прямая со стрелкой 230" o:spid="_x0000_s1259" type="#_x0000_t32" style="position:absolute;left:53611;top:42991;width:0;height:207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" strokecolor="black [3200]" strokeweight=".5pt">
                  <v:stroke endarrow="block" joinstyle="miter"/>
                </v:shape>
                <v:shape id="Прямая со стрелкой 231" o:spid="_x0000_s1260" type="#_x0000_t32" style="position:absolute;left:68134;top:42991;width:2;height:20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" strokecolor="black [3200]" strokeweight=".5pt">
                  <v:stroke endarrow="block" joinstyle="miter"/>
                </v:shape>
                <v:shape id="Прямая со стрелкой 232" o:spid="_x0000_s1261" type="#_x0000_t32" style="position:absolute;left:82420;top:42991;width:0;height:20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" strokecolor="black [3200]" strokeweight=".5pt">
                  <v:stroke endarrow="block" joinstyle="miter"/>
                </v:shape>
                <v:line id="Прямая соединительная линия 233" o:spid="_x0000_s1262" style="position:absolute;flip:x;visibility:visible;mso-wrap-style:square" from="44720,9612" to="44816,428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" strokecolor="black [3200]" strokeweight=".5pt">
                  <v:stroke joinstyle="miter"/>
                </v:line>
                <v:shape id="Прямая со стрелкой 234" o:spid="_x0000_s1263" type="#_x0000_t32" style="position:absolute;left:12459;top:33135;width:0;height:25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" strokecolor="black [3200]" strokeweight=".5pt">
                  <v:stroke endarrow="block" joinstyle="miter"/>
                </v:shape>
                <v:shape id="Прямая со стрелкой 235" o:spid="_x0000_s1264" type="#_x0000_t32" style="position:absolute;left:31815;top:33244;width:1;height:240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" strokecolor="black [3200]" strokeweight=".5pt">
                  <v:stroke endarrow="block" joinstyle="miter"/>
                </v:shape>
                <v:shape id="Прямая со стрелкой 236" o:spid="_x0000_s1265" type="#_x0000_t32" style="position:absolute;left:58368;top:33026;width:0;height:251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" strokecolor="black [3200]" strokeweight=".5pt">
                  <v:stroke endarrow="block" joinstyle="miter"/>
                </v:shape>
                <v:shape id="Прямая со стрелкой 237" o:spid="_x0000_s1266" type="#_x0000_t32" style="position:absolute;left:77472;top:33135;width:0;height:240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" strokecolor="black [3200]" strokeweight=".5pt">
                  <v:stroke endarrow="block" joinstyle="miter"/>
                </v:shape>
                <v:line id="Прямая соединительная линия 238" o:spid="_x0000_s1267" style="position:absolute;visibility:visible;mso-wrap-style:square" from="20703,11318" to="20703,21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" strokecolor="black [3200]" strokeweight=".5pt">
                  <v:stroke joinstyle="miter"/>
                </v:line>
                <v:line id="Прямая соединительная линия 239" o:spid="_x0000_s1268" style="position:absolute;visibility:visible;mso-wrap-style:square" from="69224,11073" to="69224,25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" strokecolor="black [3200]" strokeweight=".5pt">
                  <v:stroke joinstyle="miter"/>
                </v:line>
                <v:line id="Прямая соединительная линия 240" o:spid="_x0000_s1269" style="position:absolute;flip:y;visibility:visible;mso-wrap-style:square" from="18693,15109" to="22721,151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" strokecolor="black [3200]" strokeweight=".5pt">
                  <v:stroke joinstyle="miter"/>
                </v:line>
                <v:line id="Прямая соединительная линия 241" o:spid="_x0000_s1270" style="position:absolute;visibility:visible;mso-wrap-style:square" from="18693,21708" to="22721,217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" strokecolor="black [3200]" strokeweight=".5pt">
                  <v:stroke joinstyle="miter"/>
                </v:line>
                <v:line id="Прямая соединительная линия 242" o:spid="_x0000_s1271" style="position:absolute;visibility:visible;mso-wrap-style:square" from="66742,15030" to="70996,15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" strokecolor="black [3200]" strokeweight=".5pt">
                  <v:stroke joinstyle="miter"/>
                </v:line>
                <v:line id="Прямая соединительная линия 243" o:spid="_x0000_s1272" style="position:absolute;visibility:visible;mso-wrap-style:square" from="66742,21693" to="70992,21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" strokecolor="black [3200]" strokeweight=".5pt">
                  <v:stroke joinstyle="miter"/>
                </v:line>
                <v:shape id="Надпись 3" o:spid="_x0000_s1273" type="#_x0000_t202" style="position:absolute;left:32790;top:254;width:23860;height:40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" fillcolor="white [3201]" strokeweight=".5pt">
                  <v:textbox>
                    <w:txbxContent>
                      <w:p w14:paraId="77ABB466" w14:textId="77777777" w:rsidR="005A3985" w:rsidRDefault="005A3985" w:rsidP="007F40C5">
                        <w:pPr>
                          <w:pStyle w:val="ad"/>
                          <w:spacing w:before="0" w:beforeAutospacing="0" w:after="0" w:afterAutospacing="0"/>
                          <w:jc w:val="center"/>
                        </w:pPr>
                        <w:r>
                          <w:rPr>
                            <w:rFonts w:eastAsia="Calibri"/>
                            <w:sz w:val="12"/>
                            <w:szCs w:val="12"/>
                            <w:lang w:val="uk-UA"/>
                          </w:rPr>
                          <w:br/>
                        </w:r>
                        <w:r>
                          <w:rPr>
                            <w:rFonts w:eastAsia="Calibri"/>
                            <w:b/>
                            <w:bCs/>
                            <w:lang w:val="uk-UA"/>
                          </w:rPr>
                          <w:t>Кабінет Міністрів України</w:t>
                        </w:r>
                      </w:p>
                      <w:p w14:paraId="1134B08F" w14:textId="77777777" w:rsidR="005A3985" w:rsidRDefault="005A3985" w:rsidP="007F40C5"/>
                    </w:txbxContent>
                  </v:textbox>
                </v:shape>
                <v:shape id="Прямая со стрелкой 245" o:spid="_x0000_s1274" type="#_x0000_t32" style="position:absolute;left:44720;top:4318;width:96;height:178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" strokecolor="black [3200]" strokeweight=".5pt">
                  <v:stroke endarrow="block" joinstyle="miter"/>
                </v:shape>
                <w10:anchorlock/>
              </v:group>
            </w:pict>
          </mc:Fallback>
        </mc:AlternateContent>
      </w:r>
    </w:p>
    <w:p w14:paraId="2E1E3271" w14:textId="77777777" w:rsidR="007F40C5" w:rsidRPr="00E22398" w:rsidRDefault="007F40C5" w:rsidP="007F40C5">
      <w:pPr>
        <w:pStyle w:val="a7"/>
        <w:spacing w:after="0" w:line="360" w:lineRule="auto"/>
        <w:ind w:left="0"/>
        <w:jc w:val="center"/>
        <w:rPr>
          <w:rFonts w:ascii="Times New Roman" w:hAnsi="Times New Roman"/>
          <w:b/>
          <w:sz w:val="28"/>
          <w:szCs w:val="28"/>
        </w:rPr>
      </w:pPr>
      <w:r w:rsidRPr="00E22398">
        <w:rPr>
          <w:rFonts w:ascii="Times New Roman" w:hAnsi="Times New Roman"/>
          <w:b/>
          <w:sz w:val="28"/>
          <w:szCs w:val="28"/>
        </w:rPr>
        <w:t>Рис. 2.1.  Організаційна структура ДП «Редакція газети «Урядовий кур’єр»</w:t>
      </w:r>
    </w:p>
    <w:p w14:paraId="5781D3A5" w14:textId="77777777" w:rsidR="007F40C5" w:rsidRPr="00E22398" w:rsidRDefault="007F40C5" w:rsidP="007F40C5">
      <w:pPr>
        <w:pStyle w:val="a7"/>
        <w:spacing w:after="0" w:line="360" w:lineRule="auto"/>
        <w:ind w:left="0" w:firstLine="567"/>
        <w:rPr>
          <w:rFonts w:ascii="Times New Roman" w:hAnsi="Times New Roman"/>
          <w:sz w:val="24"/>
          <w:szCs w:val="24"/>
        </w:rPr>
        <w:sectPr w:rsidR="007F40C5" w:rsidRPr="00E22398" w:rsidSect="00B32C4D">
          <w:headerReference w:type="default" r:id="rId25"/>
          <w:footerReference w:type="default" r:id="rId26"/>
          <w:pgSz w:w="16838" w:h="11906" w:orient="landscape"/>
          <w:pgMar w:top="1701" w:right="1134" w:bottom="851" w:left="1134" w:header="709" w:footer="709" w:gutter="0"/>
          <w:cols w:space="708"/>
          <w:docGrid w:linePitch="360"/>
        </w:sectPr>
      </w:pPr>
      <w:r w:rsidRPr="00E22398">
        <w:rPr>
          <w:rFonts w:ascii="Times New Roman" w:hAnsi="Times New Roman"/>
          <w:i/>
          <w:sz w:val="24"/>
          <w:szCs w:val="24"/>
        </w:rPr>
        <w:t xml:space="preserve">Джерело: </w:t>
      </w:r>
      <w:r w:rsidRPr="00E22398">
        <w:rPr>
          <w:rFonts w:ascii="Times New Roman" w:hAnsi="Times New Roman"/>
          <w:sz w:val="24"/>
          <w:szCs w:val="24"/>
        </w:rPr>
        <w:t>складено автором за даними ДП «Редакція газети «Урядовий кур’єр»</w:t>
      </w:r>
    </w:p>
    <w:p w14:paraId="2AA13C6E" w14:textId="32B322A0" w:rsidR="007F40C5" w:rsidRPr="00E22398" w:rsidRDefault="007F40C5" w:rsidP="007F40C5">
      <w:pPr>
        <w:pStyle w:val="a7"/>
        <w:tabs>
          <w:tab w:val="left" w:pos="284"/>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 xml:space="preserve">Відносини з працівниками редакція газети здійснює на основі трудового контракту (договору), чи на основі інших форм співпраці, що регулюються відносини між суб’єктом господарювання та працівниками. У той час, підприємство надає своїм співробітникам соціальні пільги, вносить у бюджет інформацію про соціальні платежі, надає гарантії щодо якісних умов праці та відпочинку, які передбаченні чинним законодавством. Станом на </w:t>
      </w:r>
      <w:r w:rsidR="006A63B2">
        <w:rPr>
          <w:rFonts w:ascii="Times New Roman" w:hAnsi="Times New Roman"/>
          <w:sz w:val="28"/>
          <w:szCs w:val="28"/>
        </w:rPr>
        <w:t>2023</w:t>
      </w:r>
      <w:r w:rsidRPr="00E22398">
        <w:rPr>
          <w:rFonts w:ascii="Times New Roman" w:hAnsi="Times New Roman"/>
          <w:sz w:val="28"/>
          <w:szCs w:val="28"/>
        </w:rPr>
        <w:t xml:space="preserve"> рік, у штаті підприємства знаходяться понад 100 осіб.</w:t>
      </w:r>
    </w:p>
    <w:p w14:paraId="0698197D" w14:textId="77777777" w:rsidR="007F40C5" w:rsidRPr="00E22398" w:rsidRDefault="007F40C5" w:rsidP="007F40C5">
      <w:pPr>
        <w:spacing w:after="0" w:line="360" w:lineRule="auto"/>
        <w:ind w:firstLine="567"/>
        <w:jc w:val="both"/>
        <w:rPr>
          <w:rFonts w:ascii="Times New Roman" w:hAnsi="Times New Roman"/>
          <w:sz w:val="28"/>
          <w:szCs w:val="28"/>
        </w:rPr>
      </w:pPr>
      <w:r w:rsidRPr="00E22398">
        <w:rPr>
          <w:rFonts w:ascii="Times New Roman" w:hAnsi="Times New Roman"/>
          <w:sz w:val="28"/>
          <w:szCs w:val="28"/>
        </w:rPr>
        <w:t>Місія «Урядового кур'єра» направлена на випуск газетного видання для своєчасного інформування читачів на внутрішньому та зовнішньому ринках про головні події України та світу; опублікування нормативно-правових документів органів державної влади (рис. 2.2). Більша частина цих нормативних документів набуває чинності з дня публікації у газеті «Урядовий кур'єр».</w:t>
      </w:r>
    </w:p>
    <w:p w14:paraId="14167581" w14:textId="77777777" w:rsidR="007F40C5" w:rsidRPr="00E22398" w:rsidRDefault="007F40C5" w:rsidP="007F40C5">
      <w:pPr>
        <w:spacing w:after="0" w:line="360" w:lineRule="auto"/>
        <w:ind w:firstLine="567"/>
        <w:jc w:val="both"/>
        <w:rPr>
          <w:rFonts w:ascii="Times New Roman" w:hAnsi="Times New Roman"/>
          <w:sz w:val="28"/>
          <w:szCs w:val="28"/>
        </w:rPr>
      </w:pPr>
      <w:r w:rsidRPr="00E22398">
        <w:rPr>
          <w:rFonts w:ascii="Times New Roman" w:hAnsi="Times New Roman"/>
          <w:sz w:val="28"/>
          <w:szCs w:val="28"/>
        </w:rPr>
        <w:t>Місія  виробничого підприємства сформована на основі зацікавлених сторін – співробітників, засновників та читачів.</w:t>
      </w:r>
    </w:p>
    <w:p w14:paraId="3CA685F8" w14:textId="77777777" w:rsidR="007F40C5" w:rsidRPr="00E22398" w:rsidRDefault="007F40C5" w:rsidP="007F40C5">
      <w:pPr>
        <w:spacing w:after="0" w:line="360" w:lineRule="auto"/>
        <w:jc w:val="both"/>
        <w:rPr>
          <w:rFonts w:ascii="Times New Roman" w:hAnsi="Times New Roman"/>
          <w:sz w:val="28"/>
          <w:szCs w:val="28"/>
        </w:rPr>
      </w:pPr>
      <w:r w:rsidRPr="00E22398">
        <w:rPr>
          <w:rFonts w:ascii="Times New Roman" w:hAnsi="Times New Roman"/>
          <w:noProof/>
          <w:sz w:val="28"/>
          <w:szCs w:val="28"/>
          <w:lang w:val="ru-RU" w:eastAsia="ru-RU"/>
        </w:rPr>
        <w:drawing>
          <wp:inline distT="0" distB="0" distL="0" distR="0" wp14:anchorId="44837456" wp14:editId="0212DA6B">
            <wp:extent cx="5775960" cy="3441700"/>
            <wp:effectExtent l="0" t="0" r="0" b="0"/>
            <wp:docPr id="249" name="Схема 24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7" r:lo="rId28" r:qs="rId29" r:cs="rId30"/>
              </a:graphicData>
            </a:graphic>
          </wp:inline>
        </w:drawing>
      </w:r>
    </w:p>
    <w:p w14:paraId="5B6E4618" w14:textId="77777777" w:rsidR="007F40C5" w:rsidRPr="00E22398" w:rsidRDefault="007F40C5" w:rsidP="007F40C5">
      <w:pPr>
        <w:spacing w:after="0" w:line="360" w:lineRule="auto"/>
        <w:jc w:val="center"/>
        <w:rPr>
          <w:rFonts w:ascii="Times New Roman" w:hAnsi="Times New Roman"/>
          <w:b/>
          <w:sz w:val="28"/>
          <w:szCs w:val="28"/>
        </w:rPr>
      </w:pPr>
      <w:r w:rsidRPr="00E22398">
        <w:rPr>
          <w:rFonts w:ascii="Times New Roman" w:hAnsi="Times New Roman"/>
          <w:b/>
          <w:sz w:val="28"/>
          <w:szCs w:val="28"/>
        </w:rPr>
        <w:t>Рис. 2.2. Місія ДП «Редакції газети «Урядовий кур’єр»</w:t>
      </w:r>
    </w:p>
    <w:p w14:paraId="3084001B" w14:textId="77777777" w:rsidR="007F40C5" w:rsidRPr="00E22398" w:rsidRDefault="007F40C5" w:rsidP="007F40C5">
      <w:pPr>
        <w:spacing w:after="0" w:line="240" w:lineRule="auto"/>
        <w:jc w:val="both"/>
        <w:rPr>
          <w:rFonts w:ascii="Times New Roman" w:hAnsi="Times New Roman"/>
          <w:spacing w:val="-6"/>
          <w:sz w:val="24"/>
          <w:szCs w:val="24"/>
        </w:rPr>
      </w:pPr>
      <w:r w:rsidRPr="00E22398">
        <w:rPr>
          <w:rFonts w:ascii="Times New Roman" w:hAnsi="Times New Roman"/>
          <w:i/>
          <w:spacing w:val="-6"/>
          <w:sz w:val="24"/>
          <w:szCs w:val="24"/>
        </w:rPr>
        <w:t xml:space="preserve">Джерело: </w:t>
      </w:r>
      <w:r w:rsidRPr="00E22398">
        <w:rPr>
          <w:rFonts w:ascii="Times New Roman" w:hAnsi="Times New Roman"/>
          <w:spacing w:val="-6"/>
          <w:sz w:val="24"/>
          <w:szCs w:val="24"/>
        </w:rPr>
        <w:t>сформовано автором на основі Статуту ДП «Редакції газети «Урядовий кур’єр»</w:t>
      </w:r>
      <w:r w:rsidR="00436A61">
        <w:rPr>
          <w:rFonts w:ascii="Times New Roman" w:hAnsi="Times New Roman"/>
          <w:spacing w:val="-6"/>
          <w:sz w:val="24"/>
          <w:szCs w:val="24"/>
        </w:rPr>
        <w:t xml:space="preserve"> [61</w:t>
      </w:r>
      <w:r w:rsidR="001D4468" w:rsidRPr="00E22398">
        <w:rPr>
          <w:rFonts w:ascii="Times New Roman" w:hAnsi="Times New Roman"/>
          <w:spacing w:val="-6"/>
          <w:sz w:val="24"/>
          <w:szCs w:val="24"/>
        </w:rPr>
        <w:t>]</w:t>
      </w:r>
    </w:p>
    <w:p w14:paraId="5304C92D" w14:textId="77777777" w:rsidR="007F40C5" w:rsidRPr="00E22398" w:rsidRDefault="007F40C5" w:rsidP="007F40C5">
      <w:pPr>
        <w:spacing w:after="0" w:line="240" w:lineRule="auto"/>
        <w:jc w:val="both"/>
        <w:rPr>
          <w:rFonts w:ascii="Times New Roman" w:hAnsi="Times New Roman"/>
          <w:i/>
          <w:sz w:val="24"/>
          <w:szCs w:val="24"/>
        </w:rPr>
      </w:pPr>
    </w:p>
    <w:p w14:paraId="79A6941E" w14:textId="77777777" w:rsidR="007F40C5" w:rsidRPr="00E22398" w:rsidRDefault="007F40C5" w:rsidP="007F40C5">
      <w:pPr>
        <w:spacing w:after="0" w:line="360" w:lineRule="auto"/>
        <w:ind w:firstLine="567"/>
        <w:jc w:val="both"/>
        <w:rPr>
          <w:rFonts w:ascii="Times New Roman" w:hAnsi="Times New Roman"/>
          <w:sz w:val="28"/>
          <w:szCs w:val="28"/>
        </w:rPr>
      </w:pPr>
      <w:r w:rsidRPr="00E22398">
        <w:rPr>
          <w:rFonts w:ascii="Times New Roman" w:hAnsi="Times New Roman"/>
          <w:sz w:val="28"/>
          <w:szCs w:val="28"/>
        </w:rPr>
        <w:t xml:space="preserve">Отже, </w:t>
      </w:r>
      <w:r w:rsidR="003E6101" w:rsidRPr="00E22398">
        <w:rPr>
          <w:rFonts w:ascii="Times New Roman" w:hAnsi="Times New Roman"/>
          <w:sz w:val="28"/>
          <w:szCs w:val="28"/>
        </w:rPr>
        <w:t>ДП</w:t>
      </w:r>
      <w:r w:rsidRPr="00E22398">
        <w:rPr>
          <w:rFonts w:ascii="Times New Roman" w:hAnsi="Times New Roman"/>
          <w:sz w:val="28"/>
          <w:szCs w:val="28"/>
        </w:rPr>
        <w:t xml:space="preserve"> «</w:t>
      </w:r>
      <w:r w:rsidR="003E6101" w:rsidRPr="00E22398">
        <w:rPr>
          <w:rFonts w:ascii="Times New Roman" w:hAnsi="Times New Roman"/>
          <w:sz w:val="28"/>
          <w:szCs w:val="28"/>
        </w:rPr>
        <w:t>РГ</w:t>
      </w:r>
      <w:r w:rsidRPr="00E22398">
        <w:rPr>
          <w:rFonts w:ascii="Times New Roman" w:hAnsi="Times New Roman"/>
          <w:sz w:val="28"/>
          <w:szCs w:val="28"/>
        </w:rPr>
        <w:t xml:space="preserve"> «Урядовий кур’єр» займає провідні позиції серед ділових видань друкованих ЗМІ України, має висококваліфікованих, працелюбних співробітників та креативне керівництво, які у свою чергу </w:t>
      </w:r>
      <w:r w:rsidR="00580DED" w:rsidRPr="00E22398">
        <w:rPr>
          <w:rFonts w:ascii="Times New Roman" w:hAnsi="Times New Roman"/>
          <w:sz w:val="28"/>
          <w:szCs w:val="28"/>
        </w:rPr>
        <w:t xml:space="preserve">докладають зусилля </w:t>
      </w:r>
      <w:r w:rsidRPr="00E22398">
        <w:rPr>
          <w:rFonts w:ascii="Times New Roman" w:hAnsi="Times New Roman"/>
          <w:sz w:val="28"/>
          <w:szCs w:val="28"/>
        </w:rPr>
        <w:t>над досягненням високих показників діяльності підприємства.</w:t>
      </w:r>
    </w:p>
    <w:p w14:paraId="068D3BC3" w14:textId="77777777" w:rsidR="004E791A" w:rsidRPr="00E22398" w:rsidRDefault="004E791A" w:rsidP="007F40C5">
      <w:pPr>
        <w:spacing w:after="0" w:line="360" w:lineRule="auto"/>
        <w:ind w:firstLine="567"/>
        <w:jc w:val="both"/>
        <w:rPr>
          <w:rFonts w:ascii="Times New Roman" w:hAnsi="Times New Roman"/>
          <w:sz w:val="28"/>
          <w:szCs w:val="28"/>
        </w:rPr>
      </w:pPr>
      <w:r w:rsidRPr="00E22398">
        <w:rPr>
          <w:rFonts w:ascii="Times New Roman" w:hAnsi="Times New Roman"/>
          <w:sz w:val="28"/>
          <w:szCs w:val="28"/>
        </w:rPr>
        <w:t xml:space="preserve">Перейдемо до </w:t>
      </w:r>
      <w:r w:rsidR="00C548D4" w:rsidRPr="00E22398">
        <w:rPr>
          <w:rFonts w:ascii="Times New Roman" w:hAnsi="Times New Roman"/>
          <w:sz w:val="28"/>
          <w:szCs w:val="28"/>
        </w:rPr>
        <w:t>обчислення</w:t>
      </w:r>
      <w:r w:rsidRPr="00E22398">
        <w:rPr>
          <w:rFonts w:ascii="Times New Roman" w:hAnsi="Times New Roman"/>
          <w:sz w:val="28"/>
          <w:szCs w:val="28"/>
        </w:rPr>
        <w:t xml:space="preserve"> та аналізу основних техніко-економічних показників (табл. 2.1).</w:t>
      </w:r>
    </w:p>
    <w:p w14:paraId="733A5ADD" w14:textId="77777777" w:rsidR="00EE5F27" w:rsidRPr="00E22398" w:rsidRDefault="00EE5F27" w:rsidP="00EE5F27">
      <w:pPr>
        <w:spacing w:after="0" w:line="360" w:lineRule="auto"/>
        <w:jc w:val="right"/>
        <w:rPr>
          <w:rFonts w:ascii="Times New Roman" w:hAnsi="Times New Roman"/>
          <w:i/>
          <w:sz w:val="28"/>
          <w:szCs w:val="28"/>
        </w:rPr>
      </w:pPr>
      <w:r w:rsidRPr="00E22398">
        <w:rPr>
          <w:rFonts w:ascii="Times New Roman" w:hAnsi="Times New Roman"/>
          <w:i/>
          <w:sz w:val="28"/>
          <w:szCs w:val="28"/>
        </w:rPr>
        <w:t>Таблиця 2.1</w:t>
      </w:r>
    </w:p>
    <w:p w14:paraId="20BCC4E0" w14:textId="77777777" w:rsidR="00EE5F27" w:rsidRPr="00E22398" w:rsidRDefault="00EE5F27" w:rsidP="00EE5F27">
      <w:pPr>
        <w:spacing w:after="0" w:line="360" w:lineRule="auto"/>
        <w:jc w:val="center"/>
        <w:rPr>
          <w:rFonts w:ascii="Times New Roman" w:hAnsi="Times New Roman"/>
          <w:b/>
          <w:sz w:val="28"/>
          <w:szCs w:val="28"/>
        </w:rPr>
      </w:pPr>
      <w:r w:rsidRPr="00E22398">
        <w:rPr>
          <w:rFonts w:ascii="Times New Roman" w:hAnsi="Times New Roman"/>
          <w:b/>
          <w:sz w:val="28"/>
          <w:szCs w:val="28"/>
        </w:rPr>
        <w:t>Техніко-економічні показники ДП «Редакції газети «Урядовий кур’єр»</w:t>
      </w:r>
    </w:p>
    <w:tbl>
      <w:tblPr>
        <w:tblW w:w="5000" w:type="pct"/>
        <w:tblCellMar>
          <w:left w:w="28" w:type="dxa"/>
          <w:right w:w="57" w:type="dxa"/>
        </w:tblCellMar>
        <w:tblLook w:val="04A0" w:firstRow="1" w:lastRow="0" w:firstColumn="1" w:lastColumn="0" w:noHBand="0" w:noVBand="1"/>
      </w:tblPr>
      <w:tblGrid>
        <w:gridCol w:w="4802"/>
        <w:gridCol w:w="847"/>
        <w:gridCol w:w="848"/>
        <w:gridCol w:w="845"/>
        <w:gridCol w:w="1013"/>
        <w:gridCol w:w="989"/>
      </w:tblGrid>
      <w:tr w:rsidR="00EE5F27" w:rsidRPr="00794033" w14:paraId="551A698E" w14:textId="77777777" w:rsidTr="00C23943">
        <w:trPr>
          <w:trHeight w:val="340"/>
        </w:trPr>
        <w:tc>
          <w:tcPr>
            <w:tcW w:w="257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4D99122" w14:textId="77777777" w:rsidR="00EE5F27" w:rsidRPr="00794033" w:rsidRDefault="00EE5F27" w:rsidP="00EE5F27">
            <w:pPr>
              <w:spacing w:after="0" w:line="240" w:lineRule="auto"/>
              <w:jc w:val="center"/>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 xml:space="preserve">Показники </w:t>
            </w:r>
          </w:p>
        </w:tc>
        <w:tc>
          <w:tcPr>
            <w:tcW w:w="1359" w:type="pct"/>
            <w:gridSpan w:val="3"/>
            <w:tcBorders>
              <w:top w:val="single" w:sz="4" w:space="0" w:color="auto"/>
              <w:left w:val="nil"/>
              <w:bottom w:val="single" w:sz="4" w:space="0" w:color="auto"/>
              <w:right w:val="single" w:sz="4" w:space="0" w:color="auto"/>
            </w:tcBorders>
            <w:shd w:val="clear" w:color="auto" w:fill="auto"/>
            <w:vAlign w:val="center"/>
            <w:hideMark/>
          </w:tcPr>
          <w:p w14:paraId="29A16AF8" w14:textId="77777777" w:rsidR="00EE5F27" w:rsidRPr="00794033" w:rsidRDefault="00EE5F27" w:rsidP="00EE5F27">
            <w:pPr>
              <w:spacing w:after="0" w:line="240" w:lineRule="auto"/>
              <w:jc w:val="center"/>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Роки</w:t>
            </w:r>
          </w:p>
        </w:tc>
        <w:tc>
          <w:tcPr>
            <w:tcW w:w="1070" w:type="pct"/>
            <w:gridSpan w:val="2"/>
            <w:tcBorders>
              <w:top w:val="single" w:sz="4" w:space="0" w:color="auto"/>
              <w:left w:val="nil"/>
              <w:bottom w:val="single" w:sz="4" w:space="0" w:color="auto"/>
              <w:right w:val="single" w:sz="4" w:space="0" w:color="auto"/>
            </w:tcBorders>
            <w:shd w:val="clear" w:color="auto" w:fill="auto"/>
            <w:vAlign w:val="center"/>
            <w:hideMark/>
          </w:tcPr>
          <w:p w14:paraId="3091669D" w14:textId="77777777" w:rsidR="00EE5F27" w:rsidRPr="00794033" w:rsidRDefault="00CF6D22" w:rsidP="00EE5F27">
            <w:pPr>
              <w:spacing w:after="0" w:line="240" w:lineRule="auto"/>
              <w:jc w:val="center"/>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Відхилення, +/-</w:t>
            </w:r>
          </w:p>
        </w:tc>
      </w:tr>
      <w:tr w:rsidR="00C23943" w:rsidRPr="00794033" w14:paraId="093B1EFB" w14:textId="77777777" w:rsidTr="00C23943">
        <w:trPr>
          <w:trHeight w:val="340"/>
        </w:trPr>
        <w:tc>
          <w:tcPr>
            <w:tcW w:w="2570" w:type="pct"/>
            <w:vMerge/>
            <w:tcBorders>
              <w:top w:val="single" w:sz="4" w:space="0" w:color="auto"/>
              <w:left w:val="single" w:sz="4" w:space="0" w:color="auto"/>
              <w:bottom w:val="single" w:sz="4" w:space="0" w:color="auto"/>
              <w:right w:val="single" w:sz="4" w:space="0" w:color="auto"/>
            </w:tcBorders>
            <w:vAlign w:val="center"/>
            <w:hideMark/>
          </w:tcPr>
          <w:p w14:paraId="7150423A" w14:textId="77777777" w:rsidR="00EE5F27" w:rsidRPr="00794033" w:rsidRDefault="00EE5F27" w:rsidP="00EE5F27">
            <w:pPr>
              <w:spacing w:after="0" w:line="240" w:lineRule="auto"/>
              <w:rPr>
                <w:rFonts w:ascii="Times New Roman" w:eastAsia="Times New Roman" w:hAnsi="Times New Roman" w:cs="Times New Roman"/>
                <w:color w:val="000000"/>
                <w:spacing w:val="-8"/>
                <w:sz w:val="24"/>
                <w:szCs w:val="24"/>
                <w:lang w:eastAsia="ru-RU"/>
              </w:rPr>
            </w:pPr>
          </w:p>
        </w:tc>
        <w:tc>
          <w:tcPr>
            <w:tcW w:w="453" w:type="pct"/>
            <w:tcBorders>
              <w:top w:val="nil"/>
              <w:left w:val="nil"/>
              <w:bottom w:val="single" w:sz="4" w:space="0" w:color="auto"/>
              <w:right w:val="single" w:sz="4" w:space="0" w:color="auto"/>
            </w:tcBorders>
            <w:shd w:val="clear" w:color="auto" w:fill="auto"/>
            <w:vAlign w:val="center"/>
            <w:hideMark/>
          </w:tcPr>
          <w:p w14:paraId="2F099C83" w14:textId="45B0ED0E" w:rsidR="00EE5F27" w:rsidRPr="00794033" w:rsidRDefault="006A63B2" w:rsidP="00EE5F27">
            <w:pPr>
              <w:spacing w:after="0" w:line="240" w:lineRule="auto"/>
              <w:jc w:val="center"/>
              <w:rPr>
                <w:rFonts w:ascii="Times New Roman" w:eastAsia="Times New Roman" w:hAnsi="Times New Roman" w:cs="Times New Roman"/>
                <w:color w:val="000000"/>
                <w:spacing w:val="-8"/>
                <w:sz w:val="24"/>
                <w:szCs w:val="24"/>
                <w:lang w:eastAsia="ru-RU"/>
              </w:rPr>
            </w:pPr>
            <w:r>
              <w:rPr>
                <w:rFonts w:ascii="Times New Roman" w:eastAsia="Times New Roman" w:hAnsi="Times New Roman" w:cs="Times New Roman"/>
                <w:color w:val="000000"/>
                <w:spacing w:val="-8"/>
                <w:sz w:val="24"/>
                <w:szCs w:val="24"/>
                <w:lang w:eastAsia="ru-RU"/>
              </w:rPr>
              <w:t>2021</w:t>
            </w:r>
          </w:p>
        </w:tc>
        <w:tc>
          <w:tcPr>
            <w:tcW w:w="454" w:type="pct"/>
            <w:tcBorders>
              <w:top w:val="nil"/>
              <w:left w:val="nil"/>
              <w:bottom w:val="single" w:sz="4" w:space="0" w:color="auto"/>
              <w:right w:val="single" w:sz="4" w:space="0" w:color="auto"/>
            </w:tcBorders>
            <w:shd w:val="clear" w:color="auto" w:fill="auto"/>
            <w:vAlign w:val="center"/>
            <w:hideMark/>
          </w:tcPr>
          <w:p w14:paraId="1EC627BB" w14:textId="5A697324" w:rsidR="00EE5F27" w:rsidRPr="00794033" w:rsidRDefault="006A63B2" w:rsidP="00EE5F27">
            <w:pPr>
              <w:spacing w:after="0" w:line="240" w:lineRule="auto"/>
              <w:jc w:val="center"/>
              <w:rPr>
                <w:rFonts w:ascii="Times New Roman" w:eastAsia="Times New Roman" w:hAnsi="Times New Roman" w:cs="Times New Roman"/>
                <w:color w:val="000000"/>
                <w:spacing w:val="-8"/>
                <w:sz w:val="24"/>
                <w:szCs w:val="24"/>
                <w:lang w:eastAsia="ru-RU"/>
              </w:rPr>
            </w:pPr>
            <w:r>
              <w:rPr>
                <w:rFonts w:ascii="Times New Roman" w:eastAsia="Times New Roman" w:hAnsi="Times New Roman" w:cs="Times New Roman"/>
                <w:color w:val="000000"/>
                <w:spacing w:val="-8"/>
                <w:sz w:val="24"/>
                <w:szCs w:val="24"/>
                <w:lang w:eastAsia="ru-RU"/>
              </w:rPr>
              <w:t>2022</w:t>
            </w:r>
          </w:p>
        </w:tc>
        <w:tc>
          <w:tcPr>
            <w:tcW w:w="452" w:type="pct"/>
            <w:tcBorders>
              <w:top w:val="nil"/>
              <w:left w:val="nil"/>
              <w:bottom w:val="single" w:sz="4" w:space="0" w:color="auto"/>
              <w:right w:val="single" w:sz="4" w:space="0" w:color="auto"/>
            </w:tcBorders>
            <w:shd w:val="clear" w:color="auto" w:fill="auto"/>
            <w:vAlign w:val="center"/>
            <w:hideMark/>
          </w:tcPr>
          <w:p w14:paraId="32EEF81E" w14:textId="5BFA6A85" w:rsidR="00EE5F27" w:rsidRPr="00794033" w:rsidRDefault="006A63B2" w:rsidP="00EE5F27">
            <w:pPr>
              <w:spacing w:after="0" w:line="240" w:lineRule="auto"/>
              <w:jc w:val="center"/>
              <w:rPr>
                <w:rFonts w:ascii="Times New Roman" w:eastAsia="Times New Roman" w:hAnsi="Times New Roman" w:cs="Times New Roman"/>
                <w:color w:val="000000"/>
                <w:spacing w:val="-8"/>
                <w:sz w:val="24"/>
                <w:szCs w:val="24"/>
                <w:lang w:eastAsia="ru-RU"/>
              </w:rPr>
            </w:pPr>
            <w:r>
              <w:rPr>
                <w:rFonts w:ascii="Times New Roman" w:eastAsia="Times New Roman" w:hAnsi="Times New Roman" w:cs="Times New Roman"/>
                <w:color w:val="000000"/>
                <w:spacing w:val="-8"/>
                <w:sz w:val="24"/>
                <w:szCs w:val="24"/>
                <w:lang w:eastAsia="ru-RU"/>
              </w:rPr>
              <w:t>2023</w:t>
            </w:r>
          </w:p>
        </w:tc>
        <w:tc>
          <w:tcPr>
            <w:tcW w:w="542" w:type="pct"/>
            <w:tcBorders>
              <w:top w:val="nil"/>
              <w:left w:val="nil"/>
              <w:bottom w:val="single" w:sz="4" w:space="0" w:color="auto"/>
              <w:right w:val="single" w:sz="4" w:space="0" w:color="auto"/>
            </w:tcBorders>
            <w:shd w:val="clear" w:color="auto" w:fill="auto"/>
            <w:vAlign w:val="center"/>
            <w:hideMark/>
          </w:tcPr>
          <w:p w14:paraId="14B15FCE" w14:textId="53058268" w:rsidR="00EE5F27" w:rsidRPr="00794033" w:rsidRDefault="006A63B2" w:rsidP="00EE5F27">
            <w:pPr>
              <w:spacing w:after="0" w:line="240" w:lineRule="auto"/>
              <w:jc w:val="center"/>
              <w:rPr>
                <w:rFonts w:ascii="Times New Roman" w:eastAsia="Times New Roman" w:hAnsi="Times New Roman" w:cs="Times New Roman"/>
                <w:color w:val="000000"/>
                <w:spacing w:val="-8"/>
                <w:sz w:val="20"/>
                <w:lang w:eastAsia="ru-RU"/>
              </w:rPr>
            </w:pPr>
            <w:r>
              <w:rPr>
                <w:rFonts w:ascii="Times New Roman" w:eastAsia="Times New Roman" w:hAnsi="Times New Roman" w:cs="Times New Roman"/>
                <w:color w:val="000000"/>
                <w:spacing w:val="-8"/>
                <w:sz w:val="20"/>
                <w:lang w:eastAsia="ru-RU"/>
              </w:rPr>
              <w:t>2022</w:t>
            </w:r>
            <w:r w:rsidR="00EE5F27" w:rsidRPr="00794033">
              <w:rPr>
                <w:rFonts w:ascii="Times New Roman" w:eastAsia="Times New Roman" w:hAnsi="Times New Roman" w:cs="Times New Roman"/>
                <w:color w:val="000000"/>
                <w:spacing w:val="-8"/>
                <w:sz w:val="20"/>
                <w:lang w:eastAsia="ru-RU"/>
              </w:rPr>
              <w:t xml:space="preserve"> до </w:t>
            </w:r>
            <w:r>
              <w:rPr>
                <w:rFonts w:ascii="Times New Roman" w:eastAsia="Times New Roman" w:hAnsi="Times New Roman" w:cs="Times New Roman"/>
                <w:color w:val="000000"/>
                <w:spacing w:val="-8"/>
                <w:sz w:val="20"/>
                <w:lang w:eastAsia="ru-RU"/>
              </w:rPr>
              <w:t>2021</w:t>
            </w:r>
          </w:p>
        </w:tc>
        <w:tc>
          <w:tcPr>
            <w:tcW w:w="529" w:type="pct"/>
            <w:tcBorders>
              <w:top w:val="nil"/>
              <w:left w:val="nil"/>
              <w:bottom w:val="single" w:sz="4" w:space="0" w:color="auto"/>
              <w:right w:val="single" w:sz="4" w:space="0" w:color="auto"/>
            </w:tcBorders>
            <w:shd w:val="clear" w:color="auto" w:fill="auto"/>
            <w:vAlign w:val="center"/>
            <w:hideMark/>
          </w:tcPr>
          <w:p w14:paraId="73B5318F" w14:textId="43F0EB88" w:rsidR="00EE5F27" w:rsidRPr="00794033" w:rsidRDefault="006A63B2" w:rsidP="00EE5F27">
            <w:pPr>
              <w:spacing w:after="0" w:line="240" w:lineRule="auto"/>
              <w:jc w:val="center"/>
              <w:rPr>
                <w:rFonts w:ascii="Times New Roman" w:eastAsia="Times New Roman" w:hAnsi="Times New Roman" w:cs="Times New Roman"/>
                <w:color w:val="000000"/>
                <w:spacing w:val="-8"/>
                <w:sz w:val="20"/>
                <w:lang w:eastAsia="ru-RU"/>
              </w:rPr>
            </w:pPr>
            <w:r>
              <w:rPr>
                <w:rFonts w:ascii="Times New Roman" w:eastAsia="Times New Roman" w:hAnsi="Times New Roman" w:cs="Times New Roman"/>
                <w:color w:val="000000"/>
                <w:spacing w:val="-8"/>
                <w:sz w:val="20"/>
                <w:lang w:eastAsia="ru-RU"/>
              </w:rPr>
              <w:t>2023</w:t>
            </w:r>
            <w:r w:rsidR="00EE5F27" w:rsidRPr="00794033">
              <w:rPr>
                <w:rFonts w:ascii="Times New Roman" w:eastAsia="Times New Roman" w:hAnsi="Times New Roman" w:cs="Times New Roman"/>
                <w:color w:val="000000"/>
                <w:spacing w:val="-8"/>
                <w:sz w:val="20"/>
                <w:lang w:eastAsia="ru-RU"/>
              </w:rPr>
              <w:t xml:space="preserve"> до </w:t>
            </w:r>
            <w:r>
              <w:rPr>
                <w:rFonts w:ascii="Times New Roman" w:eastAsia="Times New Roman" w:hAnsi="Times New Roman" w:cs="Times New Roman"/>
                <w:color w:val="000000"/>
                <w:spacing w:val="-8"/>
                <w:sz w:val="20"/>
                <w:lang w:eastAsia="ru-RU"/>
              </w:rPr>
              <w:t>2022</w:t>
            </w:r>
          </w:p>
        </w:tc>
      </w:tr>
      <w:tr w:rsidR="00C23943" w:rsidRPr="00794033" w14:paraId="719BD5AC" w14:textId="77777777" w:rsidTr="00C23943">
        <w:trPr>
          <w:trHeight w:val="340"/>
        </w:trPr>
        <w:tc>
          <w:tcPr>
            <w:tcW w:w="2570" w:type="pct"/>
            <w:tcBorders>
              <w:top w:val="nil"/>
              <w:left w:val="single" w:sz="4" w:space="0" w:color="auto"/>
              <w:bottom w:val="single" w:sz="4" w:space="0" w:color="auto"/>
              <w:right w:val="single" w:sz="4" w:space="0" w:color="auto"/>
            </w:tcBorders>
            <w:shd w:val="clear" w:color="auto" w:fill="auto"/>
            <w:vAlign w:val="center"/>
            <w:hideMark/>
          </w:tcPr>
          <w:p w14:paraId="3C20498B" w14:textId="77777777" w:rsidR="00EE5F27" w:rsidRPr="00794033" w:rsidRDefault="00EE5F27" w:rsidP="00EE5F27">
            <w:pPr>
              <w:spacing w:after="0" w:line="240" w:lineRule="auto"/>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Середньорічна вартість активів, тис. грн.</w:t>
            </w:r>
          </w:p>
        </w:tc>
        <w:tc>
          <w:tcPr>
            <w:tcW w:w="453" w:type="pct"/>
            <w:tcBorders>
              <w:top w:val="nil"/>
              <w:left w:val="nil"/>
              <w:bottom w:val="single" w:sz="4" w:space="0" w:color="auto"/>
              <w:right w:val="single" w:sz="4" w:space="0" w:color="auto"/>
            </w:tcBorders>
            <w:shd w:val="clear" w:color="auto" w:fill="auto"/>
            <w:vAlign w:val="center"/>
            <w:hideMark/>
          </w:tcPr>
          <w:p w14:paraId="3DB2227A"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5</w:t>
            </w:r>
            <w:r w:rsidR="003639EE">
              <w:rPr>
                <w:rFonts w:ascii="Times New Roman" w:eastAsia="Times New Roman" w:hAnsi="Times New Roman" w:cs="Times New Roman"/>
                <w:color w:val="000000"/>
                <w:spacing w:val="-8"/>
                <w:sz w:val="24"/>
                <w:szCs w:val="24"/>
                <w:lang w:eastAsia="ru-RU"/>
              </w:rPr>
              <w:t xml:space="preserve"> </w:t>
            </w:r>
            <w:r w:rsidRPr="00794033">
              <w:rPr>
                <w:rFonts w:ascii="Times New Roman" w:eastAsia="Times New Roman" w:hAnsi="Times New Roman" w:cs="Times New Roman"/>
                <w:color w:val="000000"/>
                <w:spacing w:val="-8"/>
                <w:sz w:val="24"/>
                <w:szCs w:val="24"/>
                <w:lang w:eastAsia="ru-RU"/>
              </w:rPr>
              <w:t>592</w:t>
            </w:r>
          </w:p>
        </w:tc>
        <w:tc>
          <w:tcPr>
            <w:tcW w:w="454" w:type="pct"/>
            <w:tcBorders>
              <w:top w:val="nil"/>
              <w:left w:val="nil"/>
              <w:bottom w:val="single" w:sz="4" w:space="0" w:color="auto"/>
              <w:right w:val="single" w:sz="4" w:space="0" w:color="auto"/>
            </w:tcBorders>
            <w:shd w:val="clear" w:color="auto" w:fill="auto"/>
            <w:vAlign w:val="center"/>
            <w:hideMark/>
          </w:tcPr>
          <w:p w14:paraId="75E17902"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5</w:t>
            </w:r>
            <w:r w:rsidR="003639EE">
              <w:rPr>
                <w:rFonts w:ascii="Times New Roman" w:eastAsia="Times New Roman" w:hAnsi="Times New Roman" w:cs="Times New Roman"/>
                <w:color w:val="000000"/>
                <w:spacing w:val="-8"/>
                <w:sz w:val="24"/>
                <w:szCs w:val="24"/>
                <w:lang w:eastAsia="ru-RU"/>
              </w:rPr>
              <w:t xml:space="preserve"> </w:t>
            </w:r>
            <w:r w:rsidRPr="00794033">
              <w:rPr>
                <w:rFonts w:ascii="Times New Roman" w:eastAsia="Times New Roman" w:hAnsi="Times New Roman" w:cs="Times New Roman"/>
                <w:color w:val="000000"/>
                <w:spacing w:val="-8"/>
                <w:sz w:val="24"/>
                <w:szCs w:val="24"/>
                <w:lang w:eastAsia="ru-RU"/>
              </w:rPr>
              <w:t>233</w:t>
            </w:r>
          </w:p>
        </w:tc>
        <w:tc>
          <w:tcPr>
            <w:tcW w:w="452" w:type="pct"/>
            <w:tcBorders>
              <w:top w:val="nil"/>
              <w:left w:val="nil"/>
              <w:bottom w:val="single" w:sz="4" w:space="0" w:color="auto"/>
              <w:right w:val="single" w:sz="4" w:space="0" w:color="auto"/>
            </w:tcBorders>
            <w:shd w:val="clear" w:color="auto" w:fill="auto"/>
            <w:vAlign w:val="center"/>
            <w:hideMark/>
          </w:tcPr>
          <w:p w14:paraId="65EC47FF"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6</w:t>
            </w:r>
            <w:r w:rsidR="003639EE">
              <w:rPr>
                <w:rFonts w:ascii="Times New Roman" w:eastAsia="Times New Roman" w:hAnsi="Times New Roman" w:cs="Times New Roman"/>
                <w:color w:val="000000"/>
                <w:spacing w:val="-8"/>
                <w:sz w:val="24"/>
                <w:szCs w:val="24"/>
                <w:lang w:eastAsia="ru-RU"/>
              </w:rPr>
              <w:t xml:space="preserve"> </w:t>
            </w:r>
            <w:r w:rsidRPr="00794033">
              <w:rPr>
                <w:rFonts w:ascii="Times New Roman" w:eastAsia="Times New Roman" w:hAnsi="Times New Roman" w:cs="Times New Roman"/>
                <w:color w:val="000000"/>
                <w:spacing w:val="-8"/>
                <w:sz w:val="24"/>
                <w:szCs w:val="24"/>
                <w:lang w:eastAsia="ru-RU"/>
              </w:rPr>
              <w:t>305</w:t>
            </w:r>
          </w:p>
        </w:tc>
        <w:tc>
          <w:tcPr>
            <w:tcW w:w="542" w:type="pct"/>
            <w:tcBorders>
              <w:top w:val="nil"/>
              <w:left w:val="nil"/>
              <w:bottom w:val="single" w:sz="4" w:space="0" w:color="auto"/>
              <w:right w:val="single" w:sz="4" w:space="0" w:color="auto"/>
            </w:tcBorders>
            <w:shd w:val="clear" w:color="auto" w:fill="auto"/>
            <w:vAlign w:val="center"/>
            <w:hideMark/>
          </w:tcPr>
          <w:p w14:paraId="3492EEA9"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-359,00</w:t>
            </w:r>
          </w:p>
        </w:tc>
        <w:tc>
          <w:tcPr>
            <w:tcW w:w="529" w:type="pct"/>
            <w:tcBorders>
              <w:top w:val="nil"/>
              <w:left w:val="nil"/>
              <w:bottom w:val="single" w:sz="4" w:space="0" w:color="auto"/>
              <w:right w:val="single" w:sz="4" w:space="0" w:color="auto"/>
            </w:tcBorders>
            <w:shd w:val="clear" w:color="auto" w:fill="auto"/>
            <w:vAlign w:val="center"/>
            <w:hideMark/>
          </w:tcPr>
          <w:p w14:paraId="03DA87E4"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1072,00</w:t>
            </w:r>
          </w:p>
        </w:tc>
      </w:tr>
      <w:tr w:rsidR="00C23943" w:rsidRPr="00794033" w14:paraId="10357713" w14:textId="77777777" w:rsidTr="00C23943">
        <w:trPr>
          <w:trHeight w:val="340"/>
        </w:trPr>
        <w:tc>
          <w:tcPr>
            <w:tcW w:w="2570" w:type="pct"/>
            <w:tcBorders>
              <w:top w:val="nil"/>
              <w:left w:val="single" w:sz="4" w:space="0" w:color="auto"/>
              <w:bottom w:val="single" w:sz="4" w:space="0" w:color="auto"/>
              <w:right w:val="single" w:sz="4" w:space="0" w:color="auto"/>
            </w:tcBorders>
            <w:shd w:val="clear" w:color="auto" w:fill="auto"/>
            <w:vAlign w:val="center"/>
            <w:hideMark/>
          </w:tcPr>
          <w:p w14:paraId="026108E5" w14:textId="77777777" w:rsidR="00EE5F27" w:rsidRPr="00794033" w:rsidRDefault="00EE5F27" w:rsidP="00EE5F27">
            <w:pPr>
              <w:spacing w:after="0" w:line="240" w:lineRule="auto"/>
              <w:rPr>
                <w:rFonts w:ascii="Times New Roman" w:eastAsia="Times New Roman" w:hAnsi="Times New Roman" w:cs="Times New Roman"/>
                <w:color w:val="000000"/>
                <w:spacing w:val="-14"/>
                <w:sz w:val="24"/>
                <w:szCs w:val="24"/>
                <w:lang w:eastAsia="ru-RU"/>
              </w:rPr>
            </w:pPr>
            <w:r w:rsidRPr="00794033">
              <w:rPr>
                <w:rFonts w:ascii="Times New Roman" w:eastAsia="Times New Roman" w:hAnsi="Times New Roman" w:cs="Times New Roman"/>
                <w:color w:val="000000"/>
                <w:spacing w:val="-14"/>
                <w:sz w:val="24"/>
                <w:szCs w:val="24"/>
                <w:lang w:eastAsia="ru-RU"/>
              </w:rPr>
              <w:t>Середньорічна вартість основних засобів, тис. грн.</w:t>
            </w:r>
          </w:p>
        </w:tc>
        <w:tc>
          <w:tcPr>
            <w:tcW w:w="453" w:type="pct"/>
            <w:tcBorders>
              <w:top w:val="nil"/>
              <w:left w:val="nil"/>
              <w:bottom w:val="single" w:sz="4" w:space="0" w:color="auto"/>
              <w:right w:val="single" w:sz="4" w:space="0" w:color="auto"/>
            </w:tcBorders>
            <w:shd w:val="clear" w:color="auto" w:fill="auto"/>
            <w:vAlign w:val="center"/>
            <w:hideMark/>
          </w:tcPr>
          <w:p w14:paraId="5F9EF1C3"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645</w:t>
            </w:r>
          </w:p>
        </w:tc>
        <w:tc>
          <w:tcPr>
            <w:tcW w:w="454" w:type="pct"/>
            <w:tcBorders>
              <w:top w:val="nil"/>
              <w:left w:val="nil"/>
              <w:bottom w:val="single" w:sz="4" w:space="0" w:color="auto"/>
              <w:right w:val="single" w:sz="4" w:space="0" w:color="auto"/>
            </w:tcBorders>
            <w:shd w:val="clear" w:color="auto" w:fill="auto"/>
            <w:vAlign w:val="center"/>
            <w:hideMark/>
          </w:tcPr>
          <w:p w14:paraId="6FADA500"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579</w:t>
            </w:r>
          </w:p>
        </w:tc>
        <w:tc>
          <w:tcPr>
            <w:tcW w:w="452" w:type="pct"/>
            <w:tcBorders>
              <w:top w:val="nil"/>
              <w:left w:val="nil"/>
              <w:bottom w:val="single" w:sz="4" w:space="0" w:color="auto"/>
              <w:right w:val="single" w:sz="4" w:space="0" w:color="auto"/>
            </w:tcBorders>
            <w:shd w:val="clear" w:color="auto" w:fill="auto"/>
            <w:vAlign w:val="center"/>
            <w:hideMark/>
          </w:tcPr>
          <w:p w14:paraId="739FD5B3"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578</w:t>
            </w:r>
          </w:p>
        </w:tc>
        <w:tc>
          <w:tcPr>
            <w:tcW w:w="542" w:type="pct"/>
            <w:tcBorders>
              <w:top w:val="nil"/>
              <w:left w:val="nil"/>
              <w:bottom w:val="single" w:sz="4" w:space="0" w:color="auto"/>
              <w:right w:val="single" w:sz="4" w:space="0" w:color="auto"/>
            </w:tcBorders>
            <w:shd w:val="clear" w:color="auto" w:fill="auto"/>
            <w:vAlign w:val="center"/>
            <w:hideMark/>
          </w:tcPr>
          <w:p w14:paraId="55D63906"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-66,00</w:t>
            </w:r>
          </w:p>
        </w:tc>
        <w:tc>
          <w:tcPr>
            <w:tcW w:w="529" w:type="pct"/>
            <w:tcBorders>
              <w:top w:val="nil"/>
              <w:left w:val="nil"/>
              <w:bottom w:val="single" w:sz="4" w:space="0" w:color="auto"/>
              <w:right w:val="single" w:sz="4" w:space="0" w:color="auto"/>
            </w:tcBorders>
            <w:shd w:val="clear" w:color="auto" w:fill="auto"/>
            <w:vAlign w:val="center"/>
            <w:hideMark/>
          </w:tcPr>
          <w:p w14:paraId="165684E8"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-1,00</w:t>
            </w:r>
          </w:p>
        </w:tc>
      </w:tr>
      <w:tr w:rsidR="00C23943" w:rsidRPr="00794033" w14:paraId="63D1E1B5" w14:textId="77777777" w:rsidTr="00C23943">
        <w:trPr>
          <w:trHeight w:val="340"/>
        </w:trPr>
        <w:tc>
          <w:tcPr>
            <w:tcW w:w="2570" w:type="pct"/>
            <w:tcBorders>
              <w:top w:val="nil"/>
              <w:left w:val="single" w:sz="4" w:space="0" w:color="auto"/>
              <w:bottom w:val="single" w:sz="4" w:space="0" w:color="auto"/>
              <w:right w:val="single" w:sz="4" w:space="0" w:color="auto"/>
            </w:tcBorders>
            <w:shd w:val="clear" w:color="auto" w:fill="auto"/>
            <w:vAlign w:val="center"/>
            <w:hideMark/>
          </w:tcPr>
          <w:p w14:paraId="6E25CF9E" w14:textId="77777777" w:rsidR="00EE5F27" w:rsidRPr="00794033" w:rsidRDefault="00EE5F27" w:rsidP="00EE5F27">
            <w:pPr>
              <w:spacing w:after="0" w:line="240" w:lineRule="auto"/>
              <w:rPr>
                <w:rFonts w:ascii="Times New Roman" w:eastAsia="Times New Roman" w:hAnsi="Times New Roman" w:cs="Times New Roman"/>
                <w:color w:val="000000"/>
                <w:spacing w:val="-14"/>
                <w:sz w:val="24"/>
                <w:szCs w:val="24"/>
                <w:lang w:eastAsia="ru-RU"/>
              </w:rPr>
            </w:pPr>
            <w:r w:rsidRPr="00794033">
              <w:rPr>
                <w:rFonts w:ascii="Times New Roman" w:eastAsia="Times New Roman" w:hAnsi="Times New Roman" w:cs="Times New Roman"/>
                <w:color w:val="000000"/>
                <w:spacing w:val="-14"/>
                <w:sz w:val="24"/>
                <w:szCs w:val="24"/>
                <w:lang w:eastAsia="ru-RU"/>
              </w:rPr>
              <w:t>Середньорічна вартість власного капіталу, тис. грн.</w:t>
            </w:r>
          </w:p>
        </w:tc>
        <w:tc>
          <w:tcPr>
            <w:tcW w:w="453" w:type="pct"/>
            <w:tcBorders>
              <w:top w:val="nil"/>
              <w:left w:val="nil"/>
              <w:bottom w:val="single" w:sz="4" w:space="0" w:color="auto"/>
              <w:right w:val="single" w:sz="4" w:space="0" w:color="auto"/>
            </w:tcBorders>
            <w:shd w:val="clear" w:color="auto" w:fill="auto"/>
            <w:vAlign w:val="center"/>
            <w:hideMark/>
          </w:tcPr>
          <w:p w14:paraId="3B9AD7AF"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4</w:t>
            </w:r>
            <w:r w:rsidR="005558FA">
              <w:rPr>
                <w:rFonts w:ascii="Times New Roman" w:eastAsia="Times New Roman" w:hAnsi="Times New Roman" w:cs="Times New Roman"/>
                <w:color w:val="000000"/>
                <w:spacing w:val="-8"/>
                <w:sz w:val="24"/>
                <w:szCs w:val="24"/>
                <w:lang w:eastAsia="ru-RU"/>
              </w:rPr>
              <w:t xml:space="preserve"> </w:t>
            </w:r>
            <w:r w:rsidRPr="00794033">
              <w:rPr>
                <w:rFonts w:ascii="Times New Roman" w:eastAsia="Times New Roman" w:hAnsi="Times New Roman" w:cs="Times New Roman"/>
                <w:color w:val="000000"/>
                <w:spacing w:val="-8"/>
                <w:sz w:val="24"/>
                <w:szCs w:val="24"/>
                <w:lang w:eastAsia="ru-RU"/>
              </w:rPr>
              <w:t>535</w:t>
            </w:r>
          </w:p>
        </w:tc>
        <w:tc>
          <w:tcPr>
            <w:tcW w:w="454" w:type="pct"/>
            <w:tcBorders>
              <w:top w:val="nil"/>
              <w:left w:val="nil"/>
              <w:bottom w:val="single" w:sz="4" w:space="0" w:color="auto"/>
              <w:right w:val="single" w:sz="4" w:space="0" w:color="auto"/>
            </w:tcBorders>
            <w:shd w:val="clear" w:color="auto" w:fill="auto"/>
            <w:vAlign w:val="center"/>
            <w:hideMark/>
          </w:tcPr>
          <w:p w14:paraId="3E513502"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4</w:t>
            </w:r>
            <w:r w:rsidR="005558FA">
              <w:rPr>
                <w:rFonts w:ascii="Times New Roman" w:eastAsia="Times New Roman" w:hAnsi="Times New Roman" w:cs="Times New Roman"/>
                <w:color w:val="000000"/>
                <w:spacing w:val="-8"/>
                <w:sz w:val="24"/>
                <w:szCs w:val="24"/>
                <w:lang w:eastAsia="ru-RU"/>
              </w:rPr>
              <w:t xml:space="preserve"> </w:t>
            </w:r>
            <w:r w:rsidRPr="00794033">
              <w:rPr>
                <w:rFonts w:ascii="Times New Roman" w:eastAsia="Times New Roman" w:hAnsi="Times New Roman" w:cs="Times New Roman"/>
                <w:color w:val="000000"/>
                <w:spacing w:val="-8"/>
                <w:sz w:val="24"/>
                <w:szCs w:val="24"/>
                <w:lang w:eastAsia="ru-RU"/>
              </w:rPr>
              <w:t>122</w:t>
            </w:r>
          </w:p>
        </w:tc>
        <w:tc>
          <w:tcPr>
            <w:tcW w:w="452" w:type="pct"/>
            <w:tcBorders>
              <w:top w:val="nil"/>
              <w:left w:val="nil"/>
              <w:bottom w:val="single" w:sz="4" w:space="0" w:color="auto"/>
              <w:right w:val="single" w:sz="4" w:space="0" w:color="auto"/>
            </w:tcBorders>
            <w:shd w:val="clear" w:color="auto" w:fill="auto"/>
            <w:vAlign w:val="center"/>
            <w:hideMark/>
          </w:tcPr>
          <w:p w14:paraId="4C6B5ECC"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3</w:t>
            </w:r>
            <w:r w:rsidR="005558FA">
              <w:rPr>
                <w:rFonts w:ascii="Times New Roman" w:eastAsia="Times New Roman" w:hAnsi="Times New Roman" w:cs="Times New Roman"/>
                <w:color w:val="000000"/>
                <w:spacing w:val="-8"/>
                <w:sz w:val="24"/>
                <w:szCs w:val="24"/>
                <w:lang w:eastAsia="ru-RU"/>
              </w:rPr>
              <w:t xml:space="preserve"> </w:t>
            </w:r>
            <w:r w:rsidRPr="00794033">
              <w:rPr>
                <w:rFonts w:ascii="Times New Roman" w:eastAsia="Times New Roman" w:hAnsi="Times New Roman" w:cs="Times New Roman"/>
                <w:color w:val="000000"/>
                <w:spacing w:val="-8"/>
                <w:sz w:val="24"/>
                <w:szCs w:val="24"/>
                <w:lang w:eastAsia="ru-RU"/>
              </w:rPr>
              <w:t>718</w:t>
            </w:r>
          </w:p>
        </w:tc>
        <w:tc>
          <w:tcPr>
            <w:tcW w:w="542" w:type="pct"/>
            <w:tcBorders>
              <w:top w:val="nil"/>
              <w:left w:val="nil"/>
              <w:bottom w:val="single" w:sz="4" w:space="0" w:color="auto"/>
              <w:right w:val="single" w:sz="4" w:space="0" w:color="auto"/>
            </w:tcBorders>
            <w:shd w:val="clear" w:color="auto" w:fill="auto"/>
            <w:vAlign w:val="center"/>
            <w:hideMark/>
          </w:tcPr>
          <w:p w14:paraId="4E20A67A"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-413,00</w:t>
            </w:r>
          </w:p>
        </w:tc>
        <w:tc>
          <w:tcPr>
            <w:tcW w:w="529" w:type="pct"/>
            <w:tcBorders>
              <w:top w:val="nil"/>
              <w:left w:val="nil"/>
              <w:bottom w:val="single" w:sz="4" w:space="0" w:color="auto"/>
              <w:right w:val="single" w:sz="4" w:space="0" w:color="auto"/>
            </w:tcBorders>
            <w:shd w:val="clear" w:color="auto" w:fill="auto"/>
            <w:vAlign w:val="center"/>
            <w:hideMark/>
          </w:tcPr>
          <w:p w14:paraId="559F8583"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-404,00</w:t>
            </w:r>
          </w:p>
        </w:tc>
      </w:tr>
      <w:tr w:rsidR="00C23943" w:rsidRPr="00794033" w14:paraId="64C7A1C2" w14:textId="77777777" w:rsidTr="00C23943">
        <w:trPr>
          <w:trHeight w:val="340"/>
        </w:trPr>
        <w:tc>
          <w:tcPr>
            <w:tcW w:w="2570" w:type="pct"/>
            <w:tcBorders>
              <w:top w:val="nil"/>
              <w:left w:val="single" w:sz="4" w:space="0" w:color="auto"/>
              <w:bottom w:val="single" w:sz="4" w:space="0" w:color="auto"/>
              <w:right w:val="single" w:sz="4" w:space="0" w:color="auto"/>
            </w:tcBorders>
            <w:shd w:val="clear" w:color="auto" w:fill="auto"/>
            <w:vAlign w:val="center"/>
            <w:hideMark/>
          </w:tcPr>
          <w:p w14:paraId="05CCC4E8" w14:textId="77777777" w:rsidR="00EE5F27" w:rsidRPr="00794033" w:rsidRDefault="00EE5F27" w:rsidP="00EE5F27">
            <w:pPr>
              <w:spacing w:after="0" w:line="240" w:lineRule="auto"/>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Реалізовано продукції, тис. грн.</w:t>
            </w:r>
          </w:p>
        </w:tc>
        <w:tc>
          <w:tcPr>
            <w:tcW w:w="453" w:type="pct"/>
            <w:tcBorders>
              <w:top w:val="nil"/>
              <w:left w:val="nil"/>
              <w:bottom w:val="single" w:sz="4" w:space="0" w:color="auto"/>
              <w:right w:val="single" w:sz="4" w:space="0" w:color="auto"/>
            </w:tcBorders>
            <w:shd w:val="clear" w:color="auto" w:fill="auto"/>
            <w:vAlign w:val="center"/>
            <w:hideMark/>
          </w:tcPr>
          <w:p w14:paraId="1BAABE31"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19</w:t>
            </w:r>
            <w:r w:rsidR="005558FA">
              <w:rPr>
                <w:rFonts w:ascii="Times New Roman" w:eastAsia="Times New Roman" w:hAnsi="Times New Roman" w:cs="Times New Roman"/>
                <w:color w:val="000000"/>
                <w:spacing w:val="-8"/>
                <w:sz w:val="24"/>
                <w:szCs w:val="24"/>
                <w:lang w:eastAsia="ru-RU"/>
              </w:rPr>
              <w:t xml:space="preserve"> </w:t>
            </w:r>
            <w:r w:rsidRPr="00794033">
              <w:rPr>
                <w:rFonts w:ascii="Times New Roman" w:eastAsia="Times New Roman" w:hAnsi="Times New Roman" w:cs="Times New Roman"/>
                <w:color w:val="000000"/>
                <w:spacing w:val="-8"/>
                <w:sz w:val="24"/>
                <w:szCs w:val="24"/>
                <w:lang w:eastAsia="ru-RU"/>
              </w:rPr>
              <w:t>818</w:t>
            </w:r>
          </w:p>
        </w:tc>
        <w:tc>
          <w:tcPr>
            <w:tcW w:w="454" w:type="pct"/>
            <w:tcBorders>
              <w:top w:val="nil"/>
              <w:left w:val="nil"/>
              <w:bottom w:val="single" w:sz="4" w:space="0" w:color="auto"/>
              <w:right w:val="single" w:sz="4" w:space="0" w:color="auto"/>
            </w:tcBorders>
            <w:shd w:val="clear" w:color="auto" w:fill="auto"/>
            <w:vAlign w:val="center"/>
            <w:hideMark/>
          </w:tcPr>
          <w:p w14:paraId="004F2357"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18</w:t>
            </w:r>
            <w:r w:rsidR="005558FA">
              <w:rPr>
                <w:rFonts w:ascii="Times New Roman" w:eastAsia="Times New Roman" w:hAnsi="Times New Roman" w:cs="Times New Roman"/>
                <w:color w:val="000000"/>
                <w:spacing w:val="-8"/>
                <w:sz w:val="24"/>
                <w:szCs w:val="24"/>
                <w:lang w:eastAsia="ru-RU"/>
              </w:rPr>
              <w:t xml:space="preserve"> </w:t>
            </w:r>
            <w:r w:rsidRPr="00794033">
              <w:rPr>
                <w:rFonts w:ascii="Times New Roman" w:eastAsia="Times New Roman" w:hAnsi="Times New Roman" w:cs="Times New Roman"/>
                <w:color w:val="000000"/>
                <w:spacing w:val="-8"/>
                <w:sz w:val="24"/>
                <w:szCs w:val="24"/>
                <w:lang w:eastAsia="ru-RU"/>
              </w:rPr>
              <w:t>920</w:t>
            </w:r>
          </w:p>
        </w:tc>
        <w:tc>
          <w:tcPr>
            <w:tcW w:w="452" w:type="pct"/>
            <w:tcBorders>
              <w:top w:val="nil"/>
              <w:left w:val="nil"/>
              <w:bottom w:val="single" w:sz="4" w:space="0" w:color="auto"/>
              <w:right w:val="single" w:sz="4" w:space="0" w:color="auto"/>
            </w:tcBorders>
            <w:shd w:val="clear" w:color="auto" w:fill="auto"/>
            <w:vAlign w:val="center"/>
            <w:hideMark/>
          </w:tcPr>
          <w:p w14:paraId="770B634B"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19</w:t>
            </w:r>
            <w:r w:rsidR="005558FA">
              <w:rPr>
                <w:rFonts w:ascii="Times New Roman" w:eastAsia="Times New Roman" w:hAnsi="Times New Roman" w:cs="Times New Roman"/>
                <w:color w:val="000000"/>
                <w:spacing w:val="-8"/>
                <w:sz w:val="24"/>
                <w:szCs w:val="24"/>
                <w:lang w:eastAsia="ru-RU"/>
              </w:rPr>
              <w:t xml:space="preserve"> </w:t>
            </w:r>
            <w:r w:rsidRPr="00794033">
              <w:rPr>
                <w:rFonts w:ascii="Times New Roman" w:eastAsia="Times New Roman" w:hAnsi="Times New Roman" w:cs="Times New Roman"/>
                <w:color w:val="000000"/>
                <w:spacing w:val="-8"/>
                <w:sz w:val="24"/>
                <w:szCs w:val="24"/>
                <w:lang w:eastAsia="ru-RU"/>
              </w:rPr>
              <w:t>159</w:t>
            </w:r>
          </w:p>
        </w:tc>
        <w:tc>
          <w:tcPr>
            <w:tcW w:w="542" w:type="pct"/>
            <w:tcBorders>
              <w:top w:val="nil"/>
              <w:left w:val="nil"/>
              <w:bottom w:val="single" w:sz="4" w:space="0" w:color="auto"/>
              <w:right w:val="single" w:sz="4" w:space="0" w:color="auto"/>
            </w:tcBorders>
            <w:shd w:val="clear" w:color="auto" w:fill="auto"/>
            <w:vAlign w:val="center"/>
            <w:hideMark/>
          </w:tcPr>
          <w:p w14:paraId="0AED3846"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-898,00</w:t>
            </w:r>
          </w:p>
        </w:tc>
        <w:tc>
          <w:tcPr>
            <w:tcW w:w="529" w:type="pct"/>
            <w:tcBorders>
              <w:top w:val="nil"/>
              <w:left w:val="nil"/>
              <w:bottom w:val="single" w:sz="4" w:space="0" w:color="auto"/>
              <w:right w:val="single" w:sz="4" w:space="0" w:color="auto"/>
            </w:tcBorders>
            <w:shd w:val="clear" w:color="auto" w:fill="auto"/>
            <w:vAlign w:val="center"/>
            <w:hideMark/>
          </w:tcPr>
          <w:p w14:paraId="4994993D"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239,00</w:t>
            </w:r>
          </w:p>
        </w:tc>
      </w:tr>
      <w:tr w:rsidR="00C23943" w:rsidRPr="00794033" w14:paraId="77BC4E41" w14:textId="77777777" w:rsidTr="00C23943">
        <w:trPr>
          <w:trHeight w:val="340"/>
        </w:trPr>
        <w:tc>
          <w:tcPr>
            <w:tcW w:w="2570" w:type="pct"/>
            <w:tcBorders>
              <w:top w:val="nil"/>
              <w:left w:val="single" w:sz="4" w:space="0" w:color="auto"/>
              <w:bottom w:val="single" w:sz="4" w:space="0" w:color="auto"/>
              <w:right w:val="single" w:sz="4" w:space="0" w:color="auto"/>
            </w:tcBorders>
            <w:shd w:val="clear" w:color="auto" w:fill="auto"/>
            <w:vAlign w:val="center"/>
            <w:hideMark/>
          </w:tcPr>
          <w:p w14:paraId="59957F32" w14:textId="77777777" w:rsidR="00EE5F27" w:rsidRPr="00794033" w:rsidRDefault="00EE5F27" w:rsidP="00EE5F27">
            <w:pPr>
              <w:spacing w:after="0" w:line="240" w:lineRule="auto"/>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Собівартість реалізованої продукції, тис. грн.</w:t>
            </w:r>
          </w:p>
        </w:tc>
        <w:tc>
          <w:tcPr>
            <w:tcW w:w="453" w:type="pct"/>
            <w:tcBorders>
              <w:top w:val="nil"/>
              <w:left w:val="nil"/>
              <w:bottom w:val="single" w:sz="4" w:space="0" w:color="auto"/>
              <w:right w:val="single" w:sz="4" w:space="0" w:color="auto"/>
            </w:tcBorders>
            <w:shd w:val="clear" w:color="auto" w:fill="auto"/>
            <w:vAlign w:val="center"/>
            <w:hideMark/>
          </w:tcPr>
          <w:p w14:paraId="573D7455"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14</w:t>
            </w:r>
            <w:r w:rsidR="005558FA">
              <w:rPr>
                <w:rFonts w:ascii="Times New Roman" w:eastAsia="Times New Roman" w:hAnsi="Times New Roman" w:cs="Times New Roman"/>
                <w:color w:val="000000"/>
                <w:spacing w:val="-8"/>
                <w:sz w:val="24"/>
                <w:szCs w:val="24"/>
                <w:lang w:eastAsia="ru-RU"/>
              </w:rPr>
              <w:t xml:space="preserve"> </w:t>
            </w:r>
            <w:r w:rsidRPr="00794033">
              <w:rPr>
                <w:rFonts w:ascii="Times New Roman" w:eastAsia="Times New Roman" w:hAnsi="Times New Roman" w:cs="Times New Roman"/>
                <w:color w:val="000000"/>
                <w:spacing w:val="-8"/>
                <w:sz w:val="24"/>
                <w:szCs w:val="24"/>
                <w:lang w:eastAsia="ru-RU"/>
              </w:rPr>
              <w:t>914</w:t>
            </w:r>
          </w:p>
        </w:tc>
        <w:tc>
          <w:tcPr>
            <w:tcW w:w="454" w:type="pct"/>
            <w:tcBorders>
              <w:top w:val="nil"/>
              <w:left w:val="nil"/>
              <w:bottom w:val="single" w:sz="4" w:space="0" w:color="auto"/>
              <w:right w:val="single" w:sz="4" w:space="0" w:color="auto"/>
            </w:tcBorders>
            <w:shd w:val="clear" w:color="auto" w:fill="auto"/>
            <w:vAlign w:val="center"/>
            <w:hideMark/>
          </w:tcPr>
          <w:p w14:paraId="6BA4D28B"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12</w:t>
            </w:r>
            <w:r w:rsidR="005558FA">
              <w:rPr>
                <w:rFonts w:ascii="Times New Roman" w:eastAsia="Times New Roman" w:hAnsi="Times New Roman" w:cs="Times New Roman"/>
                <w:color w:val="000000"/>
                <w:spacing w:val="-8"/>
                <w:sz w:val="24"/>
                <w:szCs w:val="24"/>
                <w:lang w:eastAsia="ru-RU"/>
              </w:rPr>
              <w:t xml:space="preserve"> </w:t>
            </w:r>
            <w:r w:rsidRPr="00794033">
              <w:rPr>
                <w:rFonts w:ascii="Times New Roman" w:eastAsia="Times New Roman" w:hAnsi="Times New Roman" w:cs="Times New Roman"/>
                <w:color w:val="000000"/>
                <w:spacing w:val="-8"/>
                <w:sz w:val="24"/>
                <w:szCs w:val="24"/>
                <w:lang w:eastAsia="ru-RU"/>
              </w:rPr>
              <w:t>679</w:t>
            </w:r>
          </w:p>
        </w:tc>
        <w:tc>
          <w:tcPr>
            <w:tcW w:w="452" w:type="pct"/>
            <w:tcBorders>
              <w:top w:val="nil"/>
              <w:left w:val="nil"/>
              <w:bottom w:val="single" w:sz="4" w:space="0" w:color="auto"/>
              <w:right w:val="single" w:sz="4" w:space="0" w:color="auto"/>
            </w:tcBorders>
            <w:shd w:val="clear" w:color="auto" w:fill="auto"/>
            <w:vAlign w:val="center"/>
            <w:hideMark/>
          </w:tcPr>
          <w:p w14:paraId="2D2E0D64"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16</w:t>
            </w:r>
            <w:r w:rsidR="005558FA">
              <w:rPr>
                <w:rFonts w:ascii="Times New Roman" w:eastAsia="Times New Roman" w:hAnsi="Times New Roman" w:cs="Times New Roman"/>
                <w:color w:val="000000"/>
                <w:spacing w:val="-8"/>
                <w:sz w:val="24"/>
                <w:szCs w:val="24"/>
                <w:lang w:eastAsia="ru-RU"/>
              </w:rPr>
              <w:t xml:space="preserve"> </w:t>
            </w:r>
            <w:r w:rsidRPr="00794033">
              <w:rPr>
                <w:rFonts w:ascii="Times New Roman" w:eastAsia="Times New Roman" w:hAnsi="Times New Roman" w:cs="Times New Roman"/>
                <w:color w:val="000000"/>
                <w:spacing w:val="-8"/>
                <w:sz w:val="24"/>
                <w:szCs w:val="24"/>
                <w:lang w:eastAsia="ru-RU"/>
              </w:rPr>
              <w:t>928</w:t>
            </w:r>
          </w:p>
        </w:tc>
        <w:tc>
          <w:tcPr>
            <w:tcW w:w="542" w:type="pct"/>
            <w:tcBorders>
              <w:top w:val="nil"/>
              <w:left w:val="nil"/>
              <w:bottom w:val="single" w:sz="4" w:space="0" w:color="auto"/>
              <w:right w:val="single" w:sz="4" w:space="0" w:color="auto"/>
            </w:tcBorders>
            <w:shd w:val="clear" w:color="auto" w:fill="auto"/>
            <w:vAlign w:val="center"/>
            <w:hideMark/>
          </w:tcPr>
          <w:p w14:paraId="5AC48892"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-2</w:t>
            </w:r>
            <w:r w:rsidR="005558FA">
              <w:rPr>
                <w:rFonts w:ascii="Times New Roman" w:eastAsia="Times New Roman" w:hAnsi="Times New Roman" w:cs="Times New Roman"/>
                <w:color w:val="000000"/>
                <w:spacing w:val="-8"/>
                <w:sz w:val="24"/>
                <w:szCs w:val="24"/>
                <w:lang w:eastAsia="ru-RU"/>
              </w:rPr>
              <w:t xml:space="preserve"> </w:t>
            </w:r>
            <w:r w:rsidRPr="00794033">
              <w:rPr>
                <w:rFonts w:ascii="Times New Roman" w:eastAsia="Times New Roman" w:hAnsi="Times New Roman" w:cs="Times New Roman"/>
                <w:color w:val="000000"/>
                <w:spacing w:val="-8"/>
                <w:sz w:val="24"/>
                <w:szCs w:val="24"/>
                <w:lang w:eastAsia="ru-RU"/>
              </w:rPr>
              <w:t>235,00</w:t>
            </w:r>
          </w:p>
        </w:tc>
        <w:tc>
          <w:tcPr>
            <w:tcW w:w="529" w:type="pct"/>
            <w:tcBorders>
              <w:top w:val="nil"/>
              <w:left w:val="nil"/>
              <w:bottom w:val="single" w:sz="4" w:space="0" w:color="auto"/>
              <w:right w:val="single" w:sz="4" w:space="0" w:color="auto"/>
            </w:tcBorders>
            <w:shd w:val="clear" w:color="auto" w:fill="auto"/>
            <w:vAlign w:val="center"/>
            <w:hideMark/>
          </w:tcPr>
          <w:p w14:paraId="40B841AD"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4</w:t>
            </w:r>
            <w:r w:rsidR="005558FA">
              <w:rPr>
                <w:rFonts w:ascii="Times New Roman" w:eastAsia="Times New Roman" w:hAnsi="Times New Roman" w:cs="Times New Roman"/>
                <w:color w:val="000000"/>
                <w:spacing w:val="-8"/>
                <w:sz w:val="24"/>
                <w:szCs w:val="24"/>
                <w:lang w:eastAsia="ru-RU"/>
              </w:rPr>
              <w:t xml:space="preserve"> </w:t>
            </w:r>
            <w:r w:rsidRPr="00794033">
              <w:rPr>
                <w:rFonts w:ascii="Times New Roman" w:eastAsia="Times New Roman" w:hAnsi="Times New Roman" w:cs="Times New Roman"/>
                <w:color w:val="000000"/>
                <w:spacing w:val="-8"/>
                <w:sz w:val="24"/>
                <w:szCs w:val="24"/>
                <w:lang w:eastAsia="ru-RU"/>
              </w:rPr>
              <w:t>249,00</w:t>
            </w:r>
          </w:p>
        </w:tc>
      </w:tr>
      <w:tr w:rsidR="00C23943" w:rsidRPr="00794033" w14:paraId="7BA47AD5" w14:textId="77777777" w:rsidTr="00C23943">
        <w:trPr>
          <w:trHeight w:val="340"/>
        </w:trPr>
        <w:tc>
          <w:tcPr>
            <w:tcW w:w="2570" w:type="pct"/>
            <w:tcBorders>
              <w:top w:val="nil"/>
              <w:left w:val="single" w:sz="4" w:space="0" w:color="auto"/>
              <w:bottom w:val="single" w:sz="4" w:space="0" w:color="auto"/>
              <w:right w:val="single" w:sz="4" w:space="0" w:color="auto"/>
            </w:tcBorders>
            <w:shd w:val="clear" w:color="auto" w:fill="auto"/>
            <w:vAlign w:val="center"/>
            <w:hideMark/>
          </w:tcPr>
          <w:p w14:paraId="0E130D9A" w14:textId="77777777" w:rsidR="00EE5F27" w:rsidRPr="00794033" w:rsidRDefault="00EE5F27" w:rsidP="00EE5F27">
            <w:pPr>
              <w:spacing w:after="0" w:line="240" w:lineRule="auto"/>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Матеріальні витрати, тис. грн.</w:t>
            </w:r>
          </w:p>
        </w:tc>
        <w:tc>
          <w:tcPr>
            <w:tcW w:w="453" w:type="pct"/>
            <w:tcBorders>
              <w:top w:val="nil"/>
              <w:left w:val="nil"/>
              <w:bottom w:val="single" w:sz="4" w:space="0" w:color="auto"/>
              <w:right w:val="single" w:sz="4" w:space="0" w:color="auto"/>
            </w:tcBorders>
            <w:shd w:val="clear" w:color="auto" w:fill="auto"/>
            <w:vAlign w:val="center"/>
            <w:hideMark/>
          </w:tcPr>
          <w:p w14:paraId="0BFD7556"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540</w:t>
            </w:r>
          </w:p>
        </w:tc>
        <w:tc>
          <w:tcPr>
            <w:tcW w:w="454" w:type="pct"/>
            <w:tcBorders>
              <w:top w:val="nil"/>
              <w:left w:val="nil"/>
              <w:bottom w:val="single" w:sz="4" w:space="0" w:color="auto"/>
              <w:right w:val="single" w:sz="4" w:space="0" w:color="auto"/>
            </w:tcBorders>
            <w:shd w:val="clear" w:color="auto" w:fill="auto"/>
            <w:vAlign w:val="center"/>
            <w:hideMark/>
          </w:tcPr>
          <w:p w14:paraId="158B140D"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636</w:t>
            </w:r>
          </w:p>
        </w:tc>
        <w:tc>
          <w:tcPr>
            <w:tcW w:w="452" w:type="pct"/>
            <w:tcBorders>
              <w:top w:val="nil"/>
              <w:left w:val="nil"/>
              <w:bottom w:val="single" w:sz="4" w:space="0" w:color="auto"/>
              <w:right w:val="single" w:sz="4" w:space="0" w:color="auto"/>
            </w:tcBorders>
            <w:shd w:val="clear" w:color="auto" w:fill="auto"/>
            <w:vAlign w:val="center"/>
            <w:hideMark/>
          </w:tcPr>
          <w:p w14:paraId="138CE5DB"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630</w:t>
            </w:r>
          </w:p>
        </w:tc>
        <w:tc>
          <w:tcPr>
            <w:tcW w:w="542" w:type="pct"/>
            <w:tcBorders>
              <w:top w:val="nil"/>
              <w:left w:val="nil"/>
              <w:bottom w:val="single" w:sz="4" w:space="0" w:color="auto"/>
              <w:right w:val="single" w:sz="4" w:space="0" w:color="auto"/>
            </w:tcBorders>
            <w:shd w:val="clear" w:color="auto" w:fill="auto"/>
            <w:vAlign w:val="center"/>
            <w:hideMark/>
          </w:tcPr>
          <w:p w14:paraId="1F5ABFB4"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96,00</w:t>
            </w:r>
          </w:p>
        </w:tc>
        <w:tc>
          <w:tcPr>
            <w:tcW w:w="529" w:type="pct"/>
            <w:tcBorders>
              <w:top w:val="nil"/>
              <w:left w:val="nil"/>
              <w:bottom w:val="single" w:sz="4" w:space="0" w:color="auto"/>
              <w:right w:val="single" w:sz="4" w:space="0" w:color="auto"/>
            </w:tcBorders>
            <w:shd w:val="clear" w:color="auto" w:fill="auto"/>
            <w:vAlign w:val="center"/>
            <w:hideMark/>
          </w:tcPr>
          <w:p w14:paraId="77791841"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-6,00</w:t>
            </w:r>
          </w:p>
        </w:tc>
      </w:tr>
      <w:tr w:rsidR="00C23943" w:rsidRPr="00794033" w14:paraId="0A9432FC" w14:textId="77777777" w:rsidTr="00C23943">
        <w:trPr>
          <w:trHeight w:val="340"/>
        </w:trPr>
        <w:tc>
          <w:tcPr>
            <w:tcW w:w="2570" w:type="pct"/>
            <w:tcBorders>
              <w:top w:val="nil"/>
              <w:left w:val="single" w:sz="4" w:space="0" w:color="auto"/>
              <w:bottom w:val="single" w:sz="4" w:space="0" w:color="auto"/>
              <w:right w:val="single" w:sz="4" w:space="0" w:color="auto"/>
            </w:tcBorders>
            <w:shd w:val="clear" w:color="auto" w:fill="auto"/>
            <w:vAlign w:val="center"/>
            <w:hideMark/>
          </w:tcPr>
          <w:p w14:paraId="70093C14" w14:textId="77777777" w:rsidR="00EE5F27" w:rsidRPr="00794033" w:rsidRDefault="00EE5F27" w:rsidP="00EE5F27">
            <w:pPr>
              <w:spacing w:after="0" w:line="240" w:lineRule="auto"/>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Витрати на оплату праці, тис. грн.</w:t>
            </w:r>
          </w:p>
        </w:tc>
        <w:tc>
          <w:tcPr>
            <w:tcW w:w="453" w:type="pct"/>
            <w:tcBorders>
              <w:top w:val="nil"/>
              <w:left w:val="nil"/>
              <w:bottom w:val="single" w:sz="4" w:space="0" w:color="auto"/>
              <w:right w:val="single" w:sz="4" w:space="0" w:color="auto"/>
            </w:tcBorders>
            <w:shd w:val="clear" w:color="auto" w:fill="auto"/>
            <w:vAlign w:val="center"/>
            <w:hideMark/>
          </w:tcPr>
          <w:p w14:paraId="2D52D177"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6</w:t>
            </w:r>
            <w:r w:rsidR="005558FA">
              <w:rPr>
                <w:rFonts w:ascii="Times New Roman" w:eastAsia="Times New Roman" w:hAnsi="Times New Roman" w:cs="Times New Roman"/>
                <w:color w:val="000000"/>
                <w:spacing w:val="-8"/>
                <w:sz w:val="24"/>
                <w:szCs w:val="24"/>
                <w:lang w:eastAsia="ru-RU"/>
              </w:rPr>
              <w:t xml:space="preserve"> </w:t>
            </w:r>
            <w:r w:rsidRPr="00794033">
              <w:rPr>
                <w:rFonts w:ascii="Times New Roman" w:eastAsia="Times New Roman" w:hAnsi="Times New Roman" w:cs="Times New Roman"/>
                <w:color w:val="000000"/>
                <w:spacing w:val="-8"/>
                <w:sz w:val="24"/>
                <w:szCs w:val="24"/>
                <w:lang w:eastAsia="ru-RU"/>
              </w:rPr>
              <w:t>644</w:t>
            </w:r>
          </w:p>
        </w:tc>
        <w:tc>
          <w:tcPr>
            <w:tcW w:w="454" w:type="pct"/>
            <w:tcBorders>
              <w:top w:val="nil"/>
              <w:left w:val="nil"/>
              <w:bottom w:val="single" w:sz="4" w:space="0" w:color="auto"/>
              <w:right w:val="single" w:sz="4" w:space="0" w:color="auto"/>
            </w:tcBorders>
            <w:shd w:val="clear" w:color="auto" w:fill="auto"/>
            <w:vAlign w:val="center"/>
            <w:hideMark/>
          </w:tcPr>
          <w:p w14:paraId="5D3A81FE"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6</w:t>
            </w:r>
            <w:r w:rsidR="005558FA">
              <w:rPr>
                <w:rFonts w:ascii="Times New Roman" w:eastAsia="Times New Roman" w:hAnsi="Times New Roman" w:cs="Times New Roman"/>
                <w:color w:val="000000"/>
                <w:spacing w:val="-8"/>
                <w:sz w:val="24"/>
                <w:szCs w:val="24"/>
                <w:lang w:eastAsia="ru-RU"/>
              </w:rPr>
              <w:t xml:space="preserve"> </w:t>
            </w:r>
            <w:r w:rsidRPr="00794033">
              <w:rPr>
                <w:rFonts w:ascii="Times New Roman" w:eastAsia="Times New Roman" w:hAnsi="Times New Roman" w:cs="Times New Roman"/>
                <w:color w:val="000000"/>
                <w:spacing w:val="-8"/>
                <w:sz w:val="24"/>
                <w:szCs w:val="24"/>
                <w:lang w:eastAsia="ru-RU"/>
              </w:rPr>
              <w:t>726</w:t>
            </w:r>
          </w:p>
        </w:tc>
        <w:tc>
          <w:tcPr>
            <w:tcW w:w="452" w:type="pct"/>
            <w:tcBorders>
              <w:top w:val="nil"/>
              <w:left w:val="nil"/>
              <w:bottom w:val="single" w:sz="4" w:space="0" w:color="auto"/>
              <w:right w:val="single" w:sz="4" w:space="0" w:color="auto"/>
            </w:tcBorders>
            <w:shd w:val="clear" w:color="auto" w:fill="auto"/>
            <w:vAlign w:val="center"/>
            <w:hideMark/>
          </w:tcPr>
          <w:p w14:paraId="2899DD38"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8</w:t>
            </w:r>
            <w:r w:rsidR="005558FA">
              <w:rPr>
                <w:rFonts w:ascii="Times New Roman" w:eastAsia="Times New Roman" w:hAnsi="Times New Roman" w:cs="Times New Roman"/>
                <w:color w:val="000000"/>
                <w:spacing w:val="-8"/>
                <w:sz w:val="24"/>
                <w:szCs w:val="24"/>
                <w:lang w:eastAsia="ru-RU"/>
              </w:rPr>
              <w:t xml:space="preserve"> </w:t>
            </w:r>
            <w:r w:rsidRPr="00794033">
              <w:rPr>
                <w:rFonts w:ascii="Times New Roman" w:eastAsia="Times New Roman" w:hAnsi="Times New Roman" w:cs="Times New Roman"/>
                <w:color w:val="000000"/>
                <w:spacing w:val="-8"/>
                <w:sz w:val="24"/>
                <w:szCs w:val="24"/>
                <w:lang w:eastAsia="ru-RU"/>
              </w:rPr>
              <w:t>499</w:t>
            </w:r>
          </w:p>
        </w:tc>
        <w:tc>
          <w:tcPr>
            <w:tcW w:w="542" w:type="pct"/>
            <w:tcBorders>
              <w:top w:val="nil"/>
              <w:left w:val="nil"/>
              <w:bottom w:val="single" w:sz="4" w:space="0" w:color="auto"/>
              <w:right w:val="single" w:sz="4" w:space="0" w:color="auto"/>
            </w:tcBorders>
            <w:shd w:val="clear" w:color="auto" w:fill="auto"/>
            <w:vAlign w:val="center"/>
            <w:hideMark/>
          </w:tcPr>
          <w:p w14:paraId="31C86F0F"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82,00</w:t>
            </w:r>
          </w:p>
        </w:tc>
        <w:tc>
          <w:tcPr>
            <w:tcW w:w="529" w:type="pct"/>
            <w:tcBorders>
              <w:top w:val="nil"/>
              <w:left w:val="nil"/>
              <w:bottom w:val="single" w:sz="4" w:space="0" w:color="auto"/>
              <w:right w:val="single" w:sz="4" w:space="0" w:color="auto"/>
            </w:tcBorders>
            <w:shd w:val="clear" w:color="auto" w:fill="auto"/>
            <w:vAlign w:val="center"/>
            <w:hideMark/>
          </w:tcPr>
          <w:p w14:paraId="71595163"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1</w:t>
            </w:r>
            <w:r w:rsidR="005558FA">
              <w:rPr>
                <w:rFonts w:ascii="Times New Roman" w:eastAsia="Times New Roman" w:hAnsi="Times New Roman" w:cs="Times New Roman"/>
                <w:color w:val="000000"/>
                <w:spacing w:val="-8"/>
                <w:sz w:val="24"/>
                <w:szCs w:val="24"/>
                <w:lang w:eastAsia="ru-RU"/>
              </w:rPr>
              <w:t xml:space="preserve"> </w:t>
            </w:r>
            <w:r w:rsidRPr="00794033">
              <w:rPr>
                <w:rFonts w:ascii="Times New Roman" w:eastAsia="Times New Roman" w:hAnsi="Times New Roman" w:cs="Times New Roman"/>
                <w:color w:val="000000"/>
                <w:spacing w:val="-8"/>
                <w:sz w:val="24"/>
                <w:szCs w:val="24"/>
                <w:lang w:eastAsia="ru-RU"/>
              </w:rPr>
              <w:t>773,00</w:t>
            </w:r>
          </w:p>
        </w:tc>
      </w:tr>
      <w:tr w:rsidR="00C23943" w:rsidRPr="00794033" w14:paraId="62E178DE" w14:textId="77777777" w:rsidTr="00C23943">
        <w:trPr>
          <w:trHeight w:val="340"/>
        </w:trPr>
        <w:tc>
          <w:tcPr>
            <w:tcW w:w="2570" w:type="pct"/>
            <w:tcBorders>
              <w:top w:val="nil"/>
              <w:left w:val="single" w:sz="4" w:space="0" w:color="auto"/>
              <w:bottom w:val="single" w:sz="4" w:space="0" w:color="auto"/>
              <w:right w:val="single" w:sz="4" w:space="0" w:color="auto"/>
            </w:tcBorders>
            <w:shd w:val="clear" w:color="auto" w:fill="auto"/>
            <w:vAlign w:val="center"/>
            <w:hideMark/>
          </w:tcPr>
          <w:p w14:paraId="7274B64D" w14:textId="77777777" w:rsidR="00EE5F27" w:rsidRPr="00794033" w:rsidRDefault="00EE5F27" w:rsidP="00EE5F27">
            <w:pPr>
              <w:spacing w:after="0" w:line="240" w:lineRule="auto"/>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 xml:space="preserve">Чисельність працюючих, </w:t>
            </w:r>
            <w:proofErr w:type="spellStart"/>
            <w:r w:rsidRPr="00794033">
              <w:rPr>
                <w:rFonts w:ascii="Times New Roman" w:eastAsia="Times New Roman" w:hAnsi="Times New Roman" w:cs="Times New Roman"/>
                <w:color w:val="000000"/>
                <w:spacing w:val="-8"/>
                <w:sz w:val="24"/>
                <w:szCs w:val="24"/>
                <w:lang w:eastAsia="ru-RU"/>
              </w:rPr>
              <w:t>чол</w:t>
            </w:r>
            <w:proofErr w:type="spellEnd"/>
            <w:r w:rsidRPr="00794033">
              <w:rPr>
                <w:rFonts w:ascii="Times New Roman" w:eastAsia="Times New Roman" w:hAnsi="Times New Roman" w:cs="Times New Roman"/>
                <w:color w:val="000000"/>
                <w:spacing w:val="-8"/>
                <w:sz w:val="24"/>
                <w:szCs w:val="24"/>
                <w:lang w:eastAsia="ru-RU"/>
              </w:rPr>
              <w:t>.</w:t>
            </w:r>
            <w:r w:rsidR="00E3162E" w:rsidRPr="00794033">
              <w:rPr>
                <w:rFonts w:ascii="Times New Roman" w:eastAsia="Times New Roman" w:hAnsi="Times New Roman" w:cs="Times New Roman"/>
                <w:color w:val="000000"/>
                <w:spacing w:val="-8"/>
                <w:sz w:val="24"/>
                <w:szCs w:val="24"/>
                <w:lang w:eastAsia="ru-RU"/>
              </w:rPr>
              <w:t>.</w:t>
            </w:r>
          </w:p>
        </w:tc>
        <w:tc>
          <w:tcPr>
            <w:tcW w:w="453" w:type="pct"/>
            <w:tcBorders>
              <w:top w:val="nil"/>
              <w:left w:val="nil"/>
              <w:bottom w:val="single" w:sz="4" w:space="0" w:color="auto"/>
              <w:right w:val="single" w:sz="4" w:space="0" w:color="auto"/>
            </w:tcBorders>
            <w:shd w:val="clear" w:color="auto" w:fill="auto"/>
            <w:vAlign w:val="center"/>
            <w:hideMark/>
          </w:tcPr>
          <w:p w14:paraId="02829021"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102</w:t>
            </w:r>
          </w:p>
        </w:tc>
        <w:tc>
          <w:tcPr>
            <w:tcW w:w="454" w:type="pct"/>
            <w:tcBorders>
              <w:top w:val="nil"/>
              <w:left w:val="nil"/>
              <w:bottom w:val="single" w:sz="4" w:space="0" w:color="auto"/>
              <w:right w:val="single" w:sz="4" w:space="0" w:color="auto"/>
            </w:tcBorders>
            <w:shd w:val="clear" w:color="auto" w:fill="auto"/>
            <w:vAlign w:val="center"/>
            <w:hideMark/>
          </w:tcPr>
          <w:p w14:paraId="65DFE1AE"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96</w:t>
            </w:r>
          </w:p>
        </w:tc>
        <w:tc>
          <w:tcPr>
            <w:tcW w:w="452" w:type="pct"/>
            <w:tcBorders>
              <w:top w:val="nil"/>
              <w:left w:val="nil"/>
              <w:bottom w:val="single" w:sz="4" w:space="0" w:color="auto"/>
              <w:right w:val="single" w:sz="4" w:space="0" w:color="auto"/>
            </w:tcBorders>
            <w:shd w:val="clear" w:color="auto" w:fill="auto"/>
            <w:vAlign w:val="center"/>
            <w:hideMark/>
          </w:tcPr>
          <w:p w14:paraId="58E1CA0C"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88</w:t>
            </w:r>
          </w:p>
        </w:tc>
        <w:tc>
          <w:tcPr>
            <w:tcW w:w="542" w:type="pct"/>
            <w:tcBorders>
              <w:top w:val="nil"/>
              <w:left w:val="nil"/>
              <w:bottom w:val="single" w:sz="4" w:space="0" w:color="auto"/>
              <w:right w:val="single" w:sz="4" w:space="0" w:color="auto"/>
            </w:tcBorders>
            <w:shd w:val="clear" w:color="auto" w:fill="auto"/>
            <w:vAlign w:val="center"/>
            <w:hideMark/>
          </w:tcPr>
          <w:p w14:paraId="6911062C"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-6,00</w:t>
            </w:r>
          </w:p>
        </w:tc>
        <w:tc>
          <w:tcPr>
            <w:tcW w:w="529" w:type="pct"/>
            <w:tcBorders>
              <w:top w:val="nil"/>
              <w:left w:val="nil"/>
              <w:bottom w:val="single" w:sz="4" w:space="0" w:color="auto"/>
              <w:right w:val="single" w:sz="4" w:space="0" w:color="auto"/>
            </w:tcBorders>
            <w:shd w:val="clear" w:color="auto" w:fill="auto"/>
            <w:vAlign w:val="center"/>
            <w:hideMark/>
          </w:tcPr>
          <w:p w14:paraId="4D26C1B1"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-8,00</w:t>
            </w:r>
          </w:p>
        </w:tc>
      </w:tr>
      <w:tr w:rsidR="00C23943" w:rsidRPr="00794033" w14:paraId="2EDC5CF2" w14:textId="77777777" w:rsidTr="00C23943">
        <w:trPr>
          <w:trHeight w:val="340"/>
        </w:trPr>
        <w:tc>
          <w:tcPr>
            <w:tcW w:w="2570" w:type="pct"/>
            <w:tcBorders>
              <w:top w:val="nil"/>
              <w:left w:val="single" w:sz="4" w:space="0" w:color="auto"/>
              <w:bottom w:val="single" w:sz="4" w:space="0" w:color="auto"/>
              <w:right w:val="single" w:sz="4" w:space="0" w:color="auto"/>
            </w:tcBorders>
            <w:shd w:val="clear" w:color="auto" w:fill="auto"/>
            <w:vAlign w:val="center"/>
            <w:hideMark/>
          </w:tcPr>
          <w:p w14:paraId="7EE6C71E" w14:textId="77777777" w:rsidR="00EE5F27" w:rsidRPr="00794033" w:rsidRDefault="00EE5F27" w:rsidP="00EE5F27">
            <w:pPr>
              <w:spacing w:after="0" w:line="240" w:lineRule="auto"/>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Фондовіддача, грн./грн.</w:t>
            </w:r>
          </w:p>
        </w:tc>
        <w:tc>
          <w:tcPr>
            <w:tcW w:w="453" w:type="pct"/>
            <w:tcBorders>
              <w:top w:val="nil"/>
              <w:left w:val="nil"/>
              <w:bottom w:val="single" w:sz="4" w:space="0" w:color="auto"/>
              <w:right w:val="single" w:sz="4" w:space="0" w:color="auto"/>
            </w:tcBorders>
            <w:shd w:val="clear" w:color="auto" w:fill="auto"/>
            <w:vAlign w:val="center"/>
            <w:hideMark/>
          </w:tcPr>
          <w:p w14:paraId="7671CE5E"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30,73</w:t>
            </w:r>
          </w:p>
        </w:tc>
        <w:tc>
          <w:tcPr>
            <w:tcW w:w="454" w:type="pct"/>
            <w:tcBorders>
              <w:top w:val="nil"/>
              <w:left w:val="nil"/>
              <w:bottom w:val="single" w:sz="4" w:space="0" w:color="auto"/>
              <w:right w:val="single" w:sz="4" w:space="0" w:color="auto"/>
            </w:tcBorders>
            <w:shd w:val="clear" w:color="auto" w:fill="auto"/>
            <w:vAlign w:val="center"/>
            <w:hideMark/>
          </w:tcPr>
          <w:p w14:paraId="0706F1C0"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32,68</w:t>
            </w:r>
          </w:p>
        </w:tc>
        <w:tc>
          <w:tcPr>
            <w:tcW w:w="452" w:type="pct"/>
            <w:tcBorders>
              <w:top w:val="nil"/>
              <w:left w:val="nil"/>
              <w:bottom w:val="single" w:sz="4" w:space="0" w:color="auto"/>
              <w:right w:val="single" w:sz="4" w:space="0" w:color="auto"/>
            </w:tcBorders>
            <w:shd w:val="clear" w:color="auto" w:fill="auto"/>
            <w:vAlign w:val="center"/>
            <w:hideMark/>
          </w:tcPr>
          <w:p w14:paraId="30750122"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33,15</w:t>
            </w:r>
          </w:p>
        </w:tc>
        <w:tc>
          <w:tcPr>
            <w:tcW w:w="542" w:type="pct"/>
            <w:tcBorders>
              <w:top w:val="nil"/>
              <w:left w:val="nil"/>
              <w:bottom w:val="single" w:sz="4" w:space="0" w:color="auto"/>
              <w:right w:val="single" w:sz="4" w:space="0" w:color="auto"/>
            </w:tcBorders>
            <w:shd w:val="clear" w:color="auto" w:fill="auto"/>
            <w:vAlign w:val="center"/>
            <w:hideMark/>
          </w:tcPr>
          <w:p w14:paraId="13B9398A"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1,95</w:t>
            </w:r>
          </w:p>
        </w:tc>
        <w:tc>
          <w:tcPr>
            <w:tcW w:w="529" w:type="pct"/>
            <w:tcBorders>
              <w:top w:val="nil"/>
              <w:left w:val="nil"/>
              <w:bottom w:val="single" w:sz="4" w:space="0" w:color="auto"/>
              <w:right w:val="single" w:sz="4" w:space="0" w:color="auto"/>
            </w:tcBorders>
            <w:shd w:val="clear" w:color="auto" w:fill="auto"/>
            <w:vAlign w:val="center"/>
            <w:hideMark/>
          </w:tcPr>
          <w:p w14:paraId="43E121D9"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0,47</w:t>
            </w:r>
          </w:p>
        </w:tc>
      </w:tr>
      <w:tr w:rsidR="00C23943" w:rsidRPr="00794033" w14:paraId="10584236" w14:textId="77777777" w:rsidTr="00C23943">
        <w:trPr>
          <w:trHeight w:val="340"/>
        </w:trPr>
        <w:tc>
          <w:tcPr>
            <w:tcW w:w="2570" w:type="pct"/>
            <w:tcBorders>
              <w:top w:val="nil"/>
              <w:left w:val="single" w:sz="4" w:space="0" w:color="auto"/>
              <w:bottom w:val="single" w:sz="4" w:space="0" w:color="auto"/>
              <w:right w:val="single" w:sz="4" w:space="0" w:color="auto"/>
            </w:tcBorders>
            <w:shd w:val="clear" w:color="auto" w:fill="auto"/>
            <w:vAlign w:val="center"/>
            <w:hideMark/>
          </w:tcPr>
          <w:p w14:paraId="56E684F5" w14:textId="77777777" w:rsidR="00EE5F27" w:rsidRPr="00794033" w:rsidRDefault="00EE5F27" w:rsidP="00EE5F27">
            <w:pPr>
              <w:spacing w:after="0" w:line="240" w:lineRule="auto"/>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Фондомісткість, грн./грн.</w:t>
            </w:r>
          </w:p>
        </w:tc>
        <w:tc>
          <w:tcPr>
            <w:tcW w:w="453" w:type="pct"/>
            <w:tcBorders>
              <w:top w:val="nil"/>
              <w:left w:val="nil"/>
              <w:bottom w:val="single" w:sz="4" w:space="0" w:color="auto"/>
              <w:right w:val="single" w:sz="4" w:space="0" w:color="auto"/>
            </w:tcBorders>
            <w:shd w:val="clear" w:color="auto" w:fill="auto"/>
            <w:vAlign w:val="center"/>
            <w:hideMark/>
          </w:tcPr>
          <w:p w14:paraId="64878B0F"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0,03</w:t>
            </w:r>
          </w:p>
        </w:tc>
        <w:tc>
          <w:tcPr>
            <w:tcW w:w="454" w:type="pct"/>
            <w:tcBorders>
              <w:top w:val="nil"/>
              <w:left w:val="nil"/>
              <w:bottom w:val="single" w:sz="4" w:space="0" w:color="auto"/>
              <w:right w:val="single" w:sz="4" w:space="0" w:color="auto"/>
            </w:tcBorders>
            <w:shd w:val="clear" w:color="auto" w:fill="auto"/>
            <w:vAlign w:val="center"/>
            <w:hideMark/>
          </w:tcPr>
          <w:p w14:paraId="3EEEB968"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0,03</w:t>
            </w:r>
          </w:p>
        </w:tc>
        <w:tc>
          <w:tcPr>
            <w:tcW w:w="452" w:type="pct"/>
            <w:tcBorders>
              <w:top w:val="nil"/>
              <w:left w:val="nil"/>
              <w:bottom w:val="single" w:sz="4" w:space="0" w:color="auto"/>
              <w:right w:val="single" w:sz="4" w:space="0" w:color="auto"/>
            </w:tcBorders>
            <w:shd w:val="clear" w:color="auto" w:fill="auto"/>
            <w:vAlign w:val="center"/>
            <w:hideMark/>
          </w:tcPr>
          <w:p w14:paraId="674BA764"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0,03</w:t>
            </w:r>
          </w:p>
        </w:tc>
        <w:tc>
          <w:tcPr>
            <w:tcW w:w="542" w:type="pct"/>
            <w:tcBorders>
              <w:top w:val="nil"/>
              <w:left w:val="nil"/>
              <w:bottom w:val="single" w:sz="4" w:space="0" w:color="auto"/>
              <w:right w:val="single" w:sz="4" w:space="0" w:color="auto"/>
            </w:tcBorders>
            <w:shd w:val="clear" w:color="auto" w:fill="auto"/>
            <w:vAlign w:val="center"/>
            <w:hideMark/>
          </w:tcPr>
          <w:p w14:paraId="5C6194A6"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0,00</w:t>
            </w:r>
          </w:p>
        </w:tc>
        <w:tc>
          <w:tcPr>
            <w:tcW w:w="529" w:type="pct"/>
            <w:tcBorders>
              <w:top w:val="nil"/>
              <w:left w:val="nil"/>
              <w:bottom w:val="single" w:sz="4" w:space="0" w:color="auto"/>
              <w:right w:val="single" w:sz="4" w:space="0" w:color="auto"/>
            </w:tcBorders>
            <w:shd w:val="clear" w:color="auto" w:fill="auto"/>
            <w:vAlign w:val="center"/>
            <w:hideMark/>
          </w:tcPr>
          <w:p w14:paraId="26907EAC"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0,00</w:t>
            </w:r>
          </w:p>
        </w:tc>
      </w:tr>
      <w:tr w:rsidR="00C23943" w:rsidRPr="00794033" w14:paraId="19C09A48" w14:textId="77777777" w:rsidTr="00C23943">
        <w:trPr>
          <w:trHeight w:val="340"/>
        </w:trPr>
        <w:tc>
          <w:tcPr>
            <w:tcW w:w="2570" w:type="pct"/>
            <w:tcBorders>
              <w:top w:val="nil"/>
              <w:left w:val="single" w:sz="4" w:space="0" w:color="auto"/>
              <w:bottom w:val="single" w:sz="4" w:space="0" w:color="auto"/>
              <w:right w:val="single" w:sz="4" w:space="0" w:color="auto"/>
            </w:tcBorders>
            <w:shd w:val="clear" w:color="auto" w:fill="auto"/>
            <w:vAlign w:val="center"/>
            <w:hideMark/>
          </w:tcPr>
          <w:p w14:paraId="24F0CE29" w14:textId="77777777" w:rsidR="00EE5F27" w:rsidRPr="00794033" w:rsidRDefault="00EE5F27" w:rsidP="00EE5F27">
            <w:pPr>
              <w:spacing w:after="0" w:line="240" w:lineRule="auto"/>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Фондоозброєність, грн./</w:t>
            </w:r>
            <w:proofErr w:type="spellStart"/>
            <w:r w:rsidRPr="00794033">
              <w:rPr>
                <w:rFonts w:ascii="Times New Roman" w:eastAsia="Times New Roman" w:hAnsi="Times New Roman" w:cs="Times New Roman"/>
                <w:color w:val="000000"/>
                <w:spacing w:val="-8"/>
                <w:sz w:val="24"/>
                <w:szCs w:val="24"/>
                <w:lang w:eastAsia="ru-RU"/>
              </w:rPr>
              <w:t>чол</w:t>
            </w:r>
            <w:proofErr w:type="spellEnd"/>
            <w:r w:rsidR="00E3162E" w:rsidRPr="00794033">
              <w:rPr>
                <w:rFonts w:ascii="Times New Roman" w:eastAsia="Times New Roman" w:hAnsi="Times New Roman" w:cs="Times New Roman"/>
                <w:color w:val="000000"/>
                <w:spacing w:val="-8"/>
                <w:sz w:val="24"/>
                <w:szCs w:val="24"/>
                <w:lang w:eastAsia="ru-RU"/>
              </w:rPr>
              <w:t>.</w:t>
            </w:r>
          </w:p>
        </w:tc>
        <w:tc>
          <w:tcPr>
            <w:tcW w:w="453" w:type="pct"/>
            <w:tcBorders>
              <w:top w:val="nil"/>
              <w:left w:val="nil"/>
              <w:bottom w:val="single" w:sz="4" w:space="0" w:color="auto"/>
              <w:right w:val="single" w:sz="4" w:space="0" w:color="auto"/>
            </w:tcBorders>
            <w:shd w:val="clear" w:color="auto" w:fill="auto"/>
            <w:vAlign w:val="center"/>
            <w:hideMark/>
          </w:tcPr>
          <w:p w14:paraId="4521CBBE"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6,32</w:t>
            </w:r>
          </w:p>
        </w:tc>
        <w:tc>
          <w:tcPr>
            <w:tcW w:w="454" w:type="pct"/>
            <w:tcBorders>
              <w:top w:val="nil"/>
              <w:left w:val="nil"/>
              <w:bottom w:val="single" w:sz="4" w:space="0" w:color="auto"/>
              <w:right w:val="single" w:sz="4" w:space="0" w:color="auto"/>
            </w:tcBorders>
            <w:shd w:val="clear" w:color="auto" w:fill="auto"/>
            <w:vAlign w:val="center"/>
            <w:hideMark/>
          </w:tcPr>
          <w:p w14:paraId="3C92117D"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6,03</w:t>
            </w:r>
          </w:p>
        </w:tc>
        <w:tc>
          <w:tcPr>
            <w:tcW w:w="452" w:type="pct"/>
            <w:tcBorders>
              <w:top w:val="nil"/>
              <w:left w:val="nil"/>
              <w:bottom w:val="single" w:sz="4" w:space="0" w:color="auto"/>
              <w:right w:val="single" w:sz="4" w:space="0" w:color="auto"/>
            </w:tcBorders>
            <w:shd w:val="clear" w:color="auto" w:fill="auto"/>
            <w:vAlign w:val="center"/>
            <w:hideMark/>
          </w:tcPr>
          <w:p w14:paraId="4AB5BD9A"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6,57</w:t>
            </w:r>
          </w:p>
        </w:tc>
        <w:tc>
          <w:tcPr>
            <w:tcW w:w="542" w:type="pct"/>
            <w:tcBorders>
              <w:top w:val="nil"/>
              <w:left w:val="nil"/>
              <w:bottom w:val="single" w:sz="4" w:space="0" w:color="auto"/>
              <w:right w:val="single" w:sz="4" w:space="0" w:color="auto"/>
            </w:tcBorders>
            <w:shd w:val="clear" w:color="auto" w:fill="auto"/>
            <w:vAlign w:val="center"/>
            <w:hideMark/>
          </w:tcPr>
          <w:p w14:paraId="3937AAF1"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-0,29</w:t>
            </w:r>
          </w:p>
        </w:tc>
        <w:tc>
          <w:tcPr>
            <w:tcW w:w="529" w:type="pct"/>
            <w:tcBorders>
              <w:top w:val="nil"/>
              <w:left w:val="nil"/>
              <w:bottom w:val="single" w:sz="4" w:space="0" w:color="auto"/>
              <w:right w:val="single" w:sz="4" w:space="0" w:color="auto"/>
            </w:tcBorders>
            <w:shd w:val="clear" w:color="auto" w:fill="auto"/>
            <w:vAlign w:val="center"/>
            <w:hideMark/>
          </w:tcPr>
          <w:p w14:paraId="27A5ABE8"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0,54</w:t>
            </w:r>
          </w:p>
        </w:tc>
      </w:tr>
      <w:tr w:rsidR="00C23943" w:rsidRPr="00794033" w14:paraId="202328B5" w14:textId="77777777" w:rsidTr="00C23943">
        <w:trPr>
          <w:trHeight w:val="340"/>
        </w:trPr>
        <w:tc>
          <w:tcPr>
            <w:tcW w:w="2570" w:type="pct"/>
            <w:tcBorders>
              <w:top w:val="nil"/>
              <w:left w:val="single" w:sz="4" w:space="0" w:color="auto"/>
              <w:bottom w:val="single" w:sz="4" w:space="0" w:color="auto"/>
              <w:right w:val="single" w:sz="4" w:space="0" w:color="auto"/>
            </w:tcBorders>
            <w:shd w:val="clear" w:color="auto" w:fill="auto"/>
            <w:vAlign w:val="center"/>
            <w:hideMark/>
          </w:tcPr>
          <w:p w14:paraId="0CEB7C13" w14:textId="77777777" w:rsidR="00EE5F27" w:rsidRPr="00794033" w:rsidRDefault="00E3162E" w:rsidP="00E3162E">
            <w:pPr>
              <w:spacing w:after="0" w:line="240" w:lineRule="auto"/>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Продуктивність праці</w:t>
            </w:r>
            <w:r w:rsidR="00EE5F27" w:rsidRPr="00794033">
              <w:rPr>
                <w:rFonts w:ascii="Times New Roman" w:eastAsia="Times New Roman" w:hAnsi="Times New Roman" w:cs="Times New Roman"/>
                <w:color w:val="000000"/>
                <w:spacing w:val="-8"/>
                <w:sz w:val="24"/>
                <w:szCs w:val="24"/>
                <w:lang w:eastAsia="ru-RU"/>
              </w:rPr>
              <w:t>, тис. грн./</w:t>
            </w:r>
            <w:proofErr w:type="spellStart"/>
            <w:r w:rsidR="00EE5F27" w:rsidRPr="00794033">
              <w:rPr>
                <w:rFonts w:ascii="Times New Roman" w:eastAsia="Times New Roman" w:hAnsi="Times New Roman" w:cs="Times New Roman"/>
                <w:color w:val="000000"/>
                <w:spacing w:val="-8"/>
                <w:sz w:val="24"/>
                <w:szCs w:val="24"/>
                <w:lang w:eastAsia="ru-RU"/>
              </w:rPr>
              <w:t>чол</w:t>
            </w:r>
            <w:proofErr w:type="spellEnd"/>
            <w:r w:rsidRPr="00794033">
              <w:rPr>
                <w:rFonts w:ascii="Times New Roman" w:eastAsia="Times New Roman" w:hAnsi="Times New Roman" w:cs="Times New Roman"/>
                <w:color w:val="000000"/>
                <w:spacing w:val="-8"/>
                <w:sz w:val="24"/>
                <w:szCs w:val="24"/>
                <w:lang w:eastAsia="ru-RU"/>
              </w:rPr>
              <w:t>.</w:t>
            </w:r>
          </w:p>
        </w:tc>
        <w:tc>
          <w:tcPr>
            <w:tcW w:w="453" w:type="pct"/>
            <w:tcBorders>
              <w:top w:val="nil"/>
              <w:left w:val="nil"/>
              <w:bottom w:val="single" w:sz="4" w:space="0" w:color="auto"/>
              <w:right w:val="single" w:sz="4" w:space="0" w:color="auto"/>
            </w:tcBorders>
            <w:shd w:val="clear" w:color="auto" w:fill="auto"/>
            <w:vAlign w:val="center"/>
            <w:hideMark/>
          </w:tcPr>
          <w:p w14:paraId="4103960E"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194,29</w:t>
            </w:r>
          </w:p>
        </w:tc>
        <w:tc>
          <w:tcPr>
            <w:tcW w:w="454" w:type="pct"/>
            <w:tcBorders>
              <w:top w:val="nil"/>
              <w:left w:val="nil"/>
              <w:bottom w:val="single" w:sz="4" w:space="0" w:color="auto"/>
              <w:right w:val="single" w:sz="4" w:space="0" w:color="auto"/>
            </w:tcBorders>
            <w:shd w:val="clear" w:color="auto" w:fill="auto"/>
            <w:vAlign w:val="center"/>
            <w:hideMark/>
          </w:tcPr>
          <w:p w14:paraId="41A076EB"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197,08</w:t>
            </w:r>
          </w:p>
        </w:tc>
        <w:tc>
          <w:tcPr>
            <w:tcW w:w="452" w:type="pct"/>
            <w:tcBorders>
              <w:top w:val="nil"/>
              <w:left w:val="nil"/>
              <w:bottom w:val="single" w:sz="4" w:space="0" w:color="auto"/>
              <w:right w:val="single" w:sz="4" w:space="0" w:color="auto"/>
            </w:tcBorders>
            <w:shd w:val="clear" w:color="auto" w:fill="auto"/>
            <w:vAlign w:val="center"/>
            <w:hideMark/>
          </w:tcPr>
          <w:p w14:paraId="43FEFB6C"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217,72</w:t>
            </w:r>
          </w:p>
        </w:tc>
        <w:tc>
          <w:tcPr>
            <w:tcW w:w="542" w:type="pct"/>
            <w:tcBorders>
              <w:top w:val="nil"/>
              <w:left w:val="nil"/>
              <w:bottom w:val="single" w:sz="4" w:space="0" w:color="auto"/>
              <w:right w:val="single" w:sz="4" w:space="0" w:color="auto"/>
            </w:tcBorders>
            <w:shd w:val="clear" w:color="auto" w:fill="auto"/>
            <w:vAlign w:val="center"/>
            <w:hideMark/>
          </w:tcPr>
          <w:p w14:paraId="28004736"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2,79</w:t>
            </w:r>
          </w:p>
        </w:tc>
        <w:tc>
          <w:tcPr>
            <w:tcW w:w="529" w:type="pct"/>
            <w:tcBorders>
              <w:top w:val="nil"/>
              <w:left w:val="nil"/>
              <w:bottom w:val="single" w:sz="4" w:space="0" w:color="auto"/>
              <w:right w:val="single" w:sz="4" w:space="0" w:color="auto"/>
            </w:tcBorders>
            <w:shd w:val="clear" w:color="auto" w:fill="auto"/>
            <w:vAlign w:val="center"/>
            <w:hideMark/>
          </w:tcPr>
          <w:p w14:paraId="2DB8A874"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20,63</w:t>
            </w:r>
          </w:p>
        </w:tc>
      </w:tr>
      <w:tr w:rsidR="00C23943" w:rsidRPr="00794033" w14:paraId="5EF27DA2" w14:textId="77777777" w:rsidTr="00C23943">
        <w:trPr>
          <w:trHeight w:val="340"/>
        </w:trPr>
        <w:tc>
          <w:tcPr>
            <w:tcW w:w="2570" w:type="pct"/>
            <w:tcBorders>
              <w:top w:val="nil"/>
              <w:left w:val="single" w:sz="4" w:space="0" w:color="auto"/>
              <w:bottom w:val="single" w:sz="4" w:space="0" w:color="auto"/>
              <w:right w:val="single" w:sz="4" w:space="0" w:color="auto"/>
            </w:tcBorders>
            <w:shd w:val="clear" w:color="auto" w:fill="auto"/>
            <w:vAlign w:val="center"/>
            <w:hideMark/>
          </w:tcPr>
          <w:p w14:paraId="7FDD74ED" w14:textId="77777777" w:rsidR="00EE5F27" w:rsidRPr="00794033" w:rsidRDefault="00EE5F27" w:rsidP="00EE5F27">
            <w:pPr>
              <w:spacing w:after="0" w:line="240" w:lineRule="auto"/>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Матеріаломісткість продукції, %</w:t>
            </w:r>
          </w:p>
        </w:tc>
        <w:tc>
          <w:tcPr>
            <w:tcW w:w="453" w:type="pct"/>
            <w:tcBorders>
              <w:top w:val="nil"/>
              <w:left w:val="nil"/>
              <w:bottom w:val="single" w:sz="4" w:space="0" w:color="auto"/>
              <w:right w:val="single" w:sz="4" w:space="0" w:color="auto"/>
            </w:tcBorders>
            <w:shd w:val="clear" w:color="auto" w:fill="auto"/>
            <w:vAlign w:val="center"/>
            <w:hideMark/>
          </w:tcPr>
          <w:p w14:paraId="6DDBABBF"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0,03</w:t>
            </w:r>
          </w:p>
        </w:tc>
        <w:tc>
          <w:tcPr>
            <w:tcW w:w="454" w:type="pct"/>
            <w:tcBorders>
              <w:top w:val="nil"/>
              <w:left w:val="nil"/>
              <w:bottom w:val="single" w:sz="4" w:space="0" w:color="auto"/>
              <w:right w:val="single" w:sz="4" w:space="0" w:color="auto"/>
            </w:tcBorders>
            <w:shd w:val="clear" w:color="auto" w:fill="auto"/>
            <w:vAlign w:val="center"/>
            <w:hideMark/>
          </w:tcPr>
          <w:p w14:paraId="1F589DC6"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0,03</w:t>
            </w:r>
          </w:p>
        </w:tc>
        <w:tc>
          <w:tcPr>
            <w:tcW w:w="452" w:type="pct"/>
            <w:tcBorders>
              <w:top w:val="nil"/>
              <w:left w:val="nil"/>
              <w:bottom w:val="single" w:sz="4" w:space="0" w:color="auto"/>
              <w:right w:val="single" w:sz="4" w:space="0" w:color="auto"/>
            </w:tcBorders>
            <w:shd w:val="clear" w:color="auto" w:fill="auto"/>
            <w:vAlign w:val="center"/>
            <w:hideMark/>
          </w:tcPr>
          <w:p w14:paraId="25A97140"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0,03</w:t>
            </w:r>
          </w:p>
        </w:tc>
        <w:tc>
          <w:tcPr>
            <w:tcW w:w="542" w:type="pct"/>
            <w:tcBorders>
              <w:top w:val="nil"/>
              <w:left w:val="nil"/>
              <w:bottom w:val="single" w:sz="4" w:space="0" w:color="auto"/>
              <w:right w:val="single" w:sz="4" w:space="0" w:color="auto"/>
            </w:tcBorders>
            <w:shd w:val="clear" w:color="auto" w:fill="auto"/>
            <w:vAlign w:val="center"/>
            <w:hideMark/>
          </w:tcPr>
          <w:p w14:paraId="706A6031"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0,01</w:t>
            </w:r>
          </w:p>
        </w:tc>
        <w:tc>
          <w:tcPr>
            <w:tcW w:w="529" w:type="pct"/>
            <w:tcBorders>
              <w:top w:val="nil"/>
              <w:left w:val="nil"/>
              <w:bottom w:val="single" w:sz="4" w:space="0" w:color="auto"/>
              <w:right w:val="single" w:sz="4" w:space="0" w:color="auto"/>
            </w:tcBorders>
            <w:shd w:val="clear" w:color="auto" w:fill="auto"/>
            <w:vAlign w:val="center"/>
            <w:hideMark/>
          </w:tcPr>
          <w:p w14:paraId="3BF91DA1" w14:textId="77777777" w:rsidR="00EE5F27" w:rsidRPr="00794033" w:rsidRDefault="00EE5F27" w:rsidP="005558FA">
            <w:pPr>
              <w:spacing w:after="0" w:line="240" w:lineRule="auto"/>
              <w:jc w:val="right"/>
              <w:rPr>
                <w:rFonts w:ascii="Times New Roman" w:eastAsia="Times New Roman" w:hAnsi="Times New Roman" w:cs="Times New Roman"/>
                <w:color w:val="000000"/>
                <w:spacing w:val="-8"/>
                <w:sz w:val="24"/>
                <w:szCs w:val="24"/>
                <w:lang w:eastAsia="ru-RU"/>
              </w:rPr>
            </w:pPr>
            <w:r w:rsidRPr="00794033">
              <w:rPr>
                <w:rFonts w:ascii="Times New Roman" w:eastAsia="Times New Roman" w:hAnsi="Times New Roman" w:cs="Times New Roman"/>
                <w:color w:val="000000"/>
                <w:spacing w:val="-8"/>
                <w:sz w:val="24"/>
                <w:szCs w:val="24"/>
                <w:lang w:eastAsia="ru-RU"/>
              </w:rPr>
              <w:t>0,00</w:t>
            </w:r>
          </w:p>
        </w:tc>
      </w:tr>
    </w:tbl>
    <w:p w14:paraId="17CA8905" w14:textId="69B91C05" w:rsidR="001075B2" w:rsidRPr="00E22398" w:rsidRDefault="001075B2" w:rsidP="00426751">
      <w:pPr>
        <w:pStyle w:val="a7"/>
        <w:spacing w:before="60" w:after="0" w:line="240" w:lineRule="auto"/>
        <w:ind w:left="0" w:firstLine="567"/>
        <w:jc w:val="both"/>
        <w:rPr>
          <w:rFonts w:ascii="Times New Roman" w:hAnsi="Times New Roman"/>
          <w:spacing w:val="-10"/>
          <w:sz w:val="24"/>
          <w:szCs w:val="24"/>
        </w:rPr>
      </w:pPr>
      <w:r w:rsidRPr="00E22398">
        <w:rPr>
          <w:rFonts w:ascii="Times New Roman" w:hAnsi="Times New Roman"/>
          <w:i/>
          <w:spacing w:val="-10"/>
          <w:sz w:val="24"/>
          <w:szCs w:val="24"/>
        </w:rPr>
        <w:t xml:space="preserve">Джерело: </w:t>
      </w:r>
      <w:r w:rsidRPr="00E22398">
        <w:rPr>
          <w:rFonts w:ascii="Times New Roman" w:hAnsi="Times New Roman"/>
          <w:spacing w:val="-10"/>
          <w:sz w:val="24"/>
          <w:szCs w:val="24"/>
        </w:rPr>
        <w:t xml:space="preserve">розраховано за даними форми № 1 «Баланс», № 2 «Звіт про фінансові результати» ДП «Редакції газети «Урядовий кур’єр» за </w:t>
      </w:r>
      <w:r w:rsidR="006A63B2">
        <w:rPr>
          <w:rFonts w:ascii="Times New Roman" w:hAnsi="Times New Roman"/>
          <w:spacing w:val="-10"/>
          <w:sz w:val="24"/>
          <w:szCs w:val="24"/>
        </w:rPr>
        <w:t>2021</w:t>
      </w:r>
      <w:r w:rsidRPr="00E22398">
        <w:rPr>
          <w:rFonts w:ascii="Times New Roman" w:hAnsi="Times New Roman"/>
          <w:spacing w:val="-10"/>
          <w:sz w:val="24"/>
          <w:szCs w:val="24"/>
        </w:rPr>
        <w:t>-</w:t>
      </w:r>
      <w:r w:rsidR="006A63B2">
        <w:rPr>
          <w:rFonts w:ascii="Times New Roman" w:hAnsi="Times New Roman"/>
          <w:spacing w:val="-10"/>
          <w:sz w:val="24"/>
          <w:szCs w:val="24"/>
        </w:rPr>
        <w:t>2023</w:t>
      </w:r>
      <w:r w:rsidRPr="00E22398">
        <w:rPr>
          <w:rFonts w:ascii="Times New Roman" w:hAnsi="Times New Roman"/>
          <w:spacing w:val="-10"/>
          <w:sz w:val="24"/>
          <w:szCs w:val="24"/>
        </w:rPr>
        <w:t xml:space="preserve"> рр.</w:t>
      </w:r>
    </w:p>
    <w:p w14:paraId="4FF73E23" w14:textId="77777777" w:rsidR="004E791A" w:rsidRPr="00E22398" w:rsidRDefault="004E791A" w:rsidP="007F40C5">
      <w:pPr>
        <w:spacing w:after="0" w:line="360" w:lineRule="auto"/>
        <w:ind w:firstLine="567"/>
        <w:jc w:val="both"/>
        <w:rPr>
          <w:rFonts w:ascii="Times New Roman" w:hAnsi="Times New Roman"/>
          <w:sz w:val="28"/>
          <w:szCs w:val="28"/>
        </w:rPr>
      </w:pPr>
    </w:p>
    <w:p w14:paraId="5B179CD4" w14:textId="6F4D37A9" w:rsidR="007F40C5" w:rsidRPr="00E22398" w:rsidRDefault="001075B2" w:rsidP="001075B2">
      <w:pPr>
        <w:pStyle w:val="a7"/>
        <w:tabs>
          <w:tab w:val="left" w:pos="284"/>
        </w:tabs>
        <w:spacing w:after="0" w:line="360" w:lineRule="auto"/>
        <w:ind w:left="0" w:firstLine="709"/>
        <w:jc w:val="both"/>
        <w:rPr>
          <w:rFonts w:ascii="Times New Roman" w:hAnsi="Times New Roman"/>
          <w:sz w:val="28"/>
          <w:szCs w:val="28"/>
        </w:rPr>
      </w:pPr>
      <w:r w:rsidRPr="00E22398">
        <w:rPr>
          <w:rFonts w:ascii="Times New Roman" w:hAnsi="Times New Roman"/>
          <w:sz w:val="28"/>
          <w:szCs w:val="28"/>
        </w:rPr>
        <w:t xml:space="preserve">З наведеної таблиці видно, що у </w:t>
      </w:r>
      <w:r w:rsidR="006A63B2">
        <w:rPr>
          <w:rFonts w:ascii="Times New Roman" w:hAnsi="Times New Roman"/>
          <w:sz w:val="28"/>
          <w:szCs w:val="28"/>
        </w:rPr>
        <w:t>2023</w:t>
      </w:r>
      <w:r w:rsidRPr="00E22398">
        <w:rPr>
          <w:rFonts w:ascii="Times New Roman" w:hAnsi="Times New Roman"/>
          <w:sz w:val="28"/>
          <w:szCs w:val="28"/>
        </w:rPr>
        <w:t xml:space="preserve"> році середньорічна вартість активів зросла у порівнянні із </w:t>
      </w:r>
      <w:r w:rsidR="006A63B2">
        <w:rPr>
          <w:rFonts w:ascii="Times New Roman" w:hAnsi="Times New Roman"/>
          <w:sz w:val="28"/>
          <w:szCs w:val="28"/>
        </w:rPr>
        <w:t>2022</w:t>
      </w:r>
      <w:r w:rsidRPr="00E22398">
        <w:rPr>
          <w:rFonts w:ascii="Times New Roman" w:hAnsi="Times New Roman"/>
          <w:sz w:val="28"/>
          <w:szCs w:val="28"/>
        </w:rPr>
        <w:t xml:space="preserve"> роком на 1 072 тис. грн., що визначає ефективне їх використання редакцією газети. Середньорічна вартість власного капіталу знизилась на 404 тис. грн. Взаємозв’язок підвищення собівартості продукції та суми реалізованої продукції є таким, що підвищуючи собівартість підприємство також підвищує результат реалізованої продукції.</w:t>
      </w:r>
    </w:p>
    <w:p w14:paraId="33E8623C" w14:textId="3E9035EE" w:rsidR="001075B2" w:rsidRPr="00E22398" w:rsidRDefault="001075B2" w:rsidP="001075B2">
      <w:pPr>
        <w:pStyle w:val="a7"/>
        <w:tabs>
          <w:tab w:val="left" w:pos="284"/>
        </w:tabs>
        <w:spacing w:after="0" w:line="360" w:lineRule="auto"/>
        <w:ind w:left="0" w:firstLine="709"/>
        <w:jc w:val="both"/>
        <w:rPr>
          <w:rFonts w:ascii="Times New Roman" w:hAnsi="Times New Roman"/>
          <w:sz w:val="28"/>
          <w:szCs w:val="28"/>
        </w:rPr>
      </w:pPr>
      <w:r w:rsidRPr="00E22398">
        <w:rPr>
          <w:rFonts w:ascii="Times New Roman" w:hAnsi="Times New Roman"/>
          <w:sz w:val="28"/>
          <w:szCs w:val="28"/>
        </w:rPr>
        <w:t xml:space="preserve">За період з </w:t>
      </w:r>
      <w:r w:rsidR="006A63B2">
        <w:rPr>
          <w:rFonts w:ascii="Times New Roman" w:hAnsi="Times New Roman"/>
          <w:sz w:val="28"/>
          <w:szCs w:val="28"/>
        </w:rPr>
        <w:t>2021</w:t>
      </w:r>
      <w:r w:rsidRPr="00E22398">
        <w:rPr>
          <w:rFonts w:ascii="Times New Roman" w:hAnsi="Times New Roman"/>
          <w:sz w:val="28"/>
          <w:szCs w:val="28"/>
        </w:rPr>
        <w:t xml:space="preserve"> по </w:t>
      </w:r>
      <w:r w:rsidR="006A63B2">
        <w:rPr>
          <w:rFonts w:ascii="Times New Roman" w:hAnsi="Times New Roman"/>
          <w:sz w:val="28"/>
          <w:szCs w:val="28"/>
        </w:rPr>
        <w:t>2023</w:t>
      </w:r>
      <w:r w:rsidRPr="00E22398">
        <w:rPr>
          <w:rFonts w:ascii="Times New Roman" w:hAnsi="Times New Roman"/>
          <w:sz w:val="28"/>
          <w:szCs w:val="28"/>
        </w:rPr>
        <w:t xml:space="preserve"> роки існує тенденція до скорочення чисельності працівників. Так, у </w:t>
      </w:r>
      <w:r w:rsidR="006A63B2">
        <w:rPr>
          <w:rFonts w:ascii="Times New Roman" w:hAnsi="Times New Roman"/>
          <w:sz w:val="28"/>
          <w:szCs w:val="28"/>
        </w:rPr>
        <w:t>2023</w:t>
      </w:r>
      <w:r w:rsidRPr="00E22398">
        <w:rPr>
          <w:rFonts w:ascii="Times New Roman" w:hAnsi="Times New Roman"/>
          <w:sz w:val="28"/>
          <w:szCs w:val="28"/>
        </w:rPr>
        <w:t xml:space="preserve"> році чисельність персоналу становила 88 осіб, що на 14 осіб менше, ніж у </w:t>
      </w:r>
      <w:r w:rsidR="006A63B2">
        <w:rPr>
          <w:rFonts w:ascii="Times New Roman" w:hAnsi="Times New Roman"/>
          <w:sz w:val="28"/>
          <w:szCs w:val="28"/>
        </w:rPr>
        <w:t>2021</w:t>
      </w:r>
      <w:r w:rsidRPr="00E22398">
        <w:rPr>
          <w:rFonts w:ascii="Times New Roman" w:hAnsi="Times New Roman"/>
          <w:sz w:val="28"/>
          <w:szCs w:val="28"/>
        </w:rPr>
        <w:t xml:space="preserve"> році. Разом з цим, варто відзначити те, що витрати на оплату праці тільки підвищились, що означає підвищення середньої зарплатні одного робітника. Також зросла продуктивність праці у звітному році на 20,63 </w:t>
      </w:r>
      <w:r w:rsidR="00F950B9" w:rsidRPr="00E22398">
        <w:rPr>
          <w:rFonts w:ascii="Times New Roman" w:hAnsi="Times New Roman"/>
          <w:sz w:val="28"/>
          <w:szCs w:val="28"/>
        </w:rPr>
        <w:t>у порівнянні</w:t>
      </w:r>
      <w:r w:rsidRPr="00E22398">
        <w:rPr>
          <w:rFonts w:ascii="Times New Roman" w:hAnsi="Times New Roman"/>
          <w:sz w:val="28"/>
          <w:szCs w:val="28"/>
        </w:rPr>
        <w:t xml:space="preserve"> з попереднім</w:t>
      </w:r>
      <w:r w:rsidR="00E56572" w:rsidRPr="00E22398">
        <w:rPr>
          <w:rFonts w:ascii="Times New Roman" w:hAnsi="Times New Roman"/>
          <w:sz w:val="28"/>
          <w:szCs w:val="28"/>
        </w:rPr>
        <w:t xml:space="preserve"> роком</w:t>
      </w:r>
      <w:r w:rsidRPr="00E22398">
        <w:rPr>
          <w:rFonts w:ascii="Times New Roman" w:hAnsi="Times New Roman"/>
          <w:sz w:val="28"/>
          <w:szCs w:val="28"/>
        </w:rPr>
        <w:t xml:space="preserve">. Це означає, що </w:t>
      </w:r>
      <w:r w:rsidR="00E32616" w:rsidRPr="00E22398">
        <w:rPr>
          <w:rFonts w:ascii="Times New Roman" w:hAnsi="Times New Roman"/>
          <w:sz w:val="28"/>
          <w:szCs w:val="28"/>
        </w:rPr>
        <w:t>редакція газети «УК»</w:t>
      </w:r>
      <w:r w:rsidRPr="00E22398">
        <w:rPr>
          <w:rFonts w:ascii="Times New Roman" w:hAnsi="Times New Roman"/>
          <w:sz w:val="28"/>
          <w:szCs w:val="28"/>
        </w:rPr>
        <w:t xml:space="preserve"> ве</w:t>
      </w:r>
      <w:r w:rsidR="00E32616" w:rsidRPr="00E22398">
        <w:rPr>
          <w:rFonts w:ascii="Times New Roman" w:hAnsi="Times New Roman"/>
          <w:sz w:val="28"/>
          <w:szCs w:val="28"/>
        </w:rPr>
        <w:t>де вдалу політику щодо своїх працівників</w:t>
      </w:r>
      <w:r w:rsidRPr="00E22398">
        <w:rPr>
          <w:rFonts w:ascii="Times New Roman" w:hAnsi="Times New Roman"/>
          <w:sz w:val="28"/>
          <w:szCs w:val="28"/>
        </w:rPr>
        <w:t>.</w:t>
      </w:r>
    </w:p>
    <w:p w14:paraId="750D5CE1" w14:textId="4E0A4AE8" w:rsidR="001075B2" w:rsidRPr="00E22398" w:rsidRDefault="00831463" w:rsidP="00666F6F">
      <w:pPr>
        <w:pStyle w:val="a7"/>
        <w:tabs>
          <w:tab w:val="left" w:pos="284"/>
        </w:tabs>
        <w:spacing w:after="0" w:line="360" w:lineRule="auto"/>
        <w:ind w:left="0" w:firstLine="709"/>
        <w:jc w:val="both"/>
        <w:rPr>
          <w:rFonts w:ascii="Times New Roman" w:hAnsi="Times New Roman"/>
          <w:sz w:val="28"/>
          <w:szCs w:val="28"/>
        </w:rPr>
      </w:pPr>
      <w:r w:rsidRPr="00E22398">
        <w:rPr>
          <w:rFonts w:ascii="Times New Roman" w:hAnsi="Times New Roman"/>
          <w:sz w:val="28"/>
          <w:szCs w:val="28"/>
        </w:rPr>
        <w:t>Результати п</w:t>
      </w:r>
      <w:r w:rsidR="00666F6F" w:rsidRPr="00E22398">
        <w:rPr>
          <w:rFonts w:ascii="Times New Roman" w:hAnsi="Times New Roman"/>
          <w:sz w:val="28"/>
          <w:szCs w:val="28"/>
        </w:rPr>
        <w:t>оказни</w:t>
      </w:r>
      <w:r w:rsidR="00DD6C3C" w:rsidRPr="00E22398">
        <w:rPr>
          <w:rFonts w:ascii="Times New Roman" w:hAnsi="Times New Roman"/>
          <w:sz w:val="28"/>
          <w:szCs w:val="28"/>
        </w:rPr>
        <w:t>к</w:t>
      </w:r>
      <w:r w:rsidRPr="00E22398">
        <w:rPr>
          <w:rFonts w:ascii="Times New Roman" w:hAnsi="Times New Roman"/>
          <w:sz w:val="28"/>
          <w:szCs w:val="28"/>
        </w:rPr>
        <w:t>а</w:t>
      </w:r>
      <w:r w:rsidR="00DD6C3C" w:rsidRPr="00E22398">
        <w:rPr>
          <w:rFonts w:ascii="Times New Roman" w:hAnsi="Times New Roman"/>
          <w:sz w:val="28"/>
          <w:szCs w:val="28"/>
        </w:rPr>
        <w:t xml:space="preserve"> фондовіддачі </w:t>
      </w:r>
      <w:r w:rsidRPr="00E22398">
        <w:rPr>
          <w:rFonts w:ascii="Times New Roman" w:hAnsi="Times New Roman"/>
          <w:sz w:val="28"/>
          <w:szCs w:val="28"/>
        </w:rPr>
        <w:t>зросли</w:t>
      </w:r>
      <w:r w:rsidR="00DD6C3C" w:rsidRPr="00E22398">
        <w:rPr>
          <w:rFonts w:ascii="Times New Roman" w:hAnsi="Times New Roman"/>
          <w:sz w:val="28"/>
          <w:szCs w:val="28"/>
        </w:rPr>
        <w:t xml:space="preserve"> на 0,47 у порівнянні з </w:t>
      </w:r>
      <w:r w:rsidR="006A63B2">
        <w:rPr>
          <w:rFonts w:ascii="Times New Roman" w:hAnsi="Times New Roman"/>
          <w:sz w:val="28"/>
          <w:szCs w:val="28"/>
        </w:rPr>
        <w:t>2022</w:t>
      </w:r>
      <w:r w:rsidR="00666F6F" w:rsidRPr="00E22398">
        <w:rPr>
          <w:rFonts w:ascii="Times New Roman" w:hAnsi="Times New Roman"/>
          <w:sz w:val="28"/>
          <w:szCs w:val="28"/>
        </w:rPr>
        <w:t xml:space="preserve"> роком та показує, що існує тенденція зростання виробітку продукції на одиницю основн</w:t>
      </w:r>
      <w:r w:rsidR="00DD6C3C" w:rsidRPr="00E22398">
        <w:rPr>
          <w:rFonts w:ascii="Times New Roman" w:hAnsi="Times New Roman"/>
          <w:sz w:val="28"/>
          <w:szCs w:val="28"/>
        </w:rPr>
        <w:t xml:space="preserve">их фондів. Фондомісткість з </w:t>
      </w:r>
      <w:r w:rsidR="006A63B2">
        <w:rPr>
          <w:rFonts w:ascii="Times New Roman" w:hAnsi="Times New Roman"/>
          <w:sz w:val="28"/>
          <w:szCs w:val="28"/>
        </w:rPr>
        <w:t>2021</w:t>
      </w:r>
      <w:r w:rsidR="00DD6C3C" w:rsidRPr="00E22398">
        <w:rPr>
          <w:rFonts w:ascii="Times New Roman" w:hAnsi="Times New Roman"/>
          <w:sz w:val="28"/>
          <w:szCs w:val="28"/>
        </w:rPr>
        <w:t xml:space="preserve"> по </w:t>
      </w:r>
      <w:r w:rsidR="006A63B2">
        <w:rPr>
          <w:rFonts w:ascii="Times New Roman" w:hAnsi="Times New Roman"/>
          <w:sz w:val="28"/>
          <w:szCs w:val="28"/>
        </w:rPr>
        <w:t>2023</w:t>
      </w:r>
      <w:r w:rsidR="00DD6C3C" w:rsidRPr="00E22398">
        <w:rPr>
          <w:rFonts w:ascii="Times New Roman" w:hAnsi="Times New Roman"/>
          <w:sz w:val="28"/>
          <w:szCs w:val="28"/>
        </w:rPr>
        <w:t xml:space="preserve"> роки</w:t>
      </w:r>
      <w:r w:rsidR="00666F6F" w:rsidRPr="00E22398">
        <w:rPr>
          <w:rFonts w:ascii="Times New Roman" w:hAnsi="Times New Roman"/>
          <w:sz w:val="28"/>
          <w:szCs w:val="28"/>
        </w:rPr>
        <w:t xml:space="preserve"> </w:t>
      </w:r>
      <w:r w:rsidR="00DD6C3C" w:rsidRPr="00E22398">
        <w:rPr>
          <w:rFonts w:ascii="Times New Roman" w:hAnsi="Times New Roman"/>
          <w:sz w:val="28"/>
          <w:szCs w:val="28"/>
        </w:rPr>
        <w:t xml:space="preserve">є сталою.  </w:t>
      </w:r>
      <w:r w:rsidR="00666F6F" w:rsidRPr="00E22398">
        <w:rPr>
          <w:rFonts w:ascii="Times New Roman" w:hAnsi="Times New Roman"/>
          <w:sz w:val="28"/>
          <w:szCs w:val="28"/>
        </w:rPr>
        <w:t xml:space="preserve">Фондоозброєність у </w:t>
      </w:r>
      <w:r w:rsidR="006A63B2">
        <w:rPr>
          <w:rFonts w:ascii="Times New Roman" w:hAnsi="Times New Roman"/>
          <w:sz w:val="28"/>
          <w:szCs w:val="28"/>
        </w:rPr>
        <w:t>2023</w:t>
      </w:r>
      <w:r w:rsidR="00DD6C3C" w:rsidRPr="00E22398">
        <w:rPr>
          <w:rFonts w:ascii="Times New Roman" w:hAnsi="Times New Roman"/>
          <w:sz w:val="28"/>
          <w:szCs w:val="28"/>
        </w:rPr>
        <w:t xml:space="preserve"> році перевищила рівень </w:t>
      </w:r>
      <w:r w:rsidR="006A63B2">
        <w:rPr>
          <w:rFonts w:ascii="Times New Roman" w:hAnsi="Times New Roman"/>
          <w:sz w:val="28"/>
          <w:szCs w:val="28"/>
        </w:rPr>
        <w:t>2022</w:t>
      </w:r>
      <w:r w:rsidR="00666F6F" w:rsidRPr="00E22398">
        <w:rPr>
          <w:rFonts w:ascii="Times New Roman" w:hAnsi="Times New Roman"/>
          <w:sz w:val="28"/>
          <w:szCs w:val="28"/>
        </w:rPr>
        <w:t xml:space="preserve"> року на </w:t>
      </w:r>
      <w:r w:rsidR="00DD6C3C" w:rsidRPr="00E22398">
        <w:rPr>
          <w:rFonts w:ascii="Times New Roman" w:hAnsi="Times New Roman"/>
          <w:sz w:val="28"/>
          <w:szCs w:val="28"/>
        </w:rPr>
        <w:t>0,54</w:t>
      </w:r>
      <w:r w:rsidR="00666F6F" w:rsidRPr="00E22398">
        <w:rPr>
          <w:rFonts w:ascii="Times New Roman" w:hAnsi="Times New Roman"/>
          <w:sz w:val="28"/>
          <w:szCs w:val="28"/>
        </w:rPr>
        <w:t xml:space="preserve"> і становить </w:t>
      </w:r>
      <w:r w:rsidR="00DD6C3C" w:rsidRPr="00E22398">
        <w:rPr>
          <w:rFonts w:ascii="Times New Roman" w:hAnsi="Times New Roman"/>
          <w:sz w:val="28"/>
          <w:szCs w:val="28"/>
        </w:rPr>
        <w:t>6,57</w:t>
      </w:r>
      <w:r w:rsidR="00666F6F" w:rsidRPr="00E22398">
        <w:rPr>
          <w:rFonts w:ascii="Times New Roman" w:hAnsi="Times New Roman"/>
          <w:sz w:val="28"/>
          <w:szCs w:val="28"/>
        </w:rPr>
        <w:t xml:space="preserve"> грн./</w:t>
      </w:r>
      <w:proofErr w:type="spellStart"/>
      <w:r w:rsidR="00666F6F" w:rsidRPr="00E22398">
        <w:rPr>
          <w:rFonts w:ascii="Times New Roman" w:hAnsi="Times New Roman"/>
          <w:sz w:val="28"/>
          <w:szCs w:val="28"/>
        </w:rPr>
        <w:t>чол</w:t>
      </w:r>
      <w:proofErr w:type="spellEnd"/>
      <w:r w:rsidR="00666F6F" w:rsidRPr="00E22398">
        <w:rPr>
          <w:rFonts w:ascii="Times New Roman" w:hAnsi="Times New Roman"/>
          <w:sz w:val="28"/>
          <w:szCs w:val="28"/>
        </w:rPr>
        <w:t>.</w:t>
      </w:r>
    </w:p>
    <w:p w14:paraId="1CB10FB6" w14:textId="77777777" w:rsidR="00AF0B81" w:rsidRPr="00E22398" w:rsidRDefault="00AF0B81" w:rsidP="00666F6F">
      <w:pPr>
        <w:pStyle w:val="a7"/>
        <w:tabs>
          <w:tab w:val="left" w:pos="284"/>
        </w:tabs>
        <w:spacing w:after="0" w:line="360" w:lineRule="auto"/>
        <w:ind w:left="0" w:firstLine="709"/>
        <w:jc w:val="both"/>
        <w:rPr>
          <w:rFonts w:ascii="Times New Roman" w:hAnsi="Times New Roman"/>
          <w:sz w:val="28"/>
          <w:szCs w:val="28"/>
        </w:rPr>
      </w:pPr>
      <w:r w:rsidRPr="00E22398">
        <w:rPr>
          <w:rFonts w:ascii="Times New Roman" w:hAnsi="Times New Roman"/>
          <w:sz w:val="28"/>
          <w:szCs w:val="28"/>
        </w:rPr>
        <w:t>Державне підприємство «Ред</w:t>
      </w:r>
      <w:r w:rsidR="00FD57D9" w:rsidRPr="00E22398">
        <w:rPr>
          <w:rFonts w:ascii="Times New Roman" w:hAnsi="Times New Roman"/>
          <w:sz w:val="28"/>
          <w:szCs w:val="28"/>
        </w:rPr>
        <w:t xml:space="preserve">акція газети «Урядовий кур’єр» </w:t>
      </w:r>
      <w:r w:rsidRPr="00E22398">
        <w:rPr>
          <w:rFonts w:ascii="Times New Roman" w:hAnsi="Times New Roman"/>
          <w:sz w:val="28"/>
          <w:szCs w:val="28"/>
        </w:rPr>
        <w:t>займається виданням друкованого засобу масової інформації – газети «Урядовий кур’єр». Розглянемо динаміку видання газети (табл. 2.2).</w:t>
      </w:r>
    </w:p>
    <w:p w14:paraId="4FB48937" w14:textId="77777777" w:rsidR="00AF0B81" w:rsidRPr="00E22398" w:rsidRDefault="00AF0B81" w:rsidP="00EB1513">
      <w:pPr>
        <w:pStyle w:val="a7"/>
        <w:tabs>
          <w:tab w:val="left" w:pos="284"/>
        </w:tabs>
        <w:spacing w:after="0" w:line="360" w:lineRule="auto"/>
        <w:ind w:left="0"/>
        <w:jc w:val="right"/>
        <w:rPr>
          <w:rFonts w:ascii="Times New Roman" w:hAnsi="Times New Roman"/>
          <w:i/>
          <w:sz w:val="28"/>
          <w:szCs w:val="28"/>
        </w:rPr>
      </w:pPr>
      <w:r w:rsidRPr="00E22398">
        <w:rPr>
          <w:rFonts w:ascii="Times New Roman" w:hAnsi="Times New Roman"/>
          <w:i/>
          <w:sz w:val="28"/>
          <w:szCs w:val="28"/>
        </w:rPr>
        <w:t>Таблиця 2.2</w:t>
      </w:r>
    </w:p>
    <w:p w14:paraId="5C00E37D" w14:textId="77777777" w:rsidR="00AF0B81" w:rsidRPr="00E22398" w:rsidRDefault="00AF0B81" w:rsidP="00AF0B81">
      <w:pPr>
        <w:pStyle w:val="a7"/>
        <w:tabs>
          <w:tab w:val="left" w:pos="284"/>
        </w:tabs>
        <w:spacing w:after="0" w:line="360" w:lineRule="auto"/>
        <w:ind w:left="0"/>
        <w:jc w:val="center"/>
        <w:rPr>
          <w:rFonts w:ascii="Times New Roman" w:hAnsi="Times New Roman"/>
          <w:b/>
          <w:sz w:val="28"/>
          <w:szCs w:val="28"/>
        </w:rPr>
      </w:pPr>
      <w:r w:rsidRPr="00E22398">
        <w:rPr>
          <w:rFonts w:ascii="Times New Roman" w:hAnsi="Times New Roman"/>
          <w:b/>
          <w:sz w:val="28"/>
          <w:szCs w:val="28"/>
        </w:rPr>
        <w:t>Результативні показники газети «Урядовий кур’єр»</w:t>
      </w:r>
    </w:p>
    <w:tbl>
      <w:tblPr>
        <w:tblW w:w="5000" w:type="pct"/>
        <w:tblCellMar>
          <w:left w:w="28" w:type="dxa"/>
          <w:right w:w="57" w:type="dxa"/>
        </w:tblCellMar>
        <w:tblLook w:val="04A0" w:firstRow="1" w:lastRow="0" w:firstColumn="1" w:lastColumn="0" w:noHBand="0" w:noVBand="1"/>
      </w:tblPr>
      <w:tblGrid>
        <w:gridCol w:w="5139"/>
        <w:gridCol w:w="800"/>
        <w:gridCol w:w="800"/>
        <w:gridCol w:w="804"/>
        <w:gridCol w:w="962"/>
        <w:gridCol w:w="839"/>
      </w:tblGrid>
      <w:tr w:rsidR="00E3162E" w:rsidRPr="00E22398" w14:paraId="170BF3FD" w14:textId="77777777" w:rsidTr="00C23943">
        <w:trPr>
          <w:trHeight w:val="20"/>
        </w:trPr>
        <w:tc>
          <w:tcPr>
            <w:tcW w:w="275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9240A74" w14:textId="77777777" w:rsidR="00EB1513" w:rsidRPr="00E22398" w:rsidRDefault="00EB1513" w:rsidP="00EE5961">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Показники </w:t>
            </w:r>
          </w:p>
        </w:tc>
        <w:tc>
          <w:tcPr>
            <w:tcW w:w="1286" w:type="pct"/>
            <w:gridSpan w:val="3"/>
            <w:tcBorders>
              <w:top w:val="single" w:sz="4" w:space="0" w:color="auto"/>
              <w:left w:val="nil"/>
              <w:bottom w:val="single" w:sz="4" w:space="0" w:color="auto"/>
              <w:right w:val="single" w:sz="4" w:space="0" w:color="auto"/>
            </w:tcBorders>
            <w:shd w:val="clear" w:color="auto" w:fill="auto"/>
            <w:vAlign w:val="center"/>
            <w:hideMark/>
          </w:tcPr>
          <w:p w14:paraId="66B1C806" w14:textId="77777777" w:rsidR="00EB1513" w:rsidRPr="00E22398" w:rsidRDefault="00EB1513" w:rsidP="00EE5961">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Роки</w:t>
            </w:r>
          </w:p>
        </w:tc>
        <w:tc>
          <w:tcPr>
            <w:tcW w:w="965" w:type="pct"/>
            <w:gridSpan w:val="2"/>
            <w:tcBorders>
              <w:top w:val="single" w:sz="4" w:space="0" w:color="auto"/>
              <w:left w:val="nil"/>
              <w:bottom w:val="single" w:sz="4" w:space="0" w:color="auto"/>
              <w:right w:val="single" w:sz="4" w:space="0" w:color="auto"/>
            </w:tcBorders>
            <w:shd w:val="clear" w:color="auto" w:fill="auto"/>
            <w:vAlign w:val="center"/>
            <w:hideMark/>
          </w:tcPr>
          <w:p w14:paraId="4D537DBF" w14:textId="77777777" w:rsidR="00EB1513" w:rsidRPr="00E22398" w:rsidRDefault="00CF6D22" w:rsidP="00E3162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Відхилення, +/-</w:t>
            </w:r>
          </w:p>
        </w:tc>
      </w:tr>
      <w:tr w:rsidR="00E3162E" w:rsidRPr="00E22398" w14:paraId="4D3CB917" w14:textId="77777777" w:rsidTr="00C23943">
        <w:trPr>
          <w:trHeight w:val="20"/>
        </w:trPr>
        <w:tc>
          <w:tcPr>
            <w:tcW w:w="2750" w:type="pct"/>
            <w:vMerge/>
            <w:tcBorders>
              <w:top w:val="single" w:sz="4" w:space="0" w:color="auto"/>
              <w:left w:val="single" w:sz="4" w:space="0" w:color="auto"/>
              <w:bottom w:val="single" w:sz="4" w:space="0" w:color="auto"/>
              <w:right w:val="single" w:sz="4" w:space="0" w:color="auto"/>
            </w:tcBorders>
            <w:vAlign w:val="center"/>
            <w:hideMark/>
          </w:tcPr>
          <w:p w14:paraId="409BDE18" w14:textId="77777777" w:rsidR="00EB1513" w:rsidRPr="00E22398" w:rsidRDefault="00EB1513" w:rsidP="00EE5961">
            <w:pPr>
              <w:spacing w:after="0" w:line="240" w:lineRule="auto"/>
              <w:rPr>
                <w:rFonts w:ascii="Times New Roman" w:eastAsia="Times New Roman" w:hAnsi="Times New Roman" w:cs="Times New Roman"/>
                <w:color w:val="000000"/>
                <w:sz w:val="24"/>
                <w:szCs w:val="24"/>
                <w:lang w:eastAsia="ru-RU"/>
              </w:rPr>
            </w:pPr>
          </w:p>
        </w:tc>
        <w:tc>
          <w:tcPr>
            <w:tcW w:w="428" w:type="pct"/>
            <w:tcBorders>
              <w:top w:val="nil"/>
              <w:left w:val="nil"/>
              <w:bottom w:val="single" w:sz="4" w:space="0" w:color="auto"/>
              <w:right w:val="single" w:sz="4" w:space="0" w:color="auto"/>
            </w:tcBorders>
            <w:shd w:val="clear" w:color="auto" w:fill="auto"/>
            <w:vAlign w:val="center"/>
            <w:hideMark/>
          </w:tcPr>
          <w:p w14:paraId="36A40680" w14:textId="223FEEA9" w:rsidR="00EB1513" w:rsidRPr="00E22398" w:rsidRDefault="006A63B2" w:rsidP="00EE596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2021</w:t>
            </w:r>
          </w:p>
        </w:tc>
        <w:tc>
          <w:tcPr>
            <w:tcW w:w="428" w:type="pct"/>
            <w:tcBorders>
              <w:top w:val="nil"/>
              <w:left w:val="nil"/>
              <w:bottom w:val="single" w:sz="4" w:space="0" w:color="auto"/>
              <w:right w:val="single" w:sz="4" w:space="0" w:color="auto"/>
            </w:tcBorders>
            <w:shd w:val="clear" w:color="auto" w:fill="auto"/>
            <w:vAlign w:val="center"/>
            <w:hideMark/>
          </w:tcPr>
          <w:p w14:paraId="4D9A36CA" w14:textId="55A4CE58" w:rsidR="00EB1513" w:rsidRPr="00E22398" w:rsidRDefault="006A63B2" w:rsidP="00EE596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2022</w:t>
            </w:r>
          </w:p>
        </w:tc>
        <w:tc>
          <w:tcPr>
            <w:tcW w:w="430" w:type="pct"/>
            <w:tcBorders>
              <w:top w:val="nil"/>
              <w:left w:val="nil"/>
              <w:bottom w:val="single" w:sz="4" w:space="0" w:color="auto"/>
              <w:right w:val="single" w:sz="4" w:space="0" w:color="auto"/>
            </w:tcBorders>
            <w:shd w:val="clear" w:color="auto" w:fill="auto"/>
            <w:vAlign w:val="center"/>
            <w:hideMark/>
          </w:tcPr>
          <w:p w14:paraId="3034B881" w14:textId="3ACA4B51" w:rsidR="00EB1513" w:rsidRPr="00E22398" w:rsidRDefault="006A63B2" w:rsidP="00EE596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2023</w:t>
            </w:r>
          </w:p>
        </w:tc>
        <w:tc>
          <w:tcPr>
            <w:tcW w:w="515" w:type="pct"/>
            <w:tcBorders>
              <w:top w:val="nil"/>
              <w:left w:val="nil"/>
              <w:bottom w:val="single" w:sz="4" w:space="0" w:color="auto"/>
              <w:right w:val="single" w:sz="4" w:space="0" w:color="auto"/>
            </w:tcBorders>
            <w:shd w:val="clear" w:color="auto" w:fill="auto"/>
            <w:vAlign w:val="center"/>
            <w:hideMark/>
          </w:tcPr>
          <w:p w14:paraId="7196ED86" w14:textId="4676C0ED" w:rsidR="00EB1513" w:rsidRPr="00E22398" w:rsidRDefault="006A63B2" w:rsidP="00EE5961">
            <w:pPr>
              <w:spacing w:after="0" w:line="240" w:lineRule="auto"/>
              <w:jc w:val="center"/>
              <w:rPr>
                <w:rFonts w:ascii="Times New Roman" w:eastAsia="Times New Roman" w:hAnsi="Times New Roman" w:cs="Times New Roman"/>
                <w:color w:val="000000"/>
                <w:sz w:val="20"/>
                <w:lang w:eastAsia="ru-RU"/>
              </w:rPr>
            </w:pPr>
            <w:r>
              <w:rPr>
                <w:rFonts w:ascii="Times New Roman" w:eastAsia="Times New Roman" w:hAnsi="Times New Roman" w:cs="Times New Roman"/>
                <w:color w:val="000000"/>
                <w:sz w:val="20"/>
                <w:lang w:eastAsia="ru-RU"/>
              </w:rPr>
              <w:t>2022</w:t>
            </w:r>
            <w:r w:rsidR="002F11AD" w:rsidRPr="00E22398">
              <w:rPr>
                <w:rFonts w:ascii="Times New Roman" w:eastAsia="Times New Roman" w:hAnsi="Times New Roman" w:cs="Times New Roman"/>
                <w:color w:val="000000"/>
                <w:sz w:val="20"/>
                <w:lang w:eastAsia="ru-RU"/>
              </w:rPr>
              <w:t xml:space="preserve"> до </w:t>
            </w:r>
            <w:r>
              <w:rPr>
                <w:rFonts w:ascii="Times New Roman" w:eastAsia="Times New Roman" w:hAnsi="Times New Roman" w:cs="Times New Roman"/>
                <w:color w:val="000000"/>
                <w:sz w:val="20"/>
                <w:lang w:eastAsia="ru-RU"/>
              </w:rPr>
              <w:t>2021</w:t>
            </w:r>
          </w:p>
        </w:tc>
        <w:tc>
          <w:tcPr>
            <w:tcW w:w="450" w:type="pct"/>
            <w:tcBorders>
              <w:top w:val="nil"/>
              <w:left w:val="nil"/>
              <w:bottom w:val="single" w:sz="4" w:space="0" w:color="auto"/>
              <w:right w:val="single" w:sz="4" w:space="0" w:color="auto"/>
            </w:tcBorders>
            <w:shd w:val="clear" w:color="auto" w:fill="auto"/>
            <w:vAlign w:val="center"/>
            <w:hideMark/>
          </w:tcPr>
          <w:p w14:paraId="46232484" w14:textId="0BC28B76" w:rsidR="00EB1513" w:rsidRPr="00E22398" w:rsidRDefault="006A63B2" w:rsidP="00EE5961">
            <w:pPr>
              <w:spacing w:after="0" w:line="240" w:lineRule="auto"/>
              <w:jc w:val="center"/>
              <w:rPr>
                <w:rFonts w:ascii="Times New Roman" w:eastAsia="Times New Roman" w:hAnsi="Times New Roman" w:cs="Times New Roman"/>
                <w:color w:val="000000"/>
                <w:sz w:val="20"/>
                <w:lang w:eastAsia="ru-RU"/>
              </w:rPr>
            </w:pPr>
            <w:r>
              <w:rPr>
                <w:rFonts w:ascii="Times New Roman" w:eastAsia="Times New Roman" w:hAnsi="Times New Roman" w:cs="Times New Roman"/>
                <w:color w:val="000000"/>
                <w:sz w:val="20"/>
                <w:lang w:eastAsia="ru-RU"/>
              </w:rPr>
              <w:t>2023</w:t>
            </w:r>
            <w:r w:rsidR="00E3162E" w:rsidRPr="00E22398">
              <w:rPr>
                <w:rFonts w:ascii="Times New Roman" w:eastAsia="Times New Roman" w:hAnsi="Times New Roman" w:cs="Times New Roman"/>
                <w:color w:val="000000"/>
                <w:sz w:val="20"/>
                <w:lang w:eastAsia="ru-RU"/>
              </w:rPr>
              <w:t xml:space="preserve"> до </w:t>
            </w:r>
            <w:r>
              <w:rPr>
                <w:rFonts w:ascii="Times New Roman" w:eastAsia="Times New Roman" w:hAnsi="Times New Roman" w:cs="Times New Roman"/>
                <w:color w:val="000000"/>
                <w:sz w:val="20"/>
                <w:lang w:eastAsia="ru-RU"/>
              </w:rPr>
              <w:t>2022</w:t>
            </w:r>
          </w:p>
        </w:tc>
      </w:tr>
      <w:tr w:rsidR="00E3162E" w:rsidRPr="00E22398" w14:paraId="3B3674AD" w14:textId="77777777" w:rsidTr="00FD2C0A">
        <w:trPr>
          <w:trHeight w:val="340"/>
        </w:trPr>
        <w:tc>
          <w:tcPr>
            <w:tcW w:w="2750" w:type="pct"/>
            <w:tcBorders>
              <w:top w:val="nil"/>
              <w:left w:val="single" w:sz="4" w:space="0" w:color="auto"/>
              <w:bottom w:val="single" w:sz="4" w:space="0" w:color="auto"/>
              <w:right w:val="single" w:sz="4" w:space="0" w:color="auto"/>
            </w:tcBorders>
            <w:shd w:val="clear" w:color="auto" w:fill="auto"/>
            <w:vAlign w:val="center"/>
            <w:hideMark/>
          </w:tcPr>
          <w:p w14:paraId="2D9578BB" w14:textId="77777777" w:rsidR="003F3528" w:rsidRPr="00FD2C0A" w:rsidRDefault="003F3528" w:rsidP="003F3528">
            <w:pPr>
              <w:spacing w:after="0" w:line="240" w:lineRule="auto"/>
              <w:rPr>
                <w:rFonts w:ascii="Times New Roman" w:eastAsia="Times New Roman" w:hAnsi="Times New Roman" w:cs="Times New Roman"/>
                <w:color w:val="000000"/>
                <w:spacing w:val="-8"/>
                <w:sz w:val="24"/>
                <w:szCs w:val="24"/>
                <w:lang w:eastAsia="ru-RU"/>
              </w:rPr>
            </w:pPr>
            <w:r w:rsidRPr="00FD2C0A">
              <w:rPr>
                <w:rFonts w:ascii="Times New Roman" w:eastAsia="Times New Roman" w:hAnsi="Times New Roman" w:cs="Times New Roman"/>
                <w:color w:val="000000"/>
                <w:spacing w:val="-8"/>
                <w:sz w:val="24"/>
                <w:szCs w:val="24"/>
                <w:lang w:eastAsia="ru-RU"/>
              </w:rPr>
              <w:t>1. Загальний тираж газети, тис. примірників</w:t>
            </w:r>
          </w:p>
        </w:tc>
        <w:tc>
          <w:tcPr>
            <w:tcW w:w="428" w:type="pct"/>
            <w:tcBorders>
              <w:top w:val="nil"/>
              <w:left w:val="nil"/>
              <w:bottom w:val="single" w:sz="4" w:space="0" w:color="auto"/>
              <w:right w:val="single" w:sz="4" w:space="0" w:color="auto"/>
            </w:tcBorders>
            <w:shd w:val="clear" w:color="auto" w:fill="auto"/>
            <w:vAlign w:val="center"/>
            <w:hideMark/>
          </w:tcPr>
          <w:p w14:paraId="5A455B73" w14:textId="77777777" w:rsidR="003F3528" w:rsidRPr="00E22398" w:rsidRDefault="003F3528" w:rsidP="00506997">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9</w:t>
            </w:r>
            <w:r w:rsidR="00506997">
              <w:rPr>
                <w:rFonts w:ascii="Times New Roman" w:eastAsia="Times New Roman" w:hAnsi="Times New Roman" w:cs="Times New Roman"/>
                <w:color w:val="000000"/>
                <w:sz w:val="24"/>
                <w:szCs w:val="24"/>
                <w:lang w:eastAsia="ru-RU"/>
              </w:rPr>
              <w:t xml:space="preserve"> 005</w:t>
            </w:r>
          </w:p>
        </w:tc>
        <w:tc>
          <w:tcPr>
            <w:tcW w:w="428" w:type="pct"/>
            <w:tcBorders>
              <w:top w:val="nil"/>
              <w:left w:val="nil"/>
              <w:bottom w:val="single" w:sz="4" w:space="0" w:color="auto"/>
              <w:right w:val="single" w:sz="4" w:space="0" w:color="auto"/>
            </w:tcBorders>
            <w:shd w:val="clear" w:color="auto" w:fill="auto"/>
            <w:vAlign w:val="center"/>
            <w:hideMark/>
          </w:tcPr>
          <w:p w14:paraId="31D2297D" w14:textId="77777777" w:rsidR="003F3528" w:rsidRPr="00E22398" w:rsidRDefault="003F3528" w:rsidP="00506997">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6</w:t>
            </w:r>
            <w:r w:rsidR="00506997">
              <w:rPr>
                <w:rFonts w:ascii="Times New Roman" w:eastAsia="Times New Roman" w:hAnsi="Times New Roman" w:cs="Times New Roman"/>
                <w:color w:val="000000"/>
                <w:sz w:val="24"/>
                <w:szCs w:val="24"/>
                <w:lang w:eastAsia="ru-RU"/>
              </w:rPr>
              <w:t xml:space="preserve"> 342</w:t>
            </w:r>
          </w:p>
        </w:tc>
        <w:tc>
          <w:tcPr>
            <w:tcW w:w="430" w:type="pct"/>
            <w:tcBorders>
              <w:top w:val="nil"/>
              <w:left w:val="nil"/>
              <w:bottom w:val="single" w:sz="4" w:space="0" w:color="auto"/>
              <w:right w:val="single" w:sz="4" w:space="0" w:color="auto"/>
            </w:tcBorders>
            <w:shd w:val="clear" w:color="auto" w:fill="auto"/>
            <w:vAlign w:val="center"/>
            <w:hideMark/>
          </w:tcPr>
          <w:p w14:paraId="668E6AA9" w14:textId="77777777" w:rsidR="003F3528" w:rsidRPr="00E22398" w:rsidRDefault="003F3528" w:rsidP="00506997">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9</w:t>
            </w:r>
            <w:r w:rsidR="00506997">
              <w:rPr>
                <w:rFonts w:ascii="Times New Roman" w:eastAsia="Times New Roman" w:hAnsi="Times New Roman" w:cs="Times New Roman"/>
                <w:color w:val="000000"/>
                <w:sz w:val="24"/>
                <w:szCs w:val="24"/>
                <w:lang w:eastAsia="ru-RU"/>
              </w:rPr>
              <w:t xml:space="preserve"> 829</w:t>
            </w:r>
          </w:p>
        </w:tc>
        <w:tc>
          <w:tcPr>
            <w:tcW w:w="515" w:type="pct"/>
            <w:tcBorders>
              <w:top w:val="nil"/>
              <w:left w:val="nil"/>
              <w:bottom w:val="single" w:sz="4" w:space="0" w:color="auto"/>
              <w:right w:val="single" w:sz="4" w:space="0" w:color="auto"/>
            </w:tcBorders>
            <w:shd w:val="clear" w:color="auto" w:fill="auto"/>
            <w:vAlign w:val="center"/>
            <w:hideMark/>
          </w:tcPr>
          <w:p w14:paraId="009ED5D3" w14:textId="77777777" w:rsidR="003F3528" w:rsidRPr="00E22398" w:rsidRDefault="003F3528" w:rsidP="00506997">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w:t>
            </w:r>
            <w:r w:rsidR="00506997">
              <w:rPr>
                <w:rFonts w:ascii="Times New Roman" w:hAnsi="Times New Roman" w:cs="Times New Roman"/>
                <w:color w:val="000000"/>
                <w:sz w:val="24"/>
                <w:szCs w:val="24"/>
              </w:rPr>
              <w:t>2 663</w:t>
            </w:r>
          </w:p>
        </w:tc>
        <w:tc>
          <w:tcPr>
            <w:tcW w:w="450" w:type="pct"/>
            <w:tcBorders>
              <w:top w:val="nil"/>
              <w:left w:val="nil"/>
              <w:bottom w:val="single" w:sz="4" w:space="0" w:color="auto"/>
              <w:right w:val="single" w:sz="4" w:space="0" w:color="auto"/>
            </w:tcBorders>
            <w:shd w:val="clear" w:color="auto" w:fill="auto"/>
            <w:vAlign w:val="center"/>
            <w:hideMark/>
          </w:tcPr>
          <w:p w14:paraId="687DBFDD" w14:textId="77777777" w:rsidR="003F3528" w:rsidRPr="00E22398" w:rsidRDefault="003F3528" w:rsidP="00506997">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3</w:t>
            </w:r>
            <w:r w:rsidR="00506997">
              <w:rPr>
                <w:rFonts w:ascii="Times New Roman" w:hAnsi="Times New Roman" w:cs="Times New Roman"/>
                <w:color w:val="000000"/>
                <w:sz w:val="24"/>
                <w:szCs w:val="24"/>
              </w:rPr>
              <w:t xml:space="preserve"> </w:t>
            </w:r>
            <w:r w:rsidRPr="00E22398">
              <w:rPr>
                <w:rFonts w:ascii="Times New Roman" w:hAnsi="Times New Roman" w:cs="Times New Roman"/>
                <w:color w:val="000000"/>
                <w:sz w:val="24"/>
                <w:szCs w:val="24"/>
              </w:rPr>
              <w:t>487</w:t>
            </w:r>
          </w:p>
        </w:tc>
      </w:tr>
      <w:tr w:rsidR="00E3162E" w:rsidRPr="00E22398" w14:paraId="3D6555D9" w14:textId="77777777" w:rsidTr="00FD2C0A">
        <w:trPr>
          <w:trHeight w:val="340"/>
        </w:trPr>
        <w:tc>
          <w:tcPr>
            <w:tcW w:w="2750" w:type="pct"/>
            <w:tcBorders>
              <w:top w:val="nil"/>
              <w:left w:val="single" w:sz="4" w:space="0" w:color="auto"/>
              <w:bottom w:val="single" w:sz="4" w:space="0" w:color="auto"/>
              <w:right w:val="single" w:sz="4" w:space="0" w:color="auto"/>
            </w:tcBorders>
            <w:shd w:val="clear" w:color="auto" w:fill="auto"/>
            <w:vAlign w:val="center"/>
            <w:hideMark/>
          </w:tcPr>
          <w:p w14:paraId="3326EBA9" w14:textId="77777777" w:rsidR="003F3528" w:rsidRPr="00FD2C0A" w:rsidRDefault="003F3528" w:rsidP="003F3528">
            <w:pPr>
              <w:spacing w:after="0" w:line="240" w:lineRule="auto"/>
              <w:rPr>
                <w:rFonts w:ascii="Times New Roman" w:eastAsia="Times New Roman" w:hAnsi="Times New Roman" w:cs="Times New Roman"/>
                <w:color w:val="000000"/>
                <w:spacing w:val="-8"/>
                <w:sz w:val="24"/>
                <w:szCs w:val="24"/>
                <w:lang w:eastAsia="ru-RU"/>
              </w:rPr>
            </w:pPr>
            <w:r w:rsidRPr="00FD2C0A">
              <w:rPr>
                <w:rFonts w:ascii="Times New Roman" w:eastAsia="Times New Roman" w:hAnsi="Times New Roman" w:cs="Times New Roman"/>
                <w:color w:val="000000"/>
                <w:spacing w:val="-8"/>
                <w:sz w:val="24"/>
                <w:szCs w:val="24"/>
                <w:lang w:eastAsia="ru-RU"/>
              </w:rPr>
              <w:t>2. Кількість разів виходу газети, од.</w:t>
            </w:r>
          </w:p>
        </w:tc>
        <w:tc>
          <w:tcPr>
            <w:tcW w:w="428" w:type="pct"/>
            <w:tcBorders>
              <w:top w:val="nil"/>
              <w:left w:val="nil"/>
              <w:bottom w:val="single" w:sz="4" w:space="0" w:color="auto"/>
              <w:right w:val="single" w:sz="4" w:space="0" w:color="auto"/>
            </w:tcBorders>
            <w:shd w:val="clear" w:color="auto" w:fill="auto"/>
            <w:vAlign w:val="center"/>
            <w:hideMark/>
          </w:tcPr>
          <w:p w14:paraId="772B91ED" w14:textId="77777777" w:rsidR="003F3528" w:rsidRPr="00E22398" w:rsidRDefault="003F3528" w:rsidP="00506997">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5</w:t>
            </w:r>
          </w:p>
        </w:tc>
        <w:tc>
          <w:tcPr>
            <w:tcW w:w="428" w:type="pct"/>
            <w:tcBorders>
              <w:top w:val="nil"/>
              <w:left w:val="nil"/>
              <w:bottom w:val="single" w:sz="4" w:space="0" w:color="auto"/>
              <w:right w:val="single" w:sz="4" w:space="0" w:color="auto"/>
            </w:tcBorders>
            <w:shd w:val="clear" w:color="auto" w:fill="auto"/>
            <w:vAlign w:val="center"/>
            <w:hideMark/>
          </w:tcPr>
          <w:p w14:paraId="5D8A21A3" w14:textId="77777777" w:rsidR="003F3528" w:rsidRPr="00E22398" w:rsidRDefault="003F3528" w:rsidP="00506997">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5</w:t>
            </w:r>
          </w:p>
        </w:tc>
        <w:tc>
          <w:tcPr>
            <w:tcW w:w="430" w:type="pct"/>
            <w:tcBorders>
              <w:top w:val="nil"/>
              <w:left w:val="nil"/>
              <w:bottom w:val="single" w:sz="4" w:space="0" w:color="auto"/>
              <w:right w:val="single" w:sz="4" w:space="0" w:color="auto"/>
            </w:tcBorders>
            <w:shd w:val="clear" w:color="auto" w:fill="auto"/>
            <w:vAlign w:val="center"/>
            <w:hideMark/>
          </w:tcPr>
          <w:p w14:paraId="173963D4" w14:textId="77777777" w:rsidR="003F3528" w:rsidRPr="00E22398" w:rsidRDefault="003F3528" w:rsidP="00506997">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5</w:t>
            </w:r>
          </w:p>
        </w:tc>
        <w:tc>
          <w:tcPr>
            <w:tcW w:w="515" w:type="pct"/>
            <w:tcBorders>
              <w:top w:val="nil"/>
              <w:left w:val="nil"/>
              <w:bottom w:val="single" w:sz="4" w:space="0" w:color="auto"/>
              <w:right w:val="single" w:sz="4" w:space="0" w:color="auto"/>
            </w:tcBorders>
            <w:shd w:val="clear" w:color="auto" w:fill="auto"/>
            <w:vAlign w:val="center"/>
            <w:hideMark/>
          </w:tcPr>
          <w:p w14:paraId="0FB767ED" w14:textId="77777777" w:rsidR="003F3528" w:rsidRPr="00E22398" w:rsidRDefault="003F3528" w:rsidP="00506997">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0,00</w:t>
            </w:r>
          </w:p>
        </w:tc>
        <w:tc>
          <w:tcPr>
            <w:tcW w:w="450" w:type="pct"/>
            <w:tcBorders>
              <w:top w:val="nil"/>
              <w:left w:val="nil"/>
              <w:bottom w:val="single" w:sz="4" w:space="0" w:color="auto"/>
              <w:right w:val="single" w:sz="4" w:space="0" w:color="auto"/>
            </w:tcBorders>
            <w:shd w:val="clear" w:color="auto" w:fill="auto"/>
            <w:vAlign w:val="center"/>
            <w:hideMark/>
          </w:tcPr>
          <w:p w14:paraId="0A1AB383" w14:textId="77777777" w:rsidR="003F3528" w:rsidRPr="00E22398" w:rsidRDefault="003F3528" w:rsidP="00506997">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0,00</w:t>
            </w:r>
          </w:p>
        </w:tc>
      </w:tr>
      <w:tr w:rsidR="00E3162E" w:rsidRPr="00E22398" w14:paraId="235697EC" w14:textId="77777777" w:rsidTr="00FD2C0A">
        <w:trPr>
          <w:trHeight w:val="340"/>
        </w:trPr>
        <w:tc>
          <w:tcPr>
            <w:tcW w:w="2750" w:type="pct"/>
            <w:tcBorders>
              <w:top w:val="nil"/>
              <w:left w:val="single" w:sz="4" w:space="0" w:color="auto"/>
              <w:bottom w:val="single" w:sz="4" w:space="0" w:color="auto"/>
              <w:right w:val="single" w:sz="4" w:space="0" w:color="auto"/>
            </w:tcBorders>
            <w:shd w:val="clear" w:color="auto" w:fill="auto"/>
            <w:vAlign w:val="center"/>
            <w:hideMark/>
          </w:tcPr>
          <w:p w14:paraId="739B3494" w14:textId="77777777" w:rsidR="003F3528" w:rsidRPr="00FD2C0A" w:rsidRDefault="003F3528" w:rsidP="003F3528">
            <w:pPr>
              <w:spacing w:after="0" w:line="240" w:lineRule="auto"/>
              <w:rPr>
                <w:rFonts w:ascii="Times New Roman" w:eastAsia="Times New Roman" w:hAnsi="Times New Roman" w:cs="Times New Roman"/>
                <w:color w:val="000000"/>
                <w:spacing w:val="-8"/>
                <w:sz w:val="24"/>
                <w:szCs w:val="24"/>
                <w:lang w:eastAsia="ru-RU"/>
              </w:rPr>
            </w:pPr>
            <w:r w:rsidRPr="00FD2C0A">
              <w:rPr>
                <w:rFonts w:ascii="Times New Roman" w:eastAsia="Times New Roman" w:hAnsi="Times New Roman" w:cs="Times New Roman"/>
                <w:color w:val="000000"/>
                <w:spacing w:val="-8"/>
                <w:sz w:val="24"/>
                <w:szCs w:val="24"/>
                <w:lang w:eastAsia="ru-RU"/>
              </w:rPr>
              <w:t>3. Кількість номерів газети, од.</w:t>
            </w:r>
          </w:p>
        </w:tc>
        <w:tc>
          <w:tcPr>
            <w:tcW w:w="428" w:type="pct"/>
            <w:tcBorders>
              <w:top w:val="nil"/>
              <w:left w:val="nil"/>
              <w:bottom w:val="single" w:sz="4" w:space="0" w:color="auto"/>
              <w:right w:val="single" w:sz="4" w:space="0" w:color="auto"/>
            </w:tcBorders>
            <w:shd w:val="clear" w:color="auto" w:fill="auto"/>
            <w:vAlign w:val="center"/>
            <w:hideMark/>
          </w:tcPr>
          <w:p w14:paraId="243D0E4C" w14:textId="77777777" w:rsidR="003F3528" w:rsidRPr="00E22398" w:rsidRDefault="003F3528" w:rsidP="00506997">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248</w:t>
            </w:r>
          </w:p>
        </w:tc>
        <w:tc>
          <w:tcPr>
            <w:tcW w:w="428" w:type="pct"/>
            <w:tcBorders>
              <w:top w:val="nil"/>
              <w:left w:val="nil"/>
              <w:bottom w:val="single" w:sz="4" w:space="0" w:color="auto"/>
              <w:right w:val="single" w:sz="4" w:space="0" w:color="auto"/>
            </w:tcBorders>
            <w:shd w:val="clear" w:color="auto" w:fill="auto"/>
            <w:vAlign w:val="center"/>
            <w:hideMark/>
          </w:tcPr>
          <w:p w14:paraId="555A4F40" w14:textId="77777777" w:rsidR="003F3528" w:rsidRPr="00E22398" w:rsidRDefault="003F3528" w:rsidP="00506997">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250</w:t>
            </w:r>
          </w:p>
        </w:tc>
        <w:tc>
          <w:tcPr>
            <w:tcW w:w="430" w:type="pct"/>
            <w:tcBorders>
              <w:top w:val="nil"/>
              <w:left w:val="nil"/>
              <w:bottom w:val="single" w:sz="4" w:space="0" w:color="auto"/>
              <w:right w:val="single" w:sz="4" w:space="0" w:color="auto"/>
            </w:tcBorders>
            <w:shd w:val="clear" w:color="auto" w:fill="auto"/>
            <w:vAlign w:val="center"/>
            <w:hideMark/>
          </w:tcPr>
          <w:p w14:paraId="049F3BB2" w14:textId="77777777" w:rsidR="003F3528" w:rsidRPr="00E22398" w:rsidRDefault="003F3528" w:rsidP="00506997">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250</w:t>
            </w:r>
          </w:p>
        </w:tc>
        <w:tc>
          <w:tcPr>
            <w:tcW w:w="515" w:type="pct"/>
            <w:tcBorders>
              <w:top w:val="nil"/>
              <w:left w:val="nil"/>
              <w:bottom w:val="single" w:sz="4" w:space="0" w:color="auto"/>
              <w:right w:val="single" w:sz="4" w:space="0" w:color="auto"/>
            </w:tcBorders>
            <w:shd w:val="clear" w:color="auto" w:fill="auto"/>
            <w:vAlign w:val="center"/>
            <w:hideMark/>
          </w:tcPr>
          <w:p w14:paraId="6BC1CF4A" w14:textId="77777777" w:rsidR="003F3528" w:rsidRPr="00E22398" w:rsidRDefault="003F3528" w:rsidP="00506997">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2,00</w:t>
            </w:r>
          </w:p>
        </w:tc>
        <w:tc>
          <w:tcPr>
            <w:tcW w:w="450" w:type="pct"/>
            <w:tcBorders>
              <w:top w:val="nil"/>
              <w:left w:val="nil"/>
              <w:bottom w:val="single" w:sz="4" w:space="0" w:color="auto"/>
              <w:right w:val="single" w:sz="4" w:space="0" w:color="auto"/>
            </w:tcBorders>
            <w:shd w:val="clear" w:color="auto" w:fill="auto"/>
            <w:vAlign w:val="center"/>
            <w:hideMark/>
          </w:tcPr>
          <w:p w14:paraId="053A297F" w14:textId="77777777" w:rsidR="003F3528" w:rsidRPr="00E22398" w:rsidRDefault="003F3528" w:rsidP="00506997">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0,00</w:t>
            </w:r>
          </w:p>
        </w:tc>
      </w:tr>
      <w:tr w:rsidR="00E3162E" w:rsidRPr="00E22398" w14:paraId="5A4ABC0A" w14:textId="77777777" w:rsidTr="00FD2C0A">
        <w:trPr>
          <w:trHeight w:val="340"/>
        </w:trPr>
        <w:tc>
          <w:tcPr>
            <w:tcW w:w="2750" w:type="pct"/>
            <w:tcBorders>
              <w:top w:val="nil"/>
              <w:left w:val="single" w:sz="4" w:space="0" w:color="auto"/>
              <w:bottom w:val="single" w:sz="4" w:space="0" w:color="auto"/>
              <w:right w:val="single" w:sz="4" w:space="0" w:color="auto"/>
            </w:tcBorders>
            <w:shd w:val="clear" w:color="auto" w:fill="auto"/>
            <w:vAlign w:val="center"/>
            <w:hideMark/>
          </w:tcPr>
          <w:p w14:paraId="4C0F07B5" w14:textId="77777777" w:rsidR="003F3528" w:rsidRPr="00FD2C0A" w:rsidRDefault="003F3528" w:rsidP="003F3528">
            <w:pPr>
              <w:spacing w:after="0" w:line="240" w:lineRule="auto"/>
              <w:rPr>
                <w:rFonts w:ascii="Times New Roman" w:eastAsia="Times New Roman" w:hAnsi="Times New Roman" w:cs="Times New Roman"/>
                <w:color w:val="000000"/>
                <w:spacing w:val="-8"/>
                <w:sz w:val="24"/>
                <w:szCs w:val="24"/>
                <w:lang w:eastAsia="ru-RU"/>
              </w:rPr>
            </w:pPr>
            <w:r w:rsidRPr="00FD2C0A">
              <w:rPr>
                <w:rFonts w:ascii="Times New Roman" w:eastAsia="Times New Roman" w:hAnsi="Times New Roman" w:cs="Times New Roman"/>
                <w:color w:val="000000"/>
                <w:spacing w:val="-8"/>
                <w:sz w:val="24"/>
                <w:szCs w:val="24"/>
                <w:lang w:eastAsia="ru-RU"/>
              </w:rPr>
              <w:t>4. Разовий тираж (одного номеру), тис. примірників</w:t>
            </w:r>
          </w:p>
        </w:tc>
        <w:tc>
          <w:tcPr>
            <w:tcW w:w="428" w:type="pct"/>
            <w:tcBorders>
              <w:top w:val="nil"/>
              <w:left w:val="nil"/>
              <w:bottom w:val="single" w:sz="4" w:space="0" w:color="auto"/>
              <w:right w:val="single" w:sz="4" w:space="0" w:color="auto"/>
            </w:tcBorders>
            <w:shd w:val="clear" w:color="auto" w:fill="auto"/>
            <w:vAlign w:val="center"/>
            <w:hideMark/>
          </w:tcPr>
          <w:p w14:paraId="77A795D3" w14:textId="77777777" w:rsidR="003F3528" w:rsidRPr="00E22398" w:rsidRDefault="003F3528" w:rsidP="00506997">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36</w:t>
            </w:r>
          </w:p>
        </w:tc>
        <w:tc>
          <w:tcPr>
            <w:tcW w:w="428" w:type="pct"/>
            <w:tcBorders>
              <w:top w:val="nil"/>
              <w:left w:val="nil"/>
              <w:bottom w:val="single" w:sz="4" w:space="0" w:color="auto"/>
              <w:right w:val="single" w:sz="4" w:space="0" w:color="auto"/>
            </w:tcBorders>
            <w:shd w:val="clear" w:color="auto" w:fill="auto"/>
            <w:vAlign w:val="center"/>
            <w:hideMark/>
          </w:tcPr>
          <w:p w14:paraId="732BAF25" w14:textId="77777777" w:rsidR="003F3528" w:rsidRPr="00E22398" w:rsidRDefault="003F3528" w:rsidP="00506997">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25</w:t>
            </w:r>
          </w:p>
        </w:tc>
        <w:tc>
          <w:tcPr>
            <w:tcW w:w="430" w:type="pct"/>
            <w:tcBorders>
              <w:top w:val="nil"/>
              <w:left w:val="nil"/>
              <w:bottom w:val="single" w:sz="4" w:space="0" w:color="auto"/>
              <w:right w:val="single" w:sz="4" w:space="0" w:color="auto"/>
            </w:tcBorders>
            <w:shd w:val="clear" w:color="auto" w:fill="auto"/>
            <w:vAlign w:val="center"/>
            <w:hideMark/>
          </w:tcPr>
          <w:p w14:paraId="6DEB0311" w14:textId="77777777" w:rsidR="003F3528" w:rsidRPr="00E22398" w:rsidRDefault="003F3528" w:rsidP="00506997">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39</w:t>
            </w:r>
          </w:p>
        </w:tc>
        <w:tc>
          <w:tcPr>
            <w:tcW w:w="515" w:type="pct"/>
            <w:tcBorders>
              <w:top w:val="nil"/>
              <w:left w:val="nil"/>
              <w:bottom w:val="single" w:sz="4" w:space="0" w:color="auto"/>
              <w:right w:val="single" w:sz="4" w:space="0" w:color="auto"/>
            </w:tcBorders>
            <w:shd w:val="clear" w:color="auto" w:fill="auto"/>
            <w:vAlign w:val="center"/>
            <w:hideMark/>
          </w:tcPr>
          <w:p w14:paraId="6BE1A147" w14:textId="77777777" w:rsidR="003F3528" w:rsidRPr="00E22398" w:rsidRDefault="003F3528" w:rsidP="00506997">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-10,90</w:t>
            </w:r>
          </w:p>
        </w:tc>
        <w:tc>
          <w:tcPr>
            <w:tcW w:w="450" w:type="pct"/>
            <w:tcBorders>
              <w:top w:val="nil"/>
              <w:left w:val="nil"/>
              <w:bottom w:val="single" w:sz="4" w:space="0" w:color="auto"/>
              <w:right w:val="single" w:sz="4" w:space="0" w:color="auto"/>
            </w:tcBorders>
            <w:shd w:val="clear" w:color="auto" w:fill="auto"/>
            <w:vAlign w:val="center"/>
            <w:hideMark/>
          </w:tcPr>
          <w:p w14:paraId="49F5159B" w14:textId="77777777" w:rsidR="003F3528" w:rsidRPr="00E22398" w:rsidRDefault="003F3528" w:rsidP="00506997">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13,90</w:t>
            </w:r>
          </w:p>
        </w:tc>
      </w:tr>
      <w:tr w:rsidR="00E3162E" w:rsidRPr="00E22398" w14:paraId="6BD60F61" w14:textId="77777777" w:rsidTr="00FD2C0A">
        <w:trPr>
          <w:trHeight w:val="340"/>
        </w:trPr>
        <w:tc>
          <w:tcPr>
            <w:tcW w:w="2750" w:type="pct"/>
            <w:tcBorders>
              <w:top w:val="nil"/>
              <w:left w:val="single" w:sz="4" w:space="0" w:color="auto"/>
              <w:bottom w:val="single" w:sz="4" w:space="0" w:color="auto"/>
              <w:right w:val="single" w:sz="4" w:space="0" w:color="auto"/>
            </w:tcBorders>
            <w:shd w:val="clear" w:color="auto" w:fill="auto"/>
            <w:vAlign w:val="center"/>
            <w:hideMark/>
          </w:tcPr>
          <w:p w14:paraId="001CB895" w14:textId="77777777" w:rsidR="003F3528" w:rsidRPr="00FD2C0A" w:rsidRDefault="003F3528" w:rsidP="003F3528">
            <w:pPr>
              <w:spacing w:after="0" w:line="240" w:lineRule="auto"/>
              <w:rPr>
                <w:rFonts w:ascii="Times New Roman" w:eastAsia="Times New Roman" w:hAnsi="Times New Roman" w:cs="Times New Roman"/>
                <w:color w:val="000000"/>
                <w:spacing w:val="-8"/>
                <w:sz w:val="24"/>
                <w:szCs w:val="24"/>
                <w:lang w:eastAsia="ru-RU"/>
              </w:rPr>
            </w:pPr>
            <w:r w:rsidRPr="00FD2C0A">
              <w:rPr>
                <w:rFonts w:ascii="Times New Roman" w:eastAsia="Times New Roman" w:hAnsi="Times New Roman" w:cs="Times New Roman"/>
                <w:color w:val="000000"/>
                <w:spacing w:val="-8"/>
                <w:sz w:val="24"/>
                <w:szCs w:val="24"/>
                <w:lang w:eastAsia="ru-RU"/>
              </w:rPr>
              <w:t>5. Кількість газе</w:t>
            </w:r>
            <w:r w:rsidR="00FD2C0A" w:rsidRPr="00FD2C0A">
              <w:rPr>
                <w:rFonts w:ascii="Times New Roman" w:eastAsia="Times New Roman" w:hAnsi="Times New Roman" w:cs="Times New Roman"/>
                <w:color w:val="000000"/>
                <w:spacing w:val="-8"/>
                <w:sz w:val="24"/>
                <w:szCs w:val="24"/>
                <w:lang w:eastAsia="ru-RU"/>
              </w:rPr>
              <w:t>т</w:t>
            </w:r>
            <w:r w:rsidRPr="00FD2C0A">
              <w:rPr>
                <w:rFonts w:ascii="Times New Roman" w:eastAsia="Times New Roman" w:hAnsi="Times New Roman" w:cs="Times New Roman"/>
                <w:color w:val="000000"/>
                <w:spacing w:val="-8"/>
                <w:sz w:val="24"/>
                <w:szCs w:val="24"/>
                <w:lang w:eastAsia="ru-RU"/>
              </w:rPr>
              <w:t>них шпальт у тиждень, од.</w:t>
            </w:r>
          </w:p>
        </w:tc>
        <w:tc>
          <w:tcPr>
            <w:tcW w:w="428" w:type="pct"/>
            <w:tcBorders>
              <w:top w:val="nil"/>
              <w:left w:val="nil"/>
              <w:bottom w:val="single" w:sz="4" w:space="0" w:color="auto"/>
              <w:right w:val="single" w:sz="4" w:space="0" w:color="auto"/>
            </w:tcBorders>
            <w:shd w:val="clear" w:color="auto" w:fill="auto"/>
            <w:vAlign w:val="center"/>
            <w:hideMark/>
          </w:tcPr>
          <w:p w14:paraId="68E1E3A6" w14:textId="77777777" w:rsidR="003F3528" w:rsidRPr="00E22398" w:rsidRDefault="003F3528" w:rsidP="00506997">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77</w:t>
            </w:r>
          </w:p>
        </w:tc>
        <w:tc>
          <w:tcPr>
            <w:tcW w:w="428" w:type="pct"/>
            <w:tcBorders>
              <w:top w:val="nil"/>
              <w:left w:val="nil"/>
              <w:bottom w:val="single" w:sz="4" w:space="0" w:color="auto"/>
              <w:right w:val="single" w:sz="4" w:space="0" w:color="auto"/>
            </w:tcBorders>
            <w:shd w:val="clear" w:color="auto" w:fill="auto"/>
            <w:vAlign w:val="center"/>
            <w:hideMark/>
          </w:tcPr>
          <w:p w14:paraId="3CE74800" w14:textId="77777777" w:rsidR="003F3528" w:rsidRPr="00E22398" w:rsidRDefault="003F3528" w:rsidP="00506997">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86</w:t>
            </w:r>
          </w:p>
        </w:tc>
        <w:tc>
          <w:tcPr>
            <w:tcW w:w="430" w:type="pct"/>
            <w:tcBorders>
              <w:top w:val="nil"/>
              <w:left w:val="nil"/>
              <w:bottom w:val="single" w:sz="4" w:space="0" w:color="auto"/>
              <w:right w:val="single" w:sz="4" w:space="0" w:color="auto"/>
            </w:tcBorders>
            <w:shd w:val="clear" w:color="auto" w:fill="auto"/>
            <w:vAlign w:val="center"/>
            <w:hideMark/>
          </w:tcPr>
          <w:p w14:paraId="0FC1F10F" w14:textId="77777777" w:rsidR="003F3528" w:rsidRPr="00E22398" w:rsidRDefault="003F3528" w:rsidP="00506997">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91</w:t>
            </w:r>
          </w:p>
        </w:tc>
        <w:tc>
          <w:tcPr>
            <w:tcW w:w="515" w:type="pct"/>
            <w:tcBorders>
              <w:top w:val="nil"/>
              <w:left w:val="nil"/>
              <w:bottom w:val="single" w:sz="4" w:space="0" w:color="auto"/>
              <w:right w:val="single" w:sz="4" w:space="0" w:color="auto"/>
            </w:tcBorders>
            <w:shd w:val="clear" w:color="auto" w:fill="auto"/>
            <w:vAlign w:val="center"/>
            <w:hideMark/>
          </w:tcPr>
          <w:p w14:paraId="1E4983C0" w14:textId="77777777" w:rsidR="003F3528" w:rsidRPr="00E22398" w:rsidRDefault="003F3528" w:rsidP="00506997">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8,50</w:t>
            </w:r>
          </w:p>
        </w:tc>
        <w:tc>
          <w:tcPr>
            <w:tcW w:w="450" w:type="pct"/>
            <w:tcBorders>
              <w:top w:val="nil"/>
              <w:left w:val="nil"/>
              <w:bottom w:val="single" w:sz="4" w:space="0" w:color="auto"/>
              <w:right w:val="single" w:sz="4" w:space="0" w:color="auto"/>
            </w:tcBorders>
            <w:shd w:val="clear" w:color="auto" w:fill="auto"/>
            <w:vAlign w:val="center"/>
            <w:hideMark/>
          </w:tcPr>
          <w:p w14:paraId="0550122E" w14:textId="77777777" w:rsidR="003F3528" w:rsidRPr="00E22398" w:rsidRDefault="003F3528" w:rsidP="00506997">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5,00</w:t>
            </w:r>
          </w:p>
        </w:tc>
      </w:tr>
    </w:tbl>
    <w:p w14:paraId="0E18DD93" w14:textId="65ECB01F" w:rsidR="00AE508D" w:rsidRPr="00E22398" w:rsidRDefault="00AE508D" w:rsidP="00426751">
      <w:pPr>
        <w:pStyle w:val="a7"/>
        <w:spacing w:before="60" w:after="0" w:line="240" w:lineRule="auto"/>
        <w:ind w:left="0" w:firstLine="567"/>
        <w:jc w:val="both"/>
        <w:rPr>
          <w:rFonts w:ascii="Times New Roman" w:hAnsi="Times New Roman"/>
          <w:spacing w:val="-10"/>
          <w:sz w:val="24"/>
          <w:szCs w:val="24"/>
        </w:rPr>
      </w:pPr>
      <w:r w:rsidRPr="00E22398">
        <w:rPr>
          <w:rFonts w:ascii="Times New Roman" w:hAnsi="Times New Roman"/>
          <w:i/>
          <w:spacing w:val="-10"/>
          <w:sz w:val="24"/>
          <w:szCs w:val="24"/>
        </w:rPr>
        <w:t xml:space="preserve">Джерело: </w:t>
      </w:r>
      <w:r w:rsidRPr="00E22398">
        <w:rPr>
          <w:rFonts w:ascii="Times New Roman" w:hAnsi="Times New Roman"/>
          <w:spacing w:val="-10"/>
          <w:sz w:val="24"/>
          <w:szCs w:val="24"/>
        </w:rPr>
        <w:t xml:space="preserve">Звіт про виконання паспорта бюджетної програми за </w:t>
      </w:r>
      <w:r w:rsidR="006A63B2">
        <w:rPr>
          <w:rFonts w:ascii="Times New Roman" w:hAnsi="Times New Roman"/>
          <w:spacing w:val="-10"/>
          <w:sz w:val="24"/>
          <w:szCs w:val="24"/>
        </w:rPr>
        <w:t>2021</w:t>
      </w:r>
      <w:r w:rsidRPr="00E22398">
        <w:rPr>
          <w:rFonts w:ascii="Times New Roman" w:hAnsi="Times New Roman"/>
          <w:spacing w:val="-10"/>
          <w:sz w:val="24"/>
          <w:szCs w:val="24"/>
        </w:rPr>
        <w:t>-</w:t>
      </w:r>
      <w:r w:rsidR="006A63B2">
        <w:rPr>
          <w:rFonts w:ascii="Times New Roman" w:hAnsi="Times New Roman"/>
          <w:spacing w:val="-10"/>
          <w:sz w:val="24"/>
          <w:szCs w:val="24"/>
        </w:rPr>
        <w:t>2023</w:t>
      </w:r>
      <w:r w:rsidRPr="00E22398">
        <w:rPr>
          <w:rFonts w:ascii="Times New Roman" w:hAnsi="Times New Roman"/>
          <w:spacing w:val="-10"/>
          <w:sz w:val="24"/>
          <w:szCs w:val="24"/>
        </w:rPr>
        <w:t xml:space="preserve"> рр.</w:t>
      </w:r>
    </w:p>
    <w:p w14:paraId="6AF90214" w14:textId="77777777" w:rsidR="00AF0B81" w:rsidRPr="00E22398" w:rsidRDefault="00AF0B81" w:rsidP="00AF0B81">
      <w:pPr>
        <w:pStyle w:val="a7"/>
        <w:tabs>
          <w:tab w:val="left" w:pos="284"/>
        </w:tabs>
        <w:spacing w:after="0" w:line="360" w:lineRule="auto"/>
        <w:ind w:left="0"/>
        <w:jc w:val="center"/>
        <w:rPr>
          <w:rFonts w:ascii="Times New Roman" w:hAnsi="Times New Roman"/>
          <w:sz w:val="28"/>
          <w:szCs w:val="28"/>
        </w:rPr>
      </w:pPr>
    </w:p>
    <w:p w14:paraId="6DD1A383" w14:textId="06DA57FE" w:rsidR="00061E50" w:rsidRPr="00E22398" w:rsidRDefault="00061E50" w:rsidP="00061E50">
      <w:pPr>
        <w:pStyle w:val="a7"/>
        <w:tabs>
          <w:tab w:val="left" w:pos="284"/>
        </w:tabs>
        <w:spacing w:after="0" w:line="360" w:lineRule="auto"/>
        <w:ind w:left="0" w:firstLine="709"/>
        <w:jc w:val="both"/>
        <w:rPr>
          <w:rFonts w:ascii="Times New Roman" w:hAnsi="Times New Roman"/>
          <w:sz w:val="28"/>
          <w:szCs w:val="28"/>
        </w:rPr>
      </w:pPr>
      <w:r w:rsidRPr="00E22398">
        <w:rPr>
          <w:rFonts w:ascii="Times New Roman" w:hAnsi="Times New Roman"/>
          <w:sz w:val="28"/>
          <w:szCs w:val="28"/>
        </w:rPr>
        <w:t xml:space="preserve">Як бачимо загальний тираж </w:t>
      </w:r>
      <w:r w:rsidR="00036EE1" w:rsidRPr="00E22398">
        <w:rPr>
          <w:rFonts w:ascii="Times New Roman" w:hAnsi="Times New Roman"/>
          <w:sz w:val="28"/>
          <w:szCs w:val="28"/>
        </w:rPr>
        <w:t>друкованого видання</w:t>
      </w:r>
      <w:r w:rsidRPr="00E22398">
        <w:rPr>
          <w:rFonts w:ascii="Times New Roman" w:hAnsi="Times New Roman"/>
          <w:sz w:val="28"/>
          <w:szCs w:val="28"/>
        </w:rPr>
        <w:t xml:space="preserve"> «Урядовий кур’єр» у </w:t>
      </w:r>
      <w:r w:rsidR="006A63B2">
        <w:rPr>
          <w:rFonts w:ascii="Times New Roman" w:hAnsi="Times New Roman"/>
          <w:sz w:val="28"/>
          <w:szCs w:val="28"/>
        </w:rPr>
        <w:t>2023</w:t>
      </w:r>
      <w:r w:rsidRPr="00E22398">
        <w:rPr>
          <w:rFonts w:ascii="Times New Roman" w:hAnsi="Times New Roman"/>
          <w:sz w:val="28"/>
          <w:szCs w:val="28"/>
        </w:rPr>
        <w:t xml:space="preserve"> році зріс на </w:t>
      </w:r>
      <w:r w:rsidR="00EF0BD2" w:rsidRPr="00E22398">
        <w:rPr>
          <w:rFonts w:ascii="Times New Roman" w:hAnsi="Times New Roman"/>
          <w:sz w:val="28"/>
          <w:szCs w:val="28"/>
        </w:rPr>
        <w:t xml:space="preserve">3 487, 3 тис. примірників у порівнянні із </w:t>
      </w:r>
      <w:r w:rsidR="006A63B2">
        <w:rPr>
          <w:rFonts w:ascii="Times New Roman" w:hAnsi="Times New Roman"/>
          <w:sz w:val="28"/>
          <w:szCs w:val="28"/>
        </w:rPr>
        <w:t>2022</w:t>
      </w:r>
      <w:r w:rsidR="00EF0BD2" w:rsidRPr="00E22398">
        <w:rPr>
          <w:rFonts w:ascii="Times New Roman" w:hAnsi="Times New Roman"/>
          <w:sz w:val="28"/>
          <w:szCs w:val="28"/>
        </w:rPr>
        <w:t xml:space="preserve"> роком. Разом з тим, значно зріс разовий тираж (на 13,9 тис. примірників,</w:t>
      </w:r>
      <w:r w:rsidR="00B076CD" w:rsidRPr="00E22398">
        <w:rPr>
          <w:rFonts w:ascii="Times New Roman" w:hAnsi="Times New Roman"/>
          <w:sz w:val="28"/>
          <w:szCs w:val="28"/>
        </w:rPr>
        <w:t xml:space="preserve"> </w:t>
      </w:r>
      <w:r w:rsidR="0066542B" w:rsidRPr="00E22398">
        <w:rPr>
          <w:rFonts w:ascii="Times New Roman" w:hAnsi="Times New Roman"/>
          <w:sz w:val="28"/>
          <w:szCs w:val="28"/>
        </w:rPr>
        <w:t>у порівнянні</w:t>
      </w:r>
      <w:r w:rsidR="000D0C33">
        <w:rPr>
          <w:rFonts w:ascii="Times New Roman" w:hAnsi="Times New Roman"/>
          <w:sz w:val="28"/>
          <w:szCs w:val="28"/>
        </w:rPr>
        <w:t xml:space="preserve"> з попереднім роком).</w:t>
      </w:r>
    </w:p>
    <w:p w14:paraId="1E7AC84F" w14:textId="261BA5E3" w:rsidR="004C61DF" w:rsidRPr="00E22398" w:rsidRDefault="004C61DF" w:rsidP="00061E50">
      <w:pPr>
        <w:pStyle w:val="a7"/>
        <w:tabs>
          <w:tab w:val="left" w:pos="284"/>
        </w:tabs>
        <w:spacing w:after="0" w:line="360" w:lineRule="auto"/>
        <w:ind w:left="0" w:firstLine="709"/>
        <w:jc w:val="both"/>
        <w:rPr>
          <w:rFonts w:ascii="Times New Roman" w:hAnsi="Times New Roman"/>
          <w:sz w:val="28"/>
          <w:szCs w:val="28"/>
        </w:rPr>
      </w:pPr>
      <w:r w:rsidRPr="00E22398">
        <w:rPr>
          <w:rFonts w:ascii="Times New Roman" w:hAnsi="Times New Roman"/>
          <w:sz w:val="28"/>
          <w:szCs w:val="28"/>
        </w:rPr>
        <w:t xml:space="preserve">Проаналізуємо структуру собівартості видання редакції газети. </w:t>
      </w:r>
      <w:r w:rsidR="00B85730" w:rsidRPr="00E22398">
        <w:rPr>
          <w:rFonts w:ascii="Times New Roman" w:hAnsi="Times New Roman"/>
          <w:sz w:val="28"/>
          <w:szCs w:val="28"/>
        </w:rPr>
        <w:t xml:space="preserve">Аналіз </w:t>
      </w:r>
      <w:r w:rsidR="00B007A8">
        <w:rPr>
          <w:rFonts w:ascii="Times New Roman" w:hAnsi="Times New Roman"/>
          <w:sz w:val="28"/>
          <w:szCs w:val="28"/>
        </w:rPr>
        <w:t>наявних затрат</w:t>
      </w:r>
      <w:r w:rsidR="00B85730" w:rsidRPr="00E22398">
        <w:rPr>
          <w:rFonts w:ascii="Times New Roman" w:hAnsi="Times New Roman"/>
          <w:sz w:val="28"/>
          <w:szCs w:val="28"/>
        </w:rPr>
        <w:t xml:space="preserve"> </w:t>
      </w:r>
      <w:r w:rsidR="00036EE1" w:rsidRPr="00E22398">
        <w:rPr>
          <w:rFonts w:ascii="Times New Roman" w:hAnsi="Times New Roman"/>
          <w:sz w:val="28"/>
          <w:szCs w:val="28"/>
        </w:rPr>
        <w:t>надає підприємству можливість виявлення напрямків</w:t>
      </w:r>
      <w:r w:rsidR="00B85730" w:rsidRPr="00E22398">
        <w:rPr>
          <w:rFonts w:ascii="Times New Roman" w:hAnsi="Times New Roman"/>
          <w:sz w:val="28"/>
          <w:szCs w:val="28"/>
        </w:rPr>
        <w:t xml:space="preserve"> їх скорочення при ефективному </w:t>
      </w:r>
      <w:r w:rsidR="00036EE1" w:rsidRPr="00E22398">
        <w:rPr>
          <w:rFonts w:ascii="Times New Roman" w:hAnsi="Times New Roman"/>
          <w:sz w:val="28"/>
          <w:szCs w:val="28"/>
        </w:rPr>
        <w:t>провадженні діяльності, розповсюдженні</w:t>
      </w:r>
      <w:r w:rsidR="00B85730" w:rsidRPr="00E22398">
        <w:rPr>
          <w:rFonts w:ascii="Times New Roman" w:hAnsi="Times New Roman"/>
          <w:sz w:val="28"/>
          <w:szCs w:val="28"/>
        </w:rPr>
        <w:t xml:space="preserve"> видань</w:t>
      </w:r>
      <w:r w:rsidR="00FD2C0A">
        <w:rPr>
          <w:rFonts w:ascii="Times New Roman" w:hAnsi="Times New Roman"/>
          <w:sz w:val="28"/>
          <w:szCs w:val="28"/>
        </w:rPr>
        <w:t xml:space="preserve"> </w:t>
      </w:r>
      <w:r w:rsidR="00B85730" w:rsidRPr="00E22398">
        <w:rPr>
          <w:rFonts w:ascii="Times New Roman" w:hAnsi="Times New Roman"/>
          <w:sz w:val="28"/>
          <w:szCs w:val="28"/>
        </w:rPr>
        <w:t xml:space="preserve">та надання послуг. </w:t>
      </w:r>
      <w:r w:rsidRPr="00E22398">
        <w:rPr>
          <w:rFonts w:ascii="Times New Roman" w:hAnsi="Times New Roman"/>
          <w:sz w:val="28"/>
          <w:szCs w:val="28"/>
        </w:rPr>
        <w:t xml:space="preserve">У </w:t>
      </w:r>
      <w:r w:rsidR="006A63B2">
        <w:rPr>
          <w:rFonts w:ascii="Times New Roman" w:hAnsi="Times New Roman"/>
          <w:sz w:val="28"/>
          <w:szCs w:val="28"/>
        </w:rPr>
        <w:t>2023</w:t>
      </w:r>
      <w:r w:rsidRPr="00E22398">
        <w:rPr>
          <w:rFonts w:ascii="Times New Roman" w:hAnsi="Times New Roman"/>
          <w:sz w:val="28"/>
          <w:szCs w:val="28"/>
        </w:rPr>
        <w:t xml:space="preserve"> році </w:t>
      </w:r>
      <w:r w:rsidR="00036EE1" w:rsidRPr="00E22398">
        <w:rPr>
          <w:rFonts w:ascii="Times New Roman" w:hAnsi="Times New Roman"/>
          <w:sz w:val="28"/>
          <w:szCs w:val="28"/>
        </w:rPr>
        <w:t xml:space="preserve">РГ «Урядовий кур’єр» </w:t>
      </w:r>
      <w:r w:rsidRPr="00E22398">
        <w:rPr>
          <w:rFonts w:ascii="Times New Roman" w:hAnsi="Times New Roman"/>
          <w:sz w:val="28"/>
          <w:szCs w:val="28"/>
        </w:rPr>
        <w:t>мало такий розподіл витрат (рис. 2.3):</w:t>
      </w:r>
    </w:p>
    <w:p w14:paraId="676351F1" w14:textId="77777777" w:rsidR="00E64FA3" w:rsidRPr="00E22398" w:rsidRDefault="00B85730" w:rsidP="00E64FA3">
      <w:pPr>
        <w:jc w:val="center"/>
        <w:rPr>
          <w:rFonts w:ascii="Times New Roman" w:hAnsi="Times New Roman"/>
          <w:i/>
        </w:rPr>
      </w:pPr>
      <w:r w:rsidRPr="00E22398">
        <w:rPr>
          <w:rFonts w:ascii="Times New Roman" w:hAnsi="Times New Roman"/>
          <w:i/>
          <w:noProof/>
          <w:lang w:val="ru-RU" w:eastAsia="ru-RU"/>
        </w:rPr>
        <w:drawing>
          <wp:inline distT="0" distB="0" distL="0" distR="0" wp14:anchorId="2851DFD0" wp14:editId="6803F718">
            <wp:extent cx="5829300" cy="1905000"/>
            <wp:effectExtent l="0" t="0" r="0" b="0"/>
            <wp:docPr id="17" name="Диаграмма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684B832F" w14:textId="5D6B0E18" w:rsidR="00E64FA3" w:rsidRPr="00E22398" w:rsidRDefault="00E64FA3" w:rsidP="00E64FA3">
      <w:pPr>
        <w:spacing w:after="0" w:line="360" w:lineRule="auto"/>
        <w:jc w:val="center"/>
        <w:rPr>
          <w:rFonts w:ascii="Times New Roman" w:hAnsi="Times New Roman"/>
          <w:b/>
          <w:sz w:val="28"/>
          <w:szCs w:val="28"/>
        </w:rPr>
      </w:pPr>
      <w:r w:rsidRPr="00E22398">
        <w:rPr>
          <w:rFonts w:ascii="Times New Roman" w:hAnsi="Times New Roman"/>
          <w:b/>
          <w:sz w:val="28"/>
          <w:szCs w:val="28"/>
        </w:rPr>
        <w:t>Рис. 2.</w:t>
      </w:r>
      <w:r w:rsidR="00991334" w:rsidRPr="00E22398">
        <w:rPr>
          <w:rFonts w:ascii="Times New Roman" w:hAnsi="Times New Roman"/>
          <w:b/>
          <w:sz w:val="28"/>
          <w:szCs w:val="28"/>
        </w:rPr>
        <w:t>3</w:t>
      </w:r>
      <w:r w:rsidRPr="00E22398">
        <w:rPr>
          <w:rFonts w:ascii="Times New Roman" w:hAnsi="Times New Roman"/>
          <w:b/>
          <w:sz w:val="28"/>
          <w:szCs w:val="28"/>
        </w:rPr>
        <w:t xml:space="preserve">. Структура витрат за елементами </w:t>
      </w:r>
      <w:r w:rsidRPr="00E22398">
        <w:rPr>
          <w:rFonts w:ascii="Times New Roman" w:hAnsi="Times New Roman"/>
          <w:b/>
          <w:sz w:val="28"/>
          <w:szCs w:val="28"/>
        </w:rPr>
        <w:br/>
        <w:t xml:space="preserve">ДП «Редакції газети «Урядовий кур’єр» за </w:t>
      </w:r>
      <w:r w:rsidR="006A63B2">
        <w:rPr>
          <w:rFonts w:ascii="Times New Roman" w:hAnsi="Times New Roman"/>
          <w:b/>
          <w:sz w:val="28"/>
          <w:szCs w:val="28"/>
        </w:rPr>
        <w:t>2023</w:t>
      </w:r>
      <w:r w:rsidRPr="00E22398">
        <w:rPr>
          <w:rFonts w:ascii="Times New Roman" w:hAnsi="Times New Roman"/>
          <w:b/>
          <w:sz w:val="28"/>
          <w:szCs w:val="28"/>
        </w:rPr>
        <w:t xml:space="preserve"> рік</w:t>
      </w:r>
    </w:p>
    <w:p w14:paraId="33F48CD9" w14:textId="3A2E70CA" w:rsidR="00E64FA3" w:rsidRPr="00704A70" w:rsidRDefault="00E64FA3" w:rsidP="00E64FA3">
      <w:pPr>
        <w:pStyle w:val="a7"/>
        <w:spacing w:after="0" w:line="240" w:lineRule="auto"/>
        <w:ind w:left="0" w:firstLine="567"/>
        <w:jc w:val="both"/>
        <w:rPr>
          <w:rFonts w:ascii="Times New Roman" w:hAnsi="Times New Roman"/>
          <w:spacing w:val="-8"/>
          <w:sz w:val="24"/>
          <w:szCs w:val="24"/>
        </w:rPr>
      </w:pPr>
      <w:r w:rsidRPr="00704A70">
        <w:rPr>
          <w:rFonts w:ascii="Times New Roman" w:hAnsi="Times New Roman"/>
          <w:i/>
          <w:spacing w:val="-8"/>
          <w:sz w:val="24"/>
          <w:szCs w:val="24"/>
        </w:rPr>
        <w:t xml:space="preserve">Джерело: </w:t>
      </w:r>
      <w:r w:rsidRPr="00704A70">
        <w:rPr>
          <w:rFonts w:ascii="Times New Roman" w:hAnsi="Times New Roman"/>
          <w:spacing w:val="-8"/>
          <w:sz w:val="24"/>
          <w:szCs w:val="24"/>
        </w:rPr>
        <w:t>сформовано за даними форми № 2 «</w:t>
      </w:r>
      <w:r w:rsidR="00704A70">
        <w:rPr>
          <w:rFonts w:ascii="Times New Roman" w:hAnsi="Times New Roman"/>
          <w:spacing w:val="-8"/>
          <w:sz w:val="24"/>
          <w:szCs w:val="24"/>
        </w:rPr>
        <w:t xml:space="preserve">Звіт про фінансові результати» </w:t>
      </w:r>
      <w:r w:rsidRPr="00704A70">
        <w:rPr>
          <w:rFonts w:ascii="Times New Roman" w:hAnsi="Times New Roman"/>
          <w:spacing w:val="-8"/>
          <w:sz w:val="24"/>
          <w:szCs w:val="24"/>
        </w:rPr>
        <w:t>ДП «Ред</w:t>
      </w:r>
      <w:r w:rsidR="00A47888">
        <w:rPr>
          <w:rFonts w:ascii="Times New Roman" w:hAnsi="Times New Roman"/>
          <w:spacing w:val="-8"/>
          <w:sz w:val="24"/>
          <w:szCs w:val="24"/>
        </w:rPr>
        <w:t xml:space="preserve">акції газети «Урядовий кур’єр» </w:t>
      </w:r>
      <w:r w:rsidRPr="00704A70">
        <w:rPr>
          <w:rFonts w:ascii="Times New Roman" w:hAnsi="Times New Roman"/>
          <w:spacing w:val="-8"/>
          <w:sz w:val="24"/>
          <w:szCs w:val="24"/>
        </w:rPr>
        <w:t xml:space="preserve">за </w:t>
      </w:r>
      <w:r w:rsidR="006A63B2">
        <w:rPr>
          <w:rFonts w:ascii="Times New Roman" w:hAnsi="Times New Roman"/>
          <w:spacing w:val="-8"/>
          <w:sz w:val="24"/>
          <w:szCs w:val="24"/>
        </w:rPr>
        <w:t>2023</w:t>
      </w:r>
      <w:r w:rsidRPr="00704A70">
        <w:rPr>
          <w:rFonts w:ascii="Times New Roman" w:hAnsi="Times New Roman"/>
          <w:spacing w:val="-8"/>
          <w:sz w:val="24"/>
          <w:szCs w:val="24"/>
        </w:rPr>
        <w:t xml:space="preserve"> р.</w:t>
      </w:r>
    </w:p>
    <w:p w14:paraId="47CC3474" w14:textId="77777777" w:rsidR="00E64FA3" w:rsidRPr="00E22398" w:rsidRDefault="00E64FA3" w:rsidP="00B85730">
      <w:pPr>
        <w:spacing w:after="0" w:line="360" w:lineRule="auto"/>
        <w:ind w:firstLine="567"/>
        <w:jc w:val="both"/>
        <w:rPr>
          <w:rFonts w:ascii="Times New Roman" w:hAnsi="Times New Roman"/>
          <w:sz w:val="28"/>
          <w:szCs w:val="28"/>
        </w:rPr>
      </w:pPr>
    </w:p>
    <w:p w14:paraId="000514E5" w14:textId="644F341B" w:rsidR="00B85730" w:rsidRPr="00E22398" w:rsidRDefault="0066542B" w:rsidP="001A6BEE">
      <w:pPr>
        <w:spacing w:after="0" w:line="360" w:lineRule="auto"/>
        <w:ind w:firstLine="567"/>
        <w:jc w:val="both"/>
        <w:rPr>
          <w:rFonts w:ascii="Times New Roman" w:hAnsi="Times New Roman"/>
          <w:sz w:val="28"/>
          <w:szCs w:val="28"/>
        </w:rPr>
      </w:pPr>
      <w:r w:rsidRPr="00E22398">
        <w:rPr>
          <w:rFonts w:ascii="Times New Roman" w:hAnsi="Times New Roman"/>
          <w:sz w:val="28"/>
          <w:szCs w:val="28"/>
        </w:rPr>
        <w:t>З</w:t>
      </w:r>
      <w:r w:rsidR="00B85730" w:rsidRPr="00E22398">
        <w:rPr>
          <w:rFonts w:ascii="Times New Roman" w:hAnsi="Times New Roman"/>
          <w:sz w:val="28"/>
          <w:szCs w:val="28"/>
        </w:rPr>
        <w:t xml:space="preserve"> результатів </w:t>
      </w:r>
      <w:r w:rsidR="001A6BEE" w:rsidRPr="00E22398">
        <w:rPr>
          <w:rFonts w:ascii="Times New Roman" w:hAnsi="Times New Roman"/>
          <w:sz w:val="28"/>
          <w:szCs w:val="28"/>
        </w:rPr>
        <w:t>наведеної ілюстрації</w:t>
      </w:r>
      <w:r w:rsidR="00B85730" w:rsidRPr="00E22398">
        <w:rPr>
          <w:rFonts w:ascii="Times New Roman" w:hAnsi="Times New Roman"/>
          <w:sz w:val="28"/>
          <w:szCs w:val="28"/>
        </w:rPr>
        <w:t xml:space="preserve"> видно, що найбільшу частину витрат у </w:t>
      </w:r>
      <w:r w:rsidR="006A63B2">
        <w:rPr>
          <w:rFonts w:ascii="Times New Roman" w:hAnsi="Times New Roman"/>
          <w:sz w:val="28"/>
          <w:szCs w:val="28"/>
        </w:rPr>
        <w:t>2023</w:t>
      </w:r>
      <w:r w:rsidR="00B85730" w:rsidRPr="00E22398">
        <w:rPr>
          <w:rFonts w:ascii="Times New Roman" w:hAnsi="Times New Roman"/>
          <w:sz w:val="28"/>
          <w:szCs w:val="28"/>
        </w:rPr>
        <w:t xml:space="preserve"> році складають витрати на оплату праці – 8 499 тис. грн. (34,13 %), відрахування на соціальні заходи – 7,35 % </w:t>
      </w:r>
      <w:r w:rsidR="001A6BEE" w:rsidRPr="00E22398">
        <w:rPr>
          <w:rFonts w:ascii="Times New Roman" w:hAnsi="Times New Roman"/>
          <w:sz w:val="28"/>
          <w:szCs w:val="28"/>
        </w:rPr>
        <w:t>та інші витрати – 55,48 % до яких відносять адміністр</w:t>
      </w:r>
      <w:r w:rsidR="00FC6082" w:rsidRPr="00E22398">
        <w:rPr>
          <w:rFonts w:ascii="Times New Roman" w:hAnsi="Times New Roman"/>
          <w:sz w:val="28"/>
          <w:szCs w:val="28"/>
        </w:rPr>
        <w:t>ативні витрати, витрати на збут.</w:t>
      </w:r>
    </w:p>
    <w:p w14:paraId="5DFF44FF" w14:textId="77777777" w:rsidR="00B85730" w:rsidRPr="00E22398" w:rsidRDefault="00B87825" w:rsidP="00B85730">
      <w:pPr>
        <w:spacing w:after="0" w:line="360" w:lineRule="auto"/>
        <w:ind w:firstLine="567"/>
        <w:jc w:val="both"/>
        <w:rPr>
          <w:rFonts w:ascii="Times New Roman" w:hAnsi="Times New Roman"/>
          <w:sz w:val="28"/>
          <w:szCs w:val="28"/>
        </w:rPr>
      </w:pPr>
      <w:r w:rsidRPr="00E22398">
        <w:rPr>
          <w:rFonts w:ascii="Times New Roman" w:hAnsi="Times New Roman"/>
          <w:sz w:val="28"/>
          <w:szCs w:val="28"/>
        </w:rPr>
        <w:t xml:space="preserve">Розрахуємо </w:t>
      </w:r>
      <w:r w:rsidR="00B85730" w:rsidRPr="00E22398">
        <w:rPr>
          <w:rFonts w:ascii="Times New Roman" w:hAnsi="Times New Roman"/>
          <w:sz w:val="28"/>
          <w:szCs w:val="28"/>
        </w:rPr>
        <w:t>витрат</w:t>
      </w:r>
      <w:r w:rsidRPr="00E22398">
        <w:rPr>
          <w:rFonts w:ascii="Times New Roman" w:hAnsi="Times New Roman"/>
          <w:sz w:val="28"/>
          <w:szCs w:val="28"/>
        </w:rPr>
        <w:t>и</w:t>
      </w:r>
      <w:r w:rsidR="00B85730" w:rsidRPr="00E22398">
        <w:rPr>
          <w:rFonts w:ascii="Times New Roman" w:hAnsi="Times New Roman"/>
          <w:sz w:val="28"/>
          <w:szCs w:val="28"/>
        </w:rPr>
        <w:t xml:space="preserve"> </w:t>
      </w:r>
      <w:r w:rsidR="00075EA0" w:rsidRPr="00E22398">
        <w:rPr>
          <w:rFonts w:ascii="Times New Roman" w:hAnsi="Times New Roman"/>
          <w:sz w:val="28"/>
          <w:szCs w:val="28"/>
        </w:rPr>
        <w:t>на створення видання (послуги</w:t>
      </w:r>
      <w:r w:rsidR="00B85730" w:rsidRPr="00E22398">
        <w:rPr>
          <w:rFonts w:ascii="Times New Roman" w:hAnsi="Times New Roman"/>
          <w:sz w:val="28"/>
          <w:szCs w:val="28"/>
        </w:rPr>
        <w:t>) н</w:t>
      </w:r>
      <w:r w:rsidRPr="00E22398">
        <w:rPr>
          <w:rFonts w:ascii="Times New Roman" w:hAnsi="Times New Roman"/>
          <w:sz w:val="28"/>
          <w:szCs w:val="28"/>
        </w:rPr>
        <w:t>а одну гривню обсягу (табл. 2.3</w:t>
      </w:r>
      <w:r w:rsidR="00B85730" w:rsidRPr="00E22398">
        <w:rPr>
          <w:rFonts w:ascii="Times New Roman" w:hAnsi="Times New Roman"/>
          <w:sz w:val="28"/>
          <w:szCs w:val="28"/>
        </w:rPr>
        <w:t>), що оцінюється у грошовому вимірі.</w:t>
      </w:r>
    </w:p>
    <w:p w14:paraId="2506C022" w14:textId="77777777" w:rsidR="00B85730" w:rsidRPr="00E22398" w:rsidRDefault="00B87825" w:rsidP="00B85730">
      <w:pPr>
        <w:spacing w:after="0" w:line="360" w:lineRule="auto"/>
        <w:ind w:left="64"/>
        <w:jc w:val="right"/>
        <w:rPr>
          <w:rFonts w:ascii="Times New Roman" w:eastAsia="Times New Roman" w:hAnsi="Times New Roman"/>
          <w:i/>
          <w:color w:val="000000"/>
          <w:sz w:val="28"/>
          <w:szCs w:val="28"/>
        </w:rPr>
      </w:pPr>
      <w:r w:rsidRPr="00E22398">
        <w:rPr>
          <w:rFonts w:ascii="Times New Roman" w:eastAsia="Times New Roman" w:hAnsi="Times New Roman"/>
          <w:i/>
          <w:color w:val="000000"/>
          <w:sz w:val="28"/>
          <w:szCs w:val="28"/>
        </w:rPr>
        <w:t>Таблиця 2.3</w:t>
      </w:r>
    </w:p>
    <w:p w14:paraId="0F05A35C" w14:textId="1EC401D8" w:rsidR="00B85730" w:rsidRPr="00E22398" w:rsidRDefault="00B85730" w:rsidP="00B85730">
      <w:pPr>
        <w:spacing w:after="0" w:line="360" w:lineRule="auto"/>
        <w:jc w:val="center"/>
        <w:rPr>
          <w:rFonts w:ascii="Times New Roman" w:hAnsi="Times New Roman"/>
          <w:b/>
          <w:sz w:val="28"/>
          <w:szCs w:val="28"/>
        </w:rPr>
      </w:pPr>
      <w:r w:rsidRPr="00E22398">
        <w:rPr>
          <w:rFonts w:ascii="Times New Roman" w:eastAsia="Times New Roman" w:hAnsi="Times New Roman"/>
          <w:b/>
          <w:color w:val="000000"/>
          <w:sz w:val="28"/>
          <w:szCs w:val="28"/>
        </w:rPr>
        <w:t xml:space="preserve">Аналіз витрат на 1 гривню продукції </w:t>
      </w:r>
      <w:r w:rsidRPr="00E22398">
        <w:rPr>
          <w:rFonts w:ascii="Times New Roman" w:eastAsia="Times New Roman" w:hAnsi="Times New Roman"/>
          <w:b/>
          <w:color w:val="000000"/>
          <w:sz w:val="28"/>
          <w:szCs w:val="28"/>
        </w:rPr>
        <w:br/>
      </w:r>
      <w:r w:rsidRPr="00E22398">
        <w:rPr>
          <w:rFonts w:ascii="Times New Roman" w:hAnsi="Times New Roman"/>
          <w:b/>
          <w:sz w:val="28"/>
          <w:szCs w:val="28"/>
        </w:rPr>
        <w:t xml:space="preserve">ДП «Редакції газети «Урядовий кур’єр» у </w:t>
      </w:r>
      <w:r w:rsidR="006A63B2">
        <w:rPr>
          <w:rFonts w:ascii="Times New Roman" w:hAnsi="Times New Roman"/>
          <w:b/>
          <w:sz w:val="28"/>
          <w:szCs w:val="28"/>
        </w:rPr>
        <w:t>2021</w:t>
      </w:r>
      <w:r w:rsidRPr="00E22398">
        <w:rPr>
          <w:rFonts w:ascii="Times New Roman" w:hAnsi="Times New Roman"/>
          <w:b/>
          <w:sz w:val="28"/>
          <w:szCs w:val="28"/>
        </w:rPr>
        <w:t>-</w:t>
      </w:r>
      <w:r w:rsidR="006A63B2">
        <w:rPr>
          <w:rFonts w:ascii="Times New Roman" w:hAnsi="Times New Roman"/>
          <w:b/>
          <w:sz w:val="28"/>
          <w:szCs w:val="28"/>
        </w:rPr>
        <w:t>2023</w:t>
      </w:r>
      <w:r w:rsidRPr="00E22398">
        <w:rPr>
          <w:rFonts w:ascii="Times New Roman" w:hAnsi="Times New Roman"/>
          <w:b/>
          <w:sz w:val="28"/>
          <w:szCs w:val="28"/>
        </w:rPr>
        <w:t xml:space="preserve"> рр.</w:t>
      </w:r>
    </w:p>
    <w:tbl>
      <w:tblPr>
        <w:tblW w:w="9355" w:type="dxa"/>
        <w:tblInd w:w="-5" w:type="dxa"/>
        <w:tblLayout w:type="fixed"/>
        <w:tblCellMar>
          <w:left w:w="28" w:type="dxa"/>
          <w:right w:w="57" w:type="dxa"/>
        </w:tblCellMar>
        <w:tblLook w:val="04A0" w:firstRow="1" w:lastRow="0" w:firstColumn="1" w:lastColumn="0" w:noHBand="0" w:noVBand="1"/>
      </w:tblPr>
      <w:tblGrid>
        <w:gridCol w:w="4536"/>
        <w:gridCol w:w="992"/>
        <w:gridCol w:w="992"/>
        <w:gridCol w:w="993"/>
        <w:gridCol w:w="958"/>
        <w:gridCol w:w="884"/>
      </w:tblGrid>
      <w:tr w:rsidR="003023B6" w:rsidRPr="00E22398" w14:paraId="04E5ECCB" w14:textId="77777777" w:rsidTr="00FD2C0A">
        <w:trPr>
          <w:trHeight w:val="113"/>
        </w:trPr>
        <w:tc>
          <w:tcPr>
            <w:tcW w:w="4536" w:type="dxa"/>
            <w:vMerge w:val="restart"/>
            <w:tcBorders>
              <w:top w:val="single" w:sz="4" w:space="0" w:color="auto"/>
              <w:left w:val="single" w:sz="4" w:space="0" w:color="auto"/>
              <w:right w:val="single" w:sz="4" w:space="0" w:color="auto"/>
            </w:tcBorders>
            <w:shd w:val="clear" w:color="auto" w:fill="auto"/>
            <w:vAlign w:val="center"/>
          </w:tcPr>
          <w:p w14:paraId="6658AD14" w14:textId="77777777" w:rsidR="003023B6" w:rsidRPr="00E22398" w:rsidRDefault="003023B6" w:rsidP="00EE5961">
            <w:pPr>
              <w:spacing w:after="0" w:line="240" w:lineRule="auto"/>
              <w:jc w:val="center"/>
              <w:rPr>
                <w:rFonts w:ascii="Times New Roman" w:eastAsia="Times New Roman" w:hAnsi="Times New Roman"/>
                <w:color w:val="000000"/>
                <w:sz w:val="24"/>
                <w:szCs w:val="24"/>
                <w:lang w:eastAsia="uk-UA"/>
              </w:rPr>
            </w:pPr>
            <w:r w:rsidRPr="00E22398">
              <w:rPr>
                <w:rFonts w:ascii="Times New Roman" w:eastAsia="Times New Roman" w:hAnsi="Times New Roman"/>
                <w:color w:val="000000"/>
                <w:sz w:val="24"/>
                <w:szCs w:val="24"/>
                <w:lang w:eastAsia="uk-UA"/>
              </w:rPr>
              <w:t>Показники</w:t>
            </w:r>
          </w:p>
        </w:tc>
        <w:tc>
          <w:tcPr>
            <w:tcW w:w="2977" w:type="dxa"/>
            <w:gridSpan w:val="3"/>
            <w:tcBorders>
              <w:top w:val="single" w:sz="4" w:space="0" w:color="auto"/>
              <w:left w:val="nil"/>
              <w:bottom w:val="single" w:sz="4" w:space="0" w:color="auto"/>
              <w:right w:val="single" w:sz="4" w:space="0" w:color="auto"/>
            </w:tcBorders>
            <w:shd w:val="clear" w:color="auto" w:fill="auto"/>
            <w:vAlign w:val="center"/>
          </w:tcPr>
          <w:p w14:paraId="72F4BBFE" w14:textId="77777777" w:rsidR="003023B6" w:rsidRPr="00E22398" w:rsidRDefault="003023B6" w:rsidP="00EE5961">
            <w:pPr>
              <w:spacing w:after="0" w:line="240" w:lineRule="auto"/>
              <w:jc w:val="center"/>
              <w:rPr>
                <w:rFonts w:ascii="Times New Roman" w:eastAsia="Times New Roman" w:hAnsi="Times New Roman"/>
                <w:sz w:val="24"/>
                <w:szCs w:val="24"/>
                <w:lang w:eastAsia="uk-UA"/>
              </w:rPr>
            </w:pPr>
            <w:r>
              <w:rPr>
                <w:rFonts w:ascii="Times New Roman" w:eastAsia="Times New Roman" w:hAnsi="Times New Roman"/>
                <w:sz w:val="24"/>
                <w:szCs w:val="24"/>
                <w:lang w:eastAsia="uk-UA"/>
              </w:rPr>
              <w:t>Роки</w:t>
            </w:r>
          </w:p>
        </w:tc>
        <w:tc>
          <w:tcPr>
            <w:tcW w:w="1842" w:type="dxa"/>
            <w:gridSpan w:val="2"/>
            <w:tcBorders>
              <w:top w:val="single" w:sz="4" w:space="0" w:color="auto"/>
              <w:left w:val="nil"/>
              <w:bottom w:val="single" w:sz="4" w:space="0" w:color="auto"/>
              <w:right w:val="single" w:sz="4" w:space="0" w:color="auto"/>
            </w:tcBorders>
            <w:shd w:val="clear" w:color="auto" w:fill="auto"/>
            <w:vAlign w:val="center"/>
          </w:tcPr>
          <w:p w14:paraId="31DCF669" w14:textId="77777777" w:rsidR="003023B6" w:rsidRPr="00E22398" w:rsidRDefault="003023B6" w:rsidP="00EE5961">
            <w:pPr>
              <w:spacing w:after="0" w:line="240" w:lineRule="auto"/>
              <w:jc w:val="center"/>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Відхилення, +/-</w:t>
            </w:r>
          </w:p>
        </w:tc>
      </w:tr>
      <w:tr w:rsidR="003023B6" w:rsidRPr="00E22398" w14:paraId="6B371C88" w14:textId="77777777" w:rsidTr="00FD2C0A">
        <w:trPr>
          <w:trHeight w:val="113"/>
        </w:trPr>
        <w:tc>
          <w:tcPr>
            <w:tcW w:w="4536" w:type="dxa"/>
            <w:vMerge/>
            <w:tcBorders>
              <w:left w:val="single" w:sz="4" w:space="0" w:color="auto"/>
              <w:bottom w:val="single" w:sz="4" w:space="0" w:color="auto"/>
              <w:right w:val="single" w:sz="4" w:space="0" w:color="auto"/>
            </w:tcBorders>
            <w:shd w:val="clear" w:color="auto" w:fill="auto"/>
            <w:vAlign w:val="center"/>
            <w:hideMark/>
          </w:tcPr>
          <w:p w14:paraId="03B9E8A3" w14:textId="77777777" w:rsidR="003023B6" w:rsidRPr="00E22398" w:rsidRDefault="003023B6" w:rsidP="003023B6">
            <w:pPr>
              <w:spacing w:after="0" w:line="240" w:lineRule="auto"/>
              <w:jc w:val="center"/>
              <w:rPr>
                <w:rFonts w:ascii="Times New Roman" w:eastAsia="Times New Roman" w:hAnsi="Times New Roman"/>
                <w:color w:val="000000"/>
                <w:sz w:val="24"/>
                <w:szCs w:val="24"/>
                <w:lang w:eastAsia="uk-UA"/>
              </w:rPr>
            </w:pP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E1E743C" w14:textId="475EC416" w:rsidR="003023B6" w:rsidRPr="00E22398" w:rsidRDefault="006A63B2" w:rsidP="003023B6">
            <w:pPr>
              <w:spacing w:after="0" w:line="240" w:lineRule="auto"/>
              <w:jc w:val="center"/>
              <w:rPr>
                <w:rFonts w:ascii="Times New Roman" w:eastAsia="Times New Roman" w:hAnsi="Times New Roman"/>
                <w:sz w:val="24"/>
                <w:szCs w:val="24"/>
                <w:lang w:eastAsia="uk-UA"/>
              </w:rPr>
            </w:pPr>
            <w:r>
              <w:rPr>
                <w:rFonts w:ascii="Times New Roman" w:eastAsia="Times New Roman" w:hAnsi="Times New Roman"/>
                <w:sz w:val="24"/>
                <w:szCs w:val="24"/>
                <w:lang w:eastAsia="uk-UA"/>
              </w:rPr>
              <w:t>2021</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15DCC0F" w14:textId="0274FA95" w:rsidR="003023B6" w:rsidRPr="00E22398" w:rsidRDefault="006A63B2" w:rsidP="003023B6">
            <w:pPr>
              <w:spacing w:after="0" w:line="240" w:lineRule="auto"/>
              <w:jc w:val="center"/>
              <w:rPr>
                <w:rFonts w:ascii="Times New Roman" w:eastAsia="Times New Roman" w:hAnsi="Times New Roman"/>
                <w:sz w:val="24"/>
                <w:szCs w:val="24"/>
                <w:lang w:eastAsia="uk-UA"/>
              </w:rPr>
            </w:pPr>
            <w:r>
              <w:rPr>
                <w:rFonts w:ascii="Times New Roman" w:eastAsia="Times New Roman" w:hAnsi="Times New Roman"/>
                <w:sz w:val="24"/>
                <w:szCs w:val="24"/>
                <w:lang w:eastAsia="uk-UA"/>
              </w:rPr>
              <w:t>2022</w:t>
            </w:r>
          </w:p>
        </w:tc>
        <w:tc>
          <w:tcPr>
            <w:tcW w:w="993" w:type="dxa"/>
            <w:tcBorders>
              <w:top w:val="single" w:sz="4" w:space="0" w:color="auto"/>
              <w:left w:val="nil"/>
              <w:bottom w:val="single" w:sz="4" w:space="0" w:color="auto"/>
              <w:right w:val="single" w:sz="4" w:space="0" w:color="auto"/>
            </w:tcBorders>
            <w:shd w:val="clear" w:color="auto" w:fill="auto"/>
            <w:vAlign w:val="center"/>
            <w:hideMark/>
          </w:tcPr>
          <w:p w14:paraId="466A2002" w14:textId="290A6F6C" w:rsidR="003023B6" w:rsidRPr="00E22398" w:rsidRDefault="006A63B2" w:rsidP="003023B6">
            <w:pPr>
              <w:spacing w:after="0" w:line="240" w:lineRule="auto"/>
              <w:jc w:val="center"/>
              <w:rPr>
                <w:rFonts w:ascii="Times New Roman" w:eastAsia="Times New Roman" w:hAnsi="Times New Roman"/>
                <w:sz w:val="24"/>
                <w:szCs w:val="24"/>
                <w:lang w:eastAsia="uk-UA"/>
              </w:rPr>
            </w:pPr>
            <w:r>
              <w:rPr>
                <w:rFonts w:ascii="Times New Roman" w:eastAsia="Times New Roman" w:hAnsi="Times New Roman"/>
                <w:sz w:val="24"/>
                <w:szCs w:val="24"/>
                <w:lang w:eastAsia="uk-UA"/>
              </w:rPr>
              <w:t>2023</w:t>
            </w:r>
          </w:p>
        </w:tc>
        <w:tc>
          <w:tcPr>
            <w:tcW w:w="958" w:type="dxa"/>
            <w:tcBorders>
              <w:top w:val="single" w:sz="4" w:space="0" w:color="auto"/>
              <w:left w:val="nil"/>
              <w:bottom w:val="single" w:sz="4" w:space="0" w:color="auto"/>
              <w:right w:val="single" w:sz="4" w:space="0" w:color="auto"/>
            </w:tcBorders>
            <w:shd w:val="clear" w:color="auto" w:fill="auto"/>
            <w:vAlign w:val="center"/>
            <w:hideMark/>
          </w:tcPr>
          <w:p w14:paraId="705ACE48" w14:textId="103FA217" w:rsidR="003023B6" w:rsidRPr="00E22398" w:rsidRDefault="006A63B2" w:rsidP="003023B6">
            <w:pPr>
              <w:spacing w:after="0" w:line="240" w:lineRule="auto"/>
              <w:jc w:val="center"/>
              <w:rPr>
                <w:rFonts w:ascii="Times New Roman" w:eastAsia="Times New Roman" w:hAnsi="Times New Roman"/>
                <w:color w:val="000000"/>
                <w:sz w:val="20"/>
                <w:lang w:eastAsia="ru-RU"/>
              </w:rPr>
            </w:pPr>
            <w:r>
              <w:rPr>
                <w:rFonts w:ascii="Times New Roman" w:eastAsia="Times New Roman" w:hAnsi="Times New Roman"/>
                <w:color w:val="000000"/>
                <w:sz w:val="20"/>
                <w:lang w:eastAsia="ru-RU"/>
              </w:rPr>
              <w:t>2022</w:t>
            </w:r>
            <w:r w:rsidR="003023B6" w:rsidRPr="00E22398">
              <w:rPr>
                <w:rFonts w:ascii="Times New Roman" w:eastAsia="Times New Roman" w:hAnsi="Times New Roman"/>
                <w:color w:val="000000"/>
                <w:sz w:val="20"/>
                <w:lang w:eastAsia="ru-RU"/>
              </w:rPr>
              <w:t xml:space="preserve"> до </w:t>
            </w:r>
            <w:r>
              <w:rPr>
                <w:rFonts w:ascii="Times New Roman" w:eastAsia="Times New Roman" w:hAnsi="Times New Roman"/>
                <w:color w:val="000000"/>
                <w:sz w:val="20"/>
                <w:lang w:eastAsia="ru-RU"/>
              </w:rPr>
              <w:t>2021</w:t>
            </w:r>
          </w:p>
        </w:tc>
        <w:tc>
          <w:tcPr>
            <w:tcW w:w="884" w:type="dxa"/>
            <w:tcBorders>
              <w:top w:val="single" w:sz="4" w:space="0" w:color="auto"/>
              <w:left w:val="nil"/>
              <w:bottom w:val="single" w:sz="4" w:space="0" w:color="auto"/>
              <w:right w:val="single" w:sz="4" w:space="0" w:color="auto"/>
            </w:tcBorders>
            <w:vAlign w:val="center"/>
          </w:tcPr>
          <w:p w14:paraId="66A88D06" w14:textId="392FE2B4" w:rsidR="003023B6" w:rsidRPr="00E22398" w:rsidRDefault="006A63B2" w:rsidP="003023B6">
            <w:pPr>
              <w:spacing w:after="0" w:line="240" w:lineRule="auto"/>
              <w:jc w:val="center"/>
              <w:rPr>
                <w:rFonts w:ascii="Times New Roman" w:eastAsia="Times New Roman" w:hAnsi="Times New Roman"/>
                <w:color w:val="000000"/>
                <w:sz w:val="20"/>
                <w:lang w:eastAsia="ru-RU"/>
              </w:rPr>
            </w:pPr>
            <w:r>
              <w:rPr>
                <w:rFonts w:ascii="Times New Roman" w:eastAsia="Times New Roman" w:hAnsi="Times New Roman"/>
                <w:color w:val="000000"/>
                <w:sz w:val="20"/>
                <w:lang w:eastAsia="ru-RU"/>
              </w:rPr>
              <w:t>2023</w:t>
            </w:r>
            <w:r w:rsidR="003023B6" w:rsidRPr="00E22398">
              <w:rPr>
                <w:rFonts w:ascii="Times New Roman" w:eastAsia="Times New Roman" w:hAnsi="Times New Roman"/>
                <w:color w:val="000000"/>
                <w:sz w:val="20"/>
                <w:lang w:eastAsia="ru-RU"/>
              </w:rPr>
              <w:t xml:space="preserve"> до </w:t>
            </w:r>
            <w:r>
              <w:rPr>
                <w:rFonts w:ascii="Times New Roman" w:eastAsia="Times New Roman" w:hAnsi="Times New Roman"/>
                <w:color w:val="000000"/>
                <w:sz w:val="20"/>
                <w:lang w:eastAsia="ru-RU"/>
              </w:rPr>
              <w:t>2022</w:t>
            </w:r>
          </w:p>
        </w:tc>
      </w:tr>
      <w:tr w:rsidR="00B85730" w:rsidRPr="00E22398" w14:paraId="5517BD42" w14:textId="77777777" w:rsidTr="00FD2C0A">
        <w:trPr>
          <w:trHeight w:val="340"/>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3C4E8930" w14:textId="77777777" w:rsidR="00B85730" w:rsidRPr="00E22398" w:rsidRDefault="00B85730" w:rsidP="00EE5961">
            <w:pPr>
              <w:spacing w:after="0" w:line="240" w:lineRule="auto"/>
              <w:rPr>
                <w:rFonts w:ascii="Times New Roman" w:eastAsia="Times New Roman" w:hAnsi="Times New Roman"/>
                <w:sz w:val="24"/>
                <w:szCs w:val="24"/>
                <w:lang w:eastAsia="uk-UA"/>
              </w:rPr>
            </w:pPr>
            <w:r w:rsidRPr="00E22398">
              <w:rPr>
                <w:rFonts w:ascii="Times New Roman" w:eastAsia="Times New Roman" w:hAnsi="Times New Roman"/>
                <w:sz w:val="24"/>
                <w:szCs w:val="24"/>
                <w:lang w:eastAsia="uk-UA"/>
              </w:rPr>
              <w:t>Обсяг продукції (послуг), тис. грн</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F1D2FA" w14:textId="77777777" w:rsidR="00B85730" w:rsidRPr="00E22398" w:rsidRDefault="00B85730" w:rsidP="003023B6">
            <w:pPr>
              <w:spacing w:after="0" w:line="240" w:lineRule="auto"/>
              <w:jc w:val="right"/>
              <w:rPr>
                <w:rFonts w:ascii="Times New Roman" w:eastAsia="Times New Roman" w:hAnsi="Times New Roman"/>
                <w:color w:val="000000"/>
                <w:sz w:val="24"/>
                <w:szCs w:val="24"/>
              </w:rPr>
            </w:pPr>
            <w:r w:rsidRPr="00E22398">
              <w:rPr>
                <w:rFonts w:ascii="Times New Roman" w:hAnsi="Times New Roman"/>
                <w:color w:val="000000"/>
                <w:sz w:val="24"/>
                <w:szCs w:val="24"/>
              </w:rPr>
              <w:t>19 818</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73780CE" w14:textId="77777777" w:rsidR="00B85730" w:rsidRPr="00E22398" w:rsidRDefault="00B85730" w:rsidP="003023B6">
            <w:pPr>
              <w:spacing w:after="0" w:line="240" w:lineRule="auto"/>
              <w:jc w:val="right"/>
              <w:rPr>
                <w:rFonts w:ascii="Times New Roman" w:hAnsi="Times New Roman"/>
                <w:color w:val="000000"/>
                <w:sz w:val="24"/>
                <w:szCs w:val="24"/>
              </w:rPr>
            </w:pPr>
            <w:r w:rsidRPr="00E22398">
              <w:rPr>
                <w:rFonts w:ascii="Times New Roman" w:hAnsi="Times New Roman"/>
                <w:color w:val="000000"/>
                <w:sz w:val="24"/>
                <w:szCs w:val="24"/>
              </w:rPr>
              <w:t>18 920</w:t>
            </w:r>
          </w:p>
        </w:tc>
        <w:tc>
          <w:tcPr>
            <w:tcW w:w="993" w:type="dxa"/>
            <w:tcBorders>
              <w:top w:val="single" w:sz="4" w:space="0" w:color="auto"/>
              <w:left w:val="nil"/>
              <w:bottom w:val="single" w:sz="4" w:space="0" w:color="auto"/>
              <w:right w:val="single" w:sz="4" w:space="0" w:color="auto"/>
            </w:tcBorders>
            <w:shd w:val="clear" w:color="auto" w:fill="auto"/>
            <w:vAlign w:val="center"/>
            <w:hideMark/>
          </w:tcPr>
          <w:p w14:paraId="275563B0" w14:textId="77777777" w:rsidR="00B85730" w:rsidRPr="00E22398" w:rsidRDefault="00B85730" w:rsidP="003023B6">
            <w:pPr>
              <w:spacing w:after="0" w:line="240" w:lineRule="auto"/>
              <w:jc w:val="right"/>
              <w:rPr>
                <w:rFonts w:ascii="Times New Roman" w:hAnsi="Times New Roman"/>
                <w:color w:val="000000"/>
                <w:sz w:val="24"/>
                <w:szCs w:val="24"/>
              </w:rPr>
            </w:pPr>
            <w:r w:rsidRPr="00E22398">
              <w:rPr>
                <w:rFonts w:ascii="Times New Roman" w:hAnsi="Times New Roman"/>
                <w:color w:val="000000"/>
                <w:sz w:val="24"/>
                <w:szCs w:val="24"/>
              </w:rPr>
              <w:t>19 159</w:t>
            </w:r>
          </w:p>
        </w:tc>
        <w:tc>
          <w:tcPr>
            <w:tcW w:w="958" w:type="dxa"/>
            <w:tcBorders>
              <w:top w:val="single" w:sz="4" w:space="0" w:color="auto"/>
              <w:left w:val="nil"/>
              <w:bottom w:val="single" w:sz="4" w:space="0" w:color="auto"/>
              <w:right w:val="single" w:sz="4" w:space="0" w:color="auto"/>
            </w:tcBorders>
            <w:shd w:val="clear" w:color="auto" w:fill="auto"/>
            <w:vAlign w:val="center"/>
            <w:hideMark/>
          </w:tcPr>
          <w:p w14:paraId="11DE0C5D" w14:textId="77777777" w:rsidR="00B85730" w:rsidRPr="00E22398" w:rsidRDefault="00B85730" w:rsidP="003023B6">
            <w:pPr>
              <w:spacing w:after="0" w:line="240" w:lineRule="auto"/>
              <w:jc w:val="right"/>
              <w:rPr>
                <w:rFonts w:ascii="Times New Roman" w:hAnsi="Times New Roman"/>
                <w:color w:val="000000"/>
                <w:sz w:val="24"/>
                <w:szCs w:val="24"/>
              </w:rPr>
            </w:pPr>
            <w:r w:rsidRPr="00E22398">
              <w:rPr>
                <w:rFonts w:ascii="Times New Roman" w:hAnsi="Times New Roman"/>
                <w:color w:val="000000"/>
                <w:sz w:val="24"/>
                <w:szCs w:val="24"/>
              </w:rPr>
              <w:t>- 898</w:t>
            </w:r>
          </w:p>
        </w:tc>
        <w:tc>
          <w:tcPr>
            <w:tcW w:w="884" w:type="dxa"/>
            <w:tcBorders>
              <w:top w:val="single" w:sz="4" w:space="0" w:color="auto"/>
              <w:left w:val="nil"/>
              <w:bottom w:val="single" w:sz="4" w:space="0" w:color="auto"/>
              <w:right w:val="single" w:sz="4" w:space="0" w:color="auto"/>
            </w:tcBorders>
            <w:shd w:val="clear" w:color="auto" w:fill="auto"/>
            <w:vAlign w:val="center"/>
          </w:tcPr>
          <w:p w14:paraId="0E8D12D2" w14:textId="77777777" w:rsidR="00B85730" w:rsidRPr="00E22398" w:rsidRDefault="00B85730" w:rsidP="003023B6">
            <w:pPr>
              <w:spacing w:after="0" w:line="240" w:lineRule="auto"/>
              <w:jc w:val="right"/>
              <w:rPr>
                <w:rFonts w:ascii="Times New Roman" w:hAnsi="Times New Roman"/>
                <w:color w:val="000000"/>
                <w:sz w:val="24"/>
                <w:szCs w:val="24"/>
              </w:rPr>
            </w:pPr>
            <w:r w:rsidRPr="00E22398">
              <w:rPr>
                <w:rFonts w:ascii="Times New Roman" w:hAnsi="Times New Roman"/>
                <w:color w:val="000000"/>
                <w:sz w:val="24"/>
                <w:szCs w:val="24"/>
              </w:rPr>
              <w:t>239</w:t>
            </w:r>
          </w:p>
        </w:tc>
      </w:tr>
      <w:tr w:rsidR="00B85730" w:rsidRPr="00E22398" w14:paraId="3E191ECB" w14:textId="77777777" w:rsidTr="00FD2C0A">
        <w:trPr>
          <w:trHeight w:val="340"/>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0AC464F2" w14:textId="77777777" w:rsidR="00B85730" w:rsidRPr="00E22398" w:rsidRDefault="00B85730" w:rsidP="00EE5961">
            <w:pPr>
              <w:spacing w:after="0" w:line="240" w:lineRule="auto"/>
              <w:rPr>
                <w:rFonts w:ascii="Times New Roman" w:eastAsia="Times New Roman" w:hAnsi="Times New Roman"/>
                <w:sz w:val="24"/>
                <w:szCs w:val="24"/>
                <w:lang w:eastAsia="uk-UA"/>
              </w:rPr>
            </w:pPr>
            <w:r w:rsidRPr="00E22398">
              <w:rPr>
                <w:rFonts w:ascii="Times New Roman" w:eastAsia="Times New Roman" w:hAnsi="Times New Roman"/>
                <w:sz w:val="24"/>
                <w:szCs w:val="24"/>
                <w:lang w:eastAsia="uk-UA"/>
              </w:rPr>
              <w:t>Собівартість продукції, тис. грн</w:t>
            </w:r>
          </w:p>
        </w:tc>
        <w:tc>
          <w:tcPr>
            <w:tcW w:w="992" w:type="dxa"/>
            <w:tcBorders>
              <w:top w:val="nil"/>
              <w:left w:val="single" w:sz="4" w:space="0" w:color="auto"/>
              <w:bottom w:val="single" w:sz="4" w:space="0" w:color="auto"/>
              <w:right w:val="single" w:sz="4" w:space="0" w:color="auto"/>
            </w:tcBorders>
            <w:shd w:val="clear" w:color="auto" w:fill="auto"/>
            <w:vAlign w:val="center"/>
            <w:hideMark/>
          </w:tcPr>
          <w:p w14:paraId="2B6154D5" w14:textId="77777777" w:rsidR="00B85730" w:rsidRPr="00E22398" w:rsidRDefault="00B85730" w:rsidP="003023B6">
            <w:pPr>
              <w:spacing w:after="0" w:line="240" w:lineRule="auto"/>
              <w:jc w:val="right"/>
              <w:rPr>
                <w:rFonts w:ascii="Times New Roman" w:hAnsi="Times New Roman"/>
                <w:color w:val="000000"/>
                <w:sz w:val="24"/>
                <w:szCs w:val="24"/>
              </w:rPr>
            </w:pPr>
            <w:r w:rsidRPr="00E22398">
              <w:rPr>
                <w:rFonts w:ascii="Times New Roman" w:hAnsi="Times New Roman"/>
                <w:color w:val="000000"/>
                <w:sz w:val="24"/>
                <w:szCs w:val="24"/>
              </w:rPr>
              <w:t>14 914</w:t>
            </w:r>
          </w:p>
        </w:tc>
        <w:tc>
          <w:tcPr>
            <w:tcW w:w="992" w:type="dxa"/>
            <w:tcBorders>
              <w:top w:val="nil"/>
              <w:left w:val="nil"/>
              <w:bottom w:val="single" w:sz="4" w:space="0" w:color="auto"/>
              <w:right w:val="single" w:sz="4" w:space="0" w:color="auto"/>
            </w:tcBorders>
            <w:shd w:val="clear" w:color="auto" w:fill="auto"/>
            <w:vAlign w:val="center"/>
            <w:hideMark/>
          </w:tcPr>
          <w:p w14:paraId="50003CB4" w14:textId="77777777" w:rsidR="00B85730" w:rsidRPr="00E22398" w:rsidRDefault="00B85730" w:rsidP="003023B6">
            <w:pPr>
              <w:spacing w:after="0" w:line="240" w:lineRule="auto"/>
              <w:jc w:val="right"/>
              <w:rPr>
                <w:rFonts w:ascii="Times New Roman" w:hAnsi="Times New Roman"/>
                <w:color w:val="000000"/>
                <w:sz w:val="24"/>
                <w:szCs w:val="24"/>
              </w:rPr>
            </w:pPr>
            <w:r w:rsidRPr="00E22398">
              <w:rPr>
                <w:rFonts w:ascii="Times New Roman" w:hAnsi="Times New Roman"/>
                <w:color w:val="000000"/>
                <w:sz w:val="24"/>
                <w:szCs w:val="24"/>
              </w:rPr>
              <w:t>12 679</w:t>
            </w:r>
          </w:p>
        </w:tc>
        <w:tc>
          <w:tcPr>
            <w:tcW w:w="993" w:type="dxa"/>
            <w:tcBorders>
              <w:top w:val="nil"/>
              <w:left w:val="nil"/>
              <w:bottom w:val="single" w:sz="4" w:space="0" w:color="auto"/>
              <w:right w:val="single" w:sz="4" w:space="0" w:color="auto"/>
            </w:tcBorders>
            <w:shd w:val="clear" w:color="auto" w:fill="auto"/>
            <w:vAlign w:val="center"/>
            <w:hideMark/>
          </w:tcPr>
          <w:p w14:paraId="3425B09D" w14:textId="77777777" w:rsidR="00B85730" w:rsidRPr="00E22398" w:rsidRDefault="00B85730" w:rsidP="003023B6">
            <w:pPr>
              <w:spacing w:after="0" w:line="240" w:lineRule="auto"/>
              <w:jc w:val="right"/>
              <w:rPr>
                <w:rFonts w:ascii="Times New Roman" w:hAnsi="Times New Roman"/>
                <w:color w:val="000000"/>
                <w:sz w:val="24"/>
                <w:szCs w:val="24"/>
              </w:rPr>
            </w:pPr>
            <w:r w:rsidRPr="00E22398">
              <w:rPr>
                <w:rFonts w:ascii="Times New Roman" w:hAnsi="Times New Roman"/>
                <w:color w:val="000000"/>
                <w:sz w:val="24"/>
                <w:szCs w:val="24"/>
              </w:rPr>
              <w:t>16 928</w:t>
            </w:r>
          </w:p>
        </w:tc>
        <w:tc>
          <w:tcPr>
            <w:tcW w:w="958" w:type="dxa"/>
            <w:tcBorders>
              <w:top w:val="nil"/>
              <w:left w:val="nil"/>
              <w:bottom w:val="single" w:sz="4" w:space="0" w:color="auto"/>
              <w:right w:val="single" w:sz="4" w:space="0" w:color="auto"/>
            </w:tcBorders>
            <w:shd w:val="clear" w:color="auto" w:fill="auto"/>
            <w:vAlign w:val="center"/>
            <w:hideMark/>
          </w:tcPr>
          <w:p w14:paraId="24F54E1B" w14:textId="77777777" w:rsidR="00B85730" w:rsidRPr="00E22398" w:rsidRDefault="00B85730" w:rsidP="003023B6">
            <w:pPr>
              <w:spacing w:after="0" w:line="240" w:lineRule="auto"/>
              <w:jc w:val="right"/>
              <w:rPr>
                <w:rFonts w:ascii="Times New Roman" w:hAnsi="Times New Roman"/>
                <w:color w:val="000000"/>
                <w:sz w:val="24"/>
                <w:szCs w:val="24"/>
              </w:rPr>
            </w:pPr>
            <w:r w:rsidRPr="00E22398">
              <w:rPr>
                <w:rFonts w:ascii="Times New Roman" w:hAnsi="Times New Roman"/>
                <w:color w:val="000000"/>
                <w:sz w:val="24"/>
                <w:szCs w:val="24"/>
              </w:rPr>
              <w:t>- 2 235</w:t>
            </w:r>
          </w:p>
        </w:tc>
        <w:tc>
          <w:tcPr>
            <w:tcW w:w="884" w:type="dxa"/>
            <w:tcBorders>
              <w:top w:val="nil"/>
              <w:left w:val="nil"/>
              <w:bottom w:val="single" w:sz="4" w:space="0" w:color="auto"/>
              <w:right w:val="single" w:sz="4" w:space="0" w:color="auto"/>
            </w:tcBorders>
            <w:shd w:val="clear" w:color="auto" w:fill="auto"/>
            <w:vAlign w:val="center"/>
          </w:tcPr>
          <w:p w14:paraId="71C217D4" w14:textId="77777777" w:rsidR="00B85730" w:rsidRPr="00E22398" w:rsidRDefault="00B85730" w:rsidP="003023B6">
            <w:pPr>
              <w:spacing w:after="0" w:line="240" w:lineRule="auto"/>
              <w:jc w:val="right"/>
              <w:rPr>
                <w:rFonts w:ascii="Times New Roman" w:hAnsi="Times New Roman"/>
                <w:color w:val="000000"/>
                <w:sz w:val="24"/>
                <w:szCs w:val="24"/>
              </w:rPr>
            </w:pPr>
            <w:r w:rsidRPr="00E22398">
              <w:rPr>
                <w:rFonts w:ascii="Times New Roman" w:hAnsi="Times New Roman"/>
                <w:color w:val="000000"/>
                <w:sz w:val="24"/>
                <w:szCs w:val="24"/>
              </w:rPr>
              <w:t>4 249</w:t>
            </w:r>
          </w:p>
        </w:tc>
      </w:tr>
      <w:tr w:rsidR="00B85730" w:rsidRPr="00E22398" w14:paraId="34C74476" w14:textId="77777777" w:rsidTr="00FD2C0A">
        <w:trPr>
          <w:trHeight w:val="340"/>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64BF3879" w14:textId="77777777" w:rsidR="00B85730" w:rsidRPr="00E22398" w:rsidRDefault="00B85730" w:rsidP="00EE5961">
            <w:pPr>
              <w:spacing w:after="0" w:line="240" w:lineRule="auto"/>
              <w:rPr>
                <w:rFonts w:ascii="Times New Roman" w:eastAsia="Times New Roman" w:hAnsi="Times New Roman"/>
                <w:bCs/>
                <w:sz w:val="24"/>
                <w:szCs w:val="24"/>
                <w:lang w:eastAsia="uk-UA"/>
              </w:rPr>
            </w:pPr>
            <w:r w:rsidRPr="00E22398">
              <w:rPr>
                <w:rFonts w:ascii="Times New Roman" w:eastAsia="Times New Roman" w:hAnsi="Times New Roman"/>
                <w:bCs/>
                <w:sz w:val="24"/>
                <w:szCs w:val="24"/>
                <w:lang w:eastAsia="uk-UA"/>
              </w:rPr>
              <w:t>Витрати на 1 грн продукції, коп.</w:t>
            </w:r>
          </w:p>
        </w:tc>
        <w:tc>
          <w:tcPr>
            <w:tcW w:w="992" w:type="dxa"/>
            <w:tcBorders>
              <w:top w:val="nil"/>
              <w:left w:val="single" w:sz="4" w:space="0" w:color="auto"/>
              <w:bottom w:val="single" w:sz="4" w:space="0" w:color="auto"/>
              <w:right w:val="single" w:sz="4" w:space="0" w:color="auto"/>
            </w:tcBorders>
            <w:shd w:val="clear" w:color="auto" w:fill="auto"/>
            <w:vAlign w:val="center"/>
            <w:hideMark/>
          </w:tcPr>
          <w:p w14:paraId="16E654EC" w14:textId="77777777" w:rsidR="00B85730" w:rsidRPr="00E22398" w:rsidRDefault="00B85730" w:rsidP="003023B6">
            <w:pPr>
              <w:spacing w:after="0" w:line="240" w:lineRule="auto"/>
              <w:jc w:val="right"/>
              <w:rPr>
                <w:rFonts w:ascii="Times New Roman" w:hAnsi="Times New Roman"/>
                <w:bCs/>
                <w:color w:val="000000"/>
                <w:sz w:val="24"/>
                <w:szCs w:val="24"/>
              </w:rPr>
            </w:pPr>
            <w:r w:rsidRPr="00E22398">
              <w:rPr>
                <w:rFonts w:ascii="Times New Roman" w:hAnsi="Times New Roman"/>
                <w:bCs/>
                <w:color w:val="000000"/>
                <w:sz w:val="24"/>
                <w:szCs w:val="24"/>
              </w:rPr>
              <w:t>0,75</w:t>
            </w:r>
          </w:p>
        </w:tc>
        <w:tc>
          <w:tcPr>
            <w:tcW w:w="992" w:type="dxa"/>
            <w:tcBorders>
              <w:top w:val="nil"/>
              <w:left w:val="nil"/>
              <w:bottom w:val="single" w:sz="4" w:space="0" w:color="auto"/>
              <w:right w:val="single" w:sz="4" w:space="0" w:color="auto"/>
            </w:tcBorders>
            <w:shd w:val="clear" w:color="auto" w:fill="auto"/>
            <w:vAlign w:val="center"/>
            <w:hideMark/>
          </w:tcPr>
          <w:p w14:paraId="1D54A8D8" w14:textId="77777777" w:rsidR="00B85730" w:rsidRPr="00E22398" w:rsidRDefault="00B85730" w:rsidP="003023B6">
            <w:pPr>
              <w:spacing w:after="0" w:line="240" w:lineRule="auto"/>
              <w:jc w:val="right"/>
              <w:rPr>
                <w:rFonts w:ascii="Times New Roman" w:hAnsi="Times New Roman"/>
                <w:bCs/>
                <w:color w:val="000000"/>
                <w:sz w:val="24"/>
                <w:szCs w:val="24"/>
              </w:rPr>
            </w:pPr>
            <w:r w:rsidRPr="00E22398">
              <w:rPr>
                <w:rFonts w:ascii="Times New Roman" w:hAnsi="Times New Roman"/>
                <w:bCs/>
                <w:color w:val="000000"/>
                <w:sz w:val="24"/>
                <w:szCs w:val="24"/>
              </w:rPr>
              <w:t>0,67</w:t>
            </w:r>
          </w:p>
        </w:tc>
        <w:tc>
          <w:tcPr>
            <w:tcW w:w="993" w:type="dxa"/>
            <w:tcBorders>
              <w:top w:val="nil"/>
              <w:left w:val="nil"/>
              <w:bottom w:val="single" w:sz="4" w:space="0" w:color="auto"/>
              <w:right w:val="single" w:sz="4" w:space="0" w:color="auto"/>
            </w:tcBorders>
            <w:shd w:val="clear" w:color="auto" w:fill="auto"/>
            <w:vAlign w:val="center"/>
            <w:hideMark/>
          </w:tcPr>
          <w:p w14:paraId="53DE2868" w14:textId="77777777" w:rsidR="00B85730" w:rsidRPr="00E22398" w:rsidRDefault="00B85730" w:rsidP="003023B6">
            <w:pPr>
              <w:spacing w:after="0" w:line="240" w:lineRule="auto"/>
              <w:jc w:val="right"/>
              <w:rPr>
                <w:rFonts w:ascii="Times New Roman" w:hAnsi="Times New Roman"/>
                <w:bCs/>
                <w:color w:val="000000"/>
                <w:sz w:val="24"/>
                <w:szCs w:val="24"/>
              </w:rPr>
            </w:pPr>
            <w:r w:rsidRPr="00E22398">
              <w:rPr>
                <w:rFonts w:ascii="Times New Roman" w:hAnsi="Times New Roman"/>
                <w:bCs/>
                <w:color w:val="000000"/>
                <w:sz w:val="24"/>
                <w:szCs w:val="24"/>
              </w:rPr>
              <w:t>0,88</w:t>
            </w:r>
          </w:p>
        </w:tc>
        <w:tc>
          <w:tcPr>
            <w:tcW w:w="958" w:type="dxa"/>
            <w:tcBorders>
              <w:top w:val="nil"/>
              <w:left w:val="nil"/>
              <w:bottom w:val="single" w:sz="4" w:space="0" w:color="auto"/>
              <w:right w:val="single" w:sz="4" w:space="0" w:color="auto"/>
            </w:tcBorders>
            <w:shd w:val="clear" w:color="auto" w:fill="auto"/>
            <w:vAlign w:val="center"/>
            <w:hideMark/>
          </w:tcPr>
          <w:p w14:paraId="0CC0F1A1" w14:textId="77777777" w:rsidR="00B85730" w:rsidRPr="00E22398" w:rsidRDefault="00B85730" w:rsidP="003023B6">
            <w:pPr>
              <w:spacing w:after="0" w:line="240" w:lineRule="auto"/>
              <w:jc w:val="right"/>
              <w:rPr>
                <w:rFonts w:ascii="Times New Roman" w:hAnsi="Times New Roman"/>
                <w:bCs/>
                <w:color w:val="000000"/>
                <w:sz w:val="24"/>
                <w:szCs w:val="24"/>
              </w:rPr>
            </w:pPr>
            <w:r w:rsidRPr="00E22398">
              <w:rPr>
                <w:rFonts w:ascii="Times New Roman" w:hAnsi="Times New Roman"/>
                <w:bCs/>
                <w:color w:val="000000"/>
                <w:sz w:val="24"/>
                <w:szCs w:val="24"/>
              </w:rPr>
              <w:t>- 0,08</w:t>
            </w:r>
          </w:p>
        </w:tc>
        <w:tc>
          <w:tcPr>
            <w:tcW w:w="884" w:type="dxa"/>
            <w:tcBorders>
              <w:top w:val="nil"/>
              <w:left w:val="nil"/>
              <w:bottom w:val="single" w:sz="4" w:space="0" w:color="auto"/>
              <w:right w:val="single" w:sz="4" w:space="0" w:color="auto"/>
            </w:tcBorders>
            <w:shd w:val="clear" w:color="auto" w:fill="auto"/>
            <w:vAlign w:val="center"/>
          </w:tcPr>
          <w:p w14:paraId="61026AC7" w14:textId="77777777" w:rsidR="00B85730" w:rsidRPr="00E22398" w:rsidRDefault="00B85730" w:rsidP="003023B6">
            <w:pPr>
              <w:spacing w:after="0" w:line="240" w:lineRule="auto"/>
              <w:jc w:val="right"/>
              <w:rPr>
                <w:rFonts w:ascii="Times New Roman" w:hAnsi="Times New Roman"/>
                <w:bCs/>
                <w:color w:val="000000"/>
                <w:sz w:val="24"/>
                <w:szCs w:val="24"/>
              </w:rPr>
            </w:pPr>
            <w:r w:rsidRPr="00E22398">
              <w:rPr>
                <w:rFonts w:ascii="Times New Roman" w:hAnsi="Times New Roman"/>
                <w:bCs/>
                <w:color w:val="000000"/>
                <w:sz w:val="24"/>
                <w:szCs w:val="24"/>
              </w:rPr>
              <w:t>0,21</w:t>
            </w:r>
          </w:p>
        </w:tc>
      </w:tr>
    </w:tbl>
    <w:p w14:paraId="5B9A397C" w14:textId="71DE8B9D" w:rsidR="00B85730" w:rsidRPr="00E22398" w:rsidRDefault="00B85730" w:rsidP="00426751">
      <w:pPr>
        <w:pStyle w:val="a7"/>
        <w:spacing w:before="60" w:after="0" w:line="240" w:lineRule="auto"/>
        <w:ind w:left="0" w:firstLine="567"/>
        <w:jc w:val="both"/>
        <w:rPr>
          <w:rFonts w:ascii="Times New Roman" w:hAnsi="Times New Roman"/>
          <w:sz w:val="24"/>
          <w:szCs w:val="24"/>
        </w:rPr>
      </w:pPr>
      <w:r w:rsidRPr="00A47888">
        <w:rPr>
          <w:rFonts w:ascii="Times New Roman" w:hAnsi="Times New Roman"/>
          <w:i/>
          <w:spacing w:val="-6"/>
          <w:sz w:val="24"/>
          <w:szCs w:val="24"/>
        </w:rPr>
        <w:t>Джерело</w:t>
      </w:r>
      <w:r w:rsidRPr="00A47888">
        <w:rPr>
          <w:rFonts w:ascii="Times New Roman" w:hAnsi="Times New Roman"/>
          <w:spacing w:val="-6"/>
          <w:sz w:val="24"/>
          <w:szCs w:val="24"/>
        </w:rPr>
        <w:t>: розраховано за даними форми № 2 «Звіт про фінансові результати» ДП «Ред</w:t>
      </w:r>
      <w:r w:rsidR="00A47888">
        <w:rPr>
          <w:rFonts w:ascii="Times New Roman" w:hAnsi="Times New Roman"/>
          <w:spacing w:val="-6"/>
          <w:sz w:val="24"/>
          <w:szCs w:val="24"/>
        </w:rPr>
        <w:t xml:space="preserve">акції газети «Урядовий кур’єр» </w:t>
      </w:r>
      <w:r w:rsidRPr="00A47888">
        <w:rPr>
          <w:rFonts w:ascii="Times New Roman" w:hAnsi="Times New Roman"/>
          <w:spacing w:val="-6"/>
          <w:sz w:val="24"/>
          <w:szCs w:val="24"/>
        </w:rPr>
        <w:t xml:space="preserve">за </w:t>
      </w:r>
      <w:r w:rsidR="006A63B2">
        <w:rPr>
          <w:rFonts w:ascii="Times New Roman" w:hAnsi="Times New Roman"/>
          <w:spacing w:val="-6"/>
          <w:sz w:val="24"/>
          <w:szCs w:val="24"/>
        </w:rPr>
        <w:t>2021</w:t>
      </w:r>
      <w:r w:rsidRPr="00A47888">
        <w:rPr>
          <w:rFonts w:ascii="Times New Roman" w:hAnsi="Times New Roman"/>
          <w:spacing w:val="-6"/>
          <w:sz w:val="24"/>
          <w:szCs w:val="24"/>
        </w:rPr>
        <w:t>-</w:t>
      </w:r>
      <w:r w:rsidR="006A63B2">
        <w:rPr>
          <w:rFonts w:ascii="Times New Roman" w:hAnsi="Times New Roman"/>
          <w:spacing w:val="-6"/>
          <w:sz w:val="24"/>
          <w:szCs w:val="24"/>
        </w:rPr>
        <w:t>2023</w:t>
      </w:r>
      <w:r w:rsidRPr="00A47888">
        <w:rPr>
          <w:rFonts w:ascii="Times New Roman" w:hAnsi="Times New Roman"/>
          <w:spacing w:val="-6"/>
          <w:sz w:val="24"/>
          <w:szCs w:val="24"/>
        </w:rPr>
        <w:t xml:space="preserve"> рр</w:t>
      </w:r>
      <w:r w:rsidRPr="00E22398">
        <w:rPr>
          <w:rFonts w:ascii="Times New Roman" w:hAnsi="Times New Roman"/>
          <w:sz w:val="24"/>
          <w:szCs w:val="24"/>
        </w:rPr>
        <w:t>.</w:t>
      </w:r>
    </w:p>
    <w:p w14:paraId="469C22FD" w14:textId="77777777" w:rsidR="00B85730" w:rsidRPr="00E22398" w:rsidRDefault="00B85730" w:rsidP="00B85730">
      <w:pPr>
        <w:widowControl w:val="0"/>
        <w:autoSpaceDE w:val="0"/>
        <w:autoSpaceDN w:val="0"/>
        <w:adjustRightInd w:val="0"/>
        <w:spacing w:after="0" w:line="360" w:lineRule="auto"/>
        <w:ind w:firstLine="567"/>
        <w:jc w:val="both"/>
        <w:rPr>
          <w:rFonts w:ascii="Times New Roman" w:eastAsia="Times New Roman" w:hAnsi="Times New Roman"/>
          <w:color w:val="000000"/>
          <w:spacing w:val="2"/>
          <w:sz w:val="28"/>
          <w:szCs w:val="28"/>
        </w:rPr>
      </w:pPr>
    </w:p>
    <w:p w14:paraId="6EF70EB0" w14:textId="3DB6E01C" w:rsidR="00352032" w:rsidRPr="008A3BF5" w:rsidRDefault="00075EA0" w:rsidP="00352032">
      <w:pPr>
        <w:widowControl w:val="0"/>
        <w:autoSpaceDE w:val="0"/>
        <w:autoSpaceDN w:val="0"/>
        <w:adjustRightInd w:val="0"/>
        <w:spacing w:after="0" w:line="360" w:lineRule="auto"/>
        <w:ind w:firstLine="567"/>
        <w:jc w:val="both"/>
        <w:rPr>
          <w:rFonts w:ascii="Times New Roman" w:eastAsia="Times New Roman" w:hAnsi="Times New Roman"/>
          <w:color w:val="000000"/>
          <w:sz w:val="28"/>
          <w:szCs w:val="28"/>
        </w:rPr>
      </w:pPr>
      <w:r w:rsidRPr="008A3BF5">
        <w:rPr>
          <w:rFonts w:ascii="Times New Roman" w:eastAsia="Times New Roman" w:hAnsi="Times New Roman"/>
          <w:color w:val="000000"/>
          <w:sz w:val="28"/>
          <w:szCs w:val="28"/>
        </w:rPr>
        <w:t>Розрахункові значення</w:t>
      </w:r>
      <w:r w:rsidR="00352032" w:rsidRPr="008A3BF5">
        <w:rPr>
          <w:rFonts w:ascii="Times New Roman" w:eastAsia="Times New Roman" w:hAnsi="Times New Roman"/>
          <w:color w:val="000000"/>
          <w:sz w:val="28"/>
          <w:szCs w:val="28"/>
        </w:rPr>
        <w:t xml:space="preserve"> табл. 2.3 показують, що витрати на гривню виробленої продукції за </w:t>
      </w:r>
      <w:r w:rsidR="006A63B2">
        <w:rPr>
          <w:rFonts w:ascii="Times New Roman" w:eastAsia="Times New Roman" w:hAnsi="Times New Roman"/>
          <w:color w:val="000000"/>
          <w:sz w:val="28"/>
          <w:szCs w:val="28"/>
        </w:rPr>
        <w:t>2023</w:t>
      </w:r>
      <w:r w:rsidR="00352032" w:rsidRPr="008A3BF5">
        <w:rPr>
          <w:rFonts w:ascii="Times New Roman" w:eastAsia="Times New Roman" w:hAnsi="Times New Roman"/>
          <w:color w:val="000000"/>
          <w:sz w:val="28"/>
          <w:szCs w:val="28"/>
        </w:rPr>
        <w:t xml:space="preserve"> рік у порівнянні з </w:t>
      </w:r>
      <w:r w:rsidR="006A63B2">
        <w:rPr>
          <w:rFonts w:ascii="Times New Roman" w:eastAsia="Times New Roman" w:hAnsi="Times New Roman"/>
          <w:color w:val="000000"/>
          <w:sz w:val="28"/>
          <w:szCs w:val="28"/>
        </w:rPr>
        <w:t>2022</w:t>
      </w:r>
      <w:r w:rsidR="00352032" w:rsidRPr="008A3BF5">
        <w:rPr>
          <w:rFonts w:ascii="Times New Roman" w:eastAsia="Times New Roman" w:hAnsi="Times New Roman"/>
          <w:color w:val="000000"/>
          <w:sz w:val="28"/>
          <w:szCs w:val="28"/>
        </w:rPr>
        <w:t xml:space="preserve"> роком зросли на 0,21 коп. </w:t>
      </w:r>
      <w:r w:rsidR="0066542B" w:rsidRPr="008A3BF5">
        <w:rPr>
          <w:rFonts w:ascii="Times New Roman" w:eastAsia="Times New Roman" w:hAnsi="Times New Roman"/>
          <w:color w:val="000000"/>
          <w:sz w:val="28"/>
          <w:szCs w:val="28"/>
        </w:rPr>
        <w:t>внаслідок</w:t>
      </w:r>
      <w:r w:rsidR="00352032" w:rsidRPr="008A3BF5">
        <w:rPr>
          <w:rFonts w:ascii="Times New Roman" w:eastAsia="Times New Roman" w:hAnsi="Times New Roman"/>
          <w:color w:val="000000"/>
          <w:sz w:val="28"/>
          <w:szCs w:val="28"/>
        </w:rPr>
        <w:t xml:space="preserve"> збільшення собівартості на 4 249 тис. грн. та обсягу продукції на 239 тис. грн.</w:t>
      </w:r>
    </w:p>
    <w:p w14:paraId="16FB5A6B" w14:textId="77777777" w:rsidR="00B87825" w:rsidRPr="008A3BF5" w:rsidRDefault="00915854" w:rsidP="00B85730">
      <w:pPr>
        <w:widowControl w:val="0"/>
        <w:autoSpaceDE w:val="0"/>
        <w:autoSpaceDN w:val="0"/>
        <w:adjustRightInd w:val="0"/>
        <w:spacing w:after="0" w:line="360" w:lineRule="auto"/>
        <w:ind w:firstLine="567"/>
        <w:jc w:val="both"/>
        <w:rPr>
          <w:rFonts w:ascii="Times New Roman" w:eastAsia="Times New Roman" w:hAnsi="Times New Roman"/>
          <w:color w:val="000000"/>
          <w:sz w:val="28"/>
          <w:szCs w:val="28"/>
        </w:rPr>
      </w:pPr>
      <w:r w:rsidRPr="008A3BF5">
        <w:rPr>
          <w:rFonts w:ascii="Times New Roman" w:eastAsia="Times New Roman" w:hAnsi="Times New Roman"/>
          <w:color w:val="000000"/>
          <w:sz w:val="28"/>
          <w:szCs w:val="28"/>
        </w:rPr>
        <w:t>Розрахуємо показники ліквідності та платоспроможності редакції газети «Урядовий кур’єр». Показники ліквідності наведені в табл. 2.4.</w:t>
      </w:r>
    </w:p>
    <w:p w14:paraId="43C884AD" w14:textId="77777777" w:rsidR="00915854" w:rsidRPr="00E22398" w:rsidRDefault="004D2F7F" w:rsidP="00915854">
      <w:pPr>
        <w:spacing w:after="0" w:line="360" w:lineRule="auto"/>
        <w:jc w:val="right"/>
        <w:rPr>
          <w:rFonts w:ascii="Times New Roman" w:hAnsi="Times New Roman"/>
          <w:i/>
          <w:sz w:val="28"/>
          <w:szCs w:val="28"/>
        </w:rPr>
      </w:pPr>
      <w:r w:rsidRPr="00E22398">
        <w:rPr>
          <w:rFonts w:ascii="Times New Roman" w:hAnsi="Times New Roman"/>
          <w:i/>
          <w:sz w:val="28"/>
          <w:szCs w:val="28"/>
        </w:rPr>
        <w:t>Таблиця 2.4</w:t>
      </w:r>
    </w:p>
    <w:p w14:paraId="7E96B776" w14:textId="4CD622DF" w:rsidR="00915854" w:rsidRPr="00E22398" w:rsidRDefault="00915854" w:rsidP="00915854">
      <w:pPr>
        <w:spacing w:after="0" w:line="360" w:lineRule="auto"/>
        <w:jc w:val="center"/>
        <w:rPr>
          <w:rFonts w:ascii="Times New Roman" w:hAnsi="Times New Roman"/>
          <w:b/>
          <w:spacing w:val="-2"/>
          <w:sz w:val="28"/>
          <w:szCs w:val="28"/>
        </w:rPr>
      </w:pPr>
      <w:r w:rsidRPr="00E22398">
        <w:rPr>
          <w:rFonts w:ascii="Times New Roman" w:hAnsi="Times New Roman"/>
          <w:b/>
          <w:spacing w:val="-2"/>
          <w:sz w:val="28"/>
          <w:szCs w:val="28"/>
        </w:rPr>
        <w:t xml:space="preserve">Аналіз ліквідності та платоспроможності </w:t>
      </w:r>
      <w:r w:rsidRPr="00E22398">
        <w:rPr>
          <w:rFonts w:ascii="Times New Roman" w:hAnsi="Times New Roman"/>
          <w:b/>
          <w:spacing w:val="-2"/>
          <w:sz w:val="28"/>
          <w:szCs w:val="28"/>
        </w:rPr>
        <w:br/>
        <w:t xml:space="preserve">ДП «Редакції газети «Урядовий кур’єр» у </w:t>
      </w:r>
      <w:r w:rsidR="006A63B2">
        <w:rPr>
          <w:rFonts w:ascii="Times New Roman" w:hAnsi="Times New Roman"/>
          <w:b/>
          <w:spacing w:val="-2"/>
          <w:sz w:val="28"/>
          <w:szCs w:val="28"/>
        </w:rPr>
        <w:t>2021</w:t>
      </w:r>
      <w:r w:rsidRPr="00E22398">
        <w:rPr>
          <w:rFonts w:ascii="Times New Roman" w:hAnsi="Times New Roman"/>
          <w:b/>
          <w:spacing w:val="-2"/>
          <w:sz w:val="28"/>
          <w:szCs w:val="28"/>
        </w:rPr>
        <w:t>-</w:t>
      </w:r>
      <w:r w:rsidR="006A63B2">
        <w:rPr>
          <w:rFonts w:ascii="Times New Roman" w:hAnsi="Times New Roman"/>
          <w:b/>
          <w:spacing w:val="-2"/>
          <w:sz w:val="28"/>
          <w:szCs w:val="28"/>
        </w:rPr>
        <w:t>2023</w:t>
      </w:r>
      <w:r w:rsidRPr="00E22398">
        <w:rPr>
          <w:rFonts w:ascii="Times New Roman" w:hAnsi="Times New Roman"/>
          <w:b/>
          <w:spacing w:val="-2"/>
          <w:sz w:val="28"/>
          <w:szCs w:val="28"/>
        </w:rPr>
        <w:t xml:space="preserve"> рр.</w:t>
      </w:r>
    </w:p>
    <w:tbl>
      <w:tblPr>
        <w:tblW w:w="9356" w:type="dxa"/>
        <w:tblInd w:w="-5" w:type="dxa"/>
        <w:tblCellMar>
          <w:left w:w="28" w:type="dxa"/>
          <w:right w:w="57" w:type="dxa"/>
        </w:tblCellMar>
        <w:tblLook w:val="04A0" w:firstRow="1" w:lastRow="0" w:firstColumn="1" w:lastColumn="0" w:noHBand="0" w:noVBand="1"/>
      </w:tblPr>
      <w:tblGrid>
        <w:gridCol w:w="2552"/>
        <w:gridCol w:w="2126"/>
        <w:gridCol w:w="971"/>
        <w:gridCol w:w="680"/>
        <w:gridCol w:w="680"/>
        <w:gridCol w:w="680"/>
        <w:gridCol w:w="816"/>
        <w:gridCol w:w="851"/>
      </w:tblGrid>
      <w:tr w:rsidR="00C23943" w:rsidRPr="00E22398" w14:paraId="1B1B245E" w14:textId="77777777" w:rsidTr="00771A5C">
        <w:trPr>
          <w:trHeight w:val="20"/>
        </w:trPr>
        <w:tc>
          <w:tcPr>
            <w:tcW w:w="2552"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09292B" w14:textId="77777777" w:rsidR="00915854" w:rsidRPr="00E22398" w:rsidRDefault="00915854" w:rsidP="00EE5961">
            <w:pPr>
              <w:spacing w:after="0" w:line="240" w:lineRule="auto"/>
              <w:jc w:val="center"/>
              <w:rPr>
                <w:rFonts w:ascii="Times New Roman" w:eastAsia="Times New Roman" w:hAnsi="Times New Roman"/>
                <w:color w:val="000000"/>
                <w:spacing w:val="-6"/>
                <w:sz w:val="24"/>
                <w:szCs w:val="24"/>
                <w:lang w:eastAsia="ru-RU"/>
              </w:rPr>
            </w:pPr>
            <w:r w:rsidRPr="00E22398">
              <w:rPr>
                <w:rFonts w:ascii="Times New Roman" w:eastAsia="Times New Roman" w:hAnsi="Times New Roman"/>
                <w:color w:val="000000"/>
                <w:spacing w:val="-6"/>
                <w:sz w:val="24"/>
                <w:szCs w:val="24"/>
                <w:lang w:eastAsia="ru-RU"/>
              </w:rPr>
              <w:t>Показник</w:t>
            </w:r>
          </w:p>
        </w:tc>
        <w:tc>
          <w:tcPr>
            <w:tcW w:w="212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57D47D7" w14:textId="77777777" w:rsidR="00915854" w:rsidRPr="00E22398" w:rsidRDefault="00915854" w:rsidP="00EE5961">
            <w:pPr>
              <w:spacing w:after="0" w:line="240" w:lineRule="auto"/>
              <w:jc w:val="center"/>
              <w:rPr>
                <w:rFonts w:ascii="Times New Roman" w:eastAsia="Times New Roman" w:hAnsi="Times New Roman"/>
                <w:color w:val="000000"/>
                <w:spacing w:val="-6"/>
                <w:sz w:val="24"/>
                <w:szCs w:val="24"/>
                <w:lang w:eastAsia="ru-RU"/>
              </w:rPr>
            </w:pPr>
            <w:r w:rsidRPr="00E22398">
              <w:rPr>
                <w:rFonts w:ascii="Times New Roman" w:eastAsia="Times New Roman" w:hAnsi="Times New Roman"/>
                <w:color w:val="000000"/>
                <w:spacing w:val="-6"/>
                <w:sz w:val="24"/>
                <w:szCs w:val="24"/>
                <w:lang w:eastAsia="ru-RU"/>
              </w:rPr>
              <w:t>Формула</w:t>
            </w:r>
          </w:p>
        </w:tc>
        <w:tc>
          <w:tcPr>
            <w:tcW w:w="971" w:type="dxa"/>
            <w:vMerge w:val="restart"/>
            <w:tcBorders>
              <w:top w:val="single" w:sz="4" w:space="0" w:color="auto"/>
              <w:left w:val="nil"/>
              <w:right w:val="single" w:sz="4" w:space="0" w:color="auto"/>
            </w:tcBorders>
            <w:vAlign w:val="center"/>
          </w:tcPr>
          <w:p w14:paraId="2239C844" w14:textId="77777777" w:rsidR="00915854" w:rsidRPr="00E22398" w:rsidRDefault="00915854" w:rsidP="00FC72F6">
            <w:pPr>
              <w:spacing w:after="0" w:line="240" w:lineRule="auto"/>
              <w:jc w:val="center"/>
              <w:rPr>
                <w:rFonts w:ascii="Times New Roman" w:eastAsia="Times New Roman" w:hAnsi="Times New Roman"/>
                <w:color w:val="000000"/>
                <w:spacing w:val="-6"/>
                <w:lang w:eastAsia="ru-RU"/>
              </w:rPr>
            </w:pPr>
            <w:r w:rsidRPr="00E22398">
              <w:rPr>
                <w:rFonts w:ascii="Times New Roman" w:eastAsia="Times New Roman" w:hAnsi="Times New Roman"/>
                <w:color w:val="000000"/>
                <w:spacing w:val="-6"/>
                <w:lang w:eastAsia="ru-RU"/>
              </w:rPr>
              <w:t>Норматив</w:t>
            </w:r>
          </w:p>
        </w:tc>
        <w:tc>
          <w:tcPr>
            <w:tcW w:w="204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C4A548" w14:textId="77777777" w:rsidR="00915854" w:rsidRPr="00E22398" w:rsidRDefault="00915854" w:rsidP="00EE5961">
            <w:pPr>
              <w:spacing w:after="0" w:line="240" w:lineRule="auto"/>
              <w:jc w:val="center"/>
              <w:rPr>
                <w:rFonts w:ascii="Times New Roman" w:eastAsia="Times New Roman" w:hAnsi="Times New Roman"/>
                <w:color w:val="000000"/>
                <w:spacing w:val="-6"/>
                <w:sz w:val="24"/>
                <w:szCs w:val="24"/>
                <w:lang w:eastAsia="ru-RU"/>
              </w:rPr>
            </w:pPr>
            <w:r w:rsidRPr="00E22398">
              <w:rPr>
                <w:rFonts w:ascii="Times New Roman" w:eastAsia="Times New Roman" w:hAnsi="Times New Roman"/>
                <w:color w:val="000000"/>
                <w:spacing w:val="-6"/>
                <w:sz w:val="24"/>
                <w:szCs w:val="24"/>
                <w:lang w:eastAsia="ru-RU"/>
              </w:rPr>
              <w:t>Роки</w:t>
            </w:r>
          </w:p>
        </w:tc>
        <w:tc>
          <w:tcPr>
            <w:tcW w:w="1667" w:type="dxa"/>
            <w:gridSpan w:val="2"/>
            <w:tcBorders>
              <w:top w:val="single" w:sz="4" w:space="0" w:color="auto"/>
              <w:left w:val="nil"/>
              <w:bottom w:val="single" w:sz="4" w:space="0" w:color="auto"/>
              <w:right w:val="single" w:sz="4" w:space="0" w:color="auto"/>
            </w:tcBorders>
            <w:shd w:val="clear" w:color="000000" w:fill="FFFFFF"/>
            <w:vAlign w:val="center"/>
            <w:hideMark/>
          </w:tcPr>
          <w:p w14:paraId="1C058710" w14:textId="77777777" w:rsidR="00915854" w:rsidRPr="00E22398" w:rsidRDefault="00915854" w:rsidP="00EE5961">
            <w:pPr>
              <w:spacing w:after="0" w:line="240" w:lineRule="auto"/>
              <w:jc w:val="center"/>
              <w:rPr>
                <w:rFonts w:ascii="Times New Roman" w:eastAsia="Times New Roman" w:hAnsi="Times New Roman"/>
                <w:color w:val="000000"/>
                <w:spacing w:val="-6"/>
                <w:sz w:val="24"/>
                <w:szCs w:val="24"/>
                <w:lang w:eastAsia="ru-RU"/>
              </w:rPr>
            </w:pPr>
            <w:r w:rsidRPr="00E22398">
              <w:rPr>
                <w:rFonts w:ascii="Times New Roman" w:eastAsia="Times New Roman" w:hAnsi="Times New Roman"/>
                <w:color w:val="000000"/>
                <w:spacing w:val="-6"/>
                <w:sz w:val="24"/>
                <w:szCs w:val="24"/>
                <w:lang w:eastAsia="ru-RU"/>
              </w:rPr>
              <w:t>Відхилення, +/-</w:t>
            </w:r>
          </w:p>
        </w:tc>
      </w:tr>
      <w:tr w:rsidR="00915854" w:rsidRPr="00E22398" w14:paraId="4C6CCC1D" w14:textId="77777777" w:rsidTr="00771A5C">
        <w:trPr>
          <w:trHeight w:val="20"/>
        </w:trPr>
        <w:tc>
          <w:tcPr>
            <w:tcW w:w="2552" w:type="dxa"/>
            <w:vMerge/>
            <w:tcBorders>
              <w:top w:val="single" w:sz="4" w:space="0" w:color="auto"/>
              <w:left w:val="single" w:sz="4" w:space="0" w:color="auto"/>
              <w:bottom w:val="single" w:sz="4" w:space="0" w:color="auto"/>
              <w:right w:val="single" w:sz="4" w:space="0" w:color="auto"/>
            </w:tcBorders>
            <w:vAlign w:val="center"/>
            <w:hideMark/>
          </w:tcPr>
          <w:p w14:paraId="7B4EDC6C" w14:textId="77777777" w:rsidR="00915854" w:rsidRPr="00E22398" w:rsidRDefault="00915854" w:rsidP="00EE5961">
            <w:pPr>
              <w:spacing w:after="0" w:line="240" w:lineRule="auto"/>
              <w:rPr>
                <w:rFonts w:ascii="Times New Roman" w:eastAsia="Times New Roman" w:hAnsi="Times New Roman"/>
                <w:color w:val="000000"/>
                <w:spacing w:val="-6"/>
                <w:sz w:val="24"/>
                <w:szCs w:val="24"/>
                <w:lang w:eastAsia="ru-RU"/>
              </w:rPr>
            </w:pPr>
          </w:p>
        </w:tc>
        <w:tc>
          <w:tcPr>
            <w:tcW w:w="2126" w:type="dxa"/>
            <w:vMerge/>
            <w:tcBorders>
              <w:top w:val="single" w:sz="4" w:space="0" w:color="auto"/>
              <w:left w:val="single" w:sz="4" w:space="0" w:color="auto"/>
              <w:bottom w:val="single" w:sz="4" w:space="0" w:color="auto"/>
              <w:right w:val="single" w:sz="4" w:space="0" w:color="auto"/>
            </w:tcBorders>
            <w:vAlign w:val="center"/>
            <w:hideMark/>
          </w:tcPr>
          <w:p w14:paraId="1B6B16DE" w14:textId="77777777" w:rsidR="00915854" w:rsidRPr="00E22398" w:rsidRDefault="00915854" w:rsidP="00EE5961">
            <w:pPr>
              <w:spacing w:after="0" w:line="240" w:lineRule="auto"/>
              <w:rPr>
                <w:rFonts w:ascii="Times New Roman" w:eastAsia="Times New Roman" w:hAnsi="Times New Roman"/>
                <w:color w:val="000000"/>
                <w:spacing w:val="-6"/>
                <w:sz w:val="24"/>
                <w:szCs w:val="24"/>
                <w:lang w:eastAsia="ru-RU"/>
              </w:rPr>
            </w:pPr>
          </w:p>
        </w:tc>
        <w:tc>
          <w:tcPr>
            <w:tcW w:w="971" w:type="dxa"/>
            <w:vMerge/>
            <w:tcBorders>
              <w:left w:val="nil"/>
              <w:bottom w:val="single" w:sz="4" w:space="0" w:color="auto"/>
              <w:right w:val="single" w:sz="4" w:space="0" w:color="auto"/>
            </w:tcBorders>
          </w:tcPr>
          <w:p w14:paraId="76591165" w14:textId="77777777" w:rsidR="00915854" w:rsidRPr="00E22398" w:rsidRDefault="00915854" w:rsidP="00C52CB0">
            <w:pPr>
              <w:spacing w:after="0" w:line="240" w:lineRule="auto"/>
              <w:ind w:right="83"/>
              <w:jc w:val="center"/>
              <w:rPr>
                <w:rFonts w:ascii="Times New Roman" w:eastAsia="Times New Roman" w:hAnsi="Times New Roman"/>
                <w:color w:val="000000"/>
                <w:spacing w:val="-6"/>
                <w:sz w:val="24"/>
                <w:szCs w:val="24"/>
                <w:lang w:eastAsia="ru-RU"/>
              </w:rPr>
            </w:pPr>
          </w:p>
        </w:tc>
        <w:tc>
          <w:tcPr>
            <w:tcW w:w="680" w:type="dxa"/>
            <w:tcBorders>
              <w:top w:val="nil"/>
              <w:left w:val="single" w:sz="4" w:space="0" w:color="auto"/>
              <w:bottom w:val="single" w:sz="4" w:space="0" w:color="auto"/>
              <w:right w:val="single" w:sz="4" w:space="0" w:color="auto"/>
            </w:tcBorders>
            <w:shd w:val="clear" w:color="auto" w:fill="auto"/>
            <w:noWrap/>
            <w:vAlign w:val="center"/>
            <w:hideMark/>
          </w:tcPr>
          <w:p w14:paraId="51FD4C39" w14:textId="2417F9C5" w:rsidR="00915854" w:rsidRPr="00E22398" w:rsidRDefault="006A63B2" w:rsidP="00EE5961">
            <w:pPr>
              <w:spacing w:after="0" w:line="240" w:lineRule="auto"/>
              <w:jc w:val="center"/>
              <w:rPr>
                <w:rFonts w:ascii="Times New Roman" w:eastAsia="Times New Roman" w:hAnsi="Times New Roman"/>
                <w:color w:val="000000"/>
                <w:spacing w:val="-6"/>
                <w:sz w:val="24"/>
                <w:szCs w:val="24"/>
                <w:lang w:eastAsia="ru-RU"/>
              </w:rPr>
            </w:pPr>
            <w:r>
              <w:rPr>
                <w:rFonts w:ascii="Times New Roman" w:eastAsia="Times New Roman" w:hAnsi="Times New Roman"/>
                <w:color w:val="000000"/>
                <w:spacing w:val="-6"/>
                <w:sz w:val="24"/>
                <w:szCs w:val="24"/>
                <w:lang w:eastAsia="ru-RU"/>
              </w:rPr>
              <w:t>2021</w:t>
            </w:r>
          </w:p>
        </w:tc>
        <w:tc>
          <w:tcPr>
            <w:tcW w:w="680" w:type="dxa"/>
            <w:tcBorders>
              <w:top w:val="nil"/>
              <w:left w:val="nil"/>
              <w:bottom w:val="single" w:sz="4" w:space="0" w:color="auto"/>
              <w:right w:val="single" w:sz="4" w:space="0" w:color="auto"/>
            </w:tcBorders>
            <w:shd w:val="clear" w:color="auto" w:fill="auto"/>
            <w:noWrap/>
            <w:vAlign w:val="center"/>
            <w:hideMark/>
          </w:tcPr>
          <w:p w14:paraId="7D61FC59" w14:textId="0F7E0675" w:rsidR="00915854" w:rsidRPr="00E22398" w:rsidRDefault="006A63B2" w:rsidP="00EE5961">
            <w:pPr>
              <w:spacing w:after="0" w:line="240" w:lineRule="auto"/>
              <w:jc w:val="center"/>
              <w:rPr>
                <w:rFonts w:ascii="Times New Roman" w:eastAsia="Times New Roman" w:hAnsi="Times New Roman"/>
                <w:color w:val="000000"/>
                <w:spacing w:val="-6"/>
                <w:sz w:val="24"/>
                <w:szCs w:val="24"/>
                <w:lang w:eastAsia="ru-RU"/>
              </w:rPr>
            </w:pPr>
            <w:r>
              <w:rPr>
                <w:rFonts w:ascii="Times New Roman" w:eastAsia="Times New Roman" w:hAnsi="Times New Roman"/>
                <w:color w:val="000000"/>
                <w:spacing w:val="-6"/>
                <w:sz w:val="24"/>
                <w:szCs w:val="24"/>
                <w:lang w:eastAsia="ru-RU"/>
              </w:rPr>
              <w:t>2022</w:t>
            </w:r>
          </w:p>
        </w:tc>
        <w:tc>
          <w:tcPr>
            <w:tcW w:w="680" w:type="dxa"/>
            <w:tcBorders>
              <w:top w:val="nil"/>
              <w:left w:val="nil"/>
              <w:bottom w:val="single" w:sz="4" w:space="0" w:color="auto"/>
              <w:right w:val="single" w:sz="4" w:space="0" w:color="auto"/>
            </w:tcBorders>
            <w:shd w:val="clear" w:color="auto" w:fill="auto"/>
            <w:noWrap/>
            <w:vAlign w:val="center"/>
            <w:hideMark/>
          </w:tcPr>
          <w:p w14:paraId="331AD3C6" w14:textId="03228EC2" w:rsidR="00915854" w:rsidRPr="00E22398" w:rsidRDefault="006A63B2" w:rsidP="00EE5961">
            <w:pPr>
              <w:spacing w:after="0" w:line="240" w:lineRule="auto"/>
              <w:jc w:val="center"/>
              <w:rPr>
                <w:rFonts w:ascii="Times New Roman" w:eastAsia="Times New Roman" w:hAnsi="Times New Roman"/>
                <w:color w:val="000000"/>
                <w:spacing w:val="-6"/>
                <w:sz w:val="24"/>
                <w:szCs w:val="24"/>
                <w:lang w:eastAsia="ru-RU"/>
              </w:rPr>
            </w:pPr>
            <w:r>
              <w:rPr>
                <w:rFonts w:ascii="Times New Roman" w:eastAsia="Times New Roman" w:hAnsi="Times New Roman"/>
                <w:color w:val="000000"/>
                <w:spacing w:val="-6"/>
                <w:sz w:val="24"/>
                <w:szCs w:val="24"/>
                <w:lang w:eastAsia="ru-RU"/>
              </w:rPr>
              <w:t>2023</w:t>
            </w:r>
          </w:p>
        </w:tc>
        <w:tc>
          <w:tcPr>
            <w:tcW w:w="816" w:type="dxa"/>
            <w:tcBorders>
              <w:top w:val="nil"/>
              <w:left w:val="nil"/>
              <w:bottom w:val="single" w:sz="4" w:space="0" w:color="auto"/>
              <w:right w:val="single" w:sz="4" w:space="0" w:color="auto"/>
            </w:tcBorders>
            <w:shd w:val="clear" w:color="auto" w:fill="auto"/>
            <w:vAlign w:val="center"/>
            <w:hideMark/>
          </w:tcPr>
          <w:p w14:paraId="273B2D12" w14:textId="1287BF5F" w:rsidR="00915854" w:rsidRPr="00E22398" w:rsidRDefault="006A63B2" w:rsidP="00EE5961">
            <w:pPr>
              <w:spacing w:after="0" w:line="240" w:lineRule="auto"/>
              <w:jc w:val="center"/>
              <w:rPr>
                <w:rFonts w:ascii="Times New Roman" w:eastAsia="Times New Roman" w:hAnsi="Times New Roman"/>
                <w:color w:val="000000"/>
                <w:spacing w:val="-6"/>
                <w:sz w:val="20"/>
                <w:lang w:eastAsia="ru-RU"/>
              </w:rPr>
            </w:pPr>
            <w:r>
              <w:rPr>
                <w:rFonts w:ascii="Times New Roman" w:eastAsia="Times New Roman" w:hAnsi="Times New Roman"/>
                <w:color w:val="000000"/>
                <w:spacing w:val="-6"/>
                <w:sz w:val="20"/>
                <w:lang w:eastAsia="ru-RU"/>
              </w:rPr>
              <w:t>2022</w:t>
            </w:r>
            <w:r w:rsidR="00915854" w:rsidRPr="00E22398">
              <w:rPr>
                <w:rFonts w:ascii="Times New Roman" w:eastAsia="Times New Roman" w:hAnsi="Times New Roman"/>
                <w:color w:val="000000"/>
                <w:spacing w:val="-6"/>
                <w:sz w:val="20"/>
                <w:lang w:eastAsia="ru-RU"/>
              </w:rPr>
              <w:t xml:space="preserve"> до </w:t>
            </w:r>
            <w:r>
              <w:rPr>
                <w:rFonts w:ascii="Times New Roman" w:eastAsia="Times New Roman" w:hAnsi="Times New Roman"/>
                <w:color w:val="000000"/>
                <w:spacing w:val="-6"/>
                <w:sz w:val="20"/>
                <w:lang w:eastAsia="ru-RU"/>
              </w:rPr>
              <w:t>2021</w:t>
            </w:r>
          </w:p>
        </w:tc>
        <w:tc>
          <w:tcPr>
            <w:tcW w:w="851" w:type="dxa"/>
            <w:tcBorders>
              <w:top w:val="nil"/>
              <w:left w:val="nil"/>
              <w:bottom w:val="single" w:sz="4" w:space="0" w:color="auto"/>
              <w:right w:val="single" w:sz="4" w:space="0" w:color="auto"/>
            </w:tcBorders>
            <w:shd w:val="clear" w:color="auto" w:fill="auto"/>
            <w:vAlign w:val="center"/>
            <w:hideMark/>
          </w:tcPr>
          <w:p w14:paraId="243CD2B9" w14:textId="6948A7E5" w:rsidR="00915854" w:rsidRPr="00E22398" w:rsidRDefault="006A63B2" w:rsidP="00EE5961">
            <w:pPr>
              <w:spacing w:after="0" w:line="240" w:lineRule="auto"/>
              <w:jc w:val="center"/>
              <w:rPr>
                <w:rFonts w:ascii="Times New Roman" w:eastAsia="Times New Roman" w:hAnsi="Times New Roman"/>
                <w:color w:val="000000"/>
                <w:spacing w:val="-6"/>
                <w:sz w:val="20"/>
                <w:lang w:eastAsia="ru-RU"/>
              </w:rPr>
            </w:pPr>
            <w:r>
              <w:rPr>
                <w:rFonts w:ascii="Times New Roman" w:eastAsia="Times New Roman" w:hAnsi="Times New Roman"/>
                <w:color w:val="000000"/>
                <w:spacing w:val="-6"/>
                <w:sz w:val="20"/>
                <w:lang w:eastAsia="ru-RU"/>
              </w:rPr>
              <w:t>2023</w:t>
            </w:r>
            <w:r w:rsidR="00915854" w:rsidRPr="00E22398">
              <w:rPr>
                <w:rFonts w:ascii="Times New Roman" w:eastAsia="Times New Roman" w:hAnsi="Times New Roman"/>
                <w:color w:val="000000"/>
                <w:spacing w:val="-6"/>
                <w:sz w:val="20"/>
                <w:lang w:eastAsia="ru-RU"/>
              </w:rPr>
              <w:t xml:space="preserve"> до </w:t>
            </w:r>
            <w:r>
              <w:rPr>
                <w:rFonts w:ascii="Times New Roman" w:eastAsia="Times New Roman" w:hAnsi="Times New Roman"/>
                <w:color w:val="000000"/>
                <w:spacing w:val="-6"/>
                <w:sz w:val="20"/>
                <w:lang w:eastAsia="ru-RU"/>
              </w:rPr>
              <w:t>2022</w:t>
            </w:r>
          </w:p>
        </w:tc>
      </w:tr>
      <w:tr w:rsidR="00915854" w:rsidRPr="00E22398" w14:paraId="5D4549FB" w14:textId="77777777" w:rsidTr="00765E29">
        <w:trPr>
          <w:trHeight w:val="234"/>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04DF4443" w14:textId="77777777" w:rsidR="00915854" w:rsidRPr="00E22398" w:rsidRDefault="00915854" w:rsidP="00EE5961">
            <w:pPr>
              <w:spacing w:after="0" w:line="240" w:lineRule="auto"/>
              <w:rPr>
                <w:rFonts w:ascii="Times New Roman" w:hAnsi="Times New Roman"/>
                <w:spacing w:val="-6"/>
                <w:sz w:val="24"/>
                <w:szCs w:val="24"/>
              </w:rPr>
            </w:pPr>
            <w:r w:rsidRPr="00E22398">
              <w:rPr>
                <w:rFonts w:ascii="Times New Roman" w:hAnsi="Times New Roman"/>
                <w:spacing w:val="-6"/>
                <w:sz w:val="24"/>
                <w:szCs w:val="24"/>
              </w:rPr>
              <w:t>Коефіцієнт загальної ліквідності (покриття)</w:t>
            </w:r>
          </w:p>
        </w:tc>
        <w:tc>
          <w:tcPr>
            <w:tcW w:w="2126" w:type="dxa"/>
            <w:tcBorders>
              <w:top w:val="nil"/>
              <w:left w:val="nil"/>
              <w:bottom w:val="single" w:sz="4" w:space="0" w:color="auto"/>
              <w:right w:val="single" w:sz="4" w:space="0" w:color="auto"/>
            </w:tcBorders>
            <w:shd w:val="clear" w:color="auto" w:fill="auto"/>
            <w:vAlign w:val="center"/>
            <w:hideMark/>
          </w:tcPr>
          <w:p w14:paraId="044A7C03" w14:textId="77777777" w:rsidR="00915854" w:rsidRPr="00771A5C" w:rsidRDefault="00915854" w:rsidP="00EE5961">
            <w:pPr>
              <w:spacing w:after="0" w:line="240" w:lineRule="auto"/>
              <w:jc w:val="center"/>
              <w:rPr>
                <w:rFonts w:ascii="Times New Roman" w:eastAsia="Times New Roman" w:hAnsi="Times New Roman"/>
                <w:spacing w:val="-8"/>
                <w:sz w:val="18"/>
                <w:szCs w:val="18"/>
                <w:lang w:eastAsia="ru-RU"/>
              </w:rPr>
            </w:pPr>
            <w:r w:rsidRPr="00771A5C">
              <w:rPr>
                <w:rFonts w:ascii="Times New Roman" w:eastAsia="Times New Roman" w:hAnsi="Times New Roman"/>
                <w:spacing w:val="-8"/>
                <w:sz w:val="18"/>
                <w:szCs w:val="18"/>
                <w:lang w:eastAsia="ru-RU"/>
              </w:rPr>
              <w:t xml:space="preserve">ф.№1, р.1195 / </w:t>
            </w:r>
            <w:r w:rsidR="00771A5C">
              <w:rPr>
                <w:rFonts w:ascii="Times New Roman" w:eastAsia="Times New Roman" w:hAnsi="Times New Roman"/>
                <w:spacing w:val="-8"/>
                <w:sz w:val="18"/>
                <w:szCs w:val="18"/>
                <w:lang w:eastAsia="ru-RU"/>
              </w:rPr>
              <w:br/>
            </w:r>
            <w:r w:rsidRPr="00771A5C">
              <w:rPr>
                <w:rFonts w:ascii="Times New Roman" w:eastAsia="Times New Roman" w:hAnsi="Times New Roman"/>
                <w:spacing w:val="-8"/>
                <w:sz w:val="18"/>
                <w:szCs w:val="18"/>
                <w:lang w:eastAsia="ru-RU"/>
              </w:rPr>
              <w:t>ф.№1, р.1695</w:t>
            </w:r>
          </w:p>
        </w:tc>
        <w:tc>
          <w:tcPr>
            <w:tcW w:w="971" w:type="dxa"/>
            <w:tcBorders>
              <w:top w:val="single" w:sz="4" w:space="0" w:color="auto"/>
              <w:left w:val="nil"/>
              <w:bottom w:val="single" w:sz="4" w:space="0" w:color="auto"/>
              <w:right w:val="single" w:sz="4" w:space="0" w:color="auto"/>
            </w:tcBorders>
            <w:vAlign w:val="center"/>
          </w:tcPr>
          <w:p w14:paraId="38841F03" w14:textId="77777777" w:rsidR="00915854" w:rsidRPr="00FC72F6" w:rsidRDefault="00915854" w:rsidP="00B00AF9">
            <w:pPr>
              <w:spacing w:after="0" w:line="240" w:lineRule="auto"/>
              <w:ind w:right="-78"/>
              <w:jc w:val="center"/>
              <w:rPr>
                <w:rFonts w:ascii="Times New Roman" w:hAnsi="Times New Roman"/>
                <w:spacing w:val="-6"/>
                <w:szCs w:val="24"/>
              </w:rPr>
            </w:pPr>
            <w:r w:rsidRPr="00FC72F6">
              <w:rPr>
                <w:rFonts w:ascii="Times New Roman" w:hAnsi="Times New Roman"/>
                <w:spacing w:val="-6"/>
                <w:szCs w:val="24"/>
              </w:rPr>
              <w:t>1,00-2,00</w:t>
            </w:r>
          </w:p>
        </w:tc>
        <w:tc>
          <w:tcPr>
            <w:tcW w:w="680" w:type="dxa"/>
            <w:tcBorders>
              <w:top w:val="nil"/>
              <w:left w:val="single" w:sz="4" w:space="0" w:color="auto"/>
              <w:bottom w:val="single" w:sz="4" w:space="0" w:color="auto"/>
              <w:right w:val="single" w:sz="4" w:space="0" w:color="auto"/>
            </w:tcBorders>
            <w:shd w:val="clear" w:color="auto" w:fill="auto"/>
            <w:noWrap/>
            <w:vAlign w:val="center"/>
            <w:hideMark/>
          </w:tcPr>
          <w:p w14:paraId="3FA6781A" w14:textId="77777777" w:rsidR="00915854" w:rsidRPr="00E22398" w:rsidRDefault="00915854" w:rsidP="00FC72F6">
            <w:pPr>
              <w:spacing w:after="0" w:line="240" w:lineRule="auto"/>
              <w:jc w:val="right"/>
              <w:rPr>
                <w:rFonts w:ascii="Times New Roman" w:hAnsi="Times New Roman"/>
                <w:spacing w:val="-6"/>
                <w:sz w:val="24"/>
                <w:szCs w:val="24"/>
              </w:rPr>
            </w:pPr>
            <w:r w:rsidRPr="00E22398">
              <w:rPr>
                <w:rFonts w:ascii="Times New Roman" w:hAnsi="Times New Roman"/>
                <w:spacing w:val="-6"/>
                <w:sz w:val="24"/>
                <w:szCs w:val="24"/>
              </w:rPr>
              <w:t>6,57</w:t>
            </w:r>
          </w:p>
        </w:tc>
        <w:tc>
          <w:tcPr>
            <w:tcW w:w="680" w:type="dxa"/>
            <w:tcBorders>
              <w:top w:val="nil"/>
              <w:left w:val="nil"/>
              <w:bottom w:val="single" w:sz="4" w:space="0" w:color="auto"/>
              <w:right w:val="single" w:sz="4" w:space="0" w:color="auto"/>
            </w:tcBorders>
            <w:shd w:val="clear" w:color="auto" w:fill="auto"/>
            <w:noWrap/>
            <w:vAlign w:val="center"/>
            <w:hideMark/>
          </w:tcPr>
          <w:p w14:paraId="705A5841" w14:textId="77777777" w:rsidR="00915854" w:rsidRPr="00E22398" w:rsidRDefault="00915854" w:rsidP="00FC72F6">
            <w:pPr>
              <w:spacing w:after="0" w:line="240" w:lineRule="auto"/>
              <w:jc w:val="right"/>
              <w:rPr>
                <w:rFonts w:ascii="Times New Roman" w:hAnsi="Times New Roman"/>
                <w:spacing w:val="-6"/>
                <w:sz w:val="24"/>
                <w:szCs w:val="24"/>
              </w:rPr>
            </w:pPr>
            <w:r w:rsidRPr="00E22398">
              <w:rPr>
                <w:rFonts w:ascii="Times New Roman" w:hAnsi="Times New Roman"/>
                <w:spacing w:val="-6"/>
                <w:sz w:val="24"/>
                <w:szCs w:val="24"/>
              </w:rPr>
              <w:t>5,78</w:t>
            </w:r>
          </w:p>
        </w:tc>
        <w:tc>
          <w:tcPr>
            <w:tcW w:w="680" w:type="dxa"/>
            <w:tcBorders>
              <w:top w:val="nil"/>
              <w:left w:val="nil"/>
              <w:bottom w:val="single" w:sz="4" w:space="0" w:color="auto"/>
              <w:right w:val="single" w:sz="4" w:space="0" w:color="auto"/>
            </w:tcBorders>
            <w:shd w:val="clear" w:color="auto" w:fill="auto"/>
            <w:noWrap/>
            <w:vAlign w:val="center"/>
            <w:hideMark/>
          </w:tcPr>
          <w:p w14:paraId="54F8BB82" w14:textId="77777777" w:rsidR="00915854" w:rsidRPr="00E22398" w:rsidRDefault="00915854" w:rsidP="00FC72F6">
            <w:pPr>
              <w:spacing w:after="0" w:line="240" w:lineRule="auto"/>
              <w:jc w:val="right"/>
              <w:rPr>
                <w:rFonts w:ascii="Times New Roman" w:hAnsi="Times New Roman"/>
                <w:spacing w:val="-6"/>
                <w:sz w:val="24"/>
                <w:szCs w:val="24"/>
              </w:rPr>
            </w:pPr>
            <w:r w:rsidRPr="00E22398">
              <w:rPr>
                <w:rFonts w:ascii="Times New Roman" w:hAnsi="Times New Roman"/>
                <w:spacing w:val="-6"/>
                <w:sz w:val="24"/>
                <w:szCs w:val="24"/>
              </w:rPr>
              <w:t>2,69</w:t>
            </w:r>
          </w:p>
        </w:tc>
        <w:tc>
          <w:tcPr>
            <w:tcW w:w="816" w:type="dxa"/>
            <w:tcBorders>
              <w:top w:val="nil"/>
              <w:left w:val="nil"/>
              <w:bottom w:val="single" w:sz="4" w:space="0" w:color="auto"/>
              <w:right w:val="single" w:sz="4" w:space="0" w:color="auto"/>
            </w:tcBorders>
            <w:shd w:val="clear" w:color="auto" w:fill="auto"/>
            <w:noWrap/>
            <w:vAlign w:val="center"/>
            <w:hideMark/>
          </w:tcPr>
          <w:p w14:paraId="653E5AD8" w14:textId="77777777" w:rsidR="00915854" w:rsidRPr="00E22398" w:rsidRDefault="00915854" w:rsidP="00FC72F6">
            <w:pPr>
              <w:spacing w:after="0" w:line="240" w:lineRule="auto"/>
              <w:jc w:val="right"/>
              <w:rPr>
                <w:rFonts w:ascii="Times New Roman" w:hAnsi="Times New Roman"/>
                <w:spacing w:val="-6"/>
                <w:sz w:val="24"/>
                <w:szCs w:val="24"/>
              </w:rPr>
            </w:pPr>
            <w:r w:rsidRPr="00E22398">
              <w:rPr>
                <w:rFonts w:ascii="Times New Roman" w:hAnsi="Times New Roman"/>
                <w:spacing w:val="-6"/>
                <w:sz w:val="24"/>
                <w:szCs w:val="24"/>
              </w:rPr>
              <w:t>- 0,78</w:t>
            </w:r>
          </w:p>
        </w:tc>
        <w:tc>
          <w:tcPr>
            <w:tcW w:w="851" w:type="dxa"/>
            <w:tcBorders>
              <w:top w:val="nil"/>
              <w:left w:val="nil"/>
              <w:bottom w:val="single" w:sz="4" w:space="0" w:color="auto"/>
              <w:right w:val="single" w:sz="4" w:space="0" w:color="auto"/>
            </w:tcBorders>
            <w:shd w:val="clear" w:color="auto" w:fill="auto"/>
            <w:noWrap/>
            <w:vAlign w:val="center"/>
            <w:hideMark/>
          </w:tcPr>
          <w:p w14:paraId="242FEA89" w14:textId="77777777" w:rsidR="00915854" w:rsidRPr="00E22398" w:rsidRDefault="00915854" w:rsidP="00FC72F6">
            <w:pPr>
              <w:spacing w:after="0" w:line="240" w:lineRule="auto"/>
              <w:jc w:val="right"/>
              <w:rPr>
                <w:rFonts w:ascii="Times New Roman" w:hAnsi="Times New Roman"/>
                <w:spacing w:val="-6"/>
                <w:sz w:val="24"/>
                <w:szCs w:val="24"/>
              </w:rPr>
            </w:pPr>
            <w:r w:rsidRPr="00E22398">
              <w:rPr>
                <w:rFonts w:ascii="Times New Roman" w:hAnsi="Times New Roman"/>
                <w:spacing w:val="-6"/>
                <w:sz w:val="24"/>
                <w:szCs w:val="24"/>
              </w:rPr>
              <w:t>- 3,10</w:t>
            </w:r>
          </w:p>
        </w:tc>
      </w:tr>
      <w:tr w:rsidR="00915854" w:rsidRPr="00E22398" w14:paraId="3D356D55" w14:textId="77777777" w:rsidTr="00765E29">
        <w:trPr>
          <w:trHeight w:val="228"/>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46341593" w14:textId="77777777" w:rsidR="00915854" w:rsidRPr="00E22398" w:rsidRDefault="00915854" w:rsidP="00EE5961">
            <w:pPr>
              <w:spacing w:after="0" w:line="240" w:lineRule="auto"/>
              <w:rPr>
                <w:rFonts w:ascii="Times New Roman" w:hAnsi="Times New Roman"/>
                <w:spacing w:val="-6"/>
                <w:sz w:val="24"/>
                <w:szCs w:val="24"/>
              </w:rPr>
            </w:pPr>
            <w:r w:rsidRPr="00E22398">
              <w:rPr>
                <w:rFonts w:ascii="Times New Roman" w:hAnsi="Times New Roman"/>
                <w:spacing w:val="-6"/>
                <w:sz w:val="24"/>
                <w:szCs w:val="24"/>
              </w:rPr>
              <w:t>Коефіцієнт абсолютної ліквідності</w:t>
            </w:r>
          </w:p>
        </w:tc>
        <w:tc>
          <w:tcPr>
            <w:tcW w:w="2126" w:type="dxa"/>
            <w:tcBorders>
              <w:top w:val="nil"/>
              <w:left w:val="nil"/>
              <w:bottom w:val="single" w:sz="4" w:space="0" w:color="auto"/>
              <w:right w:val="single" w:sz="4" w:space="0" w:color="auto"/>
            </w:tcBorders>
            <w:shd w:val="clear" w:color="auto" w:fill="auto"/>
            <w:vAlign w:val="center"/>
            <w:hideMark/>
          </w:tcPr>
          <w:p w14:paraId="572C77C0" w14:textId="77777777" w:rsidR="00915854" w:rsidRPr="00771A5C" w:rsidRDefault="00771A5C" w:rsidP="00EE5961">
            <w:pPr>
              <w:spacing w:after="0" w:line="240" w:lineRule="auto"/>
              <w:jc w:val="center"/>
              <w:rPr>
                <w:rFonts w:ascii="Times New Roman" w:eastAsia="Times New Roman" w:hAnsi="Times New Roman"/>
                <w:spacing w:val="-8"/>
                <w:sz w:val="18"/>
                <w:szCs w:val="18"/>
                <w:lang w:eastAsia="ru-RU"/>
              </w:rPr>
            </w:pPr>
            <w:r>
              <w:rPr>
                <w:rFonts w:ascii="Times New Roman" w:eastAsia="Times New Roman" w:hAnsi="Times New Roman"/>
                <w:spacing w:val="-8"/>
                <w:sz w:val="18"/>
                <w:szCs w:val="18"/>
                <w:lang w:eastAsia="ru-RU"/>
              </w:rPr>
              <w:t>ф.№1, р.</w:t>
            </w:r>
            <w:r w:rsidR="00915854" w:rsidRPr="00771A5C">
              <w:rPr>
                <w:rFonts w:ascii="Times New Roman" w:eastAsia="Times New Roman" w:hAnsi="Times New Roman"/>
                <w:spacing w:val="-8"/>
                <w:sz w:val="18"/>
                <w:szCs w:val="18"/>
                <w:lang w:eastAsia="ru-RU"/>
              </w:rPr>
              <w:t>1160+р.1165 / ф.№1, р.1695</w:t>
            </w:r>
          </w:p>
        </w:tc>
        <w:tc>
          <w:tcPr>
            <w:tcW w:w="971" w:type="dxa"/>
            <w:tcBorders>
              <w:top w:val="single" w:sz="4" w:space="0" w:color="auto"/>
              <w:left w:val="nil"/>
              <w:bottom w:val="single" w:sz="4" w:space="0" w:color="auto"/>
              <w:right w:val="single" w:sz="4" w:space="0" w:color="auto"/>
            </w:tcBorders>
            <w:vAlign w:val="center"/>
          </w:tcPr>
          <w:p w14:paraId="5FFAE84D" w14:textId="77777777" w:rsidR="00915854" w:rsidRPr="00FC72F6" w:rsidRDefault="00915854" w:rsidP="00B00AF9">
            <w:pPr>
              <w:spacing w:after="0" w:line="240" w:lineRule="auto"/>
              <w:ind w:right="-78"/>
              <w:jc w:val="center"/>
              <w:rPr>
                <w:rFonts w:ascii="Times New Roman" w:hAnsi="Times New Roman"/>
                <w:spacing w:val="-6"/>
                <w:szCs w:val="24"/>
              </w:rPr>
            </w:pPr>
            <w:r w:rsidRPr="00FC72F6">
              <w:rPr>
                <w:rFonts w:ascii="Times New Roman" w:hAnsi="Times New Roman"/>
                <w:spacing w:val="-6"/>
                <w:szCs w:val="24"/>
              </w:rPr>
              <w:t>0,25-0,5</w:t>
            </w:r>
          </w:p>
        </w:tc>
        <w:tc>
          <w:tcPr>
            <w:tcW w:w="680" w:type="dxa"/>
            <w:tcBorders>
              <w:top w:val="nil"/>
              <w:left w:val="single" w:sz="4" w:space="0" w:color="auto"/>
              <w:bottom w:val="single" w:sz="4" w:space="0" w:color="auto"/>
              <w:right w:val="single" w:sz="4" w:space="0" w:color="auto"/>
            </w:tcBorders>
            <w:shd w:val="clear" w:color="auto" w:fill="auto"/>
            <w:noWrap/>
            <w:vAlign w:val="center"/>
            <w:hideMark/>
          </w:tcPr>
          <w:p w14:paraId="37AEACDD" w14:textId="77777777" w:rsidR="00915854" w:rsidRPr="00E22398" w:rsidRDefault="00915854" w:rsidP="00FC72F6">
            <w:pPr>
              <w:spacing w:after="0" w:line="240" w:lineRule="auto"/>
              <w:jc w:val="right"/>
              <w:rPr>
                <w:rFonts w:ascii="Times New Roman" w:hAnsi="Times New Roman"/>
                <w:spacing w:val="-6"/>
                <w:sz w:val="24"/>
                <w:szCs w:val="24"/>
              </w:rPr>
            </w:pPr>
            <w:r w:rsidRPr="00E22398">
              <w:rPr>
                <w:rFonts w:ascii="Times New Roman" w:hAnsi="Times New Roman"/>
                <w:spacing w:val="-6"/>
                <w:sz w:val="24"/>
                <w:szCs w:val="24"/>
              </w:rPr>
              <w:t>4,95</w:t>
            </w:r>
          </w:p>
        </w:tc>
        <w:tc>
          <w:tcPr>
            <w:tcW w:w="680" w:type="dxa"/>
            <w:tcBorders>
              <w:top w:val="nil"/>
              <w:left w:val="nil"/>
              <w:bottom w:val="single" w:sz="4" w:space="0" w:color="auto"/>
              <w:right w:val="single" w:sz="4" w:space="0" w:color="auto"/>
            </w:tcBorders>
            <w:shd w:val="clear" w:color="auto" w:fill="auto"/>
            <w:noWrap/>
            <w:vAlign w:val="center"/>
            <w:hideMark/>
          </w:tcPr>
          <w:p w14:paraId="432A5A6D" w14:textId="77777777" w:rsidR="00915854" w:rsidRPr="00E22398" w:rsidRDefault="00915854" w:rsidP="00FC72F6">
            <w:pPr>
              <w:spacing w:after="0" w:line="240" w:lineRule="auto"/>
              <w:jc w:val="right"/>
              <w:rPr>
                <w:rFonts w:ascii="Times New Roman" w:hAnsi="Times New Roman"/>
                <w:spacing w:val="-6"/>
                <w:sz w:val="24"/>
                <w:szCs w:val="24"/>
              </w:rPr>
            </w:pPr>
            <w:r w:rsidRPr="00E22398">
              <w:rPr>
                <w:rFonts w:ascii="Times New Roman" w:hAnsi="Times New Roman"/>
                <w:spacing w:val="-6"/>
                <w:sz w:val="24"/>
                <w:szCs w:val="24"/>
              </w:rPr>
              <w:t>4,94</w:t>
            </w:r>
          </w:p>
        </w:tc>
        <w:tc>
          <w:tcPr>
            <w:tcW w:w="680" w:type="dxa"/>
            <w:tcBorders>
              <w:top w:val="nil"/>
              <w:left w:val="nil"/>
              <w:bottom w:val="single" w:sz="4" w:space="0" w:color="auto"/>
              <w:right w:val="single" w:sz="4" w:space="0" w:color="auto"/>
            </w:tcBorders>
            <w:shd w:val="clear" w:color="auto" w:fill="auto"/>
            <w:noWrap/>
            <w:vAlign w:val="center"/>
            <w:hideMark/>
          </w:tcPr>
          <w:p w14:paraId="4ADBCDA8" w14:textId="77777777" w:rsidR="00915854" w:rsidRPr="00E22398" w:rsidRDefault="00915854" w:rsidP="00FC72F6">
            <w:pPr>
              <w:spacing w:after="0" w:line="240" w:lineRule="auto"/>
              <w:jc w:val="right"/>
              <w:rPr>
                <w:rFonts w:ascii="Times New Roman" w:hAnsi="Times New Roman"/>
                <w:spacing w:val="-6"/>
                <w:sz w:val="24"/>
                <w:szCs w:val="24"/>
              </w:rPr>
            </w:pPr>
            <w:r w:rsidRPr="00E22398">
              <w:rPr>
                <w:rFonts w:ascii="Times New Roman" w:hAnsi="Times New Roman"/>
                <w:spacing w:val="-6"/>
                <w:sz w:val="24"/>
                <w:szCs w:val="24"/>
              </w:rPr>
              <w:t>2,33</w:t>
            </w:r>
          </w:p>
        </w:tc>
        <w:tc>
          <w:tcPr>
            <w:tcW w:w="816" w:type="dxa"/>
            <w:tcBorders>
              <w:top w:val="nil"/>
              <w:left w:val="nil"/>
              <w:bottom w:val="single" w:sz="4" w:space="0" w:color="auto"/>
              <w:right w:val="single" w:sz="4" w:space="0" w:color="auto"/>
            </w:tcBorders>
            <w:shd w:val="clear" w:color="auto" w:fill="auto"/>
            <w:noWrap/>
            <w:vAlign w:val="center"/>
            <w:hideMark/>
          </w:tcPr>
          <w:p w14:paraId="6D6D7980" w14:textId="77777777" w:rsidR="00915854" w:rsidRPr="00E22398" w:rsidRDefault="00915854" w:rsidP="00FC72F6">
            <w:pPr>
              <w:spacing w:after="0" w:line="240" w:lineRule="auto"/>
              <w:jc w:val="right"/>
              <w:rPr>
                <w:rFonts w:ascii="Times New Roman" w:hAnsi="Times New Roman"/>
                <w:spacing w:val="-6"/>
                <w:sz w:val="24"/>
                <w:szCs w:val="24"/>
              </w:rPr>
            </w:pPr>
            <w:r w:rsidRPr="00E22398">
              <w:rPr>
                <w:rFonts w:ascii="Times New Roman" w:hAnsi="Times New Roman"/>
                <w:spacing w:val="-6"/>
                <w:sz w:val="24"/>
                <w:szCs w:val="24"/>
              </w:rPr>
              <w:t>- 0,01</w:t>
            </w:r>
          </w:p>
        </w:tc>
        <w:tc>
          <w:tcPr>
            <w:tcW w:w="851" w:type="dxa"/>
            <w:tcBorders>
              <w:top w:val="nil"/>
              <w:left w:val="nil"/>
              <w:bottom w:val="single" w:sz="4" w:space="0" w:color="auto"/>
              <w:right w:val="single" w:sz="4" w:space="0" w:color="auto"/>
            </w:tcBorders>
            <w:shd w:val="clear" w:color="auto" w:fill="auto"/>
            <w:noWrap/>
            <w:vAlign w:val="center"/>
            <w:hideMark/>
          </w:tcPr>
          <w:p w14:paraId="1BDB0AAE" w14:textId="77777777" w:rsidR="00915854" w:rsidRPr="00E22398" w:rsidRDefault="00915854" w:rsidP="00FC72F6">
            <w:pPr>
              <w:spacing w:after="0" w:line="240" w:lineRule="auto"/>
              <w:jc w:val="right"/>
              <w:rPr>
                <w:rFonts w:ascii="Times New Roman" w:hAnsi="Times New Roman"/>
                <w:spacing w:val="-6"/>
                <w:sz w:val="24"/>
                <w:szCs w:val="24"/>
              </w:rPr>
            </w:pPr>
            <w:r w:rsidRPr="00E22398">
              <w:rPr>
                <w:rFonts w:ascii="Times New Roman" w:hAnsi="Times New Roman"/>
                <w:spacing w:val="-6"/>
                <w:sz w:val="24"/>
                <w:szCs w:val="24"/>
              </w:rPr>
              <w:t>- 2,61</w:t>
            </w:r>
          </w:p>
        </w:tc>
      </w:tr>
      <w:tr w:rsidR="00915854" w:rsidRPr="00E22398" w14:paraId="2A2C37D5" w14:textId="77777777" w:rsidTr="00771A5C">
        <w:trPr>
          <w:trHeight w:val="20"/>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45B03197" w14:textId="77777777" w:rsidR="00915854" w:rsidRPr="00E22398" w:rsidRDefault="00915854" w:rsidP="00EE5961">
            <w:pPr>
              <w:spacing w:after="0" w:line="240" w:lineRule="auto"/>
              <w:rPr>
                <w:rFonts w:ascii="Times New Roman" w:hAnsi="Times New Roman"/>
                <w:spacing w:val="-6"/>
                <w:sz w:val="24"/>
                <w:szCs w:val="24"/>
              </w:rPr>
            </w:pPr>
            <w:r w:rsidRPr="00E22398">
              <w:rPr>
                <w:rFonts w:ascii="Times New Roman" w:hAnsi="Times New Roman"/>
                <w:spacing w:val="-6"/>
                <w:sz w:val="24"/>
                <w:szCs w:val="24"/>
              </w:rPr>
              <w:t>Коефіцієнт швидкої ліквідності</w:t>
            </w:r>
          </w:p>
        </w:tc>
        <w:tc>
          <w:tcPr>
            <w:tcW w:w="2126" w:type="dxa"/>
            <w:tcBorders>
              <w:top w:val="nil"/>
              <w:left w:val="nil"/>
              <w:bottom w:val="single" w:sz="4" w:space="0" w:color="auto"/>
              <w:right w:val="single" w:sz="4" w:space="0" w:color="auto"/>
            </w:tcBorders>
            <w:shd w:val="clear" w:color="auto" w:fill="auto"/>
            <w:vAlign w:val="center"/>
            <w:hideMark/>
          </w:tcPr>
          <w:p w14:paraId="136B5449" w14:textId="77777777" w:rsidR="00915854" w:rsidRPr="00771A5C" w:rsidRDefault="00915854" w:rsidP="00EE5961">
            <w:pPr>
              <w:spacing w:after="0" w:line="240" w:lineRule="auto"/>
              <w:jc w:val="center"/>
              <w:rPr>
                <w:rFonts w:ascii="Times New Roman" w:eastAsia="Times New Roman" w:hAnsi="Times New Roman"/>
                <w:spacing w:val="-8"/>
                <w:sz w:val="18"/>
                <w:szCs w:val="18"/>
                <w:lang w:eastAsia="ru-RU"/>
              </w:rPr>
            </w:pPr>
            <w:r w:rsidRPr="00771A5C">
              <w:rPr>
                <w:rFonts w:ascii="Times New Roman" w:eastAsia="Times New Roman" w:hAnsi="Times New Roman"/>
                <w:spacing w:val="-8"/>
                <w:sz w:val="18"/>
                <w:szCs w:val="18"/>
                <w:lang w:eastAsia="ru-RU"/>
              </w:rPr>
              <w:t>ф.№1, р.1120+1125+ р.1130 + р.1135 + р.1140 + р.1145 + р.1155 + р.1165 + р.1190 / ф.№1, р.1695</w:t>
            </w:r>
          </w:p>
        </w:tc>
        <w:tc>
          <w:tcPr>
            <w:tcW w:w="971" w:type="dxa"/>
            <w:tcBorders>
              <w:top w:val="single" w:sz="4" w:space="0" w:color="auto"/>
              <w:left w:val="nil"/>
              <w:bottom w:val="single" w:sz="4" w:space="0" w:color="auto"/>
              <w:right w:val="single" w:sz="4" w:space="0" w:color="auto"/>
            </w:tcBorders>
            <w:vAlign w:val="center"/>
          </w:tcPr>
          <w:p w14:paraId="178D339D" w14:textId="77777777" w:rsidR="00915854" w:rsidRPr="00FC72F6" w:rsidRDefault="00915854" w:rsidP="00B00AF9">
            <w:pPr>
              <w:spacing w:after="0" w:line="240" w:lineRule="auto"/>
              <w:ind w:right="-78"/>
              <w:jc w:val="center"/>
              <w:rPr>
                <w:rFonts w:ascii="Times New Roman" w:hAnsi="Times New Roman"/>
                <w:spacing w:val="-6"/>
                <w:szCs w:val="24"/>
              </w:rPr>
            </w:pPr>
            <w:r w:rsidRPr="00FC72F6">
              <w:rPr>
                <w:rFonts w:ascii="Times New Roman" w:hAnsi="Times New Roman"/>
                <w:spacing w:val="-6"/>
                <w:szCs w:val="24"/>
              </w:rPr>
              <w:t>0,8-1</w:t>
            </w:r>
          </w:p>
        </w:tc>
        <w:tc>
          <w:tcPr>
            <w:tcW w:w="680" w:type="dxa"/>
            <w:tcBorders>
              <w:top w:val="nil"/>
              <w:left w:val="single" w:sz="4" w:space="0" w:color="auto"/>
              <w:bottom w:val="single" w:sz="4" w:space="0" w:color="auto"/>
              <w:right w:val="single" w:sz="4" w:space="0" w:color="auto"/>
            </w:tcBorders>
            <w:shd w:val="clear" w:color="auto" w:fill="auto"/>
            <w:noWrap/>
            <w:vAlign w:val="center"/>
            <w:hideMark/>
          </w:tcPr>
          <w:p w14:paraId="1F01BF44" w14:textId="77777777" w:rsidR="00915854" w:rsidRPr="00E22398" w:rsidRDefault="00915854" w:rsidP="00FC72F6">
            <w:pPr>
              <w:spacing w:after="0" w:line="240" w:lineRule="auto"/>
              <w:jc w:val="right"/>
              <w:rPr>
                <w:rFonts w:ascii="Times New Roman" w:hAnsi="Times New Roman"/>
                <w:spacing w:val="-6"/>
                <w:sz w:val="24"/>
                <w:szCs w:val="24"/>
              </w:rPr>
            </w:pPr>
            <w:r w:rsidRPr="00E22398">
              <w:rPr>
                <w:rFonts w:ascii="Times New Roman" w:hAnsi="Times New Roman"/>
                <w:spacing w:val="-6"/>
                <w:sz w:val="24"/>
                <w:szCs w:val="24"/>
              </w:rPr>
              <w:t>6,41</w:t>
            </w:r>
          </w:p>
        </w:tc>
        <w:tc>
          <w:tcPr>
            <w:tcW w:w="680" w:type="dxa"/>
            <w:tcBorders>
              <w:top w:val="nil"/>
              <w:left w:val="nil"/>
              <w:bottom w:val="single" w:sz="4" w:space="0" w:color="auto"/>
              <w:right w:val="single" w:sz="4" w:space="0" w:color="auto"/>
            </w:tcBorders>
            <w:shd w:val="clear" w:color="auto" w:fill="auto"/>
            <w:noWrap/>
            <w:vAlign w:val="center"/>
            <w:hideMark/>
          </w:tcPr>
          <w:p w14:paraId="21135425" w14:textId="77777777" w:rsidR="00915854" w:rsidRPr="00E22398" w:rsidRDefault="00915854" w:rsidP="00FC72F6">
            <w:pPr>
              <w:spacing w:after="0" w:line="240" w:lineRule="auto"/>
              <w:jc w:val="right"/>
              <w:rPr>
                <w:rFonts w:ascii="Times New Roman" w:hAnsi="Times New Roman"/>
                <w:spacing w:val="-6"/>
                <w:sz w:val="24"/>
                <w:szCs w:val="24"/>
              </w:rPr>
            </w:pPr>
            <w:r w:rsidRPr="00E22398">
              <w:rPr>
                <w:rFonts w:ascii="Times New Roman" w:hAnsi="Times New Roman"/>
                <w:spacing w:val="-6"/>
                <w:sz w:val="24"/>
                <w:szCs w:val="24"/>
              </w:rPr>
              <w:t>5,61</w:t>
            </w:r>
          </w:p>
        </w:tc>
        <w:tc>
          <w:tcPr>
            <w:tcW w:w="680" w:type="dxa"/>
            <w:tcBorders>
              <w:top w:val="nil"/>
              <w:left w:val="nil"/>
              <w:bottom w:val="single" w:sz="4" w:space="0" w:color="auto"/>
              <w:right w:val="single" w:sz="4" w:space="0" w:color="auto"/>
            </w:tcBorders>
            <w:shd w:val="clear" w:color="auto" w:fill="auto"/>
            <w:noWrap/>
            <w:vAlign w:val="center"/>
            <w:hideMark/>
          </w:tcPr>
          <w:p w14:paraId="7D8FCB02" w14:textId="77777777" w:rsidR="00915854" w:rsidRPr="00E22398" w:rsidRDefault="00915854" w:rsidP="00FC72F6">
            <w:pPr>
              <w:spacing w:after="0" w:line="240" w:lineRule="auto"/>
              <w:jc w:val="right"/>
              <w:rPr>
                <w:rFonts w:ascii="Times New Roman" w:hAnsi="Times New Roman"/>
                <w:spacing w:val="-6"/>
                <w:sz w:val="24"/>
                <w:szCs w:val="24"/>
              </w:rPr>
            </w:pPr>
            <w:r w:rsidRPr="00E22398">
              <w:rPr>
                <w:rFonts w:ascii="Times New Roman" w:hAnsi="Times New Roman"/>
                <w:spacing w:val="-6"/>
                <w:sz w:val="24"/>
                <w:szCs w:val="24"/>
              </w:rPr>
              <w:t>2,63</w:t>
            </w:r>
          </w:p>
        </w:tc>
        <w:tc>
          <w:tcPr>
            <w:tcW w:w="816" w:type="dxa"/>
            <w:tcBorders>
              <w:top w:val="nil"/>
              <w:left w:val="nil"/>
              <w:bottom w:val="single" w:sz="4" w:space="0" w:color="auto"/>
              <w:right w:val="single" w:sz="4" w:space="0" w:color="auto"/>
            </w:tcBorders>
            <w:shd w:val="clear" w:color="auto" w:fill="auto"/>
            <w:noWrap/>
            <w:vAlign w:val="center"/>
            <w:hideMark/>
          </w:tcPr>
          <w:p w14:paraId="106BF514" w14:textId="77777777" w:rsidR="00915854" w:rsidRPr="00E22398" w:rsidRDefault="00915854" w:rsidP="00FC72F6">
            <w:pPr>
              <w:spacing w:after="0" w:line="240" w:lineRule="auto"/>
              <w:jc w:val="right"/>
              <w:rPr>
                <w:rFonts w:ascii="Times New Roman" w:hAnsi="Times New Roman"/>
                <w:spacing w:val="-6"/>
                <w:sz w:val="24"/>
                <w:szCs w:val="24"/>
              </w:rPr>
            </w:pPr>
            <w:r w:rsidRPr="00E22398">
              <w:rPr>
                <w:rFonts w:ascii="Times New Roman" w:hAnsi="Times New Roman"/>
                <w:spacing w:val="-6"/>
                <w:sz w:val="24"/>
                <w:szCs w:val="24"/>
              </w:rPr>
              <w:t>- 0,81</w:t>
            </w:r>
          </w:p>
        </w:tc>
        <w:tc>
          <w:tcPr>
            <w:tcW w:w="851" w:type="dxa"/>
            <w:tcBorders>
              <w:top w:val="nil"/>
              <w:left w:val="nil"/>
              <w:bottom w:val="single" w:sz="4" w:space="0" w:color="auto"/>
              <w:right w:val="single" w:sz="4" w:space="0" w:color="auto"/>
            </w:tcBorders>
            <w:shd w:val="clear" w:color="auto" w:fill="auto"/>
            <w:noWrap/>
            <w:vAlign w:val="center"/>
            <w:hideMark/>
          </w:tcPr>
          <w:p w14:paraId="18A5C2BB" w14:textId="77777777" w:rsidR="00915854" w:rsidRPr="00E22398" w:rsidRDefault="00915854" w:rsidP="00FC72F6">
            <w:pPr>
              <w:spacing w:after="0" w:line="240" w:lineRule="auto"/>
              <w:jc w:val="right"/>
              <w:rPr>
                <w:rFonts w:ascii="Times New Roman" w:hAnsi="Times New Roman"/>
                <w:spacing w:val="-6"/>
                <w:sz w:val="24"/>
                <w:szCs w:val="24"/>
              </w:rPr>
            </w:pPr>
            <w:r w:rsidRPr="00E22398">
              <w:rPr>
                <w:rFonts w:ascii="Times New Roman" w:hAnsi="Times New Roman"/>
                <w:spacing w:val="-6"/>
                <w:sz w:val="24"/>
                <w:szCs w:val="24"/>
              </w:rPr>
              <w:t>- 2,98</w:t>
            </w:r>
          </w:p>
        </w:tc>
      </w:tr>
      <w:tr w:rsidR="00915854" w:rsidRPr="00E22398" w14:paraId="6D27C6DD" w14:textId="77777777" w:rsidTr="00765E29">
        <w:trPr>
          <w:trHeight w:val="70"/>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7D66AD2F" w14:textId="77777777" w:rsidR="00915854" w:rsidRPr="00E22398" w:rsidRDefault="00915854" w:rsidP="00EE5961">
            <w:pPr>
              <w:spacing w:after="0" w:line="240" w:lineRule="auto"/>
              <w:rPr>
                <w:rFonts w:ascii="Times New Roman" w:hAnsi="Times New Roman"/>
                <w:spacing w:val="-6"/>
                <w:sz w:val="24"/>
                <w:szCs w:val="24"/>
              </w:rPr>
            </w:pPr>
            <w:r w:rsidRPr="00E22398">
              <w:rPr>
                <w:rFonts w:ascii="Times New Roman" w:hAnsi="Times New Roman"/>
                <w:spacing w:val="-6"/>
                <w:sz w:val="24"/>
                <w:szCs w:val="24"/>
              </w:rPr>
              <w:t>Коефіцієнт загальної платоспроможності</w:t>
            </w:r>
          </w:p>
        </w:tc>
        <w:tc>
          <w:tcPr>
            <w:tcW w:w="2126" w:type="dxa"/>
            <w:tcBorders>
              <w:top w:val="nil"/>
              <w:left w:val="nil"/>
              <w:bottom w:val="single" w:sz="4" w:space="0" w:color="auto"/>
              <w:right w:val="single" w:sz="4" w:space="0" w:color="auto"/>
            </w:tcBorders>
            <w:shd w:val="clear" w:color="auto" w:fill="auto"/>
            <w:vAlign w:val="center"/>
            <w:hideMark/>
          </w:tcPr>
          <w:p w14:paraId="670ED6DD" w14:textId="77777777" w:rsidR="00915854" w:rsidRPr="00771A5C" w:rsidRDefault="00915854" w:rsidP="00EE5961">
            <w:pPr>
              <w:spacing w:after="0" w:line="240" w:lineRule="auto"/>
              <w:jc w:val="center"/>
              <w:rPr>
                <w:rFonts w:ascii="Times New Roman" w:eastAsia="Times New Roman" w:hAnsi="Times New Roman"/>
                <w:spacing w:val="-8"/>
                <w:sz w:val="18"/>
                <w:szCs w:val="18"/>
                <w:lang w:eastAsia="ru-RU"/>
              </w:rPr>
            </w:pPr>
            <w:r w:rsidRPr="00771A5C">
              <w:rPr>
                <w:rFonts w:ascii="Times New Roman" w:eastAsia="Times New Roman" w:hAnsi="Times New Roman"/>
                <w:spacing w:val="-8"/>
                <w:sz w:val="18"/>
                <w:szCs w:val="18"/>
                <w:lang w:eastAsia="ru-RU"/>
              </w:rPr>
              <w:t xml:space="preserve">ф.№1, р.1195 / </w:t>
            </w:r>
            <w:r w:rsidR="00771A5C">
              <w:rPr>
                <w:rFonts w:ascii="Times New Roman" w:eastAsia="Times New Roman" w:hAnsi="Times New Roman"/>
                <w:spacing w:val="-8"/>
                <w:sz w:val="18"/>
                <w:szCs w:val="18"/>
                <w:lang w:eastAsia="ru-RU"/>
              </w:rPr>
              <w:br/>
            </w:r>
            <w:r w:rsidRPr="00771A5C">
              <w:rPr>
                <w:rFonts w:ascii="Times New Roman" w:eastAsia="Times New Roman" w:hAnsi="Times New Roman"/>
                <w:spacing w:val="-8"/>
                <w:sz w:val="18"/>
                <w:szCs w:val="18"/>
                <w:lang w:eastAsia="ru-RU"/>
              </w:rPr>
              <w:t>ф.№ р.1595 + р.1695</w:t>
            </w:r>
          </w:p>
        </w:tc>
        <w:tc>
          <w:tcPr>
            <w:tcW w:w="971" w:type="dxa"/>
            <w:tcBorders>
              <w:top w:val="single" w:sz="4" w:space="0" w:color="auto"/>
              <w:left w:val="nil"/>
              <w:bottom w:val="single" w:sz="4" w:space="0" w:color="auto"/>
              <w:right w:val="single" w:sz="4" w:space="0" w:color="auto"/>
            </w:tcBorders>
            <w:vAlign w:val="center"/>
          </w:tcPr>
          <w:p w14:paraId="3F55C09D" w14:textId="77777777" w:rsidR="00915854" w:rsidRPr="00FC72F6" w:rsidRDefault="00915854" w:rsidP="00B00AF9">
            <w:pPr>
              <w:spacing w:after="0" w:line="240" w:lineRule="auto"/>
              <w:ind w:right="-78"/>
              <w:jc w:val="center"/>
              <w:rPr>
                <w:rFonts w:ascii="Times New Roman" w:hAnsi="Times New Roman"/>
                <w:spacing w:val="-6"/>
                <w:szCs w:val="24"/>
              </w:rPr>
            </w:pPr>
            <w:r w:rsidRPr="00FC72F6">
              <w:rPr>
                <w:rFonts w:ascii="Times New Roman" w:hAnsi="Times New Roman"/>
                <w:spacing w:val="-6"/>
                <w:szCs w:val="24"/>
              </w:rPr>
              <w:t>&gt; 0</w:t>
            </w:r>
          </w:p>
        </w:tc>
        <w:tc>
          <w:tcPr>
            <w:tcW w:w="680" w:type="dxa"/>
            <w:tcBorders>
              <w:top w:val="nil"/>
              <w:left w:val="single" w:sz="4" w:space="0" w:color="auto"/>
              <w:bottom w:val="single" w:sz="4" w:space="0" w:color="auto"/>
              <w:right w:val="single" w:sz="4" w:space="0" w:color="auto"/>
            </w:tcBorders>
            <w:shd w:val="clear" w:color="auto" w:fill="auto"/>
            <w:noWrap/>
            <w:vAlign w:val="center"/>
            <w:hideMark/>
          </w:tcPr>
          <w:p w14:paraId="57CB2931" w14:textId="77777777" w:rsidR="00915854" w:rsidRPr="00E22398" w:rsidRDefault="00915854" w:rsidP="00FC72F6">
            <w:pPr>
              <w:spacing w:after="0" w:line="240" w:lineRule="auto"/>
              <w:jc w:val="right"/>
              <w:rPr>
                <w:rFonts w:ascii="Times New Roman" w:hAnsi="Times New Roman"/>
                <w:spacing w:val="-6"/>
                <w:sz w:val="24"/>
                <w:szCs w:val="24"/>
              </w:rPr>
            </w:pPr>
            <w:r w:rsidRPr="00E22398">
              <w:rPr>
                <w:rFonts w:ascii="Times New Roman" w:hAnsi="Times New Roman"/>
                <w:spacing w:val="-6"/>
                <w:sz w:val="24"/>
                <w:szCs w:val="24"/>
              </w:rPr>
              <w:t>4,67</w:t>
            </w:r>
          </w:p>
        </w:tc>
        <w:tc>
          <w:tcPr>
            <w:tcW w:w="680" w:type="dxa"/>
            <w:tcBorders>
              <w:top w:val="nil"/>
              <w:left w:val="nil"/>
              <w:bottom w:val="single" w:sz="4" w:space="0" w:color="auto"/>
              <w:right w:val="single" w:sz="4" w:space="0" w:color="auto"/>
            </w:tcBorders>
            <w:shd w:val="clear" w:color="auto" w:fill="auto"/>
            <w:noWrap/>
            <w:vAlign w:val="center"/>
            <w:hideMark/>
          </w:tcPr>
          <w:p w14:paraId="27F814B2" w14:textId="77777777" w:rsidR="00915854" w:rsidRPr="00E22398" w:rsidRDefault="00915854" w:rsidP="00FC72F6">
            <w:pPr>
              <w:spacing w:after="0" w:line="240" w:lineRule="auto"/>
              <w:jc w:val="right"/>
              <w:rPr>
                <w:rFonts w:ascii="Times New Roman" w:hAnsi="Times New Roman"/>
                <w:spacing w:val="-6"/>
                <w:sz w:val="24"/>
                <w:szCs w:val="24"/>
              </w:rPr>
            </w:pPr>
            <w:r w:rsidRPr="00E22398">
              <w:rPr>
                <w:rFonts w:ascii="Times New Roman" w:hAnsi="Times New Roman"/>
                <w:spacing w:val="-6"/>
                <w:sz w:val="24"/>
                <w:szCs w:val="24"/>
              </w:rPr>
              <w:t>4,16</w:t>
            </w:r>
          </w:p>
        </w:tc>
        <w:tc>
          <w:tcPr>
            <w:tcW w:w="680" w:type="dxa"/>
            <w:tcBorders>
              <w:top w:val="nil"/>
              <w:left w:val="nil"/>
              <w:bottom w:val="single" w:sz="4" w:space="0" w:color="auto"/>
              <w:right w:val="single" w:sz="4" w:space="0" w:color="auto"/>
            </w:tcBorders>
            <w:shd w:val="clear" w:color="auto" w:fill="auto"/>
            <w:noWrap/>
            <w:vAlign w:val="center"/>
            <w:hideMark/>
          </w:tcPr>
          <w:p w14:paraId="733EA69C" w14:textId="77777777" w:rsidR="00915854" w:rsidRPr="00E22398" w:rsidRDefault="00915854" w:rsidP="00FC72F6">
            <w:pPr>
              <w:spacing w:after="0" w:line="240" w:lineRule="auto"/>
              <w:jc w:val="right"/>
              <w:rPr>
                <w:rFonts w:ascii="Times New Roman" w:hAnsi="Times New Roman"/>
                <w:spacing w:val="-6"/>
                <w:sz w:val="24"/>
                <w:szCs w:val="24"/>
              </w:rPr>
            </w:pPr>
            <w:r w:rsidRPr="00E22398">
              <w:rPr>
                <w:rFonts w:ascii="Times New Roman" w:hAnsi="Times New Roman"/>
                <w:spacing w:val="-6"/>
                <w:sz w:val="24"/>
                <w:szCs w:val="24"/>
              </w:rPr>
              <w:t>2,20</w:t>
            </w:r>
          </w:p>
        </w:tc>
        <w:tc>
          <w:tcPr>
            <w:tcW w:w="816" w:type="dxa"/>
            <w:tcBorders>
              <w:top w:val="nil"/>
              <w:left w:val="nil"/>
              <w:bottom w:val="single" w:sz="4" w:space="0" w:color="auto"/>
              <w:right w:val="single" w:sz="4" w:space="0" w:color="auto"/>
            </w:tcBorders>
            <w:shd w:val="clear" w:color="auto" w:fill="auto"/>
            <w:noWrap/>
            <w:vAlign w:val="center"/>
            <w:hideMark/>
          </w:tcPr>
          <w:p w14:paraId="458AA67B" w14:textId="77777777" w:rsidR="00915854" w:rsidRPr="00E22398" w:rsidRDefault="00915854" w:rsidP="00FC72F6">
            <w:pPr>
              <w:spacing w:after="0" w:line="240" w:lineRule="auto"/>
              <w:jc w:val="right"/>
              <w:rPr>
                <w:rFonts w:ascii="Times New Roman" w:hAnsi="Times New Roman"/>
                <w:spacing w:val="-6"/>
                <w:sz w:val="24"/>
                <w:szCs w:val="24"/>
              </w:rPr>
            </w:pPr>
            <w:r w:rsidRPr="00E22398">
              <w:rPr>
                <w:rFonts w:ascii="Times New Roman" w:hAnsi="Times New Roman"/>
                <w:spacing w:val="-6"/>
                <w:sz w:val="24"/>
                <w:szCs w:val="24"/>
              </w:rPr>
              <w:t>- 0,51</w:t>
            </w:r>
          </w:p>
        </w:tc>
        <w:tc>
          <w:tcPr>
            <w:tcW w:w="851" w:type="dxa"/>
            <w:tcBorders>
              <w:top w:val="nil"/>
              <w:left w:val="nil"/>
              <w:bottom w:val="single" w:sz="4" w:space="0" w:color="auto"/>
              <w:right w:val="single" w:sz="4" w:space="0" w:color="auto"/>
            </w:tcBorders>
            <w:shd w:val="clear" w:color="auto" w:fill="auto"/>
            <w:noWrap/>
            <w:vAlign w:val="center"/>
            <w:hideMark/>
          </w:tcPr>
          <w:p w14:paraId="7321A79A" w14:textId="77777777" w:rsidR="00915854" w:rsidRPr="00E22398" w:rsidRDefault="00915854" w:rsidP="00FC72F6">
            <w:pPr>
              <w:spacing w:after="0" w:line="240" w:lineRule="auto"/>
              <w:jc w:val="right"/>
              <w:rPr>
                <w:rFonts w:ascii="Times New Roman" w:hAnsi="Times New Roman"/>
                <w:spacing w:val="-6"/>
                <w:sz w:val="24"/>
                <w:szCs w:val="24"/>
              </w:rPr>
            </w:pPr>
            <w:r w:rsidRPr="00E22398">
              <w:rPr>
                <w:rFonts w:ascii="Times New Roman" w:hAnsi="Times New Roman"/>
                <w:spacing w:val="-6"/>
                <w:sz w:val="24"/>
                <w:szCs w:val="24"/>
              </w:rPr>
              <w:t>- 1,96</w:t>
            </w:r>
          </w:p>
        </w:tc>
      </w:tr>
    </w:tbl>
    <w:p w14:paraId="2A04F94F" w14:textId="3C1B6268" w:rsidR="00915854" w:rsidRPr="00E22398" w:rsidRDefault="00915854" w:rsidP="00426751">
      <w:pPr>
        <w:spacing w:before="60" w:after="0" w:line="240" w:lineRule="auto"/>
        <w:ind w:firstLine="567"/>
        <w:jc w:val="both"/>
        <w:rPr>
          <w:rFonts w:ascii="Times New Roman" w:hAnsi="Times New Roman"/>
          <w:sz w:val="24"/>
          <w:szCs w:val="24"/>
        </w:rPr>
      </w:pPr>
      <w:r w:rsidRPr="00A47888">
        <w:rPr>
          <w:rFonts w:ascii="Times New Roman" w:hAnsi="Times New Roman"/>
          <w:i/>
          <w:spacing w:val="-6"/>
          <w:sz w:val="24"/>
          <w:szCs w:val="24"/>
        </w:rPr>
        <w:t xml:space="preserve">Джерело: </w:t>
      </w:r>
      <w:r w:rsidRPr="00A47888">
        <w:rPr>
          <w:rFonts w:ascii="Times New Roman" w:hAnsi="Times New Roman"/>
          <w:spacing w:val="-6"/>
          <w:sz w:val="24"/>
          <w:szCs w:val="24"/>
        </w:rPr>
        <w:t xml:space="preserve">розраховано за даними форми № 1 «Баланс», ДП «Редакції газети «Урядовий кур’єр» за </w:t>
      </w:r>
      <w:r w:rsidR="006A63B2">
        <w:rPr>
          <w:rFonts w:ascii="Times New Roman" w:hAnsi="Times New Roman"/>
          <w:spacing w:val="-6"/>
          <w:sz w:val="24"/>
          <w:szCs w:val="24"/>
        </w:rPr>
        <w:t>2021</w:t>
      </w:r>
      <w:r w:rsidRPr="00A47888">
        <w:rPr>
          <w:rFonts w:ascii="Times New Roman" w:hAnsi="Times New Roman"/>
          <w:spacing w:val="-6"/>
          <w:sz w:val="24"/>
          <w:szCs w:val="24"/>
        </w:rPr>
        <w:t>-</w:t>
      </w:r>
      <w:r w:rsidR="006A63B2">
        <w:rPr>
          <w:rFonts w:ascii="Times New Roman" w:hAnsi="Times New Roman"/>
          <w:spacing w:val="-6"/>
          <w:sz w:val="24"/>
          <w:szCs w:val="24"/>
        </w:rPr>
        <w:t>2023</w:t>
      </w:r>
      <w:r w:rsidRPr="00A47888">
        <w:rPr>
          <w:rFonts w:ascii="Times New Roman" w:hAnsi="Times New Roman"/>
          <w:spacing w:val="-6"/>
          <w:sz w:val="24"/>
          <w:szCs w:val="24"/>
        </w:rPr>
        <w:t xml:space="preserve"> рр</w:t>
      </w:r>
      <w:r w:rsidRPr="00E22398">
        <w:rPr>
          <w:rFonts w:ascii="Times New Roman" w:hAnsi="Times New Roman"/>
          <w:sz w:val="24"/>
          <w:szCs w:val="24"/>
        </w:rPr>
        <w:t>.</w:t>
      </w:r>
    </w:p>
    <w:p w14:paraId="1BDD0A44" w14:textId="77777777" w:rsidR="00915854" w:rsidRPr="00E22398" w:rsidRDefault="00915854" w:rsidP="00915854">
      <w:pPr>
        <w:pStyle w:val="a7"/>
        <w:tabs>
          <w:tab w:val="left" w:pos="993"/>
        </w:tabs>
        <w:spacing w:after="0" w:line="360" w:lineRule="auto"/>
        <w:ind w:left="0" w:firstLine="426"/>
        <w:jc w:val="both"/>
        <w:rPr>
          <w:rFonts w:ascii="Times New Roman" w:hAnsi="Times New Roman"/>
          <w:i/>
          <w:sz w:val="24"/>
          <w:szCs w:val="24"/>
        </w:rPr>
      </w:pPr>
    </w:p>
    <w:p w14:paraId="09DF9FE2" w14:textId="72CEB538" w:rsidR="00915854" w:rsidRPr="008A3BF5" w:rsidRDefault="00915854" w:rsidP="00186DFE">
      <w:pPr>
        <w:pStyle w:val="a7"/>
        <w:tabs>
          <w:tab w:val="left" w:pos="993"/>
        </w:tabs>
        <w:spacing w:after="0" w:line="360" w:lineRule="auto"/>
        <w:ind w:left="0" w:firstLine="567"/>
        <w:jc w:val="both"/>
        <w:rPr>
          <w:rFonts w:ascii="Times New Roman" w:hAnsi="Times New Roman"/>
          <w:sz w:val="28"/>
          <w:szCs w:val="28"/>
        </w:rPr>
      </w:pPr>
      <w:r w:rsidRPr="008A3BF5">
        <w:rPr>
          <w:rFonts w:ascii="Times New Roman" w:hAnsi="Times New Roman"/>
          <w:sz w:val="28"/>
          <w:szCs w:val="28"/>
        </w:rPr>
        <w:t xml:space="preserve">Коефіцієнт покриття з </w:t>
      </w:r>
      <w:r w:rsidR="006A63B2">
        <w:rPr>
          <w:rFonts w:ascii="Times New Roman" w:hAnsi="Times New Roman"/>
          <w:sz w:val="28"/>
          <w:szCs w:val="28"/>
        </w:rPr>
        <w:t>2022</w:t>
      </w:r>
      <w:r w:rsidRPr="008A3BF5">
        <w:rPr>
          <w:rFonts w:ascii="Times New Roman" w:hAnsi="Times New Roman"/>
          <w:sz w:val="28"/>
          <w:szCs w:val="28"/>
        </w:rPr>
        <w:t xml:space="preserve"> року </w:t>
      </w:r>
      <w:r w:rsidR="00075EA0" w:rsidRPr="008A3BF5">
        <w:rPr>
          <w:rFonts w:ascii="Times New Roman" w:hAnsi="Times New Roman"/>
          <w:sz w:val="28"/>
          <w:szCs w:val="28"/>
        </w:rPr>
        <w:t>знизився</w:t>
      </w:r>
      <w:r w:rsidRPr="008A3BF5">
        <w:rPr>
          <w:rFonts w:ascii="Times New Roman" w:hAnsi="Times New Roman"/>
          <w:sz w:val="28"/>
          <w:szCs w:val="28"/>
        </w:rPr>
        <w:t xml:space="preserve"> на 3,10, </w:t>
      </w:r>
      <w:r w:rsidR="00075EA0" w:rsidRPr="008A3BF5">
        <w:rPr>
          <w:rFonts w:ascii="Times New Roman" w:hAnsi="Times New Roman"/>
          <w:sz w:val="28"/>
          <w:szCs w:val="28"/>
        </w:rPr>
        <w:t>але водночас</w:t>
      </w:r>
      <w:r w:rsidRPr="008A3BF5">
        <w:rPr>
          <w:rFonts w:ascii="Times New Roman" w:hAnsi="Times New Roman"/>
          <w:sz w:val="28"/>
          <w:szCs w:val="28"/>
        </w:rPr>
        <w:t xml:space="preserve"> перевищує </w:t>
      </w:r>
      <w:r w:rsidR="00075EA0" w:rsidRPr="008A3BF5">
        <w:rPr>
          <w:rFonts w:ascii="Times New Roman" w:hAnsi="Times New Roman"/>
          <w:sz w:val="28"/>
          <w:szCs w:val="28"/>
        </w:rPr>
        <w:t xml:space="preserve">своє </w:t>
      </w:r>
      <w:r w:rsidRPr="008A3BF5">
        <w:rPr>
          <w:rFonts w:ascii="Times New Roman" w:hAnsi="Times New Roman"/>
          <w:sz w:val="28"/>
          <w:szCs w:val="28"/>
        </w:rPr>
        <w:t>норматив</w:t>
      </w:r>
      <w:r w:rsidR="00075EA0" w:rsidRPr="008A3BF5">
        <w:rPr>
          <w:rFonts w:ascii="Times New Roman" w:hAnsi="Times New Roman"/>
          <w:sz w:val="28"/>
          <w:szCs w:val="28"/>
        </w:rPr>
        <w:t>не значення</w:t>
      </w:r>
      <w:r w:rsidRPr="008A3BF5">
        <w:rPr>
          <w:rFonts w:ascii="Times New Roman" w:hAnsi="Times New Roman"/>
          <w:sz w:val="28"/>
          <w:szCs w:val="28"/>
        </w:rPr>
        <w:t xml:space="preserve">. Так, у </w:t>
      </w:r>
      <w:r w:rsidR="006A63B2">
        <w:rPr>
          <w:rFonts w:ascii="Times New Roman" w:hAnsi="Times New Roman"/>
          <w:sz w:val="28"/>
          <w:szCs w:val="28"/>
        </w:rPr>
        <w:t>2023</w:t>
      </w:r>
      <w:r w:rsidRPr="008A3BF5">
        <w:rPr>
          <w:rFonts w:ascii="Times New Roman" w:hAnsi="Times New Roman"/>
          <w:sz w:val="28"/>
          <w:szCs w:val="28"/>
        </w:rPr>
        <w:t xml:space="preserve"> </w:t>
      </w:r>
      <w:r w:rsidR="00075EA0" w:rsidRPr="008A3BF5">
        <w:rPr>
          <w:rFonts w:ascii="Times New Roman" w:hAnsi="Times New Roman"/>
          <w:sz w:val="28"/>
          <w:szCs w:val="28"/>
        </w:rPr>
        <w:t>році на одну гривню</w:t>
      </w:r>
      <w:r w:rsidRPr="008A3BF5">
        <w:rPr>
          <w:rFonts w:ascii="Times New Roman" w:hAnsi="Times New Roman"/>
          <w:sz w:val="28"/>
          <w:szCs w:val="28"/>
        </w:rPr>
        <w:t xml:space="preserve"> поточних зобов’язань припадало 2,69 грн. оборотних активів</w:t>
      </w:r>
      <w:r w:rsidR="00EB7772" w:rsidRPr="008A3BF5">
        <w:rPr>
          <w:rFonts w:ascii="Times New Roman" w:hAnsi="Times New Roman"/>
          <w:sz w:val="28"/>
          <w:szCs w:val="28"/>
        </w:rPr>
        <w:t xml:space="preserve"> підприємства</w:t>
      </w:r>
      <w:r w:rsidRPr="008A3BF5">
        <w:rPr>
          <w:rFonts w:ascii="Times New Roman" w:hAnsi="Times New Roman"/>
          <w:sz w:val="28"/>
          <w:szCs w:val="28"/>
        </w:rPr>
        <w:t>. Коефіцієнт абсо</w:t>
      </w:r>
      <w:r w:rsidR="00EB7772" w:rsidRPr="008A3BF5">
        <w:rPr>
          <w:rFonts w:ascii="Times New Roman" w:hAnsi="Times New Roman"/>
          <w:sz w:val="28"/>
          <w:szCs w:val="28"/>
        </w:rPr>
        <w:t xml:space="preserve">лютної ліквідності у </w:t>
      </w:r>
      <w:r w:rsidR="006A63B2">
        <w:rPr>
          <w:rFonts w:ascii="Times New Roman" w:hAnsi="Times New Roman"/>
          <w:sz w:val="28"/>
          <w:szCs w:val="28"/>
        </w:rPr>
        <w:t>2022</w:t>
      </w:r>
      <w:r w:rsidR="00EB7772" w:rsidRPr="008A3BF5">
        <w:rPr>
          <w:rFonts w:ascii="Times New Roman" w:hAnsi="Times New Roman"/>
          <w:sz w:val="28"/>
          <w:szCs w:val="28"/>
        </w:rPr>
        <w:t xml:space="preserve"> році</w:t>
      </w:r>
      <w:r w:rsidRPr="008A3BF5">
        <w:rPr>
          <w:rFonts w:ascii="Times New Roman" w:hAnsi="Times New Roman"/>
          <w:sz w:val="28"/>
          <w:szCs w:val="28"/>
        </w:rPr>
        <w:t xml:space="preserve"> перевищує </w:t>
      </w:r>
      <w:r w:rsidR="00EB7772" w:rsidRPr="008A3BF5">
        <w:rPr>
          <w:rFonts w:ascii="Times New Roman" w:hAnsi="Times New Roman"/>
          <w:sz w:val="28"/>
          <w:szCs w:val="28"/>
        </w:rPr>
        <w:t xml:space="preserve">своє </w:t>
      </w:r>
      <w:r w:rsidRPr="008A3BF5">
        <w:rPr>
          <w:rFonts w:ascii="Times New Roman" w:hAnsi="Times New Roman"/>
          <w:sz w:val="28"/>
          <w:szCs w:val="28"/>
        </w:rPr>
        <w:t xml:space="preserve">нормативне значення, що свідчить про те, якщо термін сплати боргів настане, підприємство </w:t>
      </w:r>
      <w:r w:rsidR="00EB7772" w:rsidRPr="008A3BF5">
        <w:rPr>
          <w:rFonts w:ascii="Times New Roman" w:hAnsi="Times New Roman"/>
          <w:sz w:val="28"/>
          <w:szCs w:val="28"/>
        </w:rPr>
        <w:t xml:space="preserve">спроможне </w:t>
      </w:r>
      <w:r w:rsidRPr="008A3BF5">
        <w:rPr>
          <w:rFonts w:ascii="Times New Roman" w:hAnsi="Times New Roman"/>
          <w:sz w:val="28"/>
          <w:szCs w:val="28"/>
        </w:rPr>
        <w:t>вчасно їх погасити. Коефіцієнт швидкої ліквідності т</w:t>
      </w:r>
      <w:r w:rsidR="00EB7772" w:rsidRPr="008A3BF5">
        <w:rPr>
          <w:rFonts w:ascii="Times New Roman" w:hAnsi="Times New Roman"/>
          <w:sz w:val="28"/>
          <w:szCs w:val="28"/>
        </w:rPr>
        <w:t>акож</w:t>
      </w:r>
      <w:r w:rsidRPr="008A3BF5">
        <w:rPr>
          <w:rFonts w:ascii="Times New Roman" w:hAnsi="Times New Roman"/>
          <w:sz w:val="28"/>
          <w:szCs w:val="28"/>
        </w:rPr>
        <w:t xml:space="preserve"> </w:t>
      </w:r>
      <w:r w:rsidR="00EB7772" w:rsidRPr="008A3BF5">
        <w:rPr>
          <w:rFonts w:ascii="Times New Roman" w:hAnsi="Times New Roman"/>
          <w:sz w:val="28"/>
          <w:szCs w:val="28"/>
        </w:rPr>
        <w:t>є більшим за</w:t>
      </w:r>
      <w:r w:rsidRPr="008A3BF5">
        <w:rPr>
          <w:rFonts w:ascii="Times New Roman" w:hAnsi="Times New Roman"/>
          <w:sz w:val="28"/>
          <w:szCs w:val="28"/>
        </w:rPr>
        <w:t xml:space="preserve"> норматив, що </w:t>
      </w:r>
      <w:r w:rsidR="00EB7772" w:rsidRPr="008A3BF5">
        <w:rPr>
          <w:rFonts w:ascii="Times New Roman" w:hAnsi="Times New Roman"/>
          <w:sz w:val="28"/>
          <w:szCs w:val="28"/>
        </w:rPr>
        <w:t>говорить</w:t>
      </w:r>
      <w:r w:rsidRPr="008A3BF5">
        <w:rPr>
          <w:rFonts w:ascii="Times New Roman" w:hAnsi="Times New Roman"/>
          <w:sz w:val="28"/>
          <w:szCs w:val="28"/>
        </w:rPr>
        <w:t xml:space="preserve"> про достатність ліквідних оборотних к</w:t>
      </w:r>
      <w:r w:rsidR="00EB7772" w:rsidRPr="008A3BF5">
        <w:rPr>
          <w:rFonts w:ascii="Times New Roman" w:hAnsi="Times New Roman"/>
          <w:sz w:val="28"/>
          <w:szCs w:val="28"/>
        </w:rPr>
        <w:t>оштів у редакції для своєчасної оплати</w:t>
      </w:r>
      <w:r w:rsidRPr="008A3BF5">
        <w:rPr>
          <w:rFonts w:ascii="Times New Roman" w:hAnsi="Times New Roman"/>
          <w:sz w:val="28"/>
          <w:szCs w:val="28"/>
        </w:rPr>
        <w:t xml:space="preserve"> за</w:t>
      </w:r>
      <w:r w:rsidR="00EB7772" w:rsidRPr="008A3BF5">
        <w:rPr>
          <w:rFonts w:ascii="Times New Roman" w:hAnsi="Times New Roman"/>
          <w:sz w:val="28"/>
          <w:szCs w:val="28"/>
        </w:rPr>
        <w:t xml:space="preserve"> її</w:t>
      </w:r>
      <w:r w:rsidRPr="008A3BF5">
        <w:rPr>
          <w:rFonts w:ascii="Times New Roman" w:hAnsi="Times New Roman"/>
          <w:sz w:val="28"/>
          <w:szCs w:val="28"/>
        </w:rPr>
        <w:t xml:space="preserve"> зобов’язанням</w:t>
      </w:r>
      <w:r w:rsidR="00EB7772" w:rsidRPr="008A3BF5">
        <w:rPr>
          <w:rFonts w:ascii="Times New Roman" w:hAnsi="Times New Roman"/>
          <w:sz w:val="28"/>
          <w:szCs w:val="28"/>
        </w:rPr>
        <w:t>и</w:t>
      </w:r>
      <w:r w:rsidRPr="008A3BF5">
        <w:rPr>
          <w:rFonts w:ascii="Times New Roman" w:hAnsi="Times New Roman"/>
          <w:sz w:val="28"/>
          <w:szCs w:val="28"/>
        </w:rPr>
        <w:t>. Коефіцієнт загальної</w:t>
      </w:r>
      <w:r w:rsidR="00EB7772" w:rsidRPr="008A3BF5">
        <w:rPr>
          <w:rFonts w:ascii="Times New Roman" w:hAnsi="Times New Roman"/>
          <w:sz w:val="28"/>
          <w:szCs w:val="28"/>
        </w:rPr>
        <w:t xml:space="preserve"> платоспроможності у </w:t>
      </w:r>
      <w:r w:rsidR="006A63B2">
        <w:rPr>
          <w:rFonts w:ascii="Times New Roman" w:hAnsi="Times New Roman"/>
          <w:sz w:val="28"/>
          <w:szCs w:val="28"/>
        </w:rPr>
        <w:t>2023</w:t>
      </w:r>
      <w:r w:rsidR="00EB7772" w:rsidRPr="008A3BF5">
        <w:rPr>
          <w:rFonts w:ascii="Times New Roman" w:hAnsi="Times New Roman"/>
          <w:sz w:val="28"/>
          <w:szCs w:val="28"/>
        </w:rPr>
        <w:t xml:space="preserve"> році складав</w:t>
      </w:r>
      <w:r w:rsidRPr="008A3BF5">
        <w:rPr>
          <w:rFonts w:ascii="Times New Roman" w:hAnsi="Times New Roman"/>
          <w:sz w:val="28"/>
          <w:szCs w:val="28"/>
        </w:rPr>
        <w:t xml:space="preserve"> 2,02, що вказує на достатність ресурсів підприємства для </w:t>
      </w:r>
      <w:r w:rsidR="002828B3" w:rsidRPr="008A3BF5">
        <w:rPr>
          <w:rFonts w:ascii="Times New Roman" w:hAnsi="Times New Roman"/>
          <w:sz w:val="28"/>
          <w:szCs w:val="28"/>
        </w:rPr>
        <w:t>оплати всіх</w:t>
      </w:r>
      <w:r w:rsidRPr="008A3BF5">
        <w:rPr>
          <w:rFonts w:ascii="Times New Roman" w:hAnsi="Times New Roman"/>
          <w:sz w:val="28"/>
          <w:szCs w:val="28"/>
        </w:rPr>
        <w:t xml:space="preserve"> поточних зобов’язань. </w:t>
      </w:r>
      <w:r w:rsidR="002828B3" w:rsidRPr="008A3BF5">
        <w:rPr>
          <w:rFonts w:ascii="Times New Roman" w:hAnsi="Times New Roman"/>
          <w:sz w:val="28"/>
          <w:szCs w:val="28"/>
        </w:rPr>
        <w:t>Отже, з</w:t>
      </w:r>
      <w:r w:rsidRPr="008A3BF5">
        <w:rPr>
          <w:rFonts w:ascii="Times New Roman" w:hAnsi="Times New Roman"/>
          <w:sz w:val="28"/>
          <w:szCs w:val="28"/>
        </w:rPr>
        <w:t xml:space="preserve">начення показників ліквідності </w:t>
      </w:r>
      <w:r w:rsidR="002828B3" w:rsidRPr="008A3BF5">
        <w:rPr>
          <w:rFonts w:ascii="Times New Roman" w:hAnsi="Times New Roman"/>
          <w:sz w:val="28"/>
          <w:szCs w:val="28"/>
        </w:rPr>
        <w:t>переважає їх нормативні значення, тому</w:t>
      </w:r>
      <w:r w:rsidRPr="008A3BF5">
        <w:rPr>
          <w:rFonts w:ascii="Times New Roman" w:hAnsi="Times New Roman"/>
          <w:sz w:val="28"/>
          <w:szCs w:val="28"/>
        </w:rPr>
        <w:t xml:space="preserve"> </w:t>
      </w:r>
      <w:r w:rsidR="002828B3" w:rsidRPr="008A3BF5">
        <w:rPr>
          <w:rFonts w:ascii="Times New Roman" w:hAnsi="Times New Roman"/>
          <w:sz w:val="28"/>
          <w:szCs w:val="28"/>
        </w:rPr>
        <w:t xml:space="preserve">РГ «Урядовий кур’єр» </w:t>
      </w:r>
      <w:r w:rsidR="00C37E7F" w:rsidRPr="008A3BF5">
        <w:rPr>
          <w:rFonts w:ascii="Times New Roman" w:hAnsi="Times New Roman"/>
          <w:sz w:val="28"/>
          <w:szCs w:val="28"/>
        </w:rPr>
        <w:t>спроможна</w:t>
      </w:r>
      <w:r w:rsidRPr="008A3BF5">
        <w:rPr>
          <w:rFonts w:ascii="Times New Roman" w:hAnsi="Times New Roman"/>
          <w:sz w:val="28"/>
          <w:szCs w:val="28"/>
        </w:rPr>
        <w:t xml:space="preserve"> погасити всі свої зобов'язання </w:t>
      </w:r>
      <w:r w:rsidR="002828B3" w:rsidRPr="008A3BF5">
        <w:rPr>
          <w:rFonts w:ascii="Times New Roman" w:hAnsi="Times New Roman"/>
          <w:sz w:val="28"/>
          <w:szCs w:val="28"/>
        </w:rPr>
        <w:t>впродовж наступного року та є платоспроможною</w:t>
      </w:r>
      <w:r w:rsidRPr="008A3BF5">
        <w:rPr>
          <w:rFonts w:ascii="Times New Roman" w:hAnsi="Times New Roman"/>
          <w:sz w:val="28"/>
          <w:szCs w:val="28"/>
        </w:rPr>
        <w:t>.</w:t>
      </w:r>
    </w:p>
    <w:p w14:paraId="63055806" w14:textId="77777777" w:rsidR="00260B56" w:rsidRPr="008A3BF5" w:rsidRDefault="00260B56" w:rsidP="00186DFE">
      <w:pPr>
        <w:spacing w:after="0" w:line="360" w:lineRule="auto"/>
        <w:ind w:firstLine="567"/>
        <w:jc w:val="both"/>
        <w:rPr>
          <w:rFonts w:ascii="Times New Roman" w:hAnsi="Times New Roman"/>
          <w:sz w:val="28"/>
          <w:szCs w:val="28"/>
        </w:rPr>
      </w:pPr>
      <w:r w:rsidRPr="008A3BF5">
        <w:rPr>
          <w:rFonts w:ascii="Times New Roman" w:eastAsia="Times New Roman" w:hAnsi="Times New Roman"/>
          <w:color w:val="000000"/>
          <w:sz w:val="28"/>
          <w:szCs w:val="28"/>
        </w:rPr>
        <w:t xml:space="preserve">Розрахуємо показники </w:t>
      </w:r>
      <w:r w:rsidRPr="008A3BF5">
        <w:rPr>
          <w:rFonts w:ascii="Times New Roman" w:hAnsi="Times New Roman"/>
          <w:sz w:val="28"/>
          <w:szCs w:val="28"/>
        </w:rPr>
        <w:t>ділової активності, що узагальнені у табл. 2.5</w:t>
      </w:r>
    </w:p>
    <w:p w14:paraId="5F0EBD7D" w14:textId="77777777" w:rsidR="00260B56" w:rsidRPr="00E22398" w:rsidRDefault="00260B56" w:rsidP="00260B56">
      <w:pPr>
        <w:spacing w:after="0" w:line="360" w:lineRule="auto"/>
        <w:jc w:val="right"/>
        <w:rPr>
          <w:rFonts w:ascii="Times New Roman" w:hAnsi="Times New Roman"/>
          <w:i/>
          <w:sz w:val="28"/>
          <w:szCs w:val="28"/>
        </w:rPr>
      </w:pPr>
      <w:r w:rsidRPr="00E22398">
        <w:rPr>
          <w:rFonts w:ascii="Times New Roman" w:hAnsi="Times New Roman"/>
          <w:i/>
          <w:sz w:val="28"/>
          <w:szCs w:val="28"/>
        </w:rPr>
        <w:t>Таблиця 2.5</w:t>
      </w:r>
    </w:p>
    <w:p w14:paraId="5388400C" w14:textId="327F7970" w:rsidR="00260B56" w:rsidRPr="00E22398" w:rsidRDefault="00260B56" w:rsidP="00260B56">
      <w:pPr>
        <w:spacing w:after="0" w:line="360" w:lineRule="auto"/>
        <w:jc w:val="center"/>
        <w:rPr>
          <w:rFonts w:ascii="Times New Roman" w:hAnsi="Times New Roman"/>
          <w:b/>
          <w:sz w:val="28"/>
          <w:szCs w:val="28"/>
        </w:rPr>
      </w:pPr>
      <w:r w:rsidRPr="00E22398">
        <w:rPr>
          <w:rFonts w:ascii="Times New Roman" w:hAnsi="Times New Roman"/>
          <w:b/>
          <w:sz w:val="28"/>
          <w:szCs w:val="28"/>
        </w:rPr>
        <w:t xml:space="preserve">Аналіз ділової активності </w:t>
      </w:r>
      <w:r w:rsidRPr="00E22398">
        <w:rPr>
          <w:rFonts w:ascii="Times New Roman" w:hAnsi="Times New Roman"/>
          <w:b/>
          <w:sz w:val="28"/>
          <w:szCs w:val="28"/>
        </w:rPr>
        <w:br/>
        <w:t xml:space="preserve">ДП «Редакції газети «Урядовий кур’єр» у </w:t>
      </w:r>
      <w:r w:rsidR="006A63B2">
        <w:rPr>
          <w:rFonts w:ascii="Times New Roman" w:hAnsi="Times New Roman"/>
          <w:b/>
          <w:sz w:val="28"/>
          <w:szCs w:val="28"/>
        </w:rPr>
        <w:t>2021</w:t>
      </w:r>
      <w:r w:rsidRPr="00E22398">
        <w:rPr>
          <w:rFonts w:ascii="Times New Roman" w:hAnsi="Times New Roman"/>
          <w:b/>
          <w:sz w:val="28"/>
          <w:szCs w:val="28"/>
        </w:rPr>
        <w:t>-</w:t>
      </w:r>
      <w:r w:rsidR="006A63B2">
        <w:rPr>
          <w:rFonts w:ascii="Times New Roman" w:hAnsi="Times New Roman"/>
          <w:b/>
          <w:sz w:val="28"/>
          <w:szCs w:val="28"/>
        </w:rPr>
        <w:t>2023</w:t>
      </w:r>
      <w:r w:rsidRPr="00E22398">
        <w:rPr>
          <w:rFonts w:ascii="Times New Roman" w:hAnsi="Times New Roman"/>
          <w:b/>
          <w:sz w:val="28"/>
          <w:szCs w:val="28"/>
        </w:rPr>
        <w:t xml:space="preserve"> рр.</w:t>
      </w:r>
    </w:p>
    <w:tbl>
      <w:tblPr>
        <w:tblW w:w="5000" w:type="pct"/>
        <w:tblCellMar>
          <w:left w:w="28" w:type="dxa"/>
          <w:right w:w="57" w:type="dxa"/>
        </w:tblCellMar>
        <w:tblLook w:val="04A0" w:firstRow="1" w:lastRow="0" w:firstColumn="1" w:lastColumn="0" w:noHBand="0" w:noVBand="1"/>
      </w:tblPr>
      <w:tblGrid>
        <w:gridCol w:w="2540"/>
        <w:gridCol w:w="1556"/>
        <w:gridCol w:w="1104"/>
        <w:gridCol w:w="745"/>
        <w:gridCol w:w="745"/>
        <w:gridCol w:w="745"/>
        <w:gridCol w:w="928"/>
        <w:gridCol w:w="971"/>
        <w:gridCol w:w="10"/>
      </w:tblGrid>
      <w:tr w:rsidR="00CD5879" w:rsidRPr="00E22398" w14:paraId="67E72033" w14:textId="77777777" w:rsidTr="00CD5879">
        <w:trPr>
          <w:gridAfter w:val="1"/>
          <w:wAfter w:w="6" w:type="pct"/>
          <w:trHeight w:val="20"/>
        </w:trPr>
        <w:tc>
          <w:tcPr>
            <w:tcW w:w="1360"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0DEBD2" w14:textId="77777777" w:rsidR="00CD5879" w:rsidRPr="00E22398" w:rsidRDefault="00CD5879" w:rsidP="00E3162E">
            <w:pPr>
              <w:spacing w:after="0" w:line="240" w:lineRule="auto"/>
              <w:jc w:val="center"/>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Показник</w:t>
            </w:r>
          </w:p>
        </w:tc>
        <w:tc>
          <w:tcPr>
            <w:tcW w:w="83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A1C9A81" w14:textId="77777777" w:rsidR="00CD5879" w:rsidRPr="00E22398" w:rsidRDefault="00CD5879" w:rsidP="00E3162E">
            <w:pPr>
              <w:spacing w:after="0" w:line="240" w:lineRule="auto"/>
              <w:jc w:val="center"/>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Формула</w:t>
            </w:r>
          </w:p>
        </w:tc>
        <w:tc>
          <w:tcPr>
            <w:tcW w:w="590" w:type="pct"/>
            <w:vMerge w:val="restart"/>
            <w:tcBorders>
              <w:top w:val="single" w:sz="4" w:space="0" w:color="auto"/>
              <w:left w:val="nil"/>
              <w:right w:val="single" w:sz="4" w:space="0" w:color="auto"/>
            </w:tcBorders>
            <w:vAlign w:val="center"/>
          </w:tcPr>
          <w:p w14:paraId="065FF7B8" w14:textId="77777777" w:rsidR="00CD5879" w:rsidRPr="00E22398" w:rsidRDefault="00CD5879" w:rsidP="00CD5879">
            <w:pPr>
              <w:spacing w:after="0" w:line="240" w:lineRule="auto"/>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Норматив</w:t>
            </w:r>
          </w:p>
        </w:tc>
        <w:tc>
          <w:tcPr>
            <w:tcW w:w="119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AF11CE" w14:textId="77777777" w:rsidR="00CD5879" w:rsidRPr="00E22398" w:rsidRDefault="00CD5879" w:rsidP="00E3162E">
            <w:pPr>
              <w:spacing w:after="0" w:line="240" w:lineRule="auto"/>
              <w:jc w:val="center"/>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Роки</w:t>
            </w:r>
          </w:p>
        </w:tc>
        <w:tc>
          <w:tcPr>
            <w:tcW w:w="1017" w:type="pct"/>
            <w:gridSpan w:val="2"/>
            <w:tcBorders>
              <w:top w:val="single" w:sz="4" w:space="0" w:color="auto"/>
              <w:left w:val="nil"/>
              <w:bottom w:val="single" w:sz="4" w:space="0" w:color="auto"/>
              <w:right w:val="single" w:sz="4" w:space="0" w:color="auto"/>
            </w:tcBorders>
            <w:shd w:val="clear" w:color="000000" w:fill="FFFFFF"/>
            <w:vAlign w:val="center"/>
            <w:hideMark/>
          </w:tcPr>
          <w:p w14:paraId="194ADC03" w14:textId="77777777" w:rsidR="00CD5879" w:rsidRPr="00E22398" w:rsidRDefault="00CD5879" w:rsidP="00E3162E">
            <w:pPr>
              <w:spacing w:after="0" w:line="240" w:lineRule="auto"/>
              <w:jc w:val="center"/>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Відхилення, +/-</w:t>
            </w:r>
          </w:p>
        </w:tc>
      </w:tr>
      <w:tr w:rsidR="00CD5879" w:rsidRPr="00E22398" w14:paraId="1D36DC01" w14:textId="77777777" w:rsidTr="00CD5879">
        <w:trPr>
          <w:trHeight w:val="20"/>
        </w:trPr>
        <w:tc>
          <w:tcPr>
            <w:tcW w:w="1360" w:type="pct"/>
            <w:vMerge/>
            <w:tcBorders>
              <w:top w:val="single" w:sz="4" w:space="0" w:color="auto"/>
              <w:left w:val="single" w:sz="4" w:space="0" w:color="auto"/>
              <w:bottom w:val="single" w:sz="4" w:space="0" w:color="auto"/>
              <w:right w:val="single" w:sz="4" w:space="0" w:color="auto"/>
            </w:tcBorders>
            <w:vAlign w:val="center"/>
            <w:hideMark/>
          </w:tcPr>
          <w:p w14:paraId="28CB3ED0" w14:textId="77777777" w:rsidR="00CD5879" w:rsidRPr="00E22398" w:rsidRDefault="00CD5879" w:rsidP="00E3162E">
            <w:pPr>
              <w:spacing w:after="0" w:line="240" w:lineRule="auto"/>
              <w:rPr>
                <w:rFonts w:ascii="Times New Roman" w:eastAsia="Times New Roman" w:hAnsi="Times New Roman"/>
                <w:color w:val="000000"/>
                <w:sz w:val="24"/>
                <w:szCs w:val="24"/>
                <w:lang w:eastAsia="ru-RU"/>
              </w:rPr>
            </w:pPr>
          </w:p>
        </w:tc>
        <w:tc>
          <w:tcPr>
            <w:tcW w:w="833" w:type="pct"/>
            <w:vMerge/>
            <w:tcBorders>
              <w:top w:val="single" w:sz="4" w:space="0" w:color="auto"/>
              <w:left w:val="single" w:sz="4" w:space="0" w:color="auto"/>
              <w:bottom w:val="single" w:sz="4" w:space="0" w:color="auto"/>
              <w:right w:val="single" w:sz="4" w:space="0" w:color="auto"/>
            </w:tcBorders>
            <w:vAlign w:val="center"/>
            <w:hideMark/>
          </w:tcPr>
          <w:p w14:paraId="183575D3" w14:textId="77777777" w:rsidR="00CD5879" w:rsidRPr="00E22398" w:rsidRDefault="00CD5879" w:rsidP="00E3162E">
            <w:pPr>
              <w:spacing w:after="0" w:line="240" w:lineRule="auto"/>
              <w:rPr>
                <w:rFonts w:ascii="Times New Roman" w:eastAsia="Times New Roman" w:hAnsi="Times New Roman"/>
                <w:color w:val="000000"/>
                <w:sz w:val="24"/>
                <w:szCs w:val="24"/>
                <w:lang w:eastAsia="ru-RU"/>
              </w:rPr>
            </w:pPr>
          </w:p>
        </w:tc>
        <w:tc>
          <w:tcPr>
            <w:tcW w:w="590" w:type="pct"/>
            <w:vMerge/>
            <w:tcBorders>
              <w:left w:val="nil"/>
              <w:bottom w:val="single" w:sz="4" w:space="0" w:color="auto"/>
              <w:right w:val="single" w:sz="4" w:space="0" w:color="auto"/>
            </w:tcBorders>
          </w:tcPr>
          <w:p w14:paraId="55F5E556" w14:textId="77777777" w:rsidR="00CD5879" w:rsidRPr="00E22398" w:rsidRDefault="00CD5879" w:rsidP="00E3162E">
            <w:pPr>
              <w:spacing w:after="0" w:line="240" w:lineRule="auto"/>
              <w:jc w:val="center"/>
              <w:rPr>
                <w:rFonts w:ascii="Times New Roman" w:eastAsia="Times New Roman" w:hAnsi="Times New Roman"/>
                <w:color w:val="000000"/>
                <w:sz w:val="24"/>
                <w:szCs w:val="24"/>
                <w:lang w:eastAsia="ru-RU"/>
              </w:rPr>
            </w:pPr>
          </w:p>
        </w:tc>
        <w:tc>
          <w:tcPr>
            <w:tcW w:w="398" w:type="pct"/>
            <w:tcBorders>
              <w:top w:val="nil"/>
              <w:left w:val="single" w:sz="4" w:space="0" w:color="auto"/>
              <w:bottom w:val="single" w:sz="4" w:space="0" w:color="auto"/>
              <w:right w:val="single" w:sz="4" w:space="0" w:color="auto"/>
            </w:tcBorders>
            <w:shd w:val="clear" w:color="auto" w:fill="auto"/>
            <w:noWrap/>
            <w:vAlign w:val="center"/>
            <w:hideMark/>
          </w:tcPr>
          <w:p w14:paraId="556BEB3C" w14:textId="613157AF" w:rsidR="00CD5879" w:rsidRPr="00E22398" w:rsidRDefault="006A63B2" w:rsidP="00E3162E">
            <w:pPr>
              <w:spacing w:after="0" w:line="240" w:lineRule="auto"/>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2021</w:t>
            </w:r>
          </w:p>
        </w:tc>
        <w:tc>
          <w:tcPr>
            <w:tcW w:w="398" w:type="pct"/>
            <w:tcBorders>
              <w:top w:val="nil"/>
              <w:left w:val="nil"/>
              <w:bottom w:val="single" w:sz="4" w:space="0" w:color="auto"/>
              <w:right w:val="single" w:sz="4" w:space="0" w:color="auto"/>
            </w:tcBorders>
            <w:shd w:val="clear" w:color="auto" w:fill="auto"/>
            <w:noWrap/>
            <w:vAlign w:val="center"/>
            <w:hideMark/>
          </w:tcPr>
          <w:p w14:paraId="282C3238" w14:textId="698F7EE6" w:rsidR="00CD5879" w:rsidRPr="00E22398" w:rsidRDefault="006A63B2" w:rsidP="00E3162E">
            <w:pPr>
              <w:spacing w:after="0" w:line="240" w:lineRule="auto"/>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2022</w:t>
            </w:r>
          </w:p>
        </w:tc>
        <w:tc>
          <w:tcPr>
            <w:tcW w:w="398" w:type="pct"/>
            <w:tcBorders>
              <w:top w:val="nil"/>
              <w:left w:val="nil"/>
              <w:bottom w:val="single" w:sz="4" w:space="0" w:color="auto"/>
              <w:right w:val="single" w:sz="4" w:space="0" w:color="auto"/>
            </w:tcBorders>
            <w:shd w:val="clear" w:color="auto" w:fill="auto"/>
            <w:noWrap/>
            <w:vAlign w:val="center"/>
            <w:hideMark/>
          </w:tcPr>
          <w:p w14:paraId="428F4484" w14:textId="532CB353" w:rsidR="00CD5879" w:rsidRPr="00E22398" w:rsidRDefault="006A63B2" w:rsidP="00E3162E">
            <w:pPr>
              <w:spacing w:after="0" w:line="240" w:lineRule="auto"/>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2023</w:t>
            </w:r>
          </w:p>
        </w:tc>
        <w:tc>
          <w:tcPr>
            <w:tcW w:w="497" w:type="pct"/>
            <w:tcBorders>
              <w:top w:val="nil"/>
              <w:left w:val="nil"/>
              <w:bottom w:val="single" w:sz="4" w:space="0" w:color="auto"/>
              <w:right w:val="single" w:sz="4" w:space="0" w:color="auto"/>
            </w:tcBorders>
            <w:shd w:val="clear" w:color="auto" w:fill="auto"/>
            <w:vAlign w:val="center"/>
            <w:hideMark/>
          </w:tcPr>
          <w:p w14:paraId="0D44624F" w14:textId="6EE75E56" w:rsidR="00CD5879" w:rsidRPr="00E22398" w:rsidRDefault="006A63B2" w:rsidP="00E3162E">
            <w:pPr>
              <w:spacing w:after="0" w:line="240" w:lineRule="auto"/>
              <w:jc w:val="center"/>
              <w:rPr>
                <w:rFonts w:ascii="Times New Roman" w:eastAsia="Times New Roman" w:hAnsi="Times New Roman"/>
                <w:color w:val="000000"/>
                <w:sz w:val="20"/>
                <w:lang w:eastAsia="ru-RU"/>
              </w:rPr>
            </w:pPr>
            <w:r>
              <w:rPr>
                <w:rFonts w:ascii="Times New Roman" w:eastAsia="Times New Roman" w:hAnsi="Times New Roman"/>
                <w:color w:val="000000"/>
                <w:sz w:val="20"/>
                <w:lang w:eastAsia="ru-RU"/>
              </w:rPr>
              <w:t>2022</w:t>
            </w:r>
            <w:r w:rsidR="00CD5879" w:rsidRPr="00E22398">
              <w:rPr>
                <w:rFonts w:ascii="Times New Roman" w:eastAsia="Times New Roman" w:hAnsi="Times New Roman"/>
                <w:color w:val="000000"/>
                <w:sz w:val="20"/>
                <w:lang w:eastAsia="ru-RU"/>
              </w:rPr>
              <w:t xml:space="preserve"> до </w:t>
            </w:r>
            <w:r>
              <w:rPr>
                <w:rFonts w:ascii="Times New Roman" w:eastAsia="Times New Roman" w:hAnsi="Times New Roman"/>
                <w:color w:val="000000"/>
                <w:sz w:val="20"/>
                <w:lang w:eastAsia="ru-RU"/>
              </w:rPr>
              <w:t>2021</w:t>
            </w:r>
          </w:p>
        </w:tc>
        <w:tc>
          <w:tcPr>
            <w:tcW w:w="526" w:type="pct"/>
            <w:gridSpan w:val="2"/>
            <w:tcBorders>
              <w:top w:val="nil"/>
              <w:left w:val="nil"/>
              <w:bottom w:val="single" w:sz="4" w:space="0" w:color="auto"/>
              <w:right w:val="single" w:sz="4" w:space="0" w:color="auto"/>
            </w:tcBorders>
            <w:shd w:val="clear" w:color="auto" w:fill="auto"/>
            <w:vAlign w:val="center"/>
            <w:hideMark/>
          </w:tcPr>
          <w:p w14:paraId="137C28D3" w14:textId="7157121E" w:rsidR="00CD5879" w:rsidRPr="00E22398" w:rsidRDefault="006A63B2" w:rsidP="00E3162E">
            <w:pPr>
              <w:spacing w:after="0" w:line="240" w:lineRule="auto"/>
              <w:jc w:val="center"/>
              <w:rPr>
                <w:rFonts w:ascii="Times New Roman" w:eastAsia="Times New Roman" w:hAnsi="Times New Roman"/>
                <w:color w:val="000000"/>
                <w:sz w:val="20"/>
                <w:lang w:eastAsia="ru-RU"/>
              </w:rPr>
            </w:pPr>
            <w:r>
              <w:rPr>
                <w:rFonts w:ascii="Times New Roman" w:eastAsia="Times New Roman" w:hAnsi="Times New Roman"/>
                <w:color w:val="000000"/>
                <w:sz w:val="20"/>
                <w:lang w:eastAsia="ru-RU"/>
              </w:rPr>
              <w:t>2023</w:t>
            </w:r>
            <w:r w:rsidR="00CD5879" w:rsidRPr="00E22398">
              <w:rPr>
                <w:rFonts w:ascii="Times New Roman" w:eastAsia="Times New Roman" w:hAnsi="Times New Roman"/>
                <w:color w:val="000000"/>
                <w:sz w:val="20"/>
                <w:lang w:eastAsia="ru-RU"/>
              </w:rPr>
              <w:t xml:space="preserve"> до </w:t>
            </w:r>
            <w:r>
              <w:rPr>
                <w:rFonts w:ascii="Times New Roman" w:eastAsia="Times New Roman" w:hAnsi="Times New Roman"/>
                <w:color w:val="000000"/>
                <w:sz w:val="20"/>
                <w:lang w:eastAsia="ru-RU"/>
              </w:rPr>
              <w:t>2022</w:t>
            </w:r>
          </w:p>
        </w:tc>
      </w:tr>
      <w:tr w:rsidR="00CD5879" w:rsidRPr="00E22398" w14:paraId="1D72A995" w14:textId="77777777" w:rsidTr="00B0063F">
        <w:trPr>
          <w:trHeight w:val="20"/>
        </w:trPr>
        <w:tc>
          <w:tcPr>
            <w:tcW w:w="1360" w:type="pct"/>
            <w:tcBorders>
              <w:top w:val="nil"/>
              <w:left w:val="single" w:sz="4" w:space="0" w:color="auto"/>
              <w:bottom w:val="single" w:sz="4" w:space="0" w:color="auto"/>
              <w:right w:val="single" w:sz="4" w:space="0" w:color="auto"/>
            </w:tcBorders>
            <w:shd w:val="clear" w:color="auto" w:fill="auto"/>
            <w:vAlign w:val="center"/>
            <w:hideMark/>
          </w:tcPr>
          <w:p w14:paraId="5CA2D26D" w14:textId="77777777" w:rsidR="00CD5879" w:rsidRPr="00CD5879" w:rsidRDefault="00CD5879" w:rsidP="00E3162E">
            <w:pPr>
              <w:spacing w:after="0" w:line="240" w:lineRule="auto"/>
              <w:rPr>
                <w:rFonts w:ascii="Times New Roman" w:eastAsia="Times New Roman" w:hAnsi="Times New Roman"/>
                <w:color w:val="000000"/>
                <w:spacing w:val="-14"/>
                <w:sz w:val="24"/>
                <w:szCs w:val="24"/>
                <w:lang w:eastAsia="ru-RU"/>
              </w:rPr>
            </w:pPr>
            <w:r w:rsidRPr="00CD5879">
              <w:rPr>
                <w:rFonts w:ascii="Times New Roman" w:eastAsia="Times New Roman" w:hAnsi="Times New Roman"/>
                <w:color w:val="000000"/>
                <w:spacing w:val="-14"/>
                <w:sz w:val="24"/>
                <w:szCs w:val="24"/>
                <w:lang w:eastAsia="ru-RU"/>
              </w:rPr>
              <w:t>Коефіцієнт оборотності активів, об.</w:t>
            </w:r>
          </w:p>
        </w:tc>
        <w:tc>
          <w:tcPr>
            <w:tcW w:w="833" w:type="pct"/>
            <w:tcBorders>
              <w:top w:val="nil"/>
              <w:left w:val="nil"/>
              <w:bottom w:val="single" w:sz="4" w:space="0" w:color="auto"/>
              <w:right w:val="single" w:sz="4" w:space="0" w:color="auto"/>
            </w:tcBorders>
            <w:shd w:val="clear" w:color="auto" w:fill="auto"/>
            <w:vAlign w:val="center"/>
            <w:hideMark/>
          </w:tcPr>
          <w:p w14:paraId="6D6F850C" w14:textId="77777777" w:rsidR="00CD5879" w:rsidRPr="00E22398" w:rsidRDefault="00CD5879" w:rsidP="00E3162E">
            <w:pPr>
              <w:spacing w:after="0" w:line="240" w:lineRule="auto"/>
              <w:jc w:val="center"/>
              <w:rPr>
                <w:rFonts w:ascii="Times New Roman" w:eastAsia="Times New Roman" w:hAnsi="Times New Roman"/>
                <w:sz w:val="18"/>
                <w:szCs w:val="18"/>
                <w:lang w:eastAsia="ru-RU"/>
              </w:rPr>
            </w:pPr>
            <w:r w:rsidRPr="00E22398">
              <w:rPr>
                <w:rFonts w:ascii="Times New Roman" w:eastAsia="Times New Roman" w:hAnsi="Times New Roman"/>
                <w:sz w:val="18"/>
                <w:szCs w:val="18"/>
                <w:lang w:eastAsia="ru-RU"/>
              </w:rPr>
              <w:t>ф.№2, р.2000 / ф.№1, р.1300</w:t>
            </w:r>
          </w:p>
        </w:tc>
        <w:tc>
          <w:tcPr>
            <w:tcW w:w="590" w:type="pct"/>
            <w:tcBorders>
              <w:top w:val="single" w:sz="4" w:space="0" w:color="auto"/>
              <w:left w:val="nil"/>
              <w:bottom w:val="single" w:sz="4" w:space="0" w:color="auto"/>
              <w:right w:val="single" w:sz="4" w:space="0" w:color="auto"/>
            </w:tcBorders>
            <w:vAlign w:val="center"/>
          </w:tcPr>
          <w:p w14:paraId="6A501B50" w14:textId="77777777" w:rsidR="00CD5879" w:rsidRPr="00E22398" w:rsidRDefault="00B0063F" w:rsidP="00B0063F">
            <w:pPr>
              <w:spacing w:after="0" w:line="240" w:lineRule="auto"/>
              <w:jc w:val="center"/>
              <w:rPr>
                <w:rFonts w:ascii="Times New Roman" w:eastAsia="Times New Roman" w:hAnsi="Times New Roman"/>
                <w:color w:val="000000"/>
                <w:sz w:val="24"/>
                <w:szCs w:val="24"/>
                <w:lang w:eastAsia="ru-RU"/>
              </w:rPr>
            </w:pPr>
            <w:r w:rsidRPr="00B12716">
              <w:rPr>
                <w:rFonts w:ascii="Times New Roman" w:eastAsia="Times New Roman" w:hAnsi="Times New Roman"/>
                <w:color w:val="000000"/>
                <w:sz w:val="24"/>
                <w:szCs w:val="24"/>
                <w:lang w:eastAsia="ru-RU"/>
              </w:rPr>
              <w:t>↑</w:t>
            </w:r>
          </w:p>
        </w:tc>
        <w:tc>
          <w:tcPr>
            <w:tcW w:w="398" w:type="pct"/>
            <w:tcBorders>
              <w:top w:val="nil"/>
              <w:left w:val="single" w:sz="4" w:space="0" w:color="auto"/>
              <w:bottom w:val="single" w:sz="4" w:space="0" w:color="auto"/>
              <w:right w:val="single" w:sz="4" w:space="0" w:color="auto"/>
            </w:tcBorders>
            <w:shd w:val="clear" w:color="auto" w:fill="auto"/>
            <w:noWrap/>
            <w:vAlign w:val="center"/>
            <w:hideMark/>
          </w:tcPr>
          <w:p w14:paraId="1E34B2F1"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3,75</w:t>
            </w:r>
          </w:p>
        </w:tc>
        <w:tc>
          <w:tcPr>
            <w:tcW w:w="398" w:type="pct"/>
            <w:tcBorders>
              <w:top w:val="nil"/>
              <w:left w:val="nil"/>
              <w:bottom w:val="single" w:sz="4" w:space="0" w:color="auto"/>
              <w:right w:val="single" w:sz="4" w:space="0" w:color="auto"/>
            </w:tcBorders>
            <w:shd w:val="clear" w:color="auto" w:fill="auto"/>
            <w:noWrap/>
            <w:vAlign w:val="center"/>
            <w:hideMark/>
          </w:tcPr>
          <w:p w14:paraId="66C18A16"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3,50</w:t>
            </w:r>
          </w:p>
        </w:tc>
        <w:tc>
          <w:tcPr>
            <w:tcW w:w="398" w:type="pct"/>
            <w:tcBorders>
              <w:top w:val="nil"/>
              <w:left w:val="nil"/>
              <w:bottom w:val="single" w:sz="4" w:space="0" w:color="auto"/>
              <w:right w:val="single" w:sz="4" w:space="0" w:color="auto"/>
            </w:tcBorders>
            <w:shd w:val="clear" w:color="auto" w:fill="auto"/>
            <w:noWrap/>
            <w:vAlign w:val="center"/>
            <w:hideMark/>
          </w:tcPr>
          <w:p w14:paraId="29DB5339"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3,32</w:t>
            </w:r>
          </w:p>
        </w:tc>
        <w:tc>
          <w:tcPr>
            <w:tcW w:w="497" w:type="pct"/>
            <w:tcBorders>
              <w:top w:val="nil"/>
              <w:left w:val="nil"/>
              <w:bottom w:val="single" w:sz="4" w:space="0" w:color="auto"/>
              <w:right w:val="single" w:sz="4" w:space="0" w:color="auto"/>
            </w:tcBorders>
            <w:shd w:val="clear" w:color="auto" w:fill="auto"/>
            <w:noWrap/>
            <w:vAlign w:val="center"/>
            <w:hideMark/>
          </w:tcPr>
          <w:p w14:paraId="5E147464"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- 0,25</w:t>
            </w:r>
          </w:p>
        </w:tc>
        <w:tc>
          <w:tcPr>
            <w:tcW w:w="526" w:type="pct"/>
            <w:gridSpan w:val="2"/>
            <w:tcBorders>
              <w:top w:val="nil"/>
              <w:left w:val="nil"/>
              <w:bottom w:val="single" w:sz="4" w:space="0" w:color="auto"/>
              <w:right w:val="single" w:sz="4" w:space="0" w:color="auto"/>
            </w:tcBorders>
            <w:shd w:val="clear" w:color="auto" w:fill="auto"/>
            <w:noWrap/>
            <w:vAlign w:val="center"/>
            <w:hideMark/>
          </w:tcPr>
          <w:p w14:paraId="51C2137E"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- 0,17</w:t>
            </w:r>
          </w:p>
        </w:tc>
      </w:tr>
      <w:tr w:rsidR="00CD5879" w:rsidRPr="00E22398" w14:paraId="0FBAC782" w14:textId="77777777" w:rsidTr="00B0063F">
        <w:trPr>
          <w:trHeight w:val="20"/>
        </w:trPr>
        <w:tc>
          <w:tcPr>
            <w:tcW w:w="1360" w:type="pct"/>
            <w:tcBorders>
              <w:top w:val="nil"/>
              <w:left w:val="single" w:sz="4" w:space="0" w:color="auto"/>
              <w:bottom w:val="single" w:sz="4" w:space="0" w:color="auto"/>
              <w:right w:val="single" w:sz="4" w:space="0" w:color="auto"/>
            </w:tcBorders>
            <w:shd w:val="clear" w:color="auto" w:fill="auto"/>
            <w:vAlign w:val="center"/>
            <w:hideMark/>
          </w:tcPr>
          <w:p w14:paraId="52E086AE" w14:textId="77777777" w:rsidR="00CD5879" w:rsidRPr="00CD5879" w:rsidRDefault="00CD5879" w:rsidP="00E3162E">
            <w:pPr>
              <w:spacing w:after="0" w:line="240" w:lineRule="auto"/>
              <w:rPr>
                <w:rFonts w:ascii="Times New Roman" w:eastAsia="Times New Roman" w:hAnsi="Times New Roman"/>
                <w:color w:val="000000"/>
                <w:spacing w:val="-14"/>
                <w:sz w:val="24"/>
                <w:szCs w:val="24"/>
                <w:lang w:eastAsia="ru-RU"/>
              </w:rPr>
            </w:pPr>
            <w:r w:rsidRPr="00CD5879">
              <w:rPr>
                <w:rFonts w:ascii="Times New Roman" w:eastAsia="Times New Roman" w:hAnsi="Times New Roman"/>
                <w:color w:val="000000"/>
                <w:spacing w:val="-14"/>
                <w:sz w:val="24"/>
                <w:szCs w:val="24"/>
                <w:lang w:eastAsia="ru-RU"/>
              </w:rPr>
              <w:t>Коефіцієнт оборотності оборотних активів, об.</w:t>
            </w:r>
          </w:p>
        </w:tc>
        <w:tc>
          <w:tcPr>
            <w:tcW w:w="833" w:type="pct"/>
            <w:tcBorders>
              <w:top w:val="nil"/>
              <w:left w:val="nil"/>
              <w:bottom w:val="single" w:sz="4" w:space="0" w:color="auto"/>
              <w:right w:val="single" w:sz="4" w:space="0" w:color="auto"/>
            </w:tcBorders>
            <w:shd w:val="clear" w:color="auto" w:fill="auto"/>
            <w:vAlign w:val="center"/>
            <w:hideMark/>
          </w:tcPr>
          <w:p w14:paraId="0A9B9AFB" w14:textId="77777777" w:rsidR="00CD5879" w:rsidRPr="00E22398" w:rsidRDefault="00CD5879" w:rsidP="00E3162E">
            <w:pPr>
              <w:spacing w:after="0" w:line="240" w:lineRule="auto"/>
              <w:jc w:val="center"/>
              <w:rPr>
                <w:rFonts w:ascii="Times New Roman" w:eastAsia="Times New Roman" w:hAnsi="Times New Roman"/>
                <w:sz w:val="18"/>
                <w:szCs w:val="18"/>
                <w:lang w:eastAsia="ru-RU"/>
              </w:rPr>
            </w:pPr>
            <w:r w:rsidRPr="00E22398">
              <w:rPr>
                <w:rFonts w:ascii="Times New Roman" w:eastAsia="Times New Roman" w:hAnsi="Times New Roman"/>
                <w:sz w:val="18"/>
                <w:szCs w:val="18"/>
                <w:lang w:eastAsia="ru-RU"/>
              </w:rPr>
              <w:t>ф.№2, р.2000 / ф.№1, р.1195</w:t>
            </w:r>
          </w:p>
        </w:tc>
        <w:tc>
          <w:tcPr>
            <w:tcW w:w="590" w:type="pct"/>
            <w:tcBorders>
              <w:top w:val="single" w:sz="4" w:space="0" w:color="auto"/>
              <w:left w:val="nil"/>
              <w:bottom w:val="single" w:sz="4" w:space="0" w:color="auto"/>
              <w:right w:val="single" w:sz="4" w:space="0" w:color="auto"/>
            </w:tcBorders>
            <w:vAlign w:val="center"/>
          </w:tcPr>
          <w:p w14:paraId="0E953387" w14:textId="77777777" w:rsidR="00CD5879" w:rsidRPr="00E22398" w:rsidRDefault="00B0063F" w:rsidP="00B0063F">
            <w:pPr>
              <w:spacing w:after="0" w:line="240" w:lineRule="auto"/>
              <w:jc w:val="center"/>
              <w:rPr>
                <w:rFonts w:ascii="Times New Roman" w:eastAsia="Times New Roman" w:hAnsi="Times New Roman"/>
                <w:color w:val="000000"/>
                <w:sz w:val="24"/>
                <w:szCs w:val="24"/>
                <w:lang w:eastAsia="ru-RU"/>
              </w:rPr>
            </w:pPr>
            <w:r w:rsidRPr="00B12716">
              <w:rPr>
                <w:rFonts w:ascii="Times New Roman" w:eastAsia="Times New Roman" w:hAnsi="Times New Roman"/>
                <w:color w:val="000000"/>
                <w:sz w:val="24"/>
                <w:szCs w:val="24"/>
                <w:lang w:eastAsia="ru-RU"/>
              </w:rPr>
              <w:t>↑</w:t>
            </w:r>
          </w:p>
        </w:tc>
        <w:tc>
          <w:tcPr>
            <w:tcW w:w="398" w:type="pct"/>
            <w:tcBorders>
              <w:top w:val="nil"/>
              <w:left w:val="single" w:sz="4" w:space="0" w:color="auto"/>
              <w:bottom w:val="single" w:sz="4" w:space="0" w:color="auto"/>
              <w:right w:val="single" w:sz="4" w:space="0" w:color="auto"/>
            </w:tcBorders>
            <w:shd w:val="clear" w:color="auto" w:fill="auto"/>
            <w:noWrap/>
            <w:vAlign w:val="center"/>
            <w:hideMark/>
          </w:tcPr>
          <w:p w14:paraId="0CE67932"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4,40</w:t>
            </w:r>
          </w:p>
        </w:tc>
        <w:tc>
          <w:tcPr>
            <w:tcW w:w="398" w:type="pct"/>
            <w:tcBorders>
              <w:top w:val="nil"/>
              <w:left w:val="nil"/>
              <w:bottom w:val="single" w:sz="4" w:space="0" w:color="auto"/>
              <w:right w:val="single" w:sz="4" w:space="0" w:color="auto"/>
            </w:tcBorders>
            <w:shd w:val="clear" w:color="auto" w:fill="auto"/>
            <w:noWrap/>
            <w:vAlign w:val="center"/>
            <w:hideMark/>
          </w:tcPr>
          <w:p w14:paraId="00C41AA8"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3,96</w:t>
            </w:r>
          </w:p>
        </w:tc>
        <w:tc>
          <w:tcPr>
            <w:tcW w:w="398" w:type="pct"/>
            <w:tcBorders>
              <w:top w:val="nil"/>
              <w:left w:val="nil"/>
              <w:bottom w:val="single" w:sz="4" w:space="0" w:color="auto"/>
              <w:right w:val="single" w:sz="4" w:space="0" w:color="auto"/>
            </w:tcBorders>
            <w:shd w:val="clear" w:color="auto" w:fill="auto"/>
            <w:noWrap/>
            <w:vAlign w:val="center"/>
            <w:hideMark/>
          </w:tcPr>
          <w:p w14:paraId="7E3F47F0"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3,71</w:t>
            </w:r>
          </w:p>
        </w:tc>
        <w:tc>
          <w:tcPr>
            <w:tcW w:w="497" w:type="pct"/>
            <w:tcBorders>
              <w:top w:val="nil"/>
              <w:left w:val="nil"/>
              <w:bottom w:val="single" w:sz="4" w:space="0" w:color="auto"/>
              <w:right w:val="single" w:sz="4" w:space="0" w:color="auto"/>
            </w:tcBorders>
            <w:shd w:val="clear" w:color="auto" w:fill="auto"/>
            <w:noWrap/>
            <w:vAlign w:val="center"/>
            <w:hideMark/>
          </w:tcPr>
          <w:p w14:paraId="5CB7C922"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0,44</w:t>
            </w:r>
          </w:p>
        </w:tc>
        <w:tc>
          <w:tcPr>
            <w:tcW w:w="526" w:type="pct"/>
            <w:gridSpan w:val="2"/>
            <w:tcBorders>
              <w:top w:val="nil"/>
              <w:left w:val="nil"/>
              <w:bottom w:val="single" w:sz="4" w:space="0" w:color="auto"/>
              <w:right w:val="single" w:sz="4" w:space="0" w:color="auto"/>
            </w:tcBorders>
            <w:shd w:val="clear" w:color="auto" w:fill="auto"/>
            <w:noWrap/>
            <w:vAlign w:val="center"/>
            <w:hideMark/>
          </w:tcPr>
          <w:p w14:paraId="11AC07FA"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- 0,25</w:t>
            </w:r>
          </w:p>
        </w:tc>
      </w:tr>
      <w:tr w:rsidR="00CD5879" w:rsidRPr="00E22398" w14:paraId="393B5538" w14:textId="77777777" w:rsidTr="00B0063F">
        <w:trPr>
          <w:trHeight w:val="20"/>
        </w:trPr>
        <w:tc>
          <w:tcPr>
            <w:tcW w:w="1360" w:type="pct"/>
            <w:tcBorders>
              <w:top w:val="nil"/>
              <w:left w:val="single" w:sz="4" w:space="0" w:color="auto"/>
              <w:bottom w:val="single" w:sz="4" w:space="0" w:color="auto"/>
              <w:right w:val="single" w:sz="4" w:space="0" w:color="auto"/>
            </w:tcBorders>
            <w:shd w:val="clear" w:color="auto" w:fill="auto"/>
            <w:vAlign w:val="center"/>
            <w:hideMark/>
          </w:tcPr>
          <w:p w14:paraId="0B8476DC" w14:textId="77777777" w:rsidR="00CD5879" w:rsidRPr="00CD5879" w:rsidRDefault="00CD5879" w:rsidP="00E3162E">
            <w:pPr>
              <w:spacing w:after="0" w:line="240" w:lineRule="auto"/>
              <w:rPr>
                <w:rFonts w:ascii="Times New Roman" w:eastAsia="Times New Roman" w:hAnsi="Times New Roman"/>
                <w:color w:val="000000"/>
                <w:spacing w:val="-14"/>
                <w:sz w:val="24"/>
                <w:szCs w:val="24"/>
                <w:lang w:eastAsia="ru-RU"/>
              </w:rPr>
            </w:pPr>
            <w:r w:rsidRPr="00CD5879">
              <w:rPr>
                <w:rFonts w:ascii="Times New Roman" w:eastAsia="Times New Roman" w:hAnsi="Times New Roman"/>
                <w:color w:val="000000"/>
                <w:spacing w:val="-14"/>
                <w:sz w:val="24"/>
                <w:szCs w:val="24"/>
                <w:lang w:eastAsia="ru-RU"/>
              </w:rPr>
              <w:t>Коефіцієнт оборотності запасів, об.</w:t>
            </w:r>
          </w:p>
        </w:tc>
        <w:tc>
          <w:tcPr>
            <w:tcW w:w="833" w:type="pct"/>
            <w:tcBorders>
              <w:top w:val="nil"/>
              <w:left w:val="nil"/>
              <w:bottom w:val="single" w:sz="4" w:space="0" w:color="auto"/>
              <w:right w:val="single" w:sz="4" w:space="0" w:color="auto"/>
            </w:tcBorders>
            <w:shd w:val="clear" w:color="auto" w:fill="auto"/>
            <w:vAlign w:val="center"/>
            <w:hideMark/>
          </w:tcPr>
          <w:p w14:paraId="73D084F9" w14:textId="77777777" w:rsidR="00CD5879" w:rsidRPr="00E22398" w:rsidRDefault="00CD5879" w:rsidP="00E3162E">
            <w:pPr>
              <w:spacing w:after="0" w:line="240" w:lineRule="auto"/>
              <w:jc w:val="center"/>
              <w:rPr>
                <w:rFonts w:ascii="Times New Roman" w:eastAsia="Times New Roman" w:hAnsi="Times New Roman"/>
                <w:sz w:val="18"/>
                <w:szCs w:val="18"/>
                <w:lang w:eastAsia="ru-RU"/>
              </w:rPr>
            </w:pPr>
            <w:r w:rsidRPr="00E22398">
              <w:rPr>
                <w:rFonts w:ascii="Times New Roman" w:eastAsia="Times New Roman" w:hAnsi="Times New Roman"/>
                <w:sz w:val="18"/>
                <w:szCs w:val="18"/>
                <w:lang w:eastAsia="ru-RU"/>
              </w:rPr>
              <w:t>ф.№2, р.2000 / ф.№1, р.1100</w:t>
            </w:r>
          </w:p>
        </w:tc>
        <w:tc>
          <w:tcPr>
            <w:tcW w:w="590" w:type="pct"/>
            <w:tcBorders>
              <w:top w:val="single" w:sz="4" w:space="0" w:color="auto"/>
              <w:left w:val="nil"/>
              <w:bottom w:val="single" w:sz="4" w:space="0" w:color="auto"/>
              <w:right w:val="single" w:sz="4" w:space="0" w:color="auto"/>
            </w:tcBorders>
            <w:vAlign w:val="center"/>
          </w:tcPr>
          <w:p w14:paraId="218A475C" w14:textId="77777777" w:rsidR="00CD5879" w:rsidRPr="00E22398" w:rsidRDefault="00B0063F" w:rsidP="00B0063F">
            <w:pPr>
              <w:spacing w:after="0" w:line="240" w:lineRule="auto"/>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8-18</w:t>
            </w:r>
          </w:p>
        </w:tc>
        <w:tc>
          <w:tcPr>
            <w:tcW w:w="398" w:type="pct"/>
            <w:tcBorders>
              <w:top w:val="nil"/>
              <w:left w:val="single" w:sz="4" w:space="0" w:color="auto"/>
              <w:bottom w:val="single" w:sz="4" w:space="0" w:color="auto"/>
              <w:right w:val="single" w:sz="4" w:space="0" w:color="auto"/>
            </w:tcBorders>
            <w:shd w:val="clear" w:color="auto" w:fill="auto"/>
            <w:noWrap/>
            <w:vAlign w:val="center"/>
            <w:hideMark/>
          </w:tcPr>
          <w:p w14:paraId="50E0547C"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173,84</w:t>
            </w:r>
          </w:p>
        </w:tc>
        <w:tc>
          <w:tcPr>
            <w:tcW w:w="398" w:type="pct"/>
            <w:tcBorders>
              <w:top w:val="nil"/>
              <w:left w:val="nil"/>
              <w:bottom w:val="single" w:sz="4" w:space="0" w:color="auto"/>
              <w:right w:val="single" w:sz="4" w:space="0" w:color="auto"/>
            </w:tcBorders>
            <w:shd w:val="clear" w:color="auto" w:fill="auto"/>
            <w:noWrap/>
            <w:vAlign w:val="center"/>
            <w:hideMark/>
          </w:tcPr>
          <w:p w14:paraId="4915FE80"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133,24</w:t>
            </w:r>
          </w:p>
        </w:tc>
        <w:tc>
          <w:tcPr>
            <w:tcW w:w="398" w:type="pct"/>
            <w:tcBorders>
              <w:top w:val="nil"/>
              <w:left w:val="nil"/>
              <w:bottom w:val="single" w:sz="4" w:space="0" w:color="auto"/>
              <w:right w:val="single" w:sz="4" w:space="0" w:color="auto"/>
            </w:tcBorders>
            <w:shd w:val="clear" w:color="auto" w:fill="auto"/>
            <w:noWrap/>
            <w:vAlign w:val="center"/>
            <w:hideMark/>
          </w:tcPr>
          <w:p w14:paraId="6BD14C17"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153,27</w:t>
            </w:r>
          </w:p>
        </w:tc>
        <w:tc>
          <w:tcPr>
            <w:tcW w:w="497" w:type="pct"/>
            <w:tcBorders>
              <w:top w:val="nil"/>
              <w:left w:val="nil"/>
              <w:bottom w:val="single" w:sz="4" w:space="0" w:color="auto"/>
              <w:right w:val="single" w:sz="4" w:space="0" w:color="auto"/>
            </w:tcBorders>
            <w:shd w:val="clear" w:color="auto" w:fill="auto"/>
            <w:noWrap/>
            <w:vAlign w:val="center"/>
            <w:hideMark/>
          </w:tcPr>
          <w:p w14:paraId="5760F528"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- 40,60</w:t>
            </w:r>
          </w:p>
        </w:tc>
        <w:tc>
          <w:tcPr>
            <w:tcW w:w="526" w:type="pct"/>
            <w:gridSpan w:val="2"/>
            <w:tcBorders>
              <w:top w:val="nil"/>
              <w:left w:val="nil"/>
              <w:bottom w:val="single" w:sz="4" w:space="0" w:color="auto"/>
              <w:right w:val="single" w:sz="4" w:space="0" w:color="auto"/>
            </w:tcBorders>
            <w:shd w:val="clear" w:color="auto" w:fill="auto"/>
            <w:noWrap/>
            <w:vAlign w:val="center"/>
            <w:hideMark/>
          </w:tcPr>
          <w:p w14:paraId="3DA9E177"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20,03</w:t>
            </w:r>
          </w:p>
        </w:tc>
      </w:tr>
      <w:tr w:rsidR="00CD5879" w:rsidRPr="00E22398" w14:paraId="63B42C76" w14:textId="77777777" w:rsidTr="00B0063F">
        <w:trPr>
          <w:trHeight w:val="20"/>
        </w:trPr>
        <w:tc>
          <w:tcPr>
            <w:tcW w:w="1360" w:type="pct"/>
            <w:tcBorders>
              <w:top w:val="nil"/>
              <w:left w:val="single" w:sz="4" w:space="0" w:color="auto"/>
              <w:bottom w:val="single" w:sz="4" w:space="0" w:color="auto"/>
              <w:right w:val="single" w:sz="4" w:space="0" w:color="auto"/>
            </w:tcBorders>
            <w:shd w:val="clear" w:color="auto" w:fill="auto"/>
            <w:vAlign w:val="center"/>
            <w:hideMark/>
          </w:tcPr>
          <w:p w14:paraId="344107A8" w14:textId="77777777" w:rsidR="00CD5879" w:rsidRPr="00CD5879" w:rsidRDefault="00CD5879" w:rsidP="00E3162E">
            <w:pPr>
              <w:spacing w:after="0" w:line="240" w:lineRule="auto"/>
              <w:rPr>
                <w:rFonts w:ascii="Times New Roman" w:eastAsia="Times New Roman" w:hAnsi="Times New Roman"/>
                <w:color w:val="000000"/>
                <w:spacing w:val="-14"/>
                <w:sz w:val="24"/>
                <w:szCs w:val="24"/>
                <w:lang w:eastAsia="ru-RU"/>
              </w:rPr>
            </w:pPr>
            <w:r w:rsidRPr="00CD5879">
              <w:rPr>
                <w:rFonts w:ascii="Times New Roman" w:eastAsia="Times New Roman" w:hAnsi="Times New Roman"/>
                <w:color w:val="000000"/>
                <w:spacing w:val="-14"/>
                <w:sz w:val="24"/>
                <w:szCs w:val="24"/>
                <w:lang w:eastAsia="ru-RU"/>
              </w:rPr>
              <w:t>Коефіцієнт оборотності власного капіталу, об.</w:t>
            </w:r>
          </w:p>
        </w:tc>
        <w:tc>
          <w:tcPr>
            <w:tcW w:w="833" w:type="pct"/>
            <w:tcBorders>
              <w:top w:val="nil"/>
              <w:left w:val="nil"/>
              <w:bottom w:val="single" w:sz="4" w:space="0" w:color="auto"/>
              <w:right w:val="single" w:sz="4" w:space="0" w:color="auto"/>
            </w:tcBorders>
            <w:shd w:val="clear" w:color="auto" w:fill="auto"/>
            <w:vAlign w:val="center"/>
            <w:hideMark/>
          </w:tcPr>
          <w:p w14:paraId="3DCF885B" w14:textId="77777777" w:rsidR="00CD5879" w:rsidRPr="00E22398" w:rsidRDefault="00CD5879" w:rsidP="00E3162E">
            <w:pPr>
              <w:spacing w:after="0" w:line="240" w:lineRule="auto"/>
              <w:jc w:val="center"/>
              <w:rPr>
                <w:rFonts w:ascii="Times New Roman" w:eastAsia="Times New Roman" w:hAnsi="Times New Roman"/>
                <w:sz w:val="18"/>
                <w:szCs w:val="18"/>
                <w:lang w:eastAsia="ru-RU"/>
              </w:rPr>
            </w:pPr>
            <w:r w:rsidRPr="00E22398">
              <w:rPr>
                <w:rFonts w:ascii="Times New Roman" w:eastAsia="Times New Roman" w:hAnsi="Times New Roman"/>
                <w:sz w:val="18"/>
                <w:szCs w:val="18"/>
                <w:lang w:eastAsia="ru-RU"/>
              </w:rPr>
              <w:t>ф.№2, р.2000 / ф.№2, р.1495</w:t>
            </w:r>
          </w:p>
        </w:tc>
        <w:tc>
          <w:tcPr>
            <w:tcW w:w="590" w:type="pct"/>
            <w:tcBorders>
              <w:top w:val="single" w:sz="4" w:space="0" w:color="auto"/>
              <w:left w:val="nil"/>
              <w:bottom w:val="single" w:sz="4" w:space="0" w:color="auto"/>
              <w:right w:val="single" w:sz="4" w:space="0" w:color="auto"/>
            </w:tcBorders>
            <w:vAlign w:val="center"/>
          </w:tcPr>
          <w:p w14:paraId="5DAEDA1B" w14:textId="77777777" w:rsidR="00CD5879" w:rsidRPr="00E22398" w:rsidRDefault="00104F36" w:rsidP="00B0063F">
            <w:pPr>
              <w:spacing w:after="0" w:line="240" w:lineRule="auto"/>
              <w:jc w:val="center"/>
              <w:rPr>
                <w:rFonts w:ascii="Times New Roman" w:eastAsia="Times New Roman" w:hAnsi="Times New Roman"/>
                <w:color w:val="000000"/>
                <w:sz w:val="24"/>
                <w:szCs w:val="24"/>
                <w:lang w:eastAsia="ru-RU"/>
              </w:rPr>
            </w:pPr>
            <w:r w:rsidRPr="00B12716">
              <w:rPr>
                <w:rFonts w:ascii="Times New Roman" w:eastAsia="Times New Roman" w:hAnsi="Times New Roman"/>
                <w:color w:val="000000"/>
                <w:sz w:val="24"/>
                <w:szCs w:val="24"/>
                <w:lang w:eastAsia="ru-RU"/>
              </w:rPr>
              <w:t>↑</w:t>
            </w:r>
          </w:p>
        </w:tc>
        <w:tc>
          <w:tcPr>
            <w:tcW w:w="398" w:type="pct"/>
            <w:tcBorders>
              <w:top w:val="nil"/>
              <w:left w:val="single" w:sz="4" w:space="0" w:color="auto"/>
              <w:bottom w:val="single" w:sz="4" w:space="0" w:color="auto"/>
              <w:right w:val="single" w:sz="4" w:space="0" w:color="auto"/>
            </w:tcBorders>
            <w:shd w:val="clear" w:color="auto" w:fill="auto"/>
            <w:noWrap/>
            <w:vAlign w:val="center"/>
            <w:hideMark/>
          </w:tcPr>
          <w:p w14:paraId="17F22FDA"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4,55</w:t>
            </w:r>
          </w:p>
        </w:tc>
        <w:tc>
          <w:tcPr>
            <w:tcW w:w="398" w:type="pct"/>
            <w:tcBorders>
              <w:top w:val="nil"/>
              <w:left w:val="nil"/>
              <w:bottom w:val="single" w:sz="4" w:space="0" w:color="auto"/>
              <w:right w:val="single" w:sz="4" w:space="0" w:color="auto"/>
            </w:tcBorders>
            <w:shd w:val="clear" w:color="auto" w:fill="auto"/>
            <w:noWrap/>
            <w:vAlign w:val="center"/>
            <w:hideMark/>
          </w:tcPr>
          <w:p w14:paraId="41228334"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4,37</w:t>
            </w:r>
          </w:p>
        </w:tc>
        <w:tc>
          <w:tcPr>
            <w:tcW w:w="398" w:type="pct"/>
            <w:tcBorders>
              <w:top w:val="nil"/>
              <w:left w:val="nil"/>
              <w:bottom w:val="single" w:sz="4" w:space="0" w:color="auto"/>
              <w:right w:val="single" w:sz="4" w:space="0" w:color="auto"/>
            </w:tcBorders>
            <w:shd w:val="clear" w:color="auto" w:fill="auto"/>
            <w:noWrap/>
            <w:vAlign w:val="center"/>
            <w:hideMark/>
          </w:tcPr>
          <w:p w14:paraId="641046E4"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4,89</w:t>
            </w:r>
          </w:p>
        </w:tc>
        <w:tc>
          <w:tcPr>
            <w:tcW w:w="497" w:type="pct"/>
            <w:tcBorders>
              <w:top w:val="nil"/>
              <w:left w:val="nil"/>
              <w:bottom w:val="single" w:sz="4" w:space="0" w:color="auto"/>
              <w:right w:val="single" w:sz="4" w:space="0" w:color="auto"/>
            </w:tcBorders>
            <w:shd w:val="clear" w:color="auto" w:fill="auto"/>
            <w:noWrap/>
            <w:vAlign w:val="center"/>
            <w:hideMark/>
          </w:tcPr>
          <w:p w14:paraId="5F7C9356"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- 0,18</w:t>
            </w:r>
          </w:p>
        </w:tc>
        <w:tc>
          <w:tcPr>
            <w:tcW w:w="526" w:type="pct"/>
            <w:gridSpan w:val="2"/>
            <w:tcBorders>
              <w:top w:val="nil"/>
              <w:left w:val="nil"/>
              <w:bottom w:val="single" w:sz="4" w:space="0" w:color="auto"/>
              <w:right w:val="single" w:sz="4" w:space="0" w:color="auto"/>
            </w:tcBorders>
            <w:shd w:val="clear" w:color="auto" w:fill="auto"/>
            <w:noWrap/>
            <w:vAlign w:val="center"/>
            <w:hideMark/>
          </w:tcPr>
          <w:p w14:paraId="492D2368"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0,52</w:t>
            </w:r>
          </w:p>
        </w:tc>
      </w:tr>
      <w:tr w:rsidR="00CD5879" w:rsidRPr="00E22398" w14:paraId="4810E565" w14:textId="77777777" w:rsidTr="00B006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trPr>
        <w:tc>
          <w:tcPr>
            <w:tcW w:w="1360" w:type="pct"/>
            <w:shd w:val="clear" w:color="auto" w:fill="auto"/>
            <w:vAlign w:val="center"/>
            <w:hideMark/>
          </w:tcPr>
          <w:p w14:paraId="121AA959" w14:textId="77777777" w:rsidR="00CD5879" w:rsidRPr="00CD5879" w:rsidRDefault="00CD5879" w:rsidP="00E3162E">
            <w:pPr>
              <w:spacing w:after="0" w:line="240" w:lineRule="auto"/>
              <w:rPr>
                <w:rFonts w:ascii="Times New Roman" w:eastAsia="Times New Roman" w:hAnsi="Times New Roman"/>
                <w:spacing w:val="-14"/>
                <w:sz w:val="24"/>
                <w:szCs w:val="24"/>
                <w:lang w:eastAsia="ru-RU"/>
              </w:rPr>
            </w:pPr>
            <w:r w:rsidRPr="00CD5879">
              <w:rPr>
                <w:rFonts w:ascii="Times New Roman" w:eastAsia="Times New Roman" w:hAnsi="Times New Roman"/>
                <w:spacing w:val="-14"/>
                <w:sz w:val="24"/>
                <w:szCs w:val="24"/>
                <w:lang w:eastAsia="ru-RU"/>
              </w:rPr>
              <w:t>Коефіцієнт оборотності дебіторської заборгованості, об.</w:t>
            </w:r>
          </w:p>
        </w:tc>
        <w:tc>
          <w:tcPr>
            <w:tcW w:w="833" w:type="pct"/>
            <w:shd w:val="clear" w:color="auto" w:fill="auto"/>
            <w:vAlign w:val="center"/>
            <w:hideMark/>
          </w:tcPr>
          <w:p w14:paraId="23DF8630" w14:textId="77777777" w:rsidR="00CD5879" w:rsidRPr="00E22398" w:rsidRDefault="00CD5879" w:rsidP="00E3162E">
            <w:pPr>
              <w:spacing w:after="0" w:line="240" w:lineRule="auto"/>
              <w:jc w:val="center"/>
              <w:rPr>
                <w:rFonts w:ascii="Times New Roman" w:eastAsia="Times New Roman" w:hAnsi="Times New Roman"/>
                <w:sz w:val="18"/>
                <w:szCs w:val="18"/>
                <w:lang w:eastAsia="ru-RU"/>
              </w:rPr>
            </w:pPr>
            <w:r w:rsidRPr="00E22398">
              <w:rPr>
                <w:rFonts w:ascii="Times New Roman" w:eastAsia="Times New Roman" w:hAnsi="Times New Roman"/>
                <w:sz w:val="18"/>
                <w:szCs w:val="18"/>
                <w:lang w:eastAsia="ru-RU"/>
              </w:rPr>
              <w:t>ф.1, р.2000 / (ф.1, р.1040 + р.1120 + р.1125 + р.1130 + р.1135 + р.1140 + р.1145 + р.1155)</w:t>
            </w:r>
          </w:p>
        </w:tc>
        <w:tc>
          <w:tcPr>
            <w:tcW w:w="590" w:type="pct"/>
            <w:vAlign w:val="center"/>
          </w:tcPr>
          <w:p w14:paraId="512BA485" w14:textId="77777777" w:rsidR="00CD5879" w:rsidRPr="00E22398" w:rsidRDefault="00104F36" w:rsidP="00B0063F">
            <w:pPr>
              <w:spacing w:after="0" w:line="240" w:lineRule="auto"/>
              <w:jc w:val="center"/>
              <w:rPr>
                <w:rFonts w:ascii="Times New Roman" w:eastAsia="Times New Roman" w:hAnsi="Times New Roman"/>
                <w:color w:val="000000"/>
                <w:sz w:val="24"/>
                <w:szCs w:val="24"/>
                <w:lang w:eastAsia="ru-RU"/>
              </w:rPr>
            </w:pPr>
            <w:r w:rsidRPr="00B12716">
              <w:rPr>
                <w:rFonts w:ascii="Times New Roman" w:eastAsia="Times New Roman" w:hAnsi="Times New Roman"/>
                <w:color w:val="000000"/>
                <w:sz w:val="24"/>
                <w:szCs w:val="24"/>
                <w:lang w:eastAsia="ru-RU"/>
              </w:rPr>
              <w:t>↑</w:t>
            </w:r>
          </w:p>
        </w:tc>
        <w:tc>
          <w:tcPr>
            <w:tcW w:w="398" w:type="pct"/>
            <w:shd w:val="clear" w:color="auto" w:fill="auto"/>
            <w:noWrap/>
            <w:vAlign w:val="center"/>
            <w:hideMark/>
          </w:tcPr>
          <w:p w14:paraId="12536E4B"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19,79</w:t>
            </w:r>
          </w:p>
        </w:tc>
        <w:tc>
          <w:tcPr>
            <w:tcW w:w="398" w:type="pct"/>
            <w:shd w:val="clear" w:color="auto" w:fill="auto"/>
            <w:noWrap/>
            <w:vAlign w:val="center"/>
            <w:hideMark/>
          </w:tcPr>
          <w:p w14:paraId="25BADCE8"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23,72</w:t>
            </w:r>
          </w:p>
        </w:tc>
        <w:tc>
          <w:tcPr>
            <w:tcW w:w="398" w:type="pct"/>
            <w:shd w:val="clear" w:color="auto" w:fill="auto"/>
            <w:noWrap/>
            <w:vAlign w:val="center"/>
            <w:hideMark/>
          </w:tcPr>
          <w:p w14:paraId="0CB989D3"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33,97</w:t>
            </w:r>
          </w:p>
        </w:tc>
        <w:tc>
          <w:tcPr>
            <w:tcW w:w="497" w:type="pct"/>
            <w:shd w:val="clear" w:color="auto" w:fill="auto"/>
            <w:noWrap/>
            <w:vAlign w:val="center"/>
            <w:hideMark/>
          </w:tcPr>
          <w:p w14:paraId="44E91973"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3,94</w:t>
            </w:r>
          </w:p>
        </w:tc>
        <w:tc>
          <w:tcPr>
            <w:tcW w:w="526" w:type="pct"/>
            <w:gridSpan w:val="2"/>
            <w:shd w:val="clear" w:color="auto" w:fill="auto"/>
            <w:noWrap/>
            <w:vAlign w:val="center"/>
            <w:hideMark/>
          </w:tcPr>
          <w:p w14:paraId="3D823AA7"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10,25</w:t>
            </w:r>
          </w:p>
        </w:tc>
      </w:tr>
      <w:tr w:rsidR="00CD5879" w:rsidRPr="00E22398" w14:paraId="12522FF9" w14:textId="77777777" w:rsidTr="00B006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trPr>
        <w:tc>
          <w:tcPr>
            <w:tcW w:w="1360" w:type="pct"/>
            <w:shd w:val="clear" w:color="auto" w:fill="auto"/>
            <w:vAlign w:val="center"/>
            <w:hideMark/>
          </w:tcPr>
          <w:p w14:paraId="4B3D2D88" w14:textId="77777777" w:rsidR="00CD5879" w:rsidRPr="00CD5879" w:rsidRDefault="00CD5879" w:rsidP="00E3162E">
            <w:pPr>
              <w:spacing w:after="0" w:line="240" w:lineRule="auto"/>
              <w:rPr>
                <w:rFonts w:ascii="Times New Roman" w:eastAsia="Times New Roman" w:hAnsi="Times New Roman"/>
                <w:color w:val="000000"/>
                <w:spacing w:val="-14"/>
                <w:sz w:val="24"/>
                <w:szCs w:val="24"/>
                <w:lang w:eastAsia="ru-RU"/>
              </w:rPr>
            </w:pPr>
            <w:r w:rsidRPr="00CD5879">
              <w:rPr>
                <w:rFonts w:ascii="Times New Roman" w:eastAsia="Times New Roman" w:hAnsi="Times New Roman"/>
                <w:color w:val="000000"/>
                <w:spacing w:val="-14"/>
                <w:sz w:val="24"/>
                <w:szCs w:val="24"/>
                <w:lang w:eastAsia="ru-RU"/>
              </w:rPr>
              <w:t>Коефіцієнт завантаженості активів</w:t>
            </w:r>
          </w:p>
        </w:tc>
        <w:tc>
          <w:tcPr>
            <w:tcW w:w="833" w:type="pct"/>
            <w:shd w:val="clear" w:color="auto" w:fill="auto"/>
            <w:vAlign w:val="center"/>
            <w:hideMark/>
          </w:tcPr>
          <w:p w14:paraId="05088C15" w14:textId="77777777" w:rsidR="00CD5879" w:rsidRPr="00E22398" w:rsidRDefault="00CD5879" w:rsidP="00E3162E">
            <w:pPr>
              <w:spacing w:after="0" w:line="240" w:lineRule="auto"/>
              <w:jc w:val="center"/>
              <w:rPr>
                <w:rFonts w:ascii="Times New Roman" w:eastAsia="Times New Roman" w:hAnsi="Times New Roman"/>
                <w:sz w:val="18"/>
                <w:szCs w:val="18"/>
                <w:lang w:eastAsia="ru-RU"/>
              </w:rPr>
            </w:pPr>
            <w:r w:rsidRPr="00E22398">
              <w:rPr>
                <w:rFonts w:ascii="Times New Roman" w:eastAsia="Times New Roman" w:hAnsi="Times New Roman"/>
                <w:sz w:val="18"/>
                <w:szCs w:val="18"/>
                <w:lang w:eastAsia="ru-RU"/>
              </w:rPr>
              <w:t xml:space="preserve">1 / К </w:t>
            </w:r>
            <w:proofErr w:type="spellStart"/>
            <w:r w:rsidRPr="00E22398">
              <w:rPr>
                <w:rFonts w:ascii="Times New Roman" w:eastAsia="Times New Roman" w:hAnsi="Times New Roman"/>
                <w:sz w:val="18"/>
                <w:szCs w:val="18"/>
                <w:lang w:eastAsia="ru-RU"/>
              </w:rPr>
              <w:t>об.об.акт</w:t>
            </w:r>
            <w:proofErr w:type="spellEnd"/>
            <w:r w:rsidRPr="00E22398">
              <w:rPr>
                <w:rFonts w:ascii="Times New Roman" w:eastAsia="Times New Roman" w:hAnsi="Times New Roman"/>
                <w:sz w:val="18"/>
                <w:szCs w:val="18"/>
                <w:lang w:eastAsia="ru-RU"/>
              </w:rPr>
              <w:t>.</w:t>
            </w:r>
          </w:p>
        </w:tc>
        <w:tc>
          <w:tcPr>
            <w:tcW w:w="590" w:type="pct"/>
            <w:vAlign w:val="center"/>
          </w:tcPr>
          <w:p w14:paraId="33F2B4A8" w14:textId="77777777" w:rsidR="0044213B" w:rsidRPr="00E22398" w:rsidRDefault="0044213B" w:rsidP="0044213B">
            <w:pPr>
              <w:spacing w:after="0" w:line="240" w:lineRule="auto"/>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w:t>
            </w:r>
          </w:p>
        </w:tc>
        <w:tc>
          <w:tcPr>
            <w:tcW w:w="398" w:type="pct"/>
            <w:shd w:val="clear" w:color="auto" w:fill="auto"/>
            <w:noWrap/>
            <w:vAlign w:val="center"/>
            <w:hideMark/>
          </w:tcPr>
          <w:p w14:paraId="01095F43"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0,27</w:t>
            </w:r>
          </w:p>
        </w:tc>
        <w:tc>
          <w:tcPr>
            <w:tcW w:w="398" w:type="pct"/>
            <w:shd w:val="clear" w:color="auto" w:fill="auto"/>
            <w:noWrap/>
            <w:vAlign w:val="center"/>
            <w:hideMark/>
          </w:tcPr>
          <w:p w14:paraId="5F9832BA"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0,29</w:t>
            </w:r>
          </w:p>
        </w:tc>
        <w:tc>
          <w:tcPr>
            <w:tcW w:w="398" w:type="pct"/>
            <w:shd w:val="clear" w:color="auto" w:fill="auto"/>
            <w:noWrap/>
            <w:vAlign w:val="center"/>
            <w:hideMark/>
          </w:tcPr>
          <w:p w14:paraId="6CDEFBE9"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0,30</w:t>
            </w:r>
          </w:p>
        </w:tc>
        <w:tc>
          <w:tcPr>
            <w:tcW w:w="497" w:type="pct"/>
            <w:shd w:val="clear" w:color="auto" w:fill="auto"/>
            <w:noWrap/>
            <w:vAlign w:val="center"/>
            <w:hideMark/>
          </w:tcPr>
          <w:p w14:paraId="417305FE"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0,02</w:t>
            </w:r>
          </w:p>
        </w:tc>
        <w:tc>
          <w:tcPr>
            <w:tcW w:w="526" w:type="pct"/>
            <w:gridSpan w:val="2"/>
            <w:shd w:val="clear" w:color="auto" w:fill="auto"/>
            <w:noWrap/>
            <w:vAlign w:val="center"/>
            <w:hideMark/>
          </w:tcPr>
          <w:p w14:paraId="74B9ADEC"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0,02</w:t>
            </w:r>
          </w:p>
        </w:tc>
      </w:tr>
      <w:tr w:rsidR="00CD5879" w:rsidRPr="00E22398" w14:paraId="113E8B6E" w14:textId="77777777" w:rsidTr="00B006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trPr>
        <w:tc>
          <w:tcPr>
            <w:tcW w:w="1360" w:type="pct"/>
            <w:shd w:val="clear" w:color="auto" w:fill="auto"/>
            <w:vAlign w:val="center"/>
            <w:hideMark/>
          </w:tcPr>
          <w:p w14:paraId="76071309" w14:textId="77777777" w:rsidR="00CD5879" w:rsidRPr="00CD5879" w:rsidRDefault="00CD5879" w:rsidP="00E3162E">
            <w:pPr>
              <w:spacing w:after="0" w:line="240" w:lineRule="auto"/>
              <w:rPr>
                <w:rFonts w:ascii="Times New Roman" w:eastAsia="Times New Roman" w:hAnsi="Times New Roman"/>
                <w:color w:val="000000"/>
                <w:spacing w:val="-14"/>
                <w:sz w:val="24"/>
                <w:szCs w:val="24"/>
                <w:lang w:eastAsia="ru-RU"/>
              </w:rPr>
            </w:pPr>
            <w:r w:rsidRPr="00CD5879">
              <w:rPr>
                <w:rFonts w:ascii="Times New Roman" w:eastAsia="Times New Roman" w:hAnsi="Times New Roman"/>
                <w:color w:val="000000"/>
                <w:spacing w:val="-14"/>
                <w:sz w:val="24"/>
                <w:szCs w:val="24"/>
                <w:lang w:eastAsia="ru-RU"/>
              </w:rPr>
              <w:t>Коефіцієнт завантаженості власного капіталу</w:t>
            </w:r>
          </w:p>
        </w:tc>
        <w:tc>
          <w:tcPr>
            <w:tcW w:w="833" w:type="pct"/>
            <w:shd w:val="clear" w:color="auto" w:fill="auto"/>
            <w:vAlign w:val="center"/>
            <w:hideMark/>
          </w:tcPr>
          <w:p w14:paraId="0872273A" w14:textId="77777777" w:rsidR="00CD5879" w:rsidRPr="00E22398" w:rsidRDefault="00CD5879" w:rsidP="00E3162E">
            <w:pPr>
              <w:spacing w:after="0" w:line="240" w:lineRule="auto"/>
              <w:jc w:val="center"/>
              <w:rPr>
                <w:rFonts w:ascii="Times New Roman" w:eastAsia="Times New Roman" w:hAnsi="Times New Roman"/>
                <w:sz w:val="18"/>
                <w:szCs w:val="18"/>
                <w:lang w:eastAsia="ru-RU"/>
              </w:rPr>
            </w:pPr>
            <w:r w:rsidRPr="00E22398">
              <w:rPr>
                <w:rFonts w:ascii="Times New Roman" w:eastAsia="Times New Roman" w:hAnsi="Times New Roman"/>
                <w:sz w:val="18"/>
                <w:szCs w:val="18"/>
                <w:lang w:eastAsia="ru-RU"/>
              </w:rPr>
              <w:t xml:space="preserve">1 / К </w:t>
            </w:r>
            <w:proofErr w:type="spellStart"/>
            <w:r w:rsidRPr="00E22398">
              <w:rPr>
                <w:rFonts w:ascii="Times New Roman" w:eastAsia="Times New Roman" w:hAnsi="Times New Roman"/>
                <w:sz w:val="18"/>
                <w:szCs w:val="18"/>
                <w:lang w:eastAsia="ru-RU"/>
              </w:rPr>
              <w:t>об.вл.к</w:t>
            </w:r>
            <w:proofErr w:type="spellEnd"/>
            <w:r w:rsidRPr="00E22398">
              <w:rPr>
                <w:rFonts w:ascii="Times New Roman" w:eastAsia="Times New Roman" w:hAnsi="Times New Roman"/>
                <w:sz w:val="18"/>
                <w:szCs w:val="18"/>
                <w:lang w:eastAsia="ru-RU"/>
              </w:rPr>
              <w:t>.</w:t>
            </w:r>
          </w:p>
        </w:tc>
        <w:tc>
          <w:tcPr>
            <w:tcW w:w="590" w:type="pct"/>
            <w:vAlign w:val="center"/>
          </w:tcPr>
          <w:p w14:paraId="1E577F5D" w14:textId="77777777" w:rsidR="00CD5879" w:rsidRPr="00E22398" w:rsidRDefault="0044213B" w:rsidP="00B0063F">
            <w:pPr>
              <w:spacing w:after="0" w:line="240" w:lineRule="auto"/>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w:t>
            </w:r>
          </w:p>
        </w:tc>
        <w:tc>
          <w:tcPr>
            <w:tcW w:w="398" w:type="pct"/>
            <w:shd w:val="clear" w:color="auto" w:fill="auto"/>
            <w:noWrap/>
            <w:vAlign w:val="center"/>
            <w:hideMark/>
          </w:tcPr>
          <w:p w14:paraId="1DBDDB78"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0,22</w:t>
            </w:r>
          </w:p>
        </w:tc>
        <w:tc>
          <w:tcPr>
            <w:tcW w:w="398" w:type="pct"/>
            <w:shd w:val="clear" w:color="auto" w:fill="auto"/>
            <w:noWrap/>
            <w:vAlign w:val="center"/>
            <w:hideMark/>
          </w:tcPr>
          <w:p w14:paraId="1799456A"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0,23</w:t>
            </w:r>
          </w:p>
        </w:tc>
        <w:tc>
          <w:tcPr>
            <w:tcW w:w="398" w:type="pct"/>
            <w:shd w:val="clear" w:color="auto" w:fill="auto"/>
            <w:noWrap/>
            <w:vAlign w:val="center"/>
            <w:hideMark/>
          </w:tcPr>
          <w:p w14:paraId="6E08BD89"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0,20</w:t>
            </w:r>
          </w:p>
        </w:tc>
        <w:tc>
          <w:tcPr>
            <w:tcW w:w="497" w:type="pct"/>
            <w:shd w:val="clear" w:color="auto" w:fill="auto"/>
            <w:noWrap/>
            <w:vAlign w:val="center"/>
            <w:hideMark/>
          </w:tcPr>
          <w:p w14:paraId="605C1C4A"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0,01</w:t>
            </w:r>
          </w:p>
        </w:tc>
        <w:tc>
          <w:tcPr>
            <w:tcW w:w="526" w:type="pct"/>
            <w:gridSpan w:val="2"/>
            <w:shd w:val="clear" w:color="auto" w:fill="auto"/>
            <w:noWrap/>
            <w:vAlign w:val="center"/>
            <w:hideMark/>
          </w:tcPr>
          <w:p w14:paraId="48B635E6" w14:textId="77777777" w:rsidR="00CD5879" w:rsidRPr="00E22398" w:rsidRDefault="00CD5879" w:rsidP="00CD587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- 0,02</w:t>
            </w:r>
          </w:p>
        </w:tc>
      </w:tr>
    </w:tbl>
    <w:p w14:paraId="2777AA64" w14:textId="4ED0A868" w:rsidR="00260B56" w:rsidRPr="00E22398" w:rsidRDefault="00260B56" w:rsidP="00426751">
      <w:pPr>
        <w:pStyle w:val="a7"/>
        <w:spacing w:before="60" w:after="0" w:line="240" w:lineRule="auto"/>
        <w:ind w:left="0" w:firstLine="567"/>
        <w:jc w:val="both"/>
        <w:rPr>
          <w:rFonts w:ascii="Times New Roman" w:hAnsi="Times New Roman"/>
          <w:spacing w:val="-10"/>
          <w:sz w:val="24"/>
          <w:szCs w:val="24"/>
        </w:rPr>
      </w:pPr>
      <w:r w:rsidRPr="00E22398">
        <w:rPr>
          <w:rFonts w:ascii="Times New Roman" w:hAnsi="Times New Roman"/>
          <w:i/>
          <w:spacing w:val="-10"/>
          <w:sz w:val="24"/>
          <w:szCs w:val="24"/>
        </w:rPr>
        <w:t xml:space="preserve">Джерело: </w:t>
      </w:r>
      <w:r w:rsidRPr="00E22398">
        <w:rPr>
          <w:rFonts w:ascii="Times New Roman" w:hAnsi="Times New Roman"/>
          <w:spacing w:val="-10"/>
          <w:sz w:val="24"/>
          <w:szCs w:val="24"/>
        </w:rPr>
        <w:t xml:space="preserve">розраховано за даними форми № 1 «Баланс», № 2 «Звіт про фінансові результати» ДП «Редакції газети «Урядовий кур’єр» за </w:t>
      </w:r>
      <w:r w:rsidR="006A63B2">
        <w:rPr>
          <w:rFonts w:ascii="Times New Roman" w:hAnsi="Times New Roman"/>
          <w:spacing w:val="-10"/>
          <w:sz w:val="24"/>
          <w:szCs w:val="24"/>
        </w:rPr>
        <w:t>2021</w:t>
      </w:r>
      <w:r w:rsidRPr="00E22398">
        <w:rPr>
          <w:rFonts w:ascii="Times New Roman" w:hAnsi="Times New Roman"/>
          <w:spacing w:val="-10"/>
          <w:sz w:val="24"/>
          <w:szCs w:val="24"/>
        </w:rPr>
        <w:t>-</w:t>
      </w:r>
      <w:r w:rsidR="006A63B2">
        <w:rPr>
          <w:rFonts w:ascii="Times New Roman" w:hAnsi="Times New Roman"/>
          <w:spacing w:val="-10"/>
          <w:sz w:val="24"/>
          <w:szCs w:val="24"/>
        </w:rPr>
        <w:t>2023</w:t>
      </w:r>
      <w:r w:rsidRPr="00E22398">
        <w:rPr>
          <w:rFonts w:ascii="Times New Roman" w:hAnsi="Times New Roman"/>
          <w:spacing w:val="-10"/>
          <w:sz w:val="24"/>
          <w:szCs w:val="24"/>
        </w:rPr>
        <w:t xml:space="preserve"> рр.</w:t>
      </w:r>
    </w:p>
    <w:p w14:paraId="34D09758" w14:textId="77777777" w:rsidR="00260B56" w:rsidRPr="00E22398" w:rsidRDefault="00260B56" w:rsidP="00260B56">
      <w:pPr>
        <w:spacing w:after="0" w:line="360" w:lineRule="auto"/>
        <w:ind w:firstLine="567"/>
        <w:jc w:val="both"/>
        <w:rPr>
          <w:rFonts w:ascii="Times New Roman" w:hAnsi="Times New Roman"/>
          <w:spacing w:val="2"/>
          <w:sz w:val="28"/>
          <w:szCs w:val="28"/>
        </w:rPr>
      </w:pPr>
    </w:p>
    <w:p w14:paraId="414ADCB7" w14:textId="75C2DE6B" w:rsidR="00260B56" w:rsidRPr="008A3BF5" w:rsidRDefault="00260B56" w:rsidP="00765E29">
      <w:pPr>
        <w:spacing w:after="0" w:line="360" w:lineRule="auto"/>
        <w:ind w:firstLine="567"/>
        <w:jc w:val="both"/>
        <w:rPr>
          <w:rFonts w:ascii="Times New Roman" w:hAnsi="Times New Roman"/>
          <w:sz w:val="28"/>
          <w:szCs w:val="28"/>
        </w:rPr>
      </w:pPr>
      <w:r w:rsidRPr="008A3BF5">
        <w:rPr>
          <w:rFonts w:ascii="Times New Roman" w:hAnsi="Times New Roman"/>
          <w:sz w:val="28"/>
          <w:szCs w:val="28"/>
        </w:rPr>
        <w:t>Розрахункові значення показників табл. 2.</w:t>
      </w:r>
      <w:r w:rsidR="00573489" w:rsidRPr="008A3BF5">
        <w:rPr>
          <w:rFonts w:ascii="Times New Roman" w:hAnsi="Times New Roman"/>
          <w:sz w:val="28"/>
          <w:szCs w:val="28"/>
        </w:rPr>
        <w:t>5</w:t>
      </w:r>
      <w:r w:rsidRPr="008A3BF5">
        <w:rPr>
          <w:rFonts w:ascii="Times New Roman" w:hAnsi="Times New Roman"/>
          <w:sz w:val="28"/>
          <w:szCs w:val="28"/>
        </w:rPr>
        <w:t xml:space="preserve"> свідчать про те, що у </w:t>
      </w:r>
      <w:r w:rsidR="006A63B2">
        <w:rPr>
          <w:rFonts w:ascii="Times New Roman" w:hAnsi="Times New Roman"/>
          <w:sz w:val="28"/>
          <w:szCs w:val="28"/>
        </w:rPr>
        <w:t>2021</w:t>
      </w:r>
      <w:r w:rsidRPr="008A3BF5">
        <w:rPr>
          <w:rFonts w:ascii="Times New Roman" w:hAnsi="Times New Roman"/>
          <w:sz w:val="28"/>
          <w:szCs w:val="28"/>
        </w:rPr>
        <w:t xml:space="preserve"> році оборотні активи здійснили 3,75 обороти. </w:t>
      </w:r>
      <w:r w:rsidR="00242E1B" w:rsidRPr="008A3BF5">
        <w:rPr>
          <w:rFonts w:ascii="Times New Roman" w:hAnsi="Times New Roman"/>
          <w:sz w:val="28"/>
          <w:szCs w:val="28"/>
        </w:rPr>
        <w:t>Впродовж аналізованого</w:t>
      </w:r>
      <w:r w:rsidRPr="008A3BF5">
        <w:rPr>
          <w:rFonts w:ascii="Times New Roman" w:hAnsi="Times New Roman"/>
          <w:sz w:val="28"/>
          <w:szCs w:val="28"/>
        </w:rPr>
        <w:t xml:space="preserve"> періоду відбувається </w:t>
      </w:r>
      <w:r w:rsidR="00242E1B" w:rsidRPr="008A3BF5">
        <w:rPr>
          <w:rFonts w:ascii="Times New Roman" w:hAnsi="Times New Roman"/>
          <w:sz w:val="28"/>
          <w:szCs w:val="28"/>
        </w:rPr>
        <w:t>зменшення</w:t>
      </w:r>
      <w:r w:rsidRPr="008A3BF5">
        <w:rPr>
          <w:rFonts w:ascii="Times New Roman" w:hAnsi="Times New Roman"/>
          <w:sz w:val="28"/>
          <w:szCs w:val="28"/>
        </w:rPr>
        <w:t xml:space="preserve"> інтенсивності використання оборотних активів, </w:t>
      </w:r>
      <w:r w:rsidR="00242E1B" w:rsidRPr="008A3BF5">
        <w:rPr>
          <w:rFonts w:ascii="Times New Roman" w:hAnsi="Times New Roman"/>
          <w:sz w:val="28"/>
          <w:szCs w:val="28"/>
        </w:rPr>
        <w:t xml:space="preserve">що підтверджують менш ефективне </w:t>
      </w:r>
      <w:r w:rsidRPr="008A3BF5">
        <w:rPr>
          <w:rFonts w:ascii="Times New Roman" w:hAnsi="Times New Roman"/>
          <w:sz w:val="28"/>
          <w:szCs w:val="28"/>
        </w:rPr>
        <w:t>використ</w:t>
      </w:r>
      <w:r w:rsidR="00242E1B" w:rsidRPr="008A3BF5">
        <w:rPr>
          <w:rFonts w:ascii="Times New Roman" w:hAnsi="Times New Roman"/>
          <w:sz w:val="28"/>
          <w:szCs w:val="28"/>
        </w:rPr>
        <w:t xml:space="preserve">ання їх </w:t>
      </w:r>
      <w:r w:rsidR="00B6229F" w:rsidRPr="008A3BF5">
        <w:rPr>
          <w:rFonts w:ascii="Times New Roman" w:hAnsi="Times New Roman"/>
          <w:sz w:val="28"/>
          <w:szCs w:val="28"/>
        </w:rPr>
        <w:t>підприємством.</w:t>
      </w:r>
      <w:r w:rsidR="0056512B" w:rsidRPr="008A3BF5">
        <w:rPr>
          <w:rFonts w:ascii="Times New Roman" w:hAnsi="Times New Roman"/>
          <w:sz w:val="28"/>
          <w:szCs w:val="28"/>
        </w:rPr>
        <w:t xml:space="preserve"> </w:t>
      </w:r>
      <w:r w:rsidRPr="008A3BF5">
        <w:rPr>
          <w:rFonts w:ascii="Times New Roman" w:hAnsi="Times New Roman"/>
          <w:sz w:val="28"/>
          <w:szCs w:val="28"/>
        </w:rPr>
        <w:t xml:space="preserve">Запаси підприємства у </w:t>
      </w:r>
      <w:r w:rsidR="006A63B2">
        <w:rPr>
          <w:rFonts w:ascii="Times New Roman" w:hAnsi="Times New Roman"/>
          <w:sz w:val="28"/>
          <w:szCs w:val="28"/>
        </w:rPr>
        <w:t>2023</w:t>
      </w:r>
      <w:r w:rsidR="0066542B" w:rsidRPr="008A3BF5">
        <w:rPr>
          <w:rFonts w:ascii="Times New Roman" w:hAnsi="Times New Roman"/>
          <w:sz w:val="28"/>
          <w:szCs w:val="28"/>
        </w:rPr>
        <w:t xml:space="preserve"> році здійснили 153,27 обороти</w:t>
      </w:r>
      <w:r w:rsidRPr="008A3BF5">
        <w:rPr>
          <w:rFonts w:ascii="Times New Roman" w:hAnsi="Times New Roman"/>
          <w:sz w:val="28"/>
          <w:szCs w:val="28"/>
        </w:rPr>
        <w:t xml:space="preserve">. </w:t>
      </w:r>
      <w:r w:rsidR="0066542B" w:rsidRPr="008A3BF5">
        <w:rPr>
          <w:rFonts w:ascii="Times New Roman" w:hAnsi="Times New Roman"/>
          <w:sz w:val="28"/>
          <w:szCs w:val="28"/>
        </w:rPr>
        <w:t>У порівнянні</w:t>
      </w:r>
      <w:r w:rsidRPr="008A3BF5">
        <w:rPr>
          <w:rFonts w:ascii="Times New Roman" w:hAnsi="Times New Roman"/>
          <w:sz w:val="28"/>
          <w:szCs w:val="28"/>
        </w:rPr>
        <w:t xml:space="preserve"> з попереднім роком, збільшення обертів на 20,03 свідчить про підвищення ефективності управління запасами на підприємстві, що може впливати на підвищення збутової активності.</w:t>
      </w:r>
      <w:r w:rsidR="00765E29" w:rsidRPr="008A3BF5">
        <w:rPr>
          <w:rFonts w:ascii="Times New Roman" w:hAnsi="Times New Roman"/>
          <w:sz w:val="28"/>
          <w:szCs w:val="28"/>
        </w:rPr>
        <w:t xml:space="preserve"> </w:t>
      </w:r>
      <w:r w:rsidRPr="008A3BF5">
        <w:rPr>
          <w:rFonts w:ascii="Times New Roman" w:hAnsi="Times New Roman"/>
          <w:sz w:val="28"/>
          <w:szCs w:val="28"/>
        </w:rPr>
        <w:t>Таким чином, редакція газети «</w:t>
      </w:r>
      <w:r w:rsidR="00EE309A" w:rsidRPr="008A3BF5">
        <w:rPr>
          <w:rFonts w:ascii="Times New Roman" w:hAnsi="Times New Roman"/>
          <w:sz w:val="28"/>
          <w:szCs w:val="28"/>
        </w:rPr>
        <w:t>УК</w:t>
      </w:r>
      <w:r w:rsidRPr="008A3BF5">
        <w:rPr>
          <w:rFonts w:ascii="Times New Roman" w:hAnsi="Times New Roman"/>
          <w:sz w:val="28"/>
          <w:szCs w:val="28"/>
        </w:rPr>
        <w:t xml:space="preserve">» у </w:t>
      </w:r>
      <w:r w:rsidR="006A63B2">
        <w:rPr>
          <w:rFonts w:ascii="Times New Roman" w:hAnsi="Times New Roman"/>
          <w:sz w:val="28"/>
          <w:szCs w:val="28"/>
        </w:rPr>
        <w:t>2023</w:t>
      </w:r>
      <w:r w:rsidRPr="008A3BF5">
        <w:rPr>
          <w:rFonts w:ascii="Times New Roman" w:hAnsi="Times New Roman"/>
          <w:sz w:val="28"/>
          <w:szCs w:val="28"/>
        </w:rPr>
        <w:t xml:space="preserve"> році за рахунок </w:t>
      </w:r>
      <w:r w:rsidR="00EE309A" w:rsidRPr="008A3BF5">
        <w:rPr>
          <w:rFonts w:ascii="Times New Roman" w:hAnsi="Times New Roman"/>
          <w:sz w:val="28"/>
          <w:szCs w:val="28"/>
        </w:rPr>
        <w:t>однієї залученої</w:t>
      </w:r>
      <w:r w:rsidRPr="008A3BF5">
        <w:rPr>
          <w:rFonts w:ascii="Times New Roman" w:hAnsi="Times New Roman"/>
          <w:sz w:val="28"/>
          <w:szCs w:val="28"/>
        </w:rPr>
        <w:t xml:space="preserve"> гривні активів </w:t>
      </w:r>
      <w:r w:rsidR="00EE309A" w:rsidRPr="008A3BF5">
        <w:rPr>
          <w:rFonts w:ascii="Times New Roman" w:hAnsi="Times New Roman"/>
          <w:sz w:val="28"/>
          <w:szCs w:val="28"/>
        </w:rPr>
        <w:t>реалізувала видання та надала послуги</w:t>
      </w:r>
      <w:r w:rsidRPr="008A3BF5">
        <w:rPr>
          <w:rFonts w:ascii="Times New Roman" w:hAnsi="Times New Roman"/>
          <w:sz w:val="28"/>
          <w:szCs w:val="28"/>
        </w:rPr>
        <w:t xml:space="preserve"> на суму</w:t>
      </w:r>
      <w:r w:rsidR="008A3BF5">
        <w:rPr>
          <w:rFonts w:ascii="Times New Roman" w:hAnsi="Times New Roman"/>
          <w:sz w:val="28"/>
          <w:szCs w:val="28"/>
        </w:rPr>
        <w:t xml:space="preserve"> </w:t>
      </w:r>
      <w:r w:rsidRPr="008A3BF5">
        <w:rPr>
          <w:rFonts w:ascii="Times New Roman" w:hAnsi="Times New Roman"/>
          <w:sz w:val="28"/>
          <w:szCs w:val="28"/>
        </w:rPr>
        <w:t xml:space="preserve">3,32 грн. </w:t>
      </w:r>
      <w:r w:rsidR="00EE309A" w:rsidRPr="008A3BF5">
        <w:rPr>
          <w:rFonts w:ascii="Times New Roman" w:hAnsi="Times New Roman"/>
          <w:sz w:val="28"/>
          <w:szCs w:val="28"/>
        </w:rPr>
        <w:t>У межах розрахункового періоду</w:t>
      </w:r>
      <w:r w:rsidRPr="008A3BF5">
        <w:rPr>
          <w:rFonts w:ascii="Times New Roman" w:hAnsi="Times New Roman"/>
          <w:sz w:val="28"/>
          <w:szCs w:val="28"/>
        </w:rPr>
        <w:t xml:space="preserve"> спостерігається зниження оборотності активів, що свідчить про меншу ефективність використання активів підприємства.</w:t>
      </w:r>
    </w:p>
    <w:p w14:paraId="700238D6" w14:textId="77777777" w:rsidR="00B6229F" w:rsidRPr="008A3BF5" w:rsidRDefault="00B6229F" w:rsidP="00B6229F">
      <w:pPr>
        <w:spacing w:after="0" w:line="360" w:lineRule="auto"/>
        <w:ind w:firstLine="567"/>
        <w:jc w:val="both"/>
        <w:rPr>
          <w:rFonts w:ascii="Times New Roman" w:hAnsi="Times New Roman"/>
          <w:sz w:val="28"/>
          <w:szCs w:val="28"/>
        </w:rPr>
      </w:pPr>
      <w:r w:rsidRPr="008A3BF5">
        <w:rPr>
          <w:rFonts w:ascii="Times New Roman" w:hAnsi="Times New Roman"/>
          <w:sz w:val="28"/>
          <w:szCs w:val="28"/>
        </w:rPr>
        <w:t>Основна мета будь-якого виробничого підприємства – максимізація</w:t>
      </w:r>
      <w:r w:rsidR="00EE309A" w:rsidRPr="008A3BF5">
        <w:rPr>
          <w:rFonts w:ascii="Times New Roman" w:hAnsi="Times New Roman"/>
          <w:sz w:val="28"/>
          <w:szCs w:val="28"/>
        </w:rPr>
        <w:t xml:space="preserve"> прибутку, що </w:t>
      </w:r>
      <w:r w:rsidRPr="008A3BF5">
        <w:rPr>
          <w:rFonts w:ascii="Times New Roman" w:hAnsi="Times New Roman"/>
          <w:sz w:val="28"/>
          <w:szCs w:val="28"/>
        </w:rPr>
        <w:t xml:space="preserve">є частиною чистого доходу), який залишається після вирахування з нього </w:t>
      </w:r>
      <w:r w:rsidR="00EE309A" w:rsidRPr="008A3BF5">
        <w:rPr>
          <w:rFonts w:ascii="Times New Roman" w:hAnsi="Times New Roman"/>
          <w:sz w:val="28"/>
          <w:szCs w:val="28"/>
        </w:rPr>
        <w:t>усіх наявних витрат та податкових виплат. Прибуток являє собою важливий для підприємства фінансовий результат від</w:t>
      </w:r>
      <w:r w:rsidRPr="008A3BF5">
        <w:rPr>
          <w:rFonts w:ascii="Times New Roman" w:hAnsi="Times New Roman"/>
          <w:sz w:val="28"/>
          <w:szCs w:val="28"/>
        </w:rPr>
        <w:t xml:space="preserve"> основної діяльності, </w:t>
      </w:r>
      <w:r w:rsidR="00EE309A" w:rsidRPr="008A3BF5">
        <w:rPr>
          <w:rFonts w:ascii="Times New Roman" w:hAnsi="Times New Roman"/>
          <w:sz w:val="28"/>
          <w:szCs w:val="28"/>
        </w:rPr>
        <w:t>внаслідок використання</w:t>
      </w:r>
      <w:r w:rsidRPr="008A3BF5">
        <w:rPr>
          <w:rFonts w:ascii="Times New Roman" w:hAnsi="Times New Roman"/>
          <w:sz w:val="28"/>
          <w:szCs w:val="28"/>
        </w:rPr>
        <w:t xml:space="preserve"> якого досягаються поставлені цілі діяльності суб’єкта господарювання. </w:t>
      </w:r>
      <w:r w:rsidR="002427C5" w:rsidRPr="008A3BF5">
        <w:rPr>
          <w:rFonts w:ascii="Times New Roman" w:hAnsi="Times New Roman"/>
          <w:sz w:val="28"/>
          <w:szCs w:val="28"/>
        </w:rPr>
        <w:t xml:space="preserve">Формування </w:t>
      </w:r>
      <w:r w:rsidRPr="008A3BF5">
        <w:rPr>
          <w:rFonts w:ascii="Times New Roman" w:hAnsi="Times New Roman"/>
          <w:sz w:val="28"/>
          <w:szCs w:val="28"/>
        </w:rPr>
        <w:t>прибутку редакції газети «</w:t>
      </w:r>
      <w:r w:rsidR="002427C5" w:rsidRPr="008A3BF5">
        <w:rPr>
          <w:rFonts w:ascii="Times New Roman" w:hAnsi="Times New Roman"/>
          <w:sz w:val="28"/>
          <w:szCs w:val="28"/>
        </w:rPr>
        <w:t>УК</w:t>
      </w:r>
      <w:r w:rsidRPr="008A3BF5">
        <w:rPr>
          <w:rFonts w:ascii="Times New Roman" w:hAnsi="Times New Roman"/>
          <w:sz w:val="28"/>
          <w:szCs w:val="28"/>
        </w:rPr>
        <w:t>» на всіх стадіях представлено в табл. 2.6.</w:t>
      </w:r>
    </w:p>
    <w:p w14:paraId="204B5A36" w14:textId="77777777" w:rsidR="00B6229F" w:rsidRPr="00E22398" w:rsidRDefault="00B6229F" w:rsidP="00B6229F">
      <w:pPr>
        <w:spacing w:after="0" w:line="360" w:lineRule="auto"/>
        <w:jc w:val="right"/>
        <w:rPr>
          <w:rFonts w:ascii="Times New Roman" w:hAnsi="Times New Roman"/>
          <w:i/>
          <w:sz w:val="28"/>
          <w:szCs w:val="28"/>
        </w:rPr>
      </w:pPr>
      <w:r w:rsidRPr="00E22398">
        <w:rPr>
          <w:rFonts w:ascii="Times New Roman" w:hAnsi="Times New Roman"/>
          <w:i/>
          <w:sz w:val="28"/>
          <w:szCs w:val="28"/>
        </w:rPr>
        <w:t>Таблиця 2.6</w:t>
      </w:r>
    </w:p>
    <w:p w14:paraId="05D095D3" w14:textId="38542F09" w:rsidR="00B6229F" w:rsidRPr="00E22398" w:rsidRDefault="00B6229F" w:rsidP="00B6229F">
      <w:pPr>
        <w:spacing w:after="0" w:line="360" w:lineRule="auto"/>
        <w:jc w:val="center"/>
        <w:rPr>
          <w:rFonts w:ascii="Times New Roman" w:hAnsi="Times New Roman"/>
          <w:b/>
          <w:sz w:val="28"/>
          <w:szCs w:val="28"/>
        </w:rPr>
      </w:pPr>
      <w:r w:rsidRPr="00E22398">
        <w:rPr>
          <w:rFonts w:ascii="Times New Roman" w:hAnsi="Times New Roman"/>
          <w:b/>
          <w:sz w:val="28"/>
          <w:szCs w:val="28"/>
        </w:rPr>
        <w:t xml:space="preserve">Динаміка показників зміни обсягів та структури фінансового результату ДП «Редакції газети «Урядовий кур’єр» у </w:t>
      </w:r>
      <w:r w:rsidR="006A63B2">
        <w:rPr>
          <w:rFonts w:ascii="Times New Roman" w:hAnsi="Times New Roman"/>
          <w:b/>
          <w:sz w:val="28"/>
          <w:szCs w:val="28"/>
        </w:rPr>
        <w:t>2021</w:t>
      </w:r>
      <w:r w:rsidRPr="00E22398">
        <w:rPr>
          <w:rFonts w:ascii="Times New Roman" w:hAnsi="Times New Roman"/>
          <w:b/>
          <w:sz w:val="28"/>
          <w:szCs w:val="28"/>
        </w:rPr>
        <w:t>-</w:t>
      </w:r>
      <w:r w:rsidR="006A63B2">
        <w:rPr>
          <w:rFonts w:ascii="Times New Roman" w:hAnsi="Times New Roman"/>
          <w:b/>
          <w:sz w:val="28"/>
          <w:szCs w:val="28"/>
        </w:rPr>
        <w:t>2023</w:t>
      </w:r>
      <w:r w:rsidRPr="00E22398">
        <w:rPr>
          <w:rFonts w:ascii="Times New Roman" w:hAnsi="Times New Roman"/>
          <w:b/>
          <w:sz w:val="28"/>
          <w:szCs w:val="28"/>
        </w:rPr>
        <w:t xml:space="preserve"> рр.</w:t>
      </w:r>
    </w:p>
    <w:p w14:paraId="2E1068B7" w14:textId="77777777" w:rsidR="00B6229F" w:rsidRPr="00E22398" w:rsidRDefault="00B6229F" w:rsidP="00B6229F">
      <w:pPr>
        <w:spacing w:after="0" w:line="240" w:lineRule="auto"/>
        <w:jc w:val="right"/>
        <w:rPr>
          <w:rFonts w:ascii="Times New Roman" w:hAnsi="Times New Roman"/>
          <w:i/>
          <w:sz w:val="28"/>
          <w:szCs w:val="28"/>
        </w:rPr>
      </w:pPr>
      <w:r w:rsidRPr="00E22398">
        <w:rPr>
          <w:rFonts w:ascii="Times New Roman" w:hAnsi="Times New Roman"/>
          <w:i/>
          <w:sz w:val="28"/>
          <w:szCs w:val="28"/>
        </w:rPr>
        <w:t>(тис. грн.)</w:t>
      </w:r>
    </w:p>
    <w:tbl>
      <w:tblPr>
        <w:tblW w:w="9368" w:type="dxa"/>
        <w:tblCellMar>
          <w:left w:w="28" w:type="dxa"/>
          <w:right w:w="57" w:type="dxa"/>
        </w:tblCellMar>
        <w:tblLook w:val="04A0" w:firstRow="1" w:lastRow="0" w:firstColumn="1" w:lastColumn="0" w:noHBand="0" w:noVBand="1"/>
      </w:tblPr>
      <w:tblGrid>
        <w:gridCol w:w="2745"/>
        <w:gridCol w:w="746"/>
        <w:gridCol w:w="808"/>
        <w:gridCol w:w="849"/>
        <w:gridCol w:w="914"/>
        <w:gridCol w:w="851"/>
        <w:gridCol w:w="747"/>
        <w:gridCol w:w="854"/>
        <w:gridCol w:w="854"/>
      </w:tblGrid>
      <w:tr w:rsidR="0045302E" w:rsidRPr="00E22398" w14:paraId="50D9C0FF" w14:textId="77777777" w:rsidTr="0045302E">
        <w:trPr>
          <w:trHeight w:val="633"/>
        </w:trPr>
        <w:tc>
          <w:tcPr>
            <w:tcW w:w="0" w:type="auto"/>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468DFCA3" w14:textId="77777777" w:rsidR="00B6229F" w:rsidRPr="00E22398" w:rsidRDefault="00B6229F" w:rsidP="00EE5961">
            <w:pPr>
              <w:spacing w:after="0" w:line="240" w:lineRule="auto"/>
              <w:jc w:val="center"/>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Стаття</w:t>
            </w:r>
          </w:p>
        </w:tc>
        <w:tc>
          <w:tcPr>
            <w:tcW w:w="746"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5021CFFB" w14:textId="77777777" w:rsidR="00B6229F" w:rsidRPr="00E22398" w:rsidRDefault="00B6229F" w:rsidP="00EE5961">
            <w:pPr>
              <w:spacing w:after="0" w:line="240" w:lineRule="auto"/>
              <w:jc w:val="center"/>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Код рядка</w:t>
            </w:r>
          </w:p>
        </w:tc>
        <w:tc>
          <w:tcPr>
            <w:tcW w:w="2571" w:type="dxa"/>
            <w:gridSpan w:val="3"/>
            <w:tcBorders>
              <w:top w:val="single" w:sz="4" w:space="0" w:color="auto"/>
              <w:left w:val="nil"/>
              <w:bottom w:val="single" w:sz="4" w:space="0" w:color="auto"/>
              <w:right w:val="single" w:sz="4" w:space="0" w:color="auto"/>
            </w:tcBorders>
            <w:shd w:val="clear" w:color="000000" w:fill="FFFFFF"/>
            <w:vAlign w:val="center"/>
            <w:hideMark/>
          </w:tcPr>
          <w:p w14:paraId="3C34B710" w14:textId="77777777" w:rsidR="00B6229F" w:rsidRPr="00E22398" w:rsidRDefault="00B6229F" w:rsidP="00EE5961">
            <w:pPr>
              <w:spacing w:after="0" w:line="240" w:lineRule="auto"/>
              <w:jc w:val="center"/>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Роки</w:t>
            </w:r>
          </w:p>
        </w:tc>
        <w:tc>
          <w:tcPr>
            <w:tcW w:w="1598" w:type="dxa"/>
            <w:gridSpan w:val="2"/>
            <w:tcBorders>
              <w:top w:val="single" w:sz="4" w:space="0" w:color="auto"/>
              <w:left w:val="nil"/>
              <w:bottom w:val="single" w:sz="4" w:space="0" w:color="auto"/>
              <w:right w:val="single" w:sz="4" w:space="0" w:color="000000"/>
            </w:tcBorders>
            <w:shd w:val="clear" w:color="000000" w:fill="FFFFFF"/>
            <w:vAlign w:val="center"/>
            <w:hideMark/>
          </w:tcPr>
          <w:p w14:paraId="4D5FA359" w14:textId="77777777" w:rsidR="00B6229F" w:rsidRPr="0045302E" w:rsidRDefault="00B6229F" w:rsidP="00EE5961">
            <w:pPr>
              <w:spacing w:after="0" w:line="240" w:lineRule="auto"/>
              <w:jc w:val="center"/>
              <w:rPr>
                <w:rFonts w:ascii="Times New Roman" w:eastAsia="Times New Roman" w:hAnsi="Times New Roman"/>
                <w:color w:val="000000"/>
                <w:spacing w:val="-20"/>
                <w:sz w:val="23"/>
                <w:szCs w:val="23"/>
                <w:lang w:eastAsia="ru-RU"/>
              </w:rPr>
            </w:pPr>
            <w:r w:rsidRPr="0045302E">
              <w:rPr>
                <w:rFonts w:ascii="Times New Roman" w:eastAsia="Times New Roman" w:hAnsi="Times New Roman"/>
                <w:color w:val="000000"/>
                <w:spacing w:val="-10"/>
                <w:sz w:val="23"/>
                <w:szCs w:val="23"/>
                <w:lang w:eastAsia="ru-RU"/>
              </w:rPr>
              <w:t xml:space="preserve">Абсолютне відхилення, </w:t>
            </w:r>
            <w:r w:rsidR="008761E1">
              <w:rPr>
                <w:rFonts w:ascii="Times New Roman" w:eastAsia="Times New Roman" w:hAnsi="Times New Roman"/>
                <w:color w:val="000000"/>
                <w:spacing w:val="-10"/>
                <w:sz w:val="23"/>
                <w:szCs w:val="23"/>
                <w:lang w:eastAsia="ru-RU"/>
              </w:rPr>
              <w:br/>
            </w:r>
            <w:r w:rsidRPr="0045302E">
              <w:rPr>
                <w:rFonts w:ascii="Times New Roman" w:eastAsia="Times New Roman" w:hAnsi="Times New Roman"/>
                <w:color w:val="000000"/>
                <w:spacing w:val="-10"/>
                <w:sz w:val="23"/>
                <w:szCs w:val="23"/>
                <w:lang w:eastAsia="ru-RU"/>
              </w:rPr>
              <w:t>тис. грн.</w:t>
            </w:r>
          </w:p>
        </w:tc>
        <w:tc>
          <w:tcPr>
            <w:tcW w:w="0" w:type="auto"/>
            <w:gridSpan w:val="2"/>
            <w:tcBorders>
              <w:top w:val="single" w:sz="4" w:space="0" w:color="auto"/>
              <w:left w:val="nil"/>
              <w:bottom w:val="single" w:sz="4" w:space="0" w:color="auto"/>
              <w:right w:val="single" w:sz="4" w:space="0" w:color="000000"/>
            </w:tcBorders>
            <w:shd w:val="clear" w:color="000000" w:fill="FFFFFF"/>
            <w:vAlign w:val="center"/>
            <w:hideMark/>
          </w:tcPr>
          <w:p w14:paraId="690A728F" w14:textId="77777777" w:rsidR="00B6229F" w:rsidRPr="0045302E" w:rsidRDefault="00B6229F" w:rsidP="00EE5961">
            <w:pPr>
              <w:spacing w:after="0" w:line="240" w:lineRule="auto"/>
              <w:jc w:val="center"/>
              <w:rPr>
                <w:rFonts w:ascii="Times New Roman" w:eastAsia="Times New Roman" w:hAnsi="Times New Roman"/>
                <w:color w:val="000000"/>
                <w:spacing w:val="-10"/>
                <w:sz w:val="23"/>
                <w:szCs w:val="23"/>
                <w:lang w:eastAsia="ru-RU"/>
              </w:rPr>
            </w:pPr>
            <w:r w:rsidRPr="0045302E">
              <w:rPr>
                <w:rFonts w:ascii="Times New Roman" w:eastAsia="Times New Roman" w:hAnsi="Times New Roman"/>
                <w:color w:val="000000"/>
                <w:spacing w:val="-10"/>
                <w:sz w:val="23"/>
                <w:szCs w:val="23"/>
                <w:lang w:eastAsia="ru-RU"/>
              </w:rPr>
              <w:t>Відносне відхилення, %</w:t>
            </w:r>
          </w:p>
        </w:tc>
      </w:tr>
      <w:tr w:rsidR="00186DFE" w:rsidRPr="00E22398" w14:paraId="355D48AD" w14:textId="77777777" w:rsidTr="0045302E">
        <w:trPr>
          <w:trHeight w:val="519"/>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CCDE9CD" w14:textId="77777777" w:rsidR="00B6229F" w:rsidRPr="00E22398" w:rsidRDefault="00B6229F" w:rsidP="00EE5961">
            <w:pPr>
              <w:spacing w:after="0" w:line="240" w:lineRule="auto"/>
              <w:rPr>
                <w:rFonts w:ascii="Times New Roman" w:eastAsia="Times New Roman" w:hAnsi="Times New Roman"/>
                <w:color w:val="000000"/>
                <w:sz w:val="24"/>
                <w:szCs w:val="24"/>
                <w:lang w:eastAsia="ru-RU"/>
              </w:rPr>
            </w:pPr>
          </w:p>
        </w:tc>
        <w:tc>
          <w:tcPr>
            <w:tcW w:w="746" w:type="dxa"/>
            <w:vMerge/>
            <w:tcBorders>
              <w:top w:val="single" w:sz="4" w:space="0" w:color="auto"/>
              <w:left w:val="single" w:sz="4" w:space="0" w:color="auto"/>
              <w:bottom w:val="single" w:sz="4" w:space="0" w:color="000000"/>
              <w:right w:val="single" w:sz="4" w:space="0" w:color="auto"/>
            </w:tcBorders>
            <w:vAlign w:val="center"/>
            <w:hideMark/>
          </w:tcPr>
          <w:p w14:paraId="128F3E48" w14:textId="77777777" w:rsidR="00B6229F" w:rsidRPr="00E22398" w:rsidRDefault="00B6229F" w:rsidP="00EE5961">
            <w:pPr>
              <w:spacing w:after="0" w:line="240" w:lineRule="auto"/>
              <w:rPr>
                <w:rFonts w:ascii="Times New Roman" w:eastAsia="Times New Roman" w:hAnsi="Times New Roman"/>
                <w:color w:val="000000"/>
                <w:sz w:val="24"/>
                <w:szCs w:val="24"/>
                <w:lang w:eastAsia="ru-RU"/>
              </w:rPr>
            </w:pPr>
          </w:p>
        </w:tc>
        <w:tc>
          <w:tcPr>
            <w:tcW w:w="808" w:type="dxa"/>
            <w:tcBorders>
              <w:top w:val="nil"/>
              <w:left w:val="nil"/>
              <w:bottom w:val="single" w:sz="4" w:space="0" w:color="auto"/>
              <w:right w:val="single" w:sz="4" w:space="0" w:color="auto"/>
            </w:tcBorders>
            <w:shd w:val="clear" w:color="000000" w:fill="FFFFFF"/>
            <w:vAlign w:val="center"/>
            <w:hideMark/>
          </w:tcPr>
          <w:p w14:paraId="1C551DB6" w14:textId="79A93398" w:rsidR="00B6229F" w:rsidRPr="00E22398" w:rsidRDefault="006A63B2" w:rsidP="00EE5961">
            <w:pPr>
              <w:spacing w:after="0" w:line="240" w:lineRule="auto"/>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2021</w:t>
            </w:r>
          </w:p>
        </w:tc>
        <w:tc>
          <w:tcPr>
            <w:tcW w:w="849" w:type="dxa"/>
            <w:tcBorders>
              <w:top w:val="nil"/>
              <w:left w:val="nil"/>
              <w:bottom w:val="single" w:sz="4" w:space="0" w:color="auto"/>
              <w:right w:val="single" w:sz="4" w:space="0" w:color="auto"/>
            </w:tcBorders>
            <w:shd w:val="clear" w:color="000000" w:fill="FFFFFF"/>
            <w:vAlign w:val="center"/>
            <w:hideMark/>
          </w:tcPr>
          <w:p w14:paraId="08618286" w14:textId="3D4EB7CC" w:rsidR="00B6229F" w:rsidRPr="00E22398" w:rsidRDefault="006A63B2" w:rsidP="00EE5961">
            <w:pPr>
              <w:spacing w:after="0" w:line="240" w:lineRule="auto"/>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2022</w:t>
            </w:r>
          </w:p>
        </w:tc>
        <w:tc>
          <w:tcPr>
            <w:tcW w:w="914" w:type="dxa"/>
            <w:tcBorders>
              <w:top w:val="nil"/>
              <w:left w:val="nil"/>
              <w:bottom w:val="single" w:sz="4" w:space="0" w:color="auto"/>
              <w:right w:val="single" w:sz="4" w:space="0" w:color="auto"/>
            </w:tcBorders>
            <w:shd w:val="clear" w:color="000000" w:fill="FFFFFF"/>
            <w:vAlign w:val="center"/>
            <w:hideMark/>
          </w:tcPr>
          <w:p w14:paraId="1FD8F306" w14:textId="01D1F0BF" w:rsidR="00B6229F" w:rsidRPr="00E22398" w:rsidRDefault="006A63B2" w:rsidP="00EE5961">
            <w:pPr>
              <w:spacing w:after="0" w:line="240" w:lineRule="auto"/>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2023</w:t>
            </w:r>
          </w:p>
        </w:tc>
        <w:tc>
          <w:tcPr>
            <w:tcW w:w="851" w:type="dxa"/>
            <w:tcBorders>
              <w:top w:val="nil"/>
              <w:left w:val="nil"/>
              <w:bottom w:val="single" w:sz="4" w:space="0" w:color="auto"/>
              <w:right w:val="single" w:sz="4" w:space="0" w:color="auto"/>
            </w:tcBorders>
            <w:shd w:val="clear" w:color="auto" w:fill="auto"/>
            <w:vAlign w:val="center"/>
            <w:hideMark/>
          </w:tcPr>
          <w:p w14:paraId="60EFE453" w14:textId="444BB53A" w:rsidR="00B6229F" w:rsidRPr="00E22398" w:rsidRDefault="006A63B2" w:rsidP="00EE5961">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2022</w:t>
            </w:r>
            <w:r w:rsidR="00B6229F" w:rsidRPr="00E22398">
              <w:rPr>
                <w:rFonts w:ascii="Times New Roman" w:eastAsia="Times New Roman" w:hAnsi="Times New Roman"/>
                <w:color w:val="000000"/>
                <w:sz w:val="20"/>
                <w:szCs w:val="20"/>
                <w:lang w:eastAsia="ru-RU"/>
              </w:rPr>
              <w:t xml:space="preserve"> до </w:t>
            </w:r>
            <w:r>
              <w:rPr>
                <w:rFonts w:ascii="Times New Roman" w:eastAsia="Times New Roman" w:hAnsi="Times New Roman"/>
                <w:color w:val="000000"/>
                <w:sz w:val="20"/>
                <w:szCs w:val="20"/>
                <w:lang w:eastAsia="ru-RU"/>
              </w:rPr>
              <w:t>2021</w:t>
            </w:r>
          </w:p>
        </w:tc>
        <w:tc>
          <w:tcPr>
            <w:tcW w:w="747" w:type="dxa"/>
            <w:tcBorders>
              <w:top w:val="nil"/>
              <w:left w:val="nil"/>
              <w:bottom w:val="single" w:sz="4" w:space="0" w:color="auto"/>
              <w:right w:val="single" w:sz="4" w:space="0" w:color="auto"/>
            </w:tcBorders>
            <w:shd w:val="clear" w:color="auto" w:fill="auto"/>
            <w:vAlign w:val="center"/>
            <w:hideMark/>
          </w:tcPr>
          <w:p w14:paraId="6E17385D" w14:textId="11E83444" w:rsidR="00B6229F" w:rsidRPr="00E22398" w:rsidRDefault="006A63B2" w:rsidP="00EE5961">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2023</w:t>
            </w:r>
            <w:r w:rsidR="00B6229F" w:rsidRPr="00E22398">
              <w:rPr>
                <w:rFonts w:ascii="Times New Roman" w:eastAsia="Times New Roman" w:hAnsi="Times New Roman"/>
                <w:color w:val="000000"/>
                <w:sz w:val="20"/>
                <w:szCs w:val="20"/>
                <w:lang w:eastAsia="ru-RU"/>
              </w:rPr>
              <w:t xml:space="preserve"> до </w:t>
            </w:r>
            <w:r>
              <w:rPr>
                <w:rFonts w:ascii="Times New Roman" w:eastAsia="Times New Roman" w:hAnsi="Times New Roman"/>
                <w:color w:val="000000"/>
                <w:sz w:val="20"/>
                <w:szCs w:val="20"/>
                <w:lang w:eastAsia="ru-RU"/>
              </w:rPr>
              <w:t>2022</w:t>
            </w:r>
          </w:p>
        </w:tc>
        <w:tc>
          <w:tcPr>
            <w:tcW w:w="0" w:type="auto"/>
            <w:tcBorders>
              <w:top w:val="nil"/>
              <w:left w:val="nil"/>
              <w:bottom w:val="single" w:sz="4" w:space="0" w:color="auto"/>
              <w:right w:val="single" w:sz="4" w:space="0" w:color="auto"/>
            </w:tcBorders>
            <w:shd w:val="clear" w:color="auto" w:fill="auto"/>
            <w:vAlign w:val="center"/>
            <w:hideMark/>
          </w:tcPr>
          <w:p w14:paraId="0BDA3D6D" w14:textId="313B1638" w:rsidR="00B6229F" w:rsidRPr="00E22398" w:rsidRDefault="006A63B2" w:rsidP="00EE5961">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2022</w:t>
            </w:r>
            <w:r w:rsidR="00B6229F" w:rsidRPr="00E22398">
              <w:rPr>
                <w:rFonts w:ascii="Times New Roman" w:eastAsia="Times New Roman" w:hAnsi="Times New Roman"/>
                <w:color w:val="000000"/>
                <w:sz w:val="20"/>
                <w:szCs w:val="20"/>
                <w:lang w:eastAsia="ru-RU"/>
              </w:rPr>
              <w:t xml:space="preserve"> до </w:t>
            </w:r>
            <w:r>
              <w:rPr>
                <w:rFonts w:ascii="Times New Roman" w:eastAsia="Times New Roman" w:hAnsi="Times New Roman"/>
                <w:color w:val="000000"/>
                <w:sz w:val="20"/>
                <w:szCs w:val="20"/>
                <w:lang w:eastAsia="ru-RU"/>
              </w:rPr>
              <w:t>2021</w:t>
            </w:r>
          </w:p>
        </w:tc>
        <w:tc>
          <w:tcPr>
            <w:tcW w:w="0" w:type="auto"/>
            <w:tcBorders>
              <w:top w:val="nil"/>
              <w:left w:val="nil"/>
              <w:bottom w:val="single" w:sz="4" w:space="0" w:color="auto"/>
              <w:right w:val="single" w:sz="4" w:space="0" w:color="auto"/>
            </w:tcBorders>
            <w:shd w:val="clear" w:color="auto" w:fill="auto"/>
            <w:vAlign w:val="center"/>
            <w:hideMark/>
          </w:tcPr>
          <w:p w14:paraId="4E7338F7" w14:textId="0B194456" w:rsidR="00B6229F" w:rsidRPr="00E22398" w:rsidRDefault="006A63B2" w:rsidP="00EE5961">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2023</w:t>
            </w:r>
            <w:r w:rsidR="00B6229F" w:rsidRPr="00E22398">
              <w:rPr>
                <w:rFonts w:ascii="Times New Roman" w:eastAsia="Times New Roman" w:hAnsi="Times New Roman"/>
                <w:color w:val="000000"/>
                <w:sz w:val="20"/>
                <w:szCs w:val="20"/>
                <w:lang w:eastAsia="ru-RU"/>
              </w:rPr>
              <w:t xml:space="preserve"> до </w:t>
            </w:r>
            <w:r>
              <w:rPr>
                <w:rFonts w:ascii="Times New Roman" w:eastAsia="Times New Roman" w:hAnsi="Times New Roman"/>
                <w:color w:val="000000"/>
                <w:sz w:val="20"/>
                <w:szCs w:val="20"/>
                <w:lang w:eastAsia="ru-RU"/>
              </w:rPr>
              <w:t>2022</w:t>
            </w:r>
          </w:p>
        </w:tc>
      </w:tr>
      <w:tr w:rsidR="00186DFE" w:rsidRPr="00E22398" w14:paraId="09FADF79" w14:textId="77777777" w:rsidTr="0045302E">
        <w:trPr>
          <w:trHeight w:val="624"/>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56B9F2BB" w14:textId="77777777" w:rsidR="00B6229F" w:rsidRPr="00AB53C0" w:rsidRDefault="00B6229F" w:rsidP="00EE5961">
            <w:pPr>
              <w:spacing w:after="0" w:line="240" w:lineRule="auto"/>
              <w:jc w:val="both"/>
              <w:rPr>
                <w:rFonts w:ascii="Times New Roman" w:eastAsia="Times New Roman" w:hAnsi="Times New Roman"/>
                <w:bCs/>
                <w:color w:val="000000"/>
                <w:spacing w:val="-14"/>
                <w:sz w:val="24"/>
                <w:szCs w:val="24"/>
                <w:lang w:eastAsia="ru-RU"/>
              </w:rPr>
            </w:pPr>
            <w:r w:rsidRPr="00AB53C0">
              <w:rPr>
                <w:rFonts w:ascii="Times New Roman" w:eastAsia="Times New Roman" w:hAnsi="Times New Roman"/>
                <w:bCs/>
                <w:color w:val="000000"/>
                <w:spacing w:val="-14"/>
                <w:sz w:val="24"/>
                <w:szCs w:val="24"/>
                <w:lang w:eastAsia="ru-RU"/>
              </w:rPr>
              <w:t>Чистий дохід від</w:t>
            </w:r>
            <w:r w:rsidR="0045302E">
              <w:rPr>
                <w:rFonts w:ascii="Times New Roman" w:eastAsia="Times New Roman" w:hAnsi="Times New Roman"/>
                <w:bCs/>
                <w:color w:val="000000"/>
                <w:spacing w:val="-14"/>
                <w:sz w:val="24"/>
                <w:szCs w:val="24"/>
                <w:lang w:eastAsia="ru-RU"/>
              </w:rPr>
              <w:t xml:space="preserve"> реалізації продукції </w:t>
            </w:r>
          </w:p>
        </w:tc>
        <w:tc>
          <w:tcPr>
            <w:tcW w:w="746" w:type="dxa"/>
            <w:tcBorders>
              <w:top w:val="nil"/>
              <w:left w:val="nil"/>
              <w:bottom w:val="single" w:sz="4" w:space="0" w:color="auto"/>
              <w:right w:val="single" w:sz="4" w:space="0" w:color="auto"/>
            </w:tcBorders>
            <w:shd w:val="clear" w:color="000000" w:fill="FFFFFF"/>
            <w:vAlign w:val="center"/>
            <w:hideMark/>
          </w:tcPr>
          <w:p w14:paraId="36A1E0A0" w14:textId="77777777" w:rsidR="00B6229F" w:rsidRPr="0054610F" w:rsidRDefault="00B6229F" w:rsidP="00EE5961">
            <w:pPr>
              <w:spacing w:after="0" w:line="240" w:lineRule="auto"/>
              <w:jc w:val="center"/>
              <w:rPr>
                <w:rFonts w:ascii="Times New Roman" w:eastAsia="Times New Roman" w:hAnsi="Times New Roman"/>
                <w:bCs/>
                <w:color w:val="000000"/>
                <w:szCs w:val="20"/>
                <w:lang w:eastAsia="ru-RU"/>
              </w:rPr>
            </w:pPr>
            <w:r w:rsidRPr="0054610F">
              <w:rPr>
                <w:rFonts w:ascii="Times New Roman" w:eastAsia="Times New Roman" w:hAnsi="Times New Roman"/>
                <w:bCs/>
                <w:color w:val="000000"/>
                <w:szCs w:val="20"/>
                <w:lang w:eastAsia="ru-RU"/>
              </w:rPr>
              <w:t>2000</w:t>
            </w:r>
          </w:p>
        </w:tc>
        <w:tc>
          <w:tcPr>
            <w:tcW w:w="808" w:type="dxa"/>
            <w:tcBorders>
              <w:top w:val="nil"/>
              <w:left w:val="nil"/>
              <w:bottom w:val="single" w:sz="4" w:space="0" w:color="auto"/>
              <w:right w:val="single" w:sz="4" w:space="0" w:color="auto"/>
            </w:tcBorders>
            <w:shd w:val="clear" w:color="000000" w:fill="FFFFFF"/>
            <w:vAlign w:val="center"/>
            <w:hideMark/>
          </w:tcPr>
          <w:p w14:paraId="7B333B27" w14:textId="77777777" w:rsidR="00B6229F" w:rsidRPr="00AB53C0" w:rsidRDefault="00B6229F" w:rsidP="00F900E5">
            <w:pPr>
              <w:spacing w:after="0" w:line="240" w:lineRule="auto"/>
              <w:ind w:right="-9"/>
              <w:jc w:val="right"/>
              <w:rPr>
                <w:rFonts w:ascii="Times New Roman" w:eastAsia="Times New Roman" w:hAnsi="Times New Roman"/>
                <w:bCs/>
                <w:color w:val="000000"/>
                <w:sz w:val="24"/>
                <w:szCs w:val="24"/>
                <w:lang w:eastAsia="ru-RU"/>
              </w:rPr>
            </w:pPr>
            <w:r w:rsidRPr="00AB53C0">
              <w:rPr>
                <w:rFonts w:ascii="Times New Roman" w:eastAsia="Times New Roman" w:hAnsi="Times New Roman"/>
                <w:bCs/>
                <w:color w:val="000000"/>
                <w:sz w:val="24"/>
                <w:szCs w:val="24"/>
                <w:lang w:eastAsia="ru-RU"/>
              </w:rPr>
              <w:t>19 818</w:t>
            </w:r>
          </w:p>
        </w:tc>
        <w:tc>
          <w:tcPr>
            <w:tcW w:w="849" w:type="dxa"/>
            <w:tcBorders>
              <w:top w:val="nil"/>
              <w:left w:val="nil"/>
              <w:bottom w:val="single" w:sz="4" w:space="0" w:color="auto"/>
              <w:right w:val="single" w:sz="4" w:space="0" w:color="auto"/>
            </w:tcBorders>
            <w:shd w:val="clear" w:color="000000" w:fill="FFFFFF"/>
            <w:vAlign w:val="center"/>
            <w:hideMark/>
          </w:tcPr>
          <w:p w14:paraId="77714FFC" w14:textId="77777777" w:rsidR="00B6229F" w:rsidRPr="00AB53C0" w:rsidRDefault="00053ABD" w:rsidP="00F900E5">
            <w:pPr>
              <w:spacing w:after="0" w:line="240" w:lineRule="auto"/>
              <w:ind w:right="-9"/>
              <w:jc w:val="right"/>
              <w:rPr>
                <w:rFonts w:ascii="Times New Roman" w:eastAsia="Times New Roman" w:hAnsi="Times New Roman"/>
                <w:bCs/>
                <w:color w:val="000000"/>
                <w:sz w:val="24"/>
                <w:szCs w:val="24"/>
                <w:lang w:eastAsia="ru-RU"/>
              </w:rPr>
            </w:pPr>
            <w:r w:rsidRPr="00AB53C0">
              <w:rPr>
                <w:rFonts w:ascii="Times New Roman" w:eastAsia="Times New Roman" w:hAnsi="Times New Roman"/>
                <w:bCs/>
                <w:color w:val="000000"/>
                <w:sz w:val="24"/>
                <w:szCs w:val="24"/>
                <w:lang w:eastAsia="ru-RU"/>
              </w:rPr>
              <w:t>1</w:t>
            </w:r>
            <w:r w:rsidR="00B6229F" w:rsidRPr="00AB53C0">
              <w:rPr>
                <w:rFonts w:ascii="Times New Roman" w:eastAsia="Times New Roman" w:hAnsi="Times New Roman"/>
                <w:bCs/>
                <w:color w:val="000000"/>
                <w:sz w:val="24"/>
                <w:szCs w:val="24"/>
                <w:lang w:eastAsia="ru-RU"/>
              </w:rPr>
              <w:t>8 920</w:t>
            </w:r>
          </w:p>
        </w:tc>
        <w:tc>
          <w:tcPr>
            <w:tcW w:w="914" w:type="dxa"/>
            <w:tcBorders>
              <w:top w:val="nil"/>
              <w:left w:val="nil"/>
              <w:bottom w:val="single" w:sz="4" w:space="0" w:color="auto"/>
              <w:right w:val="single" w:sz="4" w:space="0" w:color="auto"/>
            </w:tcBorders>
            <w:shd w:val="clear" w:color="000000" w:fill="FFFFFF"/>
            <w:vAlign w:val="center"/>
            <w:hideMark/>
          </w:tcPr>
          <w:p w14:paraId="51166A76" w14:textId="77777777" w:rsidR="00B6229F" w:rsidRPr="00AB53C0" w:rsidRDefault="00B6229F" w:rsidP="00F900E5">
            <w:pPr>
              <w:spacing w:after="0" w:line="240" w:lineRule="auto"/>
              <w:ind w:right="-9"/>
              <w:jc w:val="right"/>
              <w:rPr>
                <w:rFonts w:ascii="Times New Roman" w:eastAsia="Times New Roman" w:hAnsi="Times New Roman"/>
                <w:bCs/>
                <w:color w:val="000000"/>
                <w:sz w:val="24"/>
                <w:szCs w:val="24"/>
                <w:lang w:eastAsia="ru-RU"/>
              </w:rPr>
            </w:pPr>
            <w:r w:rsidRPr="00AB53C0">
              <w:rPr>
                <w:rFonts w:ascii="Times New Roman" w:eastAsia="Times New Roman" w:hAnsi="Times New Roman"/>
                <w:bCs/>
                <w:color w:val="000000"/>
                <w:sz w:val="24"/>
                <w:szCs w:val="24"/>
                <w:lang w:eastAsia="ru-RU"/>
              </w:rPr>
              <w:t>19 159</w:t>
            </w:r>
          </w:p>
        </w:tc>
        <w:tc>
          <w:tcPr>
            <w:tcW w:w="851" w:type="dxa"/>
            <w:tcBorders>
              <w:top w:val="nil"/>
              <w:left w:val="nil"/>
              <w:bottom w:val="single" w:sz="4" w:space="0" w:color="auto"/>
              <w:right w:val="single" w:sz="4" w:space="0" w:color="auto"/>
            </w:tcBorders>
            <w:shd w:val="clear" w:color="000000" w:fill="FFFFFF"/>
            <w:noWrap/>
            <w:vAlign w:val="center"/>
            <w:hideMark/>
          </w:tcPr>
          <w:p w14:paraId="63FF0AB4" w14:textId="77777777" w:rsidR="00B6229F" w:rsidRPr="00AB53C0" w:rsidRDefault="00B6229F" w:rsidP="00F900E5">
            <w:pPr>
              <w:spacing w:after="0" w:line="240" w:lineRule="auto"/>
              <w:ind w:right="-9"/>
              <w:jc w:val="right"/>
              <w:rPr>
                <w:rFonts w:ascii="Times New Roman" w:eastAsia="Times New Roman" w:hAnsi="Times New Roman"/>
                <w:bCs/>
                <w:color w:val="000000"/>
                <w:sz w:val="24"/>
                <w:szCs w:val="24"/>
                <w:lang w:eastAsia="ru-RU"/>
              </w:rPr>
            </w:pPr>
            <w:r w:rsidRPr="00AB53C0">
              <w:rPr>
                <w:rFonts w:ascii="Times New Roman" w:eastAsia="Times New Roman" w:hAnsi="Times New Roman"/>
                <w:bCs/>
                <w:color w:val="000000"/>
                <w:sz w:val="24"/>
                <w:szCs w:val="24"/>
                <w:lang w:eastAsia="ru-RU"/>
              </w:rPr>
              <w:t>- 898</w:t>
            </w:r>
          </w:p>
        </w:tc>
        <w:tc>
          <w:tcPr>
            <w:tcW w:w="747" w:type="dxa"/>
            <w:tcBorders>
              <w:top w:val="nil"/>
              <w:left w:val="nil"/>
              <w:bottom w:val="single" w:sz="4" w:space="0" w:color="auto"/>
              <w:right w:val="single" w:sz="4" w:space="0" w:color="auto"/>
            </w:tcBorders>
            <w:shd w:val="clear" w:color="auto" w:fill="auto"/>
            <w:noWrap/>
            <w:vAlign w:val="center"/>
            <w:hideMark/>
          </w:tcPr>
          <w:p w14:paraId="4A4A936D" w14:textId="77777777" w:rsidR="00B6229F" w:rsidRPr="00AB53C0" w:rsidRDefault="00B6229F" w:rsidP="00F900E5">
            <w:pPr>
              <w:spacing w:after="0" w:line="240" w:lineRule="auto"/>
              <w:ind w:right="-9"/>
              <w:jc w:val="right"/>
              <w:rPr>
                <w:rFonts w:ascii="Times New Roman" w:eastAsia="Times New Roman" w:hAnsi="Times New Roman"/>
                <w:bCs/>
                <w:color w:val="000000"/>
                <w:sz w:val="24"/>
                <w:szCs w:val="24"/>
                <w:lang w:eastAsia="ru-RU"/>
              </w:rPr>
            </w:pPr>
            <w:r w:rsidRPr="00AB53C0">
              <w:rPr>
                <w:rFonts w:ascii="Times New Roman" w:eastAsia="Times New Roman" w:hAnsi="Times New Roman"/>
                <w:bCs/>
                <w:color w:val="000000"/>
                <w:sz w:val="24"/>
                <w:szCs w:val="24"/>
                <w:lang w:eastAsia="ru-RU"/>
              </w:rPr>
              <w:t>239</w:t>
            </w:r>
          </w:p>
        </w:tc>
        <w:tc>
          <w:tcPr>
            <w:tcW w:w="0" w:type="auto"/>
            <w:tcBorders>
              <w:top w:val="nil"/>
              <w:left w:val="nil"/>
              <w:bottom w:val="single" w:sz="4" w:space="0" w:color="auto"/>
              <w:right w:val="single" w:sz="4" w:space="0" w:color="auto"/>
            </w:tcBorders>
            <w:shd w:val="clear" w:color="000000" w:fill="FFFFFF"/>
            <w:noWrap/>
            <w:vAlign w:val="center"/>
            <w:hideMark/>
          </w:tcPr>
          <w:p w14:paraId="2A0695FD" w14:textId="77777777" w:rsidR="00B6229F" w:rsidRPr="00AB53C0" w:rsidRDefault="00B6229F" w:rsidP="00F900E5">
            <w:pPr>
              <w:spacing w:after="0" w:line="240" w:lineRule="auto"/>
              <w:ind w:right="-9"/>
              <w:jc w:val="right"/>
              <w:rPr>
                <w:rFonts w:ascii="Times New Roman" w:eastAsia="Times New Roman" w:hAnsi="Times New Roman"/>
                <w:bCs/>
                <w:color w:val="000000"/>
                <w:sz w:val="24"/>
                <w:szCs w:val="24"/>
                <w:lang w:eastAsia="ru-RU"/>
              </w:rPr>
            </w:pPr>
            <w:r w:rsidRPr="00AB53C0">
              <w:rPr>
                <w:rFonts w:ascii="Times New Roman" w:eastAsia="Times New Roman" w:hAnsi="Times New Roman"/>
                <w:bCs/>
                <w:color w:val="000000"/>
                <w:sz w:val="24"/>
                <w:szCs w:val="24"/>
                <w:lang w:eastAsia="ru-RU"/>
              </w:rPr>
              <w:t>-4,53</w:t>
            </w:r>
          </w:p>
        </w:tc>
        <w:tc>
          <w:tcPr>
            <w:tcW w:w="0" w:type="auto"/>
            <w:tcBorders>
              <w:top w:val="nil"/>
              <w:left w:val="nil"/>
              <w:bottom w:val="single" w:sz="4" w:space="0" w:color="auto"/>
              <w:right w:val="single" w:sz="4" w:space="0" w:color="auto"/>
            </w:tcBorders>
            <w:shd w:val="clear" w:color="auto" w:fill="auto"/>
            <w:noWrap/>
            <w:vAlign w:val="center"/>
            <w:hideMark/>
          </w:tcPr>
          <w:p w14:paraId="59B4D922" w14:textId="77777777" w:rsidR="00B6229F" w:rsidRPr="00AB53C0" w:rsidRDefault="00B6229F" w:rsidP="00F900E5">
            <w:pPr>
              <w:spacing w:after="0" w:line="240" w:lineRule="auto"/>
              <w:ind w:right="-9"/>
              <w:jc w:val="right"/>
              <w:rPr>
                <w:rFonts w:ascii="Times New Roman" w:eastAsia="Times New Roman" w:hAnsi="Times New Roman"/>
                <w:bCs/>
                <w:color w:val="000000"/>
                <w:sz w:val="24"/>
                <w:szCs w:val="24"/>
                <w:lang w:eastAsia="ru-RU"/>
              </w:rPr>
            </w:pPr>
            <w:r w:rsidRPr="00AB53C0">
              <w:rPr>
                <w:rFonts w:ascii="Times New Roman" w:eastAsia="Times New Roman" w:hAnsi="Times New Roman"/>
                <w:bCs/>
                <w:color w:val="000000"/>
                <w:sz w:val="24"/>
                <w:szCs w:val="24"/>
                <w:lang w:eastAsia="ru-RU"/>
              </w:rPr>
              <w:t>1,26</w:t>
            </w:r>
          </w:p>
        </w:tc>
      </w:tr>
      <w:tr w:rsidR="00186DFE" w:rsidRPr="00E22398" w14:paraId="2ECB9401" w14:textId="77777777" w:rsidTr="0045302E">
        <w:trPr>
          <w:trHeight w:val="624"/>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785BCA91" w14:textId="77777777" w:rsidR="00B6229F" w:rsidRPr="00AB53C0" w:rsidRDefault="00B6229F" w:rsidP="00EE5961">
            <w:pPr>
              <w:spacing w:after="0" w:line="240" w:lineRule="auto"/>
              <w:jc w:val="both"/>
              <w:rPr>
                <w:rFonts w:ascii="Times New Roman" w:eastAsia="Times New Roman" w:hAnsi="Times New Roman"/>
                <w:color w:val="000000"/>
                <w:spacing w:val="-14"/>
                <w:sz w:val="24"/>
                <w:szCs w:val="24"/>
                <w:lang w:eastAsia="ru-RU"/>
              </w:rPr>
            </w:pPr>
            <w:r w:rsidRPr="00AB53C0">
              <w:rPr>
                <w:rFonts w:ascii="Times New Roman" w:eastAsia="Times New Roman" w:hAnsi="Times New Roman"/>
                <w:color w:val="000000"/>
                <w:spacing w:val="-14"/>
                <w:sz w:val="24"/>
                <w:szCs w:val="24"/>
                <w:lang w:eastAsia="ru-RU"/>
              </w:rPr>
              <w:t>Собівартість реалізованої пр</w:t>
            </w:r>
            <w:r w:rsidR="0045302E">
              <w:rPr>
                <w:rFonts w:ascii="Times New Roman" w:eastAsia="Times New Roman" w:hAnsi="Times New Roman"/>
                <w:color w:val="000000"/>
                <w:spacing w:val="-14"/>
                <w:sz w:val="24"/>
                <w:szCs w:val="24"/>
                <w:lang w:eastAsia="ru-RU"/>
              </w:rPr>
              <w:t>одукції</w:t>
            </w:r>
          </w:p>
        </w:tc>
        <w:tc>
          <w:tcPr>
            <w:tcW w:w="746" w:type="dxa"/>
            <w:tcBorders>
              <w:top w:val="nil"/>
              <w:left w:val="nil"/>
              <w:bottom w:val="single" w:sz="4" w:space="0" w:color="auto"/>
              <w:right w:val="single" w:sz="4" w:space="0" w:color="auto"/>
            </w:tcBorders>
            <w:shd w:val="clear" w:color="000000" w:fill="FFFFFF"/>
            <w:vAlign w:val="center"/>
            <w:hideMark/>
          </w:tcPr>
          <w:p w14:paraId="747723EB" w14:textId="77777777" w:rsidR="00B6229F" w:rsidRPr="0054610F" w:rsidRDefault="00B6229F" w:rsidP="00EE5961">
            <w:pPr>
              <w:spacing w:after="0" w:line="240" w:lineRule="auto"/>
              <w:jc w:val="center"/>
              <w:rPr>
                <w:rFonts w:ascii="Times New Roman" w:eastAsia="Times New Roman" w:hAnsi="Times New Roman"/>
                <w:color w:val="000000"/>
                <w:szCs w:val="20"/>
                <w:lang w:eastAsia="ru-RU"/>
              </w:rPr>
            </w:pPr>
            <w:r w:rsidRPr="0054610F">
              <w:rPr>
                <w:rFonts w:ascii="Times New Roman" w:eastAsia="Times New Roman" w:hAnsi="Times New Roman"/>
                <w:color w:val="000000"/>
                <w:szCs w:val="20"/>
                <w:lang w:eastAsia="ru-RU"/>
              </w:rPr>
              <w:t>2050</w:t>
            </w:r>
          </w:p>
        </w:tc>
        <w:tc>
          <w:tcPr>
            <w:tcW w:w="808" w:type="dxa"/>
            <w:tcBorders>
              <w:top w:val="nil"/>
              <w:left w:val="nil"/>
              <w:bottom w:val="single" w:sz="4" w:space="0" w:color="auto"/>
              <w:right w:val="single" w:sz="4" w:space="0" w:color="auto"/>
            </w:tcBorders>
            <w:shd w:val="clear" w:color="000000" w:fill="FFFFFF"/>
            <w:vAlign w:val="center"/>
            <w:hideMark/>
          </w:tcPr>
          <w:p w14:paraId="19A9E955"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14 914</w:t>
            </w:r>
          </w:p>
        </w:tc>
        <w:tc>
          <w:tcPr>
            <w:tcW w:w="849" w:type="dxa"/>
            <w:tcBorders>
              <w:top w:val="nil"/>
              <w:left w:val="nil"/>
              <w:bottom w:val="single" w:sz="4" w:space="0" w:color="auto"/>
              <w:right w:val="single" w:sz="4" w:space="0" w:color="auto"/>
            </w:tcBorders>
            <w:shd w:val="clear" w:color="000000" w:fill="FFFFFF"/>
            <w:vAlign w:val="center"/>
            <w:hideMark/>
          </w:tcPr>
          <w:p w14:paraId="26691834"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12 679</w:t>
            </w:r>
          </w:p>
        </w:tc>
        <w:tc>
          <w:tcPr>
            <w:tcW w:w="914" w:type="dxa"/>
            <w:tcBorders>
              <w:top w:val="nil"/>
              <w:left w:val="nil"/>
              <w:bottom w:val="single" w:sz="4" w:space="0" w:color="auto"/>
              <w:right w:val="single" w:sz="4" w:space="0" w:color="auto"/>
            </w:tcBorders>
            <w:shd w:val="clear" w:color="000000" w:fill="FFFFFF"/>
            <w:vAlign w:val="center"/>
            <w:hideMark/>
          </w:tcPr>
          <w:p w14:paraId="28D250D1"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16 928</w:t>
            </w:r>
          </w:p>
        </w:tc>
        <w:tc>
          <w:tcPr>
            <w:tcW w:w="851" w:type="dxa"/>
            <w:tcBorders>
              <w:top w:val="nil"/>
              <w:left w:val="nil"/>
              <w:bottom w:val="single" w:sz="4" w:space="0" w:color="auto"/>
              <w:right w:val="single" w:sz="4" w:space="0" w:color="auto"/>
            </w:tcBorders>
            <w:shd w:val="clear" w:color="000000" w:fill="FFFFFF"/>
            <w:noWrap/>
            <w:vAlign w:val="center"/>
            <w:hideMark/>
          </w:tcPr>
          <w:p w14:paraId="2773382C"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-2235</w:t>
            </w:r>
          </w:p>
        </w:tc>
        <w:tc>
          <w:tcPr>
            <w:tcW w:w="747" w:type="dxa"/>
            <w:tcBorders>
              <w:top w:val="nil"/>
              <w:left w:val="nil"/>
              <w:bottom w:val="single" w:sz="4" w:space="0" w:color="auto"/>
              <w:right w:val="single" w:sz="4" w:space="0" w:color="auto"/>
            </w:tcBorders>
            <w:shd w:val="clear" w:color="auto" w:fill="auto"/>
            <w:noWrap/>
            <w:vAlign w:val="center"/>
            <w:hideMark/>
          </w:tcPr>
          <w:p w14:paraId="0A3EA616"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4249</w:t>
            </w:r>
          </w:p>
        </w:tc>
        <w:tc>
          <w:tcPr>
            <w:tcW w:w="0" w:type="auto"/>
            <w:tcBorders>
              <w:top w:val="nil"/>
              <w:left w:val="nil"/>
              <w:bottom w:val="single" w:sz="4" w:space="0" w:color="auto"/>
              <w:right w:val="single" w:sz="4" w:space="0" w:color="auto"/>
            </w:tcBorders>
            <w:shd w:val="clear" w:color="000000" w:fill="FFFFFF"/>
            <w:noWrap/>
            <w:vAlign w:val="center"/>
            <w:hideMark/>
          </w:tcPr>
          <w:p w14:paraId="20765304"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-14,99</w:t>
            </w:r>
          </w:p>
        </w:tc>
        <w:tc>
          <w:tcPr>
            <w:tcW w:w="0" w:type="auto"/>
            <w:tcBorders>
              <w:top w:val="nil"/>
              <w:left w:val="nil"/>
              <w:bottom w:val="single" w:sz="4" w:space="0" w:color="auto"/>
              <w:right w:val="single" w:sz="4" w:space="0" w:color="auto"/>
            </w:tcBorders>
            <w:shd w:val="clear" w:color="auto" w:fill="auto"/>
            <w:noWrap/>
            <w:vAlign w:val="center"/>
            <w:hideMark/>
          </w:tcPr>
          <w:p w14:paraId="765B7CB1"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33,51</w:t>
            </w:r>
          </w:p>
        </w:tc>
      </w:tr>
      <w:tr w:rsidR="00186DFE" w:rsidRPr="00E22398" w14:paraId="14D74080" w14:textId="77777777" w:rsidTr="0045302E">
        <w:trPr>
          <w:trHeight w:val="312"/>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52F9AE06" w14:textId="77777777" w:rsidR="00B6229F" w:rsidRPr="00AB53C0" w:rsidRDefault="00B6229F" w:rsidP="00EE5961">
            <w:pPr>
              <w:spacing w:after="0" w:line="240" w:lineRule="auto"/>
              <w:jc w:val="both"/>
              <w:rPr>
                <w:rFonts w:ascii="Times New Roman" w:eastAsia="Times New Roman" w:hAnsi="Times New Roman"/>
                <w:color w:val="000000"/>
                <w:spacing w:val="-14"/>
                <w:sz w:val="24"/>
                <w:szCs w:val="24"/>
                <w:lang w:eastAsia="ru-RU"/>
              </w:rPr>
            </w:pPr>
            <w:r w:rsidRPr="00AB53C0">
              <w:rPr>
                <w:rFonts w:ascii="Times New Roman" w:eastAsia="Times New Roman" w:hAnsi="Times New Roman"/>
                <w:color w:val="000000"/>
                <w:spacing w:val="-14"/>
                <w:sz w:val="24"/>
                <w:szCs w:val="24"/>
                <w:lang w:eastAsia="ru-RU"/>
              </w:rPr>
              <w:t>Валовий: прибуток</w:t>
            </w:r>
          </w:p>
        </w:tc>
        <w:tc>
          <w:tcPr>
            <w:tcW w:w="746" w:type="dxa"/>
            <w:tcBorders>
              <w:top w:val="nil"/>
              <w:left w:val="nil"/>
              <w:bottom w:val="single" w:sz="4" w:space="0" w:color="auto"/>
              <w:right w:val="single" w:sz="4" w:space="0" w:color="auto"/>
            </w:tcBorders>
            <w:shd w:val="clear" w:color="000000" w:fill="FFFFFF"/>
            <w:vAlign w:val="center"/>
            <w:hideMark/>
          </w:tcPr>
          <w:p w14:paraId="4F95F6D8" w14:textId="77777777" w:rsidR="00B6229F" w:rsidRPr="0054610F" w:rsidRDefault="00B6229F" w:rsidP="00EE5961">
            <w:pPr>
              <w:spacing w:after="0" w:line="240" w:lineRule="auto"/>
              <w:jc w:val="center"/>
              <w:rPr>
                <w:rFonts w:ascii="Times New Roman" w:eastAsia="Times New Roman" w:hAnsi="Times New Roman"/>
                <w:color w:val="000000"/>
                <w:szCs w:val="20"/>
                <w:lang w:eastAsia="ru-RU"/>
              </w:rPr>
            </w:pPr>
            <w:r w:rsidRPr="0054610F">
              <w:rPr>
                <w:rFonts w:ascii="Times New Roman" w:eastAsia="Times New Roman" w:hAnsi="Times New Roman"/>
                <w:color w:val="000000"/>
                <w:szCs w:val="20"/>
                <w:lang w:eastAsia="ru-RU"/>
              </w:rPr>
              <w:t>2090</w:t>
            </w:r>
          </w:p>
        </w:tc>
        <w:tc>
          <w:tcPr>
            <w:tcW w:w="808" w:type="dxa"/>
            <w:tcBorders>
              <w:top w:val="nil"/>
              <w:left w:val="nil"/>
              <w:bottom w:val="single" w:sz="4" w:space="0" w:color="auto"/>
              <w:right w:val="single" w:sz="4" w:space="0" w:color="auto"/>
            </w:tcBorders>
            <w:shd w:val="clear" w:color="000000" w:fill="FFFFFF"/>
            <w:vAlign w:val="center"/>
            <w:hideMark/>
          </w:tcPr>
          <w:p w14:paraId="472B8E11"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4 904</w:t>
            </w:r>
          </w:p>
        </w:tc>
        <w:tc>
          <w:tcPr>
            <w:tcW w:w="849" w:type="dxa"/>
            <w:tcBorders>
              <w:top w:val="nil"/>
              <w:left w:val="nil"/>
              <w:bottom w:val="single" w:sz="4" w:space="0" w:color="auto"/>
              <w:right w:val="single" w:sz="4" w:space="0" w:color="auto"/>
            </w:tcBorders>
            <w:shd w:val="clear" w:color="000000" w:fill="FFFFFF"/>
            <w:vAlign w:val="center"/>
            <w:hideMark/>
          </w:tcPr>
          <w:p w14:paraId="6CF5F498"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6 241</w:t>
            </w:r>
          </w:p>
        </w:tc>
        <w:tc>
          <w:tcPr>
            <w:tcW w:w="914" w:type="dxa"/>
            <w:tcBorders>
              <w:top w:val="nil"/>
              <w:left w:val="nil"/>
              <w:bottom w:val="single" w:sz="4" w:space="0" w:color="auto"/>
              <w:right w:val="single" w:sz="4" w:space="0" w:color="auto"/>
            </w:tcBorders>
            <w:shd w:val="clear" w:color="000000" w:fill="FFFFFF"/>
            <w:vAlign w:val="center"/>
            <w:hideMark/>
          </w:tcPr>
          <w:p w14:paraId="32B563EE"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2 231</w:t>
            </w:r>
          </w:p>
        </w:tc>
        <w:tc>
          <w:tcPr>
            <w:tcW w:w="851" w:type="dxa"/>
            <w:tcBorders>
              <w:top w:val="nil"/>
              <w:left w:val="nil"/>
              <w:bottom w:val="single" w:sz="4" w:space="0" w:color="auto"/>
              <w:right w:val="single" w:sz="4" w:space="0" w:color="auto"/>
            </w:tcBorders>
            <w:shd w:val="clear" w:color="000000" w:fill="FFFFFF"/>
            <w:noWrap/>
            <w:vAlign w:val="center"/>
            <w:hideMark/>
          </w:tcPr>
          <w:p w14:paraId="73C76CE9"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1337</w:t>
            </w:r>
          </w:p>
        </w:tc>
        <w:tc>
          <w:tcPr>
            <w:tcW w:w="747" w:type="dxa"/>
            <w:tcBorders>
              <w:top w:val="nil"/>
              <w:left w:val="nil"/>
              <w:bottom w:val="single" w:sz="4" w:space="0" w:color="auto"/>
              <w:right w:val="single" w:sz="4" w:space="0" w:color="auto"/>
            </w:tcBorders>
            <w:shd w:val="clear" w:color="auto" w:fill="auto"/>
            <w:noWrap/>
            <w:vAlign w:val="center"/>
            <w:hideMark/>
          </w:tcPr>
          <w:p w14:paraId="44AA237A"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-4010</w:t>
            </w:r>
          </w:p>
        </w:tc>
        <w:tc>
          <w:tcPr>
            <w:tcW w:w="0" w:type="auto"/>
            <w:tcBorders>
              <w:top w:val="nil"/>
              <w:left w:val="nil"/>
              <w:bottom w:val="single" w:sz="4" w:space="0" w:color="auto"/>
              <w:right w:val="single" w:sz="4" w:space="0" w:color="auto"/>
            </w:tcBorders>
            <w:shd w:val="clear" w:color="000000" w:fill="FFFFFF"/>
            <w:noWrap/>
            <w:vAlign w:val="center"/>
            <w:hideMark/>
          </w:tcPr>
          <w:p w14:paraId="4E1FCA79"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27,26</w:t>
            </w:r>
          </w:p>
        </w:tc>
        <w:tc>
          <w:tcPr>
            <w:tcW w:w="0" w:type="auto"/>
            <w:tcBorders>
              <w:top w:val="nil"/>
              <w:left w:val="nil"/>
              <w:bottom w:val="single" w:sz="4" w:space="0" w:color="auto"/>
              <w:right w:val="single" w:sz="4" w:space="0" w:color="auto"/>
            </w:tcBorders>
            <w:shd w:val="clear" w:color="auto" w:fill="auto"/>
            <w:noWrap/>
            <w:vAlign w:val="center"/>
            <w:hideMark/>
          </w:tcPr>
          <w:p w14:paraId="34A764EA"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-64,25</w:t>
            </w:r>
          </w:p>
        </w:tc>
      </w:tr>
      <w:tr w:rsidR="00186DFE" w:rsidRPr="00E22398" w14:paraId="07D5B2FB" w14:textId="77777777" w:rsidTr="0045302E">
        <w:trPr>
          <w:trHeight w:val="312"/>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20D219A9" w14:textId="77777777" w:rsidR="00B6229F" w:rsidRPr="00AB53C0" w:rsidRDefault="00B6229F" w:rsidP="00EE5961">
            <w:pPr>
              <w:spacing w:after="0" w:line="240" w:lineRule="auto"/>
              <w:jc w:val="both"/>
              <w:rPr>
                <w:rFonts w:ascii="Times New Roman" w:eastAsia="Times New Roman" w:hAnsi="Times New Roman"/>
                <w:color w:val="000000"/>
                <w:spacing w:val="-14"/>
                <w:sz w:val="24"/>
                <w:szCs w:val="24"/>
                <w:lang w:eastAsia="ru-RU"/>
              </w:rPr>
            </w:pPr>
            <w:r w:rsidRPr="00AB53C0">
              <w:rPr>
                <w:rFonts w:ascii="Times New Roman" w:eastAsia="Times New Roman" w:hAnsi="Times New Roman"/>
                <w:color w:val="000000"/>
                <w:spacing w:val="-14"/>
                <w:sz w:val="24"/>
                <w:szCs w:val="24"/>
                <w:lang w:eastAsia="ru-RU"/>
              </w:rPr>
              <w:t>Інші операційні доходи</w:t>
            </w:r>
          </w:p>
        </w:tc>
        <w:tc>
          <w:tcPr>
            <w:tcW w:w="746" w:type="dxa"/>
            <w:tcBorders>
              <w:top w:val="nil"/>
              <w:left w:val="nil"/>
              <w:bottom w:val="single" w:sz="4" w:space="0" w:color="auto"/>
              <w:right w:val="single" w:sz="4" w:space="0" w:color="auto"/>
            </w:tcBorders>
            <w:shd w:val="clear" w:color="000000" w:fill="FFFFFF"/>
            <w:vAlign w:val="center"/>
            <w:hideMark/>
          </w:tcPr>
          <w:p w14:paraId="372F33D9" w14:textId="77777777" w:rsidR="00B6229F" w:rsidRPr="0054610F" w:rsidRDefault="00B6229F" w:rsidP="00EE5961">
            <w:pPr>
              <w:spacing w:after="0" w:line="240" w:lineRule="auto"/>
              <w:jc w:val="center"/>
              <w:rPr>
                <w:rFonts w:ascii="Times New Roman" w:eastAsia="Times New Roman" w:hAnsi="Times New Roman"/>
                <w:color w:val="000000"/>
                <w:szCs w:val="20"/>
                <w:lang w:eastAsia="ru-RU"/>
              </w:rPr>
            </w:pPr>
            <w:r w:rsidRPr="0054610F">
              <w:rPr>
                <w:rFonts w:ascii="Times New Roman" w:eastAsia="Times New Roman" w:hAnsi="Times New Roman"/>
                <w:color w:val="000000"/>
                <w:szCs w:val="20"/>
                <w:lang w:eastAsia="ru-RU"/>
              </w:rPr>
              <w:t>2120</w:t>
            </w:r>
          </w:p>
        </w:tc>
        <w:tc>
          <w:tcPr>
            <w:tcW w:w="808" w:type="dxa"/>
            <w:tcBorders>
              <w:top w:val="nil"/>
              <w:left w:val="nil"/>
              <w:bottom w:val="single" w:sz="4" w:space="0" w:color="auto"/>
              <w:right w:val="single" w:sz="4" w:space="0" w:color="auto"/>
            </w:tcBorders>
            <w:shd w:val="clear" w:color="000000" w:fill="FFFFFF"/>
            <w:vAlign w:val="center"/>
            <w:hideMark/>
          </w:tcPr>
          <w:p w14:paraId="28E4E24D"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3 635</w:t>
            </w:r>
          </w:p>
        </w:tc>
        <w:tc>
          <w:tcPr>
            <w:tcW w:w="849" w:type="dxa"/>
            <w:tcBorders>
              <w:top w:val="nil"/>
              <w:left w:val="nil"/>
              <w:bottom w:val="single" w:sz="4" w:space="0" w:color="auto"/>
              <w:right w:val="single" w:sz="4" w:space="0" w:color="auto"/>
            </w:tcBorders>
            <w:shd w:val="clear" w:color="000000" w:fill="FFFFFF"/>
            <w:vAlign w:val="center"/>
            <w:hideMark/>
          </w:tcPr>
          <w:p w14:paraId="6FCA6EF9"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3 907</w:t>
            </w:r>
          </w:p>
        </w:tc>
        <w:tc>
          <w:tcPr>
            <w:tcW w:w="914" w:type="dxa"/>
            <w:tcBorders>
              <w:top w:val="nil"/>
              <w:left w:val="nil"/>
              <w:bottom w:val="single" w:sz="4" w:space="0" w:color="auto"/>
              <w:right w:val="single" w:sz="4" w:space="0" w:color="auto"/>
            </w:tcBorders>
            <w:shd w:val="clear" w:color="000000" w:fill="FFFFFF"/>
            <w:vAlign w:val="center"/>
            <w:hideMark/>
          </w:tcPr>
          <w:p w14:paraId="44103FD7"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6 394</w:t>
            </w:r>
          </w:p>
        </w:tc>
        <w:tc>
          <w:tcPr>
            <w:tcW w:w="851" w:type="dxa"/>
            <w:tcBorders>
              <w:top w:val="nil"/>
              <w:left w:val="nil"/>
              <w:bottom w:val="single" w:sz="4" w:space="0" w:color="auto"/>
              <w:right w:val="single" w:sz="4" w:space="0" w:color="auto"/>
            </w:tcBorders>
            <w:shd w:val="clear" w:color="000000" w:fill="FFFFFF"/>
            <w:noWrap/>
            <w:vAlign w:val="center"/>
            <w:hideMark/>
          </w:tcPr>
          <w:p w14:paraId="3E6DFED6"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272</w:t>
            </w:r>
          </w:p>
        </w:tc>
        <w:tc>
          <w:tcPr>
            <w:tcW w:w="747" w:type="dxa"/>
            <w:tcBorders>
              <w:top w:val="nil"/>
              <w:left w:val="nil"/>
              <w:bottom w:val="single" w:sz="4" w:space="0" w:color="auto"/>
              <w:right w:val="single" w:sz="4" w:space="0" w:color="auto"/>
            </w:tcBorders>
            <w:shd w:val="clear" w:color="auto" w:fill="auto"/>
            <w:noWrap/>
            <w:vAlign w:val="center"/>
            <w:hideMark/>
          </w:tcPr>
          <w:p w14:paraId="1CD62884"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2487</w:t>
            </w:r>
          </w:p>
        </w:tc>
        <w:tc>
          <w:tcPr>
            <w:tcW w:w="0" w:type="auto"/>
            <w:tcBorders>
              <w:top w:val="nil"/>
              <w:left w:val="nil"/>
              <w:bottom w:val="single" w:sz="4" w:space="0" w:color="auto"/>
              <w:right w:val="single" w:sz="4" w:space="0" w:color="auto"/>
            </w:tcBorders>
            <w:shd w:val="clear" w:color="000000" w:fill="FFFFFF"/>
            <w:noWrap/>
            <w:vAlign w:val="center"/>
            <w:hideMark/>
          </w:tcPr>
          <w:p w14:paraId="5EDD2273"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7,48</w:t>
            </w:r>
          </w:p>
        </w:tc>
        <w:tc>
          <w:tcPr>
            <w:tcW w:w="0" w:type="auto"/>
            <w:tcBorders>
              <w:top w:val="nil"/>
              <w:left w:val="nil"/>
              <w:bottom w:val="single" w:sz="4" w:space="0" w:color="auto"/>
              <w:right w:val="single" w:sz="4" w:space="0" w:color="auto"/>
            </w:tcBorders>
            <w:shd w:val="clear" w:color="auto" w:fill="auto"/>
            <w:noWrap/>
            <w:vAlign w:val="center"/>
            <w:hideMark/>
          </w:tcPr>
          <w:p w14:paraId="647F6F17"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63,65</w:t>
            </w:r>
          </w:p>
        </w:tc>
      </w:tr>
      <w:tr w:rsidR="00186DFE" w:rsidRPr="00E22398" w14:paraId="73D3386E" w14:textId="77777777" w:rsidTr="0045302E">
        <w:trPr>
          <w:trHeight w:val="312"/>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2C3FF0B2" w14:textId="77777777" w:rsidR="00B6229F" w:rsidRPr="00AB53C0" w:rsidRDefault="00B6229F" w:rsidP="00EE5961">
            <w:pPr>
              <w:spacing w:after="0" w:line="240" w:lineRule="auto"/>
              <w:jc w:val="both"/>
              <w:rPr>
                <w:rFonts w:ascii="Times New Roman" w:eastAsia="Times New Roman" w:hAnsi="Times New Roman"/>
                <w:color w:val="000000"/>
                <w:spacing w:val="-14"/>
                <w:sz w:val="24"/>
                <w:szCs w:val="24"/>
                <w:lang w:eastAsia="ru-RU"/>
              </w:rPr>
            </w:pPr>
            <w:r w:rsidRPr="00AB53C0">
              <w:rPr>
                <w:rFonts w:ascii="Times New Roman" w:eastAsia="Times New Roman" w:hAnsi="Times New Roman"/>
                <w:color w:val="000000"/>
                <w:spacing w:val="-14"/>
                <w:sz w:val="24"/>
                <w:szCs w:val="24"/>
                <w:lang w:eastAsia="ru-RU"/>
              </w:rPr>
              <w:t>Адміністративні витрати</w:t>
            </w:r>
          </w:p>
        </w:tc>
        <w:tc>
          <w:tcPr>
            <w:tcW w:w="746" w:type="dxa"/>
            <w:tcBorders>
              <w:top w:val="nil"/>
              <w:left w:val="nil"/>
              <w:bottom w:val="single" w:sz="4" w:space="0" w:color="auto"/>
              <w:right w:val="single" w:sz="4" w:space="0" w:color="auto"/>
            </w:tcBorders>
            <w:shd w:val="clear" w:color="000000" w:fill="FFFFFF"/>
            <w:vAlign w:val="center"/>
            <w:hideMark/>
          </w:tcPr>
          <w:p w14:paraId="2C01A845" w14:textId="77777777" w:rsidR="00B6229F" w:rsidRPr="0054610F" w:rsidRDefault="00B6229F" w:rsidP="00EE5961">
            <w:pPr>
              <w:spacing w:after="0" w:line="240" w:lineRule="auto"/>
              <w:jc w:val="center"/>
              <w:rPr>
                <w:rFonts w:ascii="Times New Roman" w:eastAsia="Times New Roman" w:hAnsi="Times New Roman"/>
                <w:color w:val="000000"/>
                <w:szCs w:val="20"/>
                <w:lang w:eastAsia="ru-RU"/>
              </w:rPr>
            </w:pPr>
            <w:r w:rsidRPr="0054610F">
              <w:rPr>
                <w:rFonts w:ascii="Times New Roman" w:eastAsia="Times New Roman" w:hAnsi="Times New Roman"/>
                <w:color w:val="000000"/>
                <w:szCs w:val="20"/>
                <w:lang w:eastAsia="ru-RU"/>
              </w:rPr>
              <w:t>2130</w:t>
            </w:r>
          </w:p>
        </w:tc>
        <w:tc>
          <w:tcPr>
            <w:tcW w:w="808" w:type="dxa"/>
            <w:tcBorders>
              <w:top w:val="nil"/>
              <w:left w:val="nil"/>
              <w:bottom w:val="single" w:sz="4" w:space="0" w:color="auto"/>
              <w:right w:val="single" w:sz="4" w:space="0" w:color="auto"/>
            </w:tcBorders>
            <w:shd w:val="clear" w:color="000000" w:fill="FFFFFF"/>
            <w:vAlign w:val="center"/>
            <w:hideMark/>
          </w:tcPr>
          <w:p w14:paraId="56A11D1B"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3 859</w:t>
            </w:r>
          </w:p>
        </w:tc>
        <w:tc>
          <w:tcPr>
            <w:tcW w:w="849" w:type="dxa"/>
            <w:tcBorders>
              <w:top w:val="nil"/>
              <w:left w:val="nil"/>
              <w:bottom w:val="single" w:sz="4" w:space="0" w:color="auto"/>
              <w:right w:val="single" w:sz="4" w:space="0" w:color="auto"/>
            </w:tcBorders>
            <w:shd w:val="clear" w:color="000000" w:fill="FFFFFF"/>
            <w:vAlign w:val="center"/>
            <w:hideMark/>
          </w:tcPr>
          <w:p w14:paraId="7DE67DEE"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3 386</w:t>
            </w:r>
          </w:p>
        </w:tc>
        <w:tc>
          <w:tcPr>
            <w:tcW w:w="914" w:type="dxa"/>
            <w:tcBorders>
              <w:top w:val="nil"/>
              <w:left w:val="nil"/>
              <w:bottom w:val="single" w:sz="4" w:space="0" w:color="auto"/>
              <w:right w:val="single" w:sz="4" w:space="0" w:color="auto"/>
            </w:tcBorders>
            <w:shd w:val="clear" w:color="000000" w:fill="FFFFFF"/>
            <w:vAlign w:val="center"/>
            <w:hideMark/>
          </w:tcPr>
          <w:p w14:paraId="0E7A0D99"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3 921</w:t>
            </w:r>
          </w:p>
        </w:tc>
        <w:tc>
          <w:tcPr>
            <w:tcW w:w="851" w:type="dxa"/>
            <w:tcBorders>
              <w:top w:val="nil"/>
              <w:left w:val="nil"/>
              <w:bottom w:val="single" w:sz="4" w:space="0" w:color="auto"/>
              <w:right w:val="single" w:sz="4" w:space="0" w:color="auto"/>
            </w:tcBorders>
            <w:shd w:val="clear" w:color="000000" w:fill="FFFFFF"/>
            <w:noWrap/>
            <w:vAlign w:val="center"/>
            <w:hideMark/>
          </w:tcPr>
          <w:p w14:paraId="7B685D0D"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-473</w:t>
            </w:r>
          </w:p>
        </w:tc>
        <w:tc>
          <w:tcPr>
            <w:tcW w:w="747" w:type="dxa"/>
            <w:tcBorders>
              <w:top w:val="nil"/>
              <w:left w:val="nil"/>
              <w:bottom w:val="single" w:sz="4" w:space="0" w:color="auto"/>
              <w:right w:val="single" w:sz="4" w:space="0" w:color="auto"/>
            </w:tcBorders>
            <w:shd w:val="clear" w:color="auto" w:fill="auto"/>
            <w:noWrap/>
            <w:vAlign w:val="center"/>
            <w:hideMark/>
          </w:tcPr>
          <w:p w14:paraId="6DC6BDF2"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535</w:t>
            </w:r>
          </w:p>
        </w:tc>
        <w:tc>
          <w:tcPr>
            <w:tcW w:w="0" w:type="auto"/>
            <w:tcBorders>
              <w:top w:val="nil"/>
              <w:left w:val="nil"/>
              <w:bottom w:val="single" w:sz="4" w:space="0" w:color="auto"/>
              <w:right w:val="single" w:sz="4" w:space="0" w:color="auto"/>
            </w:tcBorders>
            <w:shd w:val="clear" w:color="000000" w:fill="FFFFFF"/>
            <w:noWrap/>
            <w:vAlign w:val="center"/>
            <w:hideMark/>
          </w:tcPr>
          <w:p w14:paraId="7C71E16D"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-12,26</w:t>
            </w:r>
          </w:p>
        </w:tc>
        <w:tc>
          <w:tcPr>
            <w:tcW w:w="0" w:type="auto"/>
            <w:tcBorders>
              <w:top w:val="nil"/>
              <w:left w:val="nil"/>
              <w:bottom w:val="single" w:sz="4" w:space="0" w:color="auto"/>
              <w:right w:val="single" w:sz="4" w:space="0" w:color="auto"/>
            </w:tcBorders>
            <w:shd w:val="clear" w:color="auto" w:fill="auto"/>
            <w:noWrap/>
            <w:vAlign w:val="center"/>
            <w:hideMark/>
          </w:tcPr>
          <w:p w14:paraId="37E1FDD2"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15,80</w:t>
            </w:r>
          </w:p>
        </w:tc>
      </w:tr>
      <w:tr w:rsidR="00186DFE" w:rsidRPr="00E22398" w14:paraId="7E0FE8F5" w14:textId="77777777" w:rsidTr="0045302E">
        <w:trPr>
          <w:trHeight w:val="312"/>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0928B752" w14:textId="77777777" w:rsidR="00B6229F" w:rsidRPr="00AB53C0" w:rsidRDefault="00B6229F" w:rsidP="00EE5961">
            <w:pPr>
              <w:spacing w:after="0" w:line="240" w:lineRule="auto"/>
              <w:jc w:val="both"/>
              <w:rPr>
                <w:rFonts w:ascii="Times New Roman" w:eastAsia="Times New Roman" w:hAnsi="Times New Roman"/>
                <w:color w:val="000000"/>
                <w:spacing w:val="-14"/>
                <w:sz w:val="24"/>
                <w:szCs w:val="24"/>
                <w:lang w:eastAsia="ru-RU"/>
              </w:rPr>
            </w:pPr>
            <w:r w:rsidRPr="00AB53C0">
              <w:rPr>
                <w:rFonts w:ascii="Times New Roman" w:eastAsia="Times New Roman" w:hAnsi="Times New Roman"/>
                <w:color w:val="000000"/>
                <w:spacing w:val="-14"/>
                <w:sz w:val="24"/>
                <w:szCs w:val="24"/>
                <w:lang w:eastAsia="ru-RU"/>
              </w:rPr>
              <w:t>Витрати на збут</w:t>
            </w:r>
          </w:p>
        </w:tc>
        <w:tc>
          <w:tcPr>
            <w:tcW w:w="746" w:type="dxa"/>
            <w:tcBorders>
              <w:top w:val="nil"/>
              <w:left w:val="nil"/>
              <w:bottom w:val="single" w:sz="4" w:space="0" w:color="auto"/>
              <w:right w:val="single" w:sz="4" w:space="0" w:color="auto"/>
            </w:tcBorders>
            <w:shd w:val="clear" w:color="000000" w:fill="FFFFFF"/>
            <w:vAlign w:val="center"/>
            <w:hideMark/>
          </w:tcPr>
          <w:p w14:paraId="7A0D72DE" w14:textId="77777777" w:rsidR="00B6229F" w:rsidRPr="0054610F" w:rsidRDefault="00B6229F" w:rsidP="00EE5961">
            <w:pPr>
              <w:spacing w:after="0" w:line="240" w:lineRule="auto"/>
              <w:jc w:val="center"/>
              <w:rPr>
                <w:rFonts w:ascii="Times New Roman" w:eastAsia="Times New Roman" w:hAnsi="Times New Roman"/>
                <w:color w:val="000000"/>
                <w:szCs w:val="20"/>
                <w:lang w:eastAsia="ru-RU"/>
              </w:rPr>
            </w:pPr>
            <w:r w:rsidRPr="0054610F">
              <w:rPr>
                <w:rFonts w:ascii="Times New Roman" w:eastAsia="Times New Roman" w:hAnsi="Times New Roman"/>
                <w:color w:val="000000"/>
                <w:szCs w:val="20"/>
                <w:lang w:eastAsia="ru-RU"/>
              </w:rPr>
              <w:t>2150</w:t>
            </w:r>
          </w:p>
        </w:tc>
        <w:tc>
          <w:tcPr>
            <w:tcW w:w="808" w:type="dxa"/>
            <w:tcBorders>
              <w:top w:val="nil"/>
              <w:left w:val="nil"/>
              <w:bottom w:val="single" w:sz="4" w:space="0" w:color="auto"/>
              <w:right w:val="single" w:sz="4" w:space="0" w:color="auto"/>
            </w:tcBorders>
            <w:shd w:val="clear" w:color="000000" w:fill="FFFFFF"/>
            <w:vAlign w:val="center"/>
            <w:hideMark/>
          </w:tcPr>
          <w:p w14:paraId="70FCA3AF"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2 800</w:t>
            </w:r>
          </w:p>
        </w:tc>
        <w:tc>
          <w:tcPr>
            <w:tcW w:w="849" w:type="dxa"/>
            <w:tcBorders>
              <w:top w:val="nil"/>
              <w:left w:val="nil"/>
              <w:bottom w:val="single" w:sz="4" w:space="0" w:color="auto"/>
              <w:right w:val="single" w:sz="4" w:space="0" w:color="auto"/>
            </w:tcBorders>
            <w:shd w:val="clear" w:color="000000" w:fill="FFFFFF"/>
            <w:vAlign w:val="center"/>
            <w:hideMark/>
          </w:tcPr>
          <w:p w14:paraId="2720664A"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4 149</w:t>
            </w:r>
          </w:p>
        </w:tc>
        <w:tc>
          <w:tcPr>
            <w:tcW w:w="914" w:type="dxa"/>
            <w:tcBorders>
              <w:top w:val="nil"/>
              <w:left w:val="nil"/>
              <w:bottom w:val="single" w:sz="4" w:space="0" w:color="auto"/>
              <w:right w:val="single" w:sz="4" w:space="0" w:color="auto"/>
            </w:tcBorders>
            <w:shd w:val="clear" w:color="000000" w:fill="FFFFFF"/>
            <w:vAlign w:val="center"/>
            <w:hideMark/>
          </w:tcPr>
          <w:p w14:paraId="2100E626"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3 650</w:t>
            </w:r>
          </w:p>
        </w:tc>
        <w:tc>
          <w:tcPr>
            <w:tcW w:w="851" w:type="dxa"/>
            <w:tcBorders>
              <w:top w:val="nil"/>
              <w:left w:val="nil"/>
              <w:bottom w:val="single" w:sz="4" w:space="0" w:color="auto"/>
              <w:right w:val="single" w:sz="4" w:space="0" w:color="auto"/>
            </w:tcBorders>
            <w:shd w:val="clear" w:color="000000" w:fill="FFFFFF"/>
            <w:noWrap/>
            <w:vAlign w:val="center"/>
            <w:hideMark/>
          </w:tcPr>
          <w:p w14:paraId="3A89FB4C"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1349</w:t>
            </w:r>
          </w:p>
        </w:tc>
        <w:tc>
          <w:tcPr>
            <w:tcW w:w="747" w:type="dxa"/>
            <w:tcBorders>
              <w:top w:val="nil"/>
              <w:left w:val="nil"/>
              <w:bottom w:val="single" w:sz="4" w:space="0" w:color="auto"/>
              <w:right w:val="single" w:sz="4" w:space="0" w:color="auto"/>
            </w:tcBorders>
            <w:shd w:val="clear" w:color="auto" w:fill="auto"/>
            <w:noWrap/>
            <w:vAlign w:val="center"/>
            <w:hideMark/>
          </w:tcPr>
          <w:p w14:paraId="5A7A74FD"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-499</w:t>
            </w:r>
          </w:p>
        </w:tc>
        <w:tc>
          <w:tcPr>
            <w:tcW w:w="0" w:type="auto"/>
            <w:tcBorders>
              <w:top w:val="nil"/>
              <w:left w:val="nil"/>
              <w:bottom w:val="single" w:sz="4" w:space="0" w:color="auto"/>
              <w:right w:val="single" w:sz="4" w:space="0" w:color="auto"/>
            </w:tcBorders>
            <w:shd w:val="clear" w:color="000000" w:fill="FFFFFF"/>
            <w:noWrap/>
            <w:vAlign w:val="center"/>
            <w:hideMark/>
          </w:tcPr>
          <w:p w14:paraId="26E6FAB5"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48,18</w:t>
            </w:r>
          </w:p>
        </w:tc>
        <w:tc>
          <w:tcPr>
            <w:tcW w:w="0" w:type="auto"/>
            <w:tcBorders>
              <w:top w:val="nil"/>
              <w:left w:val="nil"/>
              <w:bottom w:val="single" w:sz="4" w:space="0" w:color="auto"/>
              <w:right w:val="single" w:sz="4" w:space="0" w:color="auto"/>
            </w:tcBorders>
            <w:shd w:val="clear" w:color="auto" w:fill="auto"/>
            <w:noWrap/>
            <w:vAlign w:val="center"/>
            <w:hideMark/>
          </w:tcPr>
          <w:p w14:paraId="062CC1B5"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-12,03</w:t>
            </w:r>
          </w:p>
        </w:tc>
      </w:tr>
      <w:tr w:rsidR="00186DFE" w:rsidRPr="00E22398" w14:paraId="4025003D" w14:textId="77777777" w:rsidTr="0045302E">
        <w:trPr>
          <w:trHeight w:val="312"/>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436905A6" w14:textId="77777777" w:rsidR="00B6229F" w:rsidRPr="00AB53C0" w:rsidRDefault="00B6229F" w:rsidP="00EE5961">
            <w:pPr>
              <w:spacing w:after="0" w:line="240" w:lineRule="auto"/>
              <w:jc w:val="both"/>
              <w:rPr>
                <w:rFonts w:ascii="Times New Roman" w:eastAsia="Times New Roman" w:hAnsi="Times New Roman"/>
                <w:color w:val="000000"/>
                <w:spacing w:val="-14"/>
                <w:sz w:val="24"/>
                <w:szCs w:val="24"/>
                <w:lang w:eastAsia="ru-RU"/>
              </w:rPr>
            </w:pPr>
            <w:r w:rsidRPr="00AB53C0">
              <w:rPr>
                <w:rFonts w:ascii="Times New Roman" w:eastAsia="Times New Roman" w:hAnsi="Times New Roman"/>
                <w:color w:val="000000"/>
                <w:spacing w:val="-14"/>
                <w:sz w:val="24"/>
                <w:szCs w:val="24"/>
                <w:lang w:eastAsia="ru-RU"/>
              </w:rPr>
              <w:t>Інші операційні витрати</w:t>
            </w:r>
          </w:p>
        </w:tc>
        <w:tc>
          <w:tcPr>
            <w:tcW w:w="746" w:type="dxa"/>
            <w:tcBorders>
              <w:top w:val="nil"/>
              <w:left w:val="nil"/>
              <w:bottom w:val="single" w:sz="4" w:space="0" w:color="auto"/>
              <w:right w:val="single" w:sz="4" w:space="0" w:color="auto"/>
            </w:tcBorders>
            <w:shd w:val="clear" w:color="000000" w:fill="FFFFFF"/>
            <w:vAlign w:val="center"/>
            <w:hideMark/>
          </w:tcPr>
          <w:p w14:paraId="2F0A9AE1" w14:textId="77777777" w:rsidR="00B6229F" w:rsidRPr="0054610F" w:rsidRDefault="00B6229F" w:rsidP="00EE5961">
            <w:pPr>
              <w:spacing w:after="0" w:line="240" w:lineRule="auto"/>
              <w:jc w:val="center"/>
              <w:rPr>
                <w:rFonts w:ascii="Times New Roman" w:eastAsia="Times New Roman" w:hAnsi="Times New Roman"/>
                <w:color w:val="000000"/>
                <w:szCs w:val="20"/>
                <w:lang w:eastAsia="ru-RU"/>
              </w:rPr>
            </w:pPr>
            <w:r w:rsidRPr="0054610F">
              <w:rPr>
                <w:rFonts w:ascii="Times New Roman" w:eastAsia="Times New Roman" w:hAnsi="Times New Roman"/>
                <w:color w:val="000000"/>
                <w:szCs w:val="20"/>
                <w:lang w:eastAsia="ru-RU"/>
              </w:rPr>
              <w:t>2180</w:t>
            </w:r>
          </w:p>
        </w:tc>
        <w:tc>
          <w:tcPr>
            <w:tcW w:w="808" w:type="dxa"/>
            <w:tcBorders>
              <w:top w:val="nil"/>
              <w:left w:val="nil"/>
              <w:bottom w:val="single" w:sz="4" w:space="0" w:color="auto"/>
              <w:right w:val="single" w:sz="4" w:space="0" w:color="auto"/>
            </w:tcBorders>
            <w:shd w:val="clear" w:color="000000" w:fill="FFFFFF"/>
            <w:vAlign w:val="center"/>
            <w:hideMark/>
          </w:tcPr>
          <w:p w14:paraId="44E480F4"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424</w:t>
            </w:r>
          </w:p>
        </w:tc>
        <w:tc>
          <w:tcPr>
            <w:tcW w:w="849" w:type="dxa"/>
            <w:tcBorders>
              <w:top w:val="nil"/>
              <w:left w:val="nil"/>
              <w:bottom w:val="single" w:sz="4" w:space="0" w:color="auto"/>
              <w:right w:val="single" w:sz="4" w:space="0" w:color="auto"/>
            </w:tcBorders>
            <w:shd w:val="clear" w:color="000000" w:fill="FFFFFF"/>
            <w:vAlign w:val="center"/>
            <w:hideMark/>
          </w:tcPr>
          <w:p w14:paraId="0D33FAF8"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338</w:t>
            </w:r>
          </w:p>
        </w:tc>
        <w:tc>
          <w:tcPr>
            <w:tcW w:w="914" w:type="dxa"/>
            <w:tcBorders>
              <w:top w:val="nil"/>
              <w:left w:val="nil"/>
              <w:bottom w:val="single" w:sz="4" w:space="0" w:color="auto"/>
              <w:right w:val="single" w:sz="4" w:space="0" w:color="auto"/>
            </w:tcBorders>
            <w:shd w:val="clear" w:color="000000" w:fill="FFFFFF"/>
            <w:vAlign w:val="center"/>
            <w:hideMark/>
          </w:tcPr>
          <w:p w14:paraId="1E2FA5E8"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403</w:t>
            </w:r>
          </w:p>
        </w:tc>
        <w:tc>
          <w:tcPr>
            <w:tcW w:w="851" w:type="dxa"/>
            <w:tcBorders>
              <w:top w:val="nil"/>
              <w:left w:val="nil"/>
              <w:bottom w:val="single" w:sz="4" w:space="0" w:color="auto"/>
              <w:right w:val="single" w:sz="4" w:space="0" w:color="auto"/>
            </w:tcBorders>
            <w:shd w:val="clear" w:color="000000" w:fill="FFFFFF"/>
            <w:noWrap/>
            <w:vAlign w:val="center"/>
            <w:hideMark/>
          </w:tcPr>
          <w:p w14:paraId="24FC7665"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-86</w:t>
            </w:r>
          </w:p>
        </w:tc>
        <w:tc>
          <w:tcPr>
            <w:tcW w:w="747" w:type="dxa"/>
            <w:tcBorders>
              <w:top w:val="nil"/>
              <w:left w:val="nil"/>
              <w:bottom w:val="single" w:sz="4" w:space="0" w:color="auto"/>
              <w:right w:val="single" w:sz="4" w:space="0" w:color="auto"/>
            </w:tcBorders>
            <w:shd w:val="clear" w:color="auto" w:fill="auto"/>
            <w:noWrap/>
            <w:vAlign w:val="center"/>
            <w:hideMark/>
          </w:tcPr>
          <w:p w14:paraId="0456D49D"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65</w:t>
            </w:r>
          </w:p>
        </w:tc>
        <w:tc>
          <w:tcPr>
            <w:tcW w:w="0" w:type="auto"/>
            <w:tcBorders>
              <w:top w:val="nil"/>
              <w:left w:val="nil"/>
              <w:bottom w:val="single" w:sz="4" w:space="0" w:color="auto"/>
              <w:right w:val="single" w:sz="4" w:space="0" w:color="auto"/>
            </w:tcBorders>
            <w:shd w:val="clear" w:color="000000" w:fill="FFFFFF"/>
            <w:noWrap/>
            <w:vAlign w:val="center"/>
            <w:hideMark/>
          </w:tcPr>
          <w:p w14:paraId="12274F4C"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-20,28</w:t>
            </w:r>
          </w:p>
        </w:tc>
        <w:tc>
          <w:tcPr>
            <w:tcW w:w="0" w:type="auto"/>
            <w:tcBorders>
              <w:top w:val="nil"/>
              <w:left w:val="nil"/>
              <w:bottom w:val="single" w:sz="4" w:space="0" w:color="auto"/>
              <w:right w:val="single" w:sz="4" w:space="0" w:color="auto"/>
            </w:tcBorders>
            <w:shd w:val="clear" w:color="auto" w:fill="auto"/>
            <w:noWrap/>
            <w:vAlign w:val="center"/>
            <w:hideMark/>
          </w:tcPr>
          <w:p w14:paraId="0919DC4C"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19,23</w:t>
            </w:r>
          </w:p>
        </w:tc>
      </w:tr>
      <w:tr w:rsidR="00186DFE" w:rsidRPr="00E22398" w14:paraId="0B331A80" w14:textId="77777777" w:rsidTr="0045302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24"/>
        </w:trPr>
        <w:tc>
          <w:tcPr>
            <w:tcW w:w="0" w:type="auto"/>
            <w:shd w:val="clear" w:color="000000" w:fill="FFFFFF"/>
            <w:vAlign w:val="center"/>
            <w:hideMark/>
          </w:tcPr>
          <w:p w14:paraId="6686F994" w14:textId="77777777" w:rsidR="00B6229F" w:rsidRPr="00AB53C0" w:rsidRDefault="00B6229F" w:rsidP="00EE5961">
            <w:pPr>
              <w:spacing w:after="0" w:line="240" w:lineRule="auto"/>
              <w:jc w:val="both"/>
              <w:rPr>
                <w:rFonts w:ascii="Times New Roman" w:eastAsia="Times New Roman" w:hAnsi="Times New Roman"/>
                <w:bCs/>
                <w:color w:val="000000"/>
                <w:spacing w:val="-14"/>
                <w:sz w:val="24"/>
                <w:szCs w:val="24"/>
                <w:lang w:eastAsia="ru-RU"/>
              </w:rPr>
            </w:pPr>
            <w:r w:rsidRPr="00AB53C0">
              <w:rPr>
                <w:rFonts w:ascii="Times New Roman" w:eastAsia="Times New Roman" w:hAnsi="Times New Roman"/>
                <w:bCs/>
                <w:color w:val="000000"/>
                <w:spacing w:val="-14"/>
                <w:sz w:val="24"/>
                <w:szCs w:val="24"/>
                <w:lang w:eastAsia="ru-RU"/>
              </w:rPr>
              <w:t>Фінансовий результат від операційної діяльності: прибуток</w:t>
            </w:r>
          </w:p>
        </w:tc>
        <w:tc>
          <w:tcPr>
            <w:tcW w:w="746" w:type="dxa"/>
            <w:shd w:val="clear" w:color="000000" w:fill="FFFFFF"/>
            <w:vAlign w:val="center"/>
            <w:hideMark/>
          </w:tcPr>
          <w:p w14:paraId="63217F4D" w14:textId="77777777" w:rsidR="00B6229F" w:rsidRPr="0054610F" w:rsidRDefault="00B6229F" w:rsidP="00EE5961">
            <w:pPr>
              <w:spacing w:after="0" w:line="240" w:lineRule="auto"/>
              <w:jc w:val="center"/>
              <w:rPr>
                <w:rFonts w:ascii="Times New Roman" w:eastAsia="Times New Roman" w:hAnsi="Times New Roman"/>
                <w:bCs/>
                <w:color w:val="000000"/>
                <w:szCs w:val="20"/>
                <w:lang w:eastAsia="ru-RU"/>
              </w:rPr>
            </w:pPr>
            <w:r w:rsidRPr="0054610F">
              <w:rPr>
                <w:rFonts w:ascii="Times New Roman" w:eastAsia="Times New Roman" w:hAnsi="Times New Roman"/>
                <w:bCs/>
                <w:color w:val="000000"/>
                <w:szCs w:val="20"/>
                <w:lang w:eastAsia="ru-RU"/>
              </w:rPr>
              <w:t>2190</w:t>
            </w:r>
          </w:p>
        </w:tc>
        <w:tc>
          <w:tcPr>
            <w:tcW w:w="808" w:type="dxa"/>
            <w:shd w:val="clear" w:color="000000" w:fill="FFFFFF"/>
            <w:vAlign w:val="center"/>
            <w:hideMark/>
          </w:tcPr>
          <w:p w14:paraId="171D9354" w14:textId="77777777" w:rsidR="00B6229F" w:rsidRPr="00AB53C0" w:rsidRDefault="00B6229F" w:rsidP="00F900E5">
            <w:pPr>
              <w:spacing w:after="0" w:line="240" w:lineRule="auto"/>
              <w:ind w:right="-9"/>
              <w:jc w:val="right"/>
              <w:rPr>
                <w:rFonts w:ascii="Times New Roman" w:eastAsia="Times New Roman" w:hAnsi="Times New Roman"/>
                <w:bCs/>
                <w:color w:val="000000"/>
                <w:sz w:val="24"/>
                <w:szCs w:val="24"/>
                <w:lang w:eastAsia="ru-RU"/>
              </w:rPr>
            </w:pPr>
            <w:r w:rsidRPr="00AB53C0">
              <w:rPr>
                <w:rFonts w:ascii="Times New Roman" w:eastAsia="Times New Roman" w:hAnsi="Times New Roman"/>
                <w:bCs/>
                <w:color w:val="000000"/>
                <w:sz w:val="24"/>
                <w:szCs w:val="24"/>
                <w:lang w:eastAsia="ru-RU"/>
              </w:rPr>
              <w:t>1 456</w:t>
            </w:r>
          </w:p>
        </w:tc>
        <w:tc>
          <w:tcPr>
            <w:tcW w:w="849" w:type="dxa"/>
            <w:shd w:val="clear" w:color="000000" w:fill="FFFFFF"/>
            <w:vAlign w:val="center"/>
            <w:hideMark/>
          </w:tcPr>
          <w:p w14:paraId="64A9B5A3" w14:textId="77777777" w:rsidR="00B6229F" w:rsidRPr="00AB53C0" w:rsidRDefault="00B6229F" w:rsidP="00F900E5">
            <w:pPr>
              <w:spacing w:after="0" w:line="240" w:lineRule="auto"/>
              <w:ind w:right="-9"/>
              <w:jc w:val="right"/>
              <w:rPr>
                <w:rFonts w:ascii="Times New Roman" w:eastAsia="Times New Roman" w:hAnsi="Times New Roman"/>
                <w:bCs/>
                <w:color w:val="000000"/>
                <w:sz w:val="24"/>
                <w:szCs w:val="24"/>
                <w:lang w:eastAsia="ru-RU"/>
              </w:rPr>
            </w:pPr>
            <w:r w:rsidRPr="00AB53C0">
              <w:rPr>
                <w:rFonts w:ascii="Times New Roman" w:eastAsia="Times New Roman" w:hAnsi="Times New Roman"/>
                <w:bCs/>
                <w:color w:val="000000"/>
                <w:sz w:val="24"/>
                <w:szCs w:val="24"/>
                <w:lang w:eastAsia="ru-RU"/>
              </w:rPr>
              <w:t>2 275</w:t>
            </w:r>
          </w:p>
        </w:tc>
        <w:tc>
          <w:tcPr>
            <w:tcW w:w="914" w:type="dxa"/>
            <w:shd w:val="clear" w:color="000000" w:fill="FFFFFF"/>
            <w:vAlign w:val="center"/>
            <w:hideMark/>
          </w:tcPr>
          <w:p w14:paraId="5DAA09ED" w14:textId="77777777" w:rsidR="00B6229F" w:rsidRPr="00AB53C0" w:rsidRDefault="00B6229F" w:rsidP="00F900E5">
            <w:pPr>
              <w:spacing w:after="0" w:line="240" w:lineRule="auto"/>
              <w:ind w:right="-9"/>
              <w:jc w:val="right"/>
              <w:rPr>
                <w:rFonts w:ascii="Times New Roman" w:eastAsia="Times New Roman" w:hAnsi="Times New Roman"/>
                <w:bCs/>
                <w:color w:val="000000"/>
                <w:sz w:val="24"/>
                <w:szCs w:val="24"/>
                <w:lang w:eastAsia="ru-RU"/>
              </w:rPr>
            </w:pPr>
            <w:r w:rsidRPr="00AB53C0">
              <w:rPr>
                <w:rFonts w:ascii="Times New Roman" w:eastAsia="Times New Roman" w:hAnsi="Times New Roman"/>
                <w:bCs/>
                <w:color w:val="000000"/>
                <w:sz w:val="24"/>
                <w:szCs w:val="24"/>
                <w:lang w:eastAsia="ru-RU"/>
              </w:rPr>
              <w:t>651</w:t>
            </w:r>
          </w:p>
        </w:tc>
        <w:tc>
          <w:tcPr>
            <w:tcW w:w="851" w:type="dxa"/>
            <w:shd w:val="clear" w:color="000000" w:fill="FFFFFF"/>
            <w:noWrap/>
            <w:vAlign w:val="center"/>
            <w:hideMark/>
          </w:tcPr>
          <w:p w14:paraId="5F4BAF86" w14:textId="77777777" w:rsidR="00B6229F" w:rsidRPr="00AB53C0" w:rsidRDefault="00B6229F" w:rsidP="00F900E5">
            <w:pPr>
              <w:spacing w:after="0" w:line="240" w:lineRule="auto"/>
              <w:ind w:right="-9"/>
              <w:jc w:val="right"/>
              <w:rPr>
                <w:rFonts w:ascii="Times New Roman" w:eastAsia="Times New Roman" w:hAnsi="Times New Roman"/>
                <w:bCs/>
                <w:color w:val="000000"/>
                <w:sz w:val="24"/>
                <w:szCs w:val="24"/>
                <w:lang w:eastAsia="ru-RU"/>
              </w:rPr>
            </w:pPr>
            <w:r w:rsidRPr="00AB53C0">
              <w:rPr>
                <w:rFonts w:ascii="Times New Roman" w:eastAsia="Times New Roman" w:hAnsi="Times New Roman"/>
                <w:bCs/>
                <w:color w:val="000000"/>
                <w:sz w:val="24"/>
                <w:szCs w:val="24"/>
                <w:lang w:eastAsia="ru-RU"/>
              </w:rPr>
              <w:t>819</w:t>
            </w:r>
          </w:p>
        </w:tc>
        <w:tc>
          <w:tcPr>
            <w:tcW w:w="747" w:type="dxa"/>
            <w:shd w:val="clear" w:color="auto" w:fill="auto"/>
            <w:noWrap/>
            <w:vAlign w:val="center"/>
            <w:hideMark/>
          </w:tcPr>
          <w:p w14:paraId="75998D21" w14:textId="77777777" w:rsidR="00B6229F" w:rsidRPr="00AB53C0" w:rsidRDefault="00B6229F" w:rsidP="00F900E5">
            <w:pPr>
              <w:spacing w:after="0" w:line="240" w:lineRule="auto"/>
              <w:ind w:right="-9"/>
              <w:jc w:val="right"/>
              <w:rPr>
                <w:rFonts w:ascii="Times New Roman" w:eastAsia="Times New Roman" w:hAnsi="Times New Roman"/>
                <w:bCs/>
                <w:color w:val="000000"/>
                <w:sz w:val="24"/>
                <w:szCs w:val="24"/>
                <w:lang w:eastAsia="ru-RU"/>
              </w:rPr>
            </w:pPr>
            <w:r w:rsidRPr="00AB53C0">
              <w:rPr>
                <w:rFonts w:ascii="Times New Roman" w:eastAsia="Times New Roman" w:hAnsi="Times New Roman"/>
                <w:bCs/>
                <w:color w:val="000000"/>
                <w:sz w:val="24"/>
                <w:szCs w:val="24"/>
                <w:lang w:eastAsia="ru-RU"/>
              </w:rPr>
              <w:t>-1624</w:t>
            </w:r>
          </w:p>
        </w:tc>
        <w:tc>
          <w:tcPr>
            <w:tcW w:w="0" w:type="auto"/>
            <w:shd w:val="clear" w:color="000000" w:fill="FFFFFF"/>
            <w:noWrap/>
            <w:vAlign w:val="center"/>
            <w:hideMark/>
          </w:tcPr>
          <w:p w14:paraId="1EC828F2" w14:textId="77777777" w:rsidR="00B6229F" w:rsidRPr="00AB53C0" w:rsidRDefault="00B6229F" w:rsidP="00F900E5">
            <w:pPr>
              <w:spacing w:after="0" w:line="240" w:lineRule="auto"/>
              <w:ind w:right="-9"/>
              <w:jc w:val="right"/>
              <w:rPr>
                <w:rFonts w:ascii="Times New Roman" w:eastAsia="Times New Roman" w:hAnsi="Times New Roman"/>
                <w:bCs/>
                <w:color w:val="000000"/>
                <w:sz w:val="24"/>
                <w:szCs w:val="24"/>
                <w:lang w:eastAsia="ru-RU"/>
              </w:rPr>
            </w:pPr>
            <w:r w:rsidRPr="00AB53C0">
              <w:rPr>
                <w:rFonts w:ascii="Times New Roman" w:eastAsia="Times New Roman" w:hAnsi="Times New Roman"/>
                <w:bCs/>
                <w:color w:val="000000"/>
                <w:sz w:val="24"/>
                <w:szCs w:val="24"/>
                <w:lang w:eastAsia="ru-RU"/>
              </w:rPr>
              <w:t>56,25</w:t>
            </w:r>
          </w:p>
        </w:tc>
        <w:tc>
          <w:tcPr>
            <w:tcW w:w="0" w:type="auto"/>
            <w:shd w:val="clear" w:color="auto" w:fill="auto"/>
            <w:noWrap/>
            <w:vAlign w:val="center"/>
            <w:hideMark/>
          </w:tcPr>
          <w:p w14:paraId="7FD78C6C" w14:textId="77777777" w:rsidR="00B6229F" w:rsidRPr="00AB53C0" w:rsidRDefault="00B6229F" w:rsidP="00F900E5">
            <w:pPr>
              <w:spacing w:after="0" w:line="240" w:lineRule="auto"/>
              <w:ind w:right="-9"/>
              <w:jc w:val="right"/>
              <w:rPr>
                <w:rFonts w:ascii="Times New Roman" w:eastAsia="Times New Roman" w:hAnsi="Times New Roman"/>
                <w:bCs/>
                <w:color w:val="000000"/>
                <w:sz w:val="24"/>
                <w:szCs w:val="24"/>
                <w:lang w:eastAsia="ru-RU"/>
              </w:rPr>
            </w:pPr>
            <w:r w:rsidRPr="00AB53C0">
              <w:rPr>
                <w:rFonts w:ascii="Times New Roman" w:eastAsia="Times New Roman" w:hAnsi="Times New Roman"/>
                <w:bCs/>
                <w:color w:val="000000"/>
                <w:sz w:val="24"/>
                <w:szCs w:val="24"/>
                <w:lang w:eastAsia="ru-RU"/>
              </w:rPr>
              <w:t>-71,38</w:t>
            </w:r>
          </w:p>
        </w:tc>
      </w:tr>
      <w:tr w:rsidR="00186DFE" w:rsidRPr="00E22398" w14:paraId="0A3F2E03" w14:textId="77777777" w:rsidTr="0045302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9"/>
        </w:trPr>
        <w:tc>
          <w:tcPr>
            <w:tcW w:w="0" w:type="auto"/>
            <w:shd w:val="clear" w:color="000000" w:fill="FFFFFF"/>
            <w:vAlign w:val="center"/>
            <w:hideMark/>
          </w:tcPr>
          <w:p w14:paraId="428C5F5D" w14:textId="77777777" w:rsidR="00B6229F" w:rsidRPr="00AB53C0" w:rsidRDefault="00B6229F" w:rsidP="00EE5961">
            <w:pPr>
              <w:spacing w:after="0" w:line="240" w:lineRule="auto"/>
              <w:jc w:val="both"/>
              <w:rPr>
                <w:rFonts w:ascii="Times New Roman" w:eastAsia="Times New Roman" w:hAnsi="Times New Roman"/>
                <w:color w:val="000000"/>
                <w:spacing w:val="-14"/>
                <w:sz w:val="24"/>
                <w:szCs w:val="24"/>
                <w:lang w:eastAsia="ru-RU"/>
              </w:rPr>
            </w:pPr>
            <w:r w:rsidRPr="00AB53C0">
              <w:rPr>
                <w:rFonts w:ascii="Times New Roman" w:eastAsia="Times New Roman" w:hAnsi="Times New Roman"/>
                <w:color w:val="000000"/>
                <w:spacing w:val="-14"/>
                <w:sz w:val="24"/>
                <w:szCs w:val="24"/>
                <w:lang w:eastAsia="ru-RU"/>
              </w:rPr>
              <w:t>Інші фінансові доходи</w:t>
            </w:r>
          </w:p>
        </w:tc>
        <w:tc>
          <w:tcPr>
            <w:tcW w:w="746" w:type="dxa"/>
            <w:shd w:val="clear" w:color="000000" w:fill="FFFFFF"/>
            <w:vAlign w:val="center"/>
            <w:hideMark/>
          </w:tcPr>
          <w:p w14:paraId="1E335BD6" w14:textId="77777777" w:rsidR="00B6229F" w:rsidRPr="0054610F" w:rsidRDefault="00B6229F" w:rsidP="00EE5961">
            <w:pPr>
              <w:spacing w:after="0" w:line="240" w:lineRule="auto"/>
              <w:jc w:val="center"/>
              <w:rPr>
                <w:rFonts w:ascii="Times New Roman" w:eastAsia="Times New Roman" w:hAnsi="Times New Roman"/>
                <w:color w:val="000000"/>
                <w:szCs w:val="20"/>
                <w:lang w:eastAsia="ru-RU"/>
              </w:rPr>
            </w:pPr>
            <w:r w:rsidRPr="0054610F">
              <w:rPr>
                <w:rFonts w:ascii="Times New Roman" w:eastAsia="Times New Roman" w:hAnsi="Times New Roman"/>
                <w:color w:val="000000"/>
                <w:szCs w:val="20"/>
                <w:lang w:eastAsia="ru-RU"/>
              </w:rPr>
              <w:t>2220</w:t>
            </w:r>
          </w:p>
        </w:tc>
        <w:tc>
          <w:tcPr>
            <w:tcW w:w="808" w:type="dxa"/>
            <w:shd w:val="clear" w:color="000000" w:fill="FFFFFF"/>
            <w:vAlign w:val="center"/>
            <w:hideMark/>
          </w:tcPr>
          <w:p w14:paraId="3356ED8B"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616</w:t>
            </w:r>
          </w:p>
        </w:tc>
        <w:tc>
          <w:tcPr>
            <w:tcW w:w="849" w:type="dxa"/>
            <w:shd w:val="clear" w:color="000000" w:fill="FFFFFF"/>
            <w:vAlign w:val="center"/>
            <w:hideMark/>
          </w:tcPr>
          <w:p w14:paraId="28E3CE4E"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458</w:t>
            </w:r>
          </w:p>
        </w:tc>
        <w:tc>
          <w:tcPr>
            <w:tcW w:w="914" w:type="dxa"/>
            <w:shd w:val="clear" w:color="000000" w:fill="FFFFFF"/>
            <w:vAlign w:val="center"/>
            <w:hideMark/>
          </w:tcPr>
          <w:p w14:paraId="466E53E3"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257</w:t>
            </w:r>
          </w:p>
        </w:tc>
        <w:tc>
          <w:tcPr>
            <w:tcW w:w="851" w:type="dxa"/>
            <w:shd w:val="clear" w:color="000000" w:fill="FFFFFF"/>
            <w:noWrap/>
            <w:vAlign w:val="center"/>
            <w:hideMark/>
          </w:tcPr>
          <w:p w14:paraId="1195053B"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-158</w:t>
            </w:r>
          </w:p>
        </w:tc>
        <w:tc>
          <w:tcPr>
            <w:tcW w:w="747" w:type="dxa"/>
            <w:shd w:val="clear" w:color="auto" w:fill="auto"/>
            <w:noWrap/>
            <w:vAlign w:val="center"/>
            <w:hideMark/>
          </w:tcPr>
          <w:p w14:paraId="1CF67324"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-201</w:t>
            </w:r>
          </w:p>
        </w:tc>
        <w:tc>
          <w:tcPr>
            <w:tcW w:w="0" w:type="auto"/>
            <w:shd w:val="clear" w:color="000000" w:fill="FFFFFF"/>
            <w:noWrap/>
            <w:vAlign w:val="center"/>
            <w:hideMark/>
          </w:tcPr>
          <w:p w14:paraId="35ABE33A"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-25,65</w:t>
            </w:r>
          </w:p>
        </w:tc>
        <w:tc>
          <w:tcPr>
            <w:tcW w:w="0" w:type="auto"/>
            <w:shd w:val="clear" w:color="auto" w:fill="auto"/>
            <w:noWrap/>
            <w:vAlign w:val="center"/>
            <w:hideMark/>
          </w:tcPr>
          <w:p w14:paraId="1E38F5EC"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-43,89</w:t>
            </w:r>
          </w:p>
        </w:tc>
      </w:tr>
      <w:tr w:rsidR="00186DFE" w:rsidRPr="00E22398" w14:paraId="2EE5D9A2" w14:textId="77777777" w:rsidTr="0045302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24"/>
        </w:trPr>
        <w:tc>
          <w:tcPr>
            <w:tcW w:w="0" w:type="auto"/>
            <w:shd w:val="clear" w:color="000000" w:fill="FFFFFF"/>
            <w:vAlign w:val="center"/>
            <w:hideMark/>
          </w:tcPr>
          <w:p w14:paraId="34D4E34F" w14:textId="77777777" w:rsidR="00B6229F" w:rsidRPr="00AB53C0" w:rsidRDefault="00B6229F" w:rsidP="00EE5961">
            <w:pPr>
              <w:spacing w:after="0" w:line="240" w:lineRule="auto"/>
              <w:jc w:val="both"/>
              <w:rPr>
                <w:rFonts w:ascii="Times New Roman" w:eastAsia="Times New Roman" w:hAnsi="Times New Roman"/>
                <w:bCs/>
                <w:color w:val="000000"/>
                <w:spacing w:val="-14"/>
                <w:sz w:val="24"/>
                <w:szCs w:val="24"/>
                <w:lang w:eastAsia="ru-RU"/>
              </w:rPr>
            </w:pPr>
            <w:r w:rsidRPr="00AB53C0">
              <w:rPr>
                <w:rFonts w:ascii="Times New Roman" w:eastAsia="Times New Roman" w:hAnsi="Times New Roman"/>
                <w:bCs/>
                <w:color w:val="000000"/>
                <w:spacing w:val="-14"/>
                <w:sz w:val="24"/>
                <w:szCs w:val="24"/>
                <w:lang w:eastAsia="ru-RU"/>
              </w:rPr>
              <w:t>Фінансовий результат до оподаткування: прибуток</w:t>
            </w:r>
          </w:p>
        </w:tc>
        <w:tc>
          <w:tcPr>
            <w:tcW w:w="746" w:type="dxa"/>
            <w:shd w:val="clear" w:color="000000" w:fill="FFFFFF"/>
            <w:vAlign w:val="center"/>
            <w:hideMark/>
          </w:tcPr>
          <w:p w14:paraId="66212CB5" w14:textId="77777777" w:rsidR="00B6229F" w:rsidRPr="0054610F" w:rsidRDefault="00B6229F" w:rsidP="00EE5961">
            <w:pPr>
              <w:spacing w:after="0" w:line="240" w:lineRule="auto"/>
              <w:jc w:val="center"/>
              <w:rPr>
                <w:rFonts w:ascii="Times New Roman" w:eastAsia="Times New Roman" w:hAnsi="Times New Roman"/>
                <w:bCs/>
                <w:color w:val="000000"/>
                <w:szCs w:val="20"/>
                <w:lang w:eastAsia="ru-RU"/>
              </w:rPr>
            </w:pPr>
            <w:r w:rsidRPr="0054610F">
              <w:rPr>
                <w:rFonts w:ascii="Times New Roman" w:eastAsia="Times New Roman" w:hAnsi="Times New Roman"/>
                <w:bCs/>
                <w:color w:val="000000"/>
                <w:szCs w:val="20"/>
                <w:lang w:eastAsia="ru-RU"/>
              </w:rPr>
              <w:t>2290</w:t>
            </w:r>
          </w:p>
        </w:tc>
        <w:tc>
          <w:tcPr>
            <w:tcW w:w="808" w:type="dxa"/>
            <w:shd w:val="clear" w:color="000000" w:fill="FFFFFF"/>
            <w:vAlign w:val="center"/>
            <w:hideMark/>
          </w:tcPr>
          <w:p w14:paraId="21BD01E2" w14:textId="77777777" w:rsidR="00B6229F" w:rsidRPr="00AB53C0" w:rsidRDefault="00B6229F" w:rsidP="00F900E5">
            <w:pPr>
              <w:spacing w:after="0" w:line="240" w:lineRule="auto"/>
              <w:ind w:right="-9"/>
              <w:jc w:val="right"/>
              <w:rPr>
                <w:rFonts w:ascii="Times New Roman" w:eastAsia="Times New Roman" w:hAnsi="Times New Roman"/>
                <w:bCs/>
                <w:color w:val="000000"/>
                <w:sz w:val="24"/>
                <w:szCs w:val="24"/>
                <w:lang w:eastAsia="ru-RU"/>
              </w:rPr>
            </w:pPr>
            <w:r w:rsidRPr="00AB53C0">
              <w:rPr>
                <w:rFonts w:ascii="Times New Roman" w:eastAsia="Times New Roman" w:hAnsi="Times New Roman"/>
                <w:bCs/>
                <w:color w:val="000000"/>
                <w:sz w:val="24"/>
                <w:szCs w:val="24"/>
                <w:lang w:eastAsia="ru-RU"/>
              </w:rPr>
              <w:t>2 072</w:t>
            </w:r>
          </w:p>
        </w:tc>
        <w:tc>
          <w:tcPr>
            <w:tcW w:w="849" w:type="dxa"/>
            <w:shd w:val="clear" w:color="000000" w:fill="FFFFFF"/>
            <w:vAlign w:val="center"/>
            <w:hideMark/>
          </w:tcPr>
          <w:p w14:paraId="6AFE04AE" w14:textId="77777777" w:rsidR="00B6229F" w:rsidRPr="00AB53C0" w:rsidRDefault="00B6229F" w:rsidP="00F900E5">
            <w:pPr>
              <w:spacing w:after="0" w:line="240" w:lineRule="auto"/>
              <w:ind w:right="-9"/>
              <w:jc w:val="right"/>
              <w:rPr>
                <w:rFonts w:ascii="Times New Roman" w:eastAsia="Times New Roman" w:hAnsi="Times New Roman"/>
                <w:bCs/>
                <w:color w:val="000000"/>
                <w:sz w:val="24"/>
                <w:szCs w:val="24"/>
                <w:lang w:eastAsia="ru-RU"/>
              </w:rPr>
            </w:pPr>
            <w:r w:rsidRPr="00AB53C0">
              <w:rPr>
                <w:rFonts w:ascii="Times New Roman" w:eastAsia="Times New Roman" w:hAnsi="Times New Roman"/>
                <w:bCs/>
                <w:color w:val="000000"/>
                <w:sz w:val="24"/>
                <w:szCs w:val="24"/>
                <w:lang w:eastAsia="ru-RU"/>
              </w:rPr>
              <w:t>2 733</w:t>
            </w:r>
          </w:p>
        </w:tc>
        <w:tc>
          <w:tcPr>
            <w:tcW w:w="914" w:type="dxa"/>
            <w:shd w:val="clear" w:color="000000" w:fill="FFFFFF"/>
            <w:vAlign w:val="center"/>
            <w:hideMark/>
          </w:tcPr>
          <w:p w14:paraId="2E066F4A" w14:textId="77777777" w:rsidR="00B6229F" w:rsidRPr="00AB53C0" w:rsidRDefault="00B6229F" w:rsidP="00F900E5">
            <w:pPr>
              <w:spacing w:after="0" w:line="240" w:lineRule="auto"/>
              <w:ind w:right="-9"/>
              <w:jc w:val="right"/>
              <w:rPr>
                <w:rFonts w:ascii="Times New Roman" w:eastAsia="Times New Roman" w:hAnsi="Times New Roman"/>
                <w:bCs/>
                <w:color w:val="000000"/>
                <w:sz w:val="24"/>
                <w:szCs w:val="24"/>
                <w:lang w:eastAsia="ru-RU"/>
              </w:rPr>
            </w:pPr>
            <w:r w:rsidRPr="00AB53C0">
              <w:rPr>
                <w:rFonts w:ascii="Times New Roman" w:eastAsia="Times New Roman" w:hAnsi="Times New Roman"/>
                <w:bCs/>
                <w:color w:val="000000"/>
                <w:sz w:val="24"/>
                <w:szCs w:val="24"/>
                <w:lang w:eastAsia="ru-RU"/>
              </w:rPr>
              <w:t>908</w:t>
            </w:r>
          </w:p>
        </w:tc>
        <w:tc>
          <w:tcPr>
            <w:tcW w:w="851" w:type="dxa"/>
            <w:shd w:val="clear" w:color="000000" w:fill="FFFFFF"/>
            <w:noWrap/>
            <w:vAlign w:val="center"/>
            <w:hideMark/>
          </w:tcPr>
          <w:p w14:paraId="47E828E6" w14:textId="77777777" w:rsidR="00B6229F" w:rsidRPr="00AB53C0" w:rsidRDefault="00B6229F" w:rsidP="00F900E5">
            <w:pPr>
              <w:spacing w:after="0" w:line="240" w:lineRule="auto"/>
              <w:ind w:right="-9"/>
              <w:jc w:val="right"/>
              <w:rPr>
                <w:rFonts w:ascii="Times New Roman" w:eastAsia="Times New Roman" w:hAnsi="Times New Roman"/>
                <w:bCs/>
                <w:color w:val="000000"/>
                <w:sz w:val="24"/>
                <w:szCs w:val="24"/>
                <w:lang w:eastAsia="ru-RU"/>
              </w:rPr>
            </w:pPr>
            <w:r w:rsidRPr="00AB53C0">
              <w:rPr>
                <w:rFonts w:ascii="Times New Roman" w:eastAsia="Times New Roman" w:hAnsi="Times New Roman"/>
                <w:bCs/>
                <w:color w:val="000000"/>
                <w:sz w:val="24"/>
                <w:szCs w:val="24"/>
                <w:lang w:eastAsia="ru-RU"/>
              </w:rPr>
              <w:t>661</w:t>
            </w:r>
          </w:p>
        </w:tc>
        <w:tc>
          <w:tcPr>
            <w:tcW w:w="747" w:type="dxa"/>
            <w:shd w:val="clear" w:color="auto" w:fill="auto"/>
            <w:noWrap/>
            <w:vAlign w:val="center"/>
            <w:hideMark/>
          </w:tcPr>
          <w:p w14:paraId="3075D02E" w14:textId="77777777" w:rsidR="00B6229F" w:rsidRPr="00AB53C0" w:rsidRDefault="00B6229F" w:rsidP="00F900E5">
            <w:pPr>
              <w:spacing w:after="0" w:line="240" w:lineRule="auto"/>
              <w:ind w:right="-9"/>
              <w:jc w:val="right"/>
              <w:rPr>
                <w:rFonts w:ascii="Times New Roman" w:eastAsia="Times New Roman" w:hAnsi="Times New Roman"/>
                <w:bCs/>
                <w:color w:val="000000"/>
                <w:sz w:val="24"/>
                <w:szCs w:val="24"/>
                <w:lang w:eastAsia="ru-RU"/>
              </w:rPr>
            </w:pPr>
            <w:r w:rsidRPr="00AB53C0">
              <w:rPr>
                <w:rFonts w:ascii="Times New Roman" w:eastAsia="Times New Roman" w:hAnsi="Times New Roman"/>
                <w:bCs/>
                <w:color w:val="000000"/>
                <w:sz w:val="24"/>
                <w:szCs w:val="24"/>
                <w:lang w:eastAsia="ru-RU"/>
              </w:rPr>
              <w:t>-1825</w:t>
            </w:r>
          </w:p>
        </w:tc>
        <w:tc>
          <w:tcPr>
            <w:tcW w:w="0" w:type="auto"/>
            <w:shd w:val="clear" w:color="000000" w:fill="FFFFFF"/>
            <w:noWrap/>
            <w:vAlign w:val="center"/>
            <w:hideMark/>
          </w:tcPr>
          <w:p w14:paraId="32C03945" w14:textId="77777777" w:rsidR="00B6229F" w:rsidRPr="00AB53C0" w:rsidRDefault="00B6229F" w:rsidP="00F900E5">
            <w:pPr>
              <w:spacing w:after="0" w:line="240" w:lineRule="auto"/>
              <w:ind w:right="-9"/>
              <w:jc w:val="right"/>
              <w:rPr>
                <w:rFonts w:ascii="Times New Roman" w:eastAsia="Times New Roman" w:hAnsi="Times New Roman"/>
                <w:bCs/>
                <w:color w:val="000000"/>
                <w:sz w:val="24"/>
                <w:szCs w:val="24"/>
                <w:lang w:eastAsia="ru-RU"/>
              </w:rPr>
            </w:pPr>
            <w:r w:rsidRPr="00AB53C0">
              <w:rPr>
                <w:rFonts w:ascii="Times New Roman" w:eastAsia="Times New Roman" w:hAnsi="Times New Roman"/>
                <w:bCs/>
                <w:color w:val="000000"/>
                <w:sz w:val="24"/>
                <w:szCs w:val="24"/>
                <w:lang w:eastAsia="ru-RU"/>
              </w:rPr>
              <w:t>31,90</w:t>
            </w:r>
          </w:p>
        </w:tc>
        <w:tc>
          <w:tcPr>
            <w:tcW w:w="0" w:type="auto"/>
            <w:shd w:val="clear" w:color="auto" w:fill="auto"/>
            <w:noWrap/>
            <w:vAlign w:val="center"/>
            <w:hideMark/>
          </w:tcPr>
          <w:p w14:paraId="1361EDA0" w14:textId="77777777" w:rsidR="00B6229F" w:rsidRPr="00AB53C0" w:rsidRDefault="00B6229F" w:rsidP="00F900E5">
            <w:pPr>
              <w:spacing w:after="0" w:line="240" w:lineRule="auto"/>
              <w:ind w:right="-9"/>
              <w:jc w:val="right"/>
              <w:rPr>
                <w:rFonts w:ascii="Times New Roman" w:eastAsia="Times New Roman" w:hAnsi="Times New Roman"/>
                <w:bCs/>
                <w:color w:val="000000"/>
                <w:sz w:val="24"/>
                <w:szCs w:val="24"/>
                <w:lang w:eastAsia="ru-RU"/>
              </w:rPr>
            </w:pPr>
            <w:r w:rsidRPr="00AB53C0">
              <w:rPr>
                <w:rFonts w:ascii="Times New Roman" w:eastAsia="Times New Roman" w:hAnsi="Times New Roman"/>
                <w:bCs/>
                <w:color w:val="000000"/>
                <w:sz w:val="24"/>
                <w:szCs w:val="24"/>
                <w:lang w:eastAsia="ru-RU"/>
              </w:rPr>
              <w:t>-66,78</w:t>
            </w:r>
          </w:p>
        </w:tc>
      </w:tr>
      <w:tr w:rsidR="00186DFE" w:rsidRPr="00E22398" w14:paraId="4D600974" w14:textId="77777777" w:rsidTr="0045302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8"/>
        </w:trPr>
        <w:tc>
          <w:tcPr>
            <w:tcW w:w="0" w:type="auto"/>
            <w:shd w:val="clear" w:color="000000" w:fill="FFFFFF"/>
            <w:vAlign w:val="center"/>
            <w:hideMark/>
          </w:tcPr>
          <w:p w14:paraId="42DAF2C5" w14:textId="77777777" w:rsidR="00B6229F" w:rsidRPr="00AB53C0" w:rsidRDefault="00B6229F" w:rsidP="00EE5961">
            <w:pPr>
              <w:spacing w:after="0" w:line="240" w:lineRule="auto"/>
              <w:jc w:val="both"/>
              <w:rPr>
                <w:rFonts w:ascii="Times New Roman" w:eastAsia="Times New Roman" w:hAnsi="Times New Roman"/>
                <w:color w:val="000000"/>
                <w:spacing w:val="-14"/>
                <w:sz w:val="24"/>
                <w:szCs w:val="24"/>
                <w:lang w:eastAsia="ru-RU"/>
              </w:rPr>
            </w:pPr>
            <w:r w:rsidRPr="00AB53C0">
              <w:rPr>
                <w:rFonts w:ascii="Times New Roman" w:eastAsia="Times New Roman" w:hAnsi="Times New Roman"/>
                <w:color w:val="000000"/>
                <w:spacing w:val="-14"/>
                <w:sz w:val="24"/>
                <w:szCs w:val="24"/>
                <w:lang w:eastAsia="ru-RU"/>
              </w:rPr>
              <w:t>Витрати (дохід) з податку на прибуток</w:t>
            </w:r>
          </w:p>
        </w:tc>
        <w:tc>
          <w:tcPr>
            <w:tcW w:w="746" w:type="dxa"/>
            <w:shd w:val="clear" w:color="000000" w:fill="FFFFFF"/>
            <w:vAlign w:val="center"/>
            <w:hideMark/>
          </w:tcPr>
          <w:p w14:paraId="64A03E04" w14:textId="77777777" w:rsidR="00B6229F" w:rsidRPr="0054610F" w:rsidRDefault="00B6229F" w:rsidP="00EE5961">
            <w:pPr>
              <w:spacing w:after="0" w:line="240" w:lineRule="auto"/>
              <w:jc w:val="center"/>
              <w:rPr>
                <w:rFonts w:ascii="Times New Roman" w:eastAsia="Times New Roman" w:hAnsi="Times New Roman"/>
                <w:color w:val="000000"/>
                <w:szCs w:val="20"/>
                <w:lang w:eastAsia="ru-RU"/>
              </w:rPr>
            </w:pPr>
            <w:r w:rsidRPr="0054610F">
              <w:rPr>
                <w:rFonts w:ascii="Times New Roman" w:eastAsia="Times New Roman" w:hAnsi="Times New Roman"/>
                <w:color w:val="000000"/>
                <w:szCs w:val="20"/>
                <w:lang w:eastAsia="ru-RU"/>
              </w:rPr>
              <w:t>2300</w:t>
            </w:r>
          </w:p>
        </w:tc>
        <w:tc>
          <w:tcPr>
            <w:tcW w:w="808" w:type="dxa"/>
            <w:shd w:val="clear" w:color="000000" w:fill="FFFFFF"/>
            <w:vAlign w:val="center"/>
            <w:hideMark/>
          </w:tcPr>
          <w:p w14:paraId="7278001C"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373</w:t>
            </w:r>
          </w:p>
        </w:tc>
        <w:tc>
          <w:tcPr>
            <w:tcW w:w="849" w:type="dxa"/>
            <w:shd w:val="clear" w:color="000000" w:fill="FFFFFF"/>
            <w:vAlign w:val="center"/>
            <w:hideMark/>
          </w:tcPr>
          <w:p w14:paraId="00A91827"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504</w:t>
            </w:r>
          </w:p>
        </w:tc>
        <w:tc>
          <w:tcPr>
            <w:tcW w:w="914" w:type="dxa"/>
            <w:shd w:val="clear" w:color="000000" w:fill="FFFFFF"/>
            <w:vAlign w:val="center"/>
            <w:hideMark/>
          </w:tcPr>
          <w:p w14:paraId="72104BE2"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163</w:t>
            </w:r>
          </w:p>
        </w:tc>
        <w:tc>
          <w:tcPr>
            <w:tcW w:w="851" w:type="dxa"/>
            <w:shd w:val="clear" w:color="000000" w:fill="FFFFFF"/>
            <w:noWrap/>
            <w:vAlign w:val="center"/>
            <w:hideMark/>
          </w:tcPr>
          <w:p w14:paraId="763C1463"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131</w:t>
            </w:r>
          </w:p>
        </w:tc>
        <w:tc>
          <w:tcPr>
            <w:tcW w:w="747" w:type="dxa"/>
            <w:shd w:val="clear" w:color="auto" w:fill="auto"/>
            <w:noWrap/>
            <w:vAlign w:val="center"/>
            <w:hideMark/>
          </w:tcPr>
          <w:p w14:paraId="79E705EF"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-341</w:t>
            </w:r>
          </w:p>
        </w:tc>
        <w:tc>
          <w:tcPr>
            <w:tcW w:w="0" w:type="auto"/>
            <w:shd w:val="clear" w:color="000000" w:fill="FFFFFF"/>
            <w:noWrap/>
            <w:vAlign w:val="center"/>
            <w:hideMark/>
          </w:tcPr>
          <w:p w14:paraId="2EDB984A"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35,12</w:t>
            </w:r>
          </w:p>
        </w:tc>
        <w:tc>
          <w:tcPr>
            <w:tcW w:w="0" w:type="auto"/>
            <w:shd w:val="clear" w:color="auto" w:fill="auto"/>
            <w:noWrap/>
            <w:vAlign w:val="center"/>
            <w:hideMark/>
          </w:tcPr>
          <w:p w14:paraId="396E091A" w14:textId="77777777" w:rsidR="00B6229F" w:rsidRPr="00AB53C0" w:rsidRDefault="00B6229F" w:rsidP="00F900E5">
            <w:pPr>
              <w:spacing w:after="0" w:line="240" w:lineRule="auto"/>
              <w:ind w:right="-9"/>
              <w:jc w:val="right"/>
              <w:rPr>
                <w:rFonts w:ascii="Times New Roman" w:eastAsia="Times New Roman" w:hAnsi="Times New Roman"/>
                <w:color w:val="000000"/>
                <w:sz w:val="24"/>
                <w:szCs w:val="24"/>
                <w:lang w:eastAsia="ru-RU"/>
              </w:rPr>
            </w:pPr>
            <w:r w:rsidRPr="00AB53C0">
              <w:rPr>
                <w:rFonts w:ascii="Times New Roman" w:eastAsia="Times New Roman" w:hAnsi="Times New Roman"/>
                <w:color w:val="000000"/>
                <w:sz w:val="24"/>
                <w:szCs w:val="24"/>
                <w:lang w:eastAsia="ru-RU"/>
              </w:rPr>
              <w:t>-67,66</w:t>
            </w:r>
          </w:p>
        </w:tc>
      </w:tr>
      <w:tr w:rsidR="00186DFE" w:rsidRPr="00E22398" w14:paraId="1E6A6ECB" w14:textId="77777777" w:rsidTr="0045302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12"/>
        </w:trPr>
        <w:tc>
          <w:tcPr>
            <w:tcW w:w="0" w:type="auto"/>
            <w:shd w:val="clear" w:color="000000" w:fill="FFFFFF"/>
            <w:vAlign w:val="center"/>
            <w:hideMark/>
          </w:tcPr>
          <w:p w14:paraId="78578D44" w14:textId="77777777" w:rsidR="00B6229F" w:rsidRPr="00AB53C0" w:rsidRDefault="00B6229F" w:rsidP="00EE5961">
            <w:pPr>
              <w:spacing w:after="0" w:line="240" w:lineRule="auto"/>
              <w:jc w:val="both"/>
              <w:rPr>
                <w:rFonts w:ascii="Times New Roman" w:eastAsia="Times New Roman" w:hAnsi="Times New Roman"/>
                <w:bCs/>
                <w:color w:val="000000"/>
                <w:spacing w:val="-14"/>
                <w:sz w:val="24"/>
                <w:szCs w:val="24"/>
                <w:lang w:eastAsia="ru-RU"/>
              </w:rPr>
            </w:pPr>
            <w:r w:rsidRPr="00AB53C0">
              <w:rPr>
                <w:rFonts w:ascii="Times New Roman" w:eastAsia="Times New Roman" w:hAnsi="Times New Roman"/>
                <w:bCs/>
                <w:color w:val="000000"/>
                <w:spacing w:val="-14"/>
                <w:sz w:val="24"/>
                <w:szCs w:val="24"/>
                <w:lang w:eastAsia="ru-RU"/>
              </w:rPr>
              <w:t>Чистий фінансовий результат: прибуток</w:t>
            </w:r>
          </w:p>
        </w:tc>
        <w:tc>
          <w:tcPr>
            <w:tcW w:w="746" w:type="dxa"/>
            <w:shd w:val="clear" w:color="000000" w:fill="FFFFFF"/>
            <w:vAlign w:val="center"/>
            <w:hideMark/>
          </w:tcPr>
          <w:p w14:paraId="51D359A5" w14:textId="77777777" w:rsidR="00B6229F" w:rsidRPr="0054610F" w:rsidRDefault="00B6229F" w:rsidP="00EE5961">
            <w:pPr>
              <w:spacing w:after="0" w:line="240" w:lineRule="auto"/>
              <w:jc w:val="center"/>
              <w:rPr>
                <w:rFonts w:ascii="Times New Roman" w:eastAsia="Times New Roman" w:hAnsi="Times New Roman"/>
                <w:bCs/>
                <w:color w:val="000000"/>
                <w:szCs w:val="20"/>
                <w:lang w:eastAsia="ru-RU"/>
              </w:rPr>
            </w:pPr>
            <w:r w:rsidRPr="0054610F">
              <w:rPr>
                <w:rFonts w:ascii="Times New Roman" w:eastAsia="Times New Roman" w:hAnsi="Times New Roman"/>
                <w:bCs/>
                <w:color w:val="000000"/>
                <w:szCs w:val="20"/>
                <w:lang w:eastAsia="ru-RU"/>
              </w:rPr>
              <w:t>2350</w:t>
            </w:r>
          </w:p>
        </w:tc>
        <w:tc>
          <w:tcPr>
            <w:tcW w:w="808" w:type="dxa"/>
            <w:shd w:val="clear" w:color="000000" w:fill="FFFFFF"/>
            <w:vAlign w:val="center"/>
            <w:hideMark/>
          </w:tcPr>
          <w:p w14:paraId="3422F72B" w14:textId="77777777" w:rsidR="00B6229F" w:rsidRPr="00AB53C0" w:rsidRDefault="00B6229F" w:rsidP="00F900E5">
            <w:pPr>
              <w:spacing w:after="0" w:line="240" w:lineRule="auto"/>
              <w:ind w:right="-9"/>
              <w:jc w:val="right"/>
              <w:rPr>
                <w:rFonts w:ascii="Times New Roman" w:eastAsia="Times New Roman" w:hAnsi="Times New Roman"/>
                <w:bCs/>
                <w:color w:val="000000"/>
                <w:sz w:val="24"/>
                <w:szCs w:val="24"/>
                <w:lang w:eastAsia="ru-RU"/>
              </w:rPr>
            </w:pPr>
            <w:r w:rsidRPr="00AB53C0">
              <w:rPr>
                <w:rFonts w:ascii="Times New Roman" w:eastAsia="Times New Roman" w:hAnsi="Times New Roman"/>
                <w:bCs/>
                <w:color w:val="000000"/>
                <w:sz w:val="24"/>
                <w:szCs w:val="24"/>
                <w:lang w:eastAsia="ru-RU"/>
              </w:rPr>
              <w:t>1 699</w:t>
            </w:r>
          </w:p>
        </w:tc>
        <w:tc>
          <w:tcPr>
            <w:tcW w:w="849" w:type="dxa"/>
            <w:shd w:val="clear" w:color="000000" w:fill="FFFFFF"/>
            <w:vAlign w:val="center"/>
            <w:hideMark/>
          </w:tcPr>
          <w:p w14:paraId="3C70F980" w14:textId="77777777" w:rsidR="00B6229F" w:rsidRPr="00AB53C0" w:rsidRDefault="00B6229F" w:rsidP="00F900E5">
            <w:pPr>
              <w:spacing w:after="0" w:line="240" w:lineRule="auto"/>
              <w:ind w:right="-9"/>
              <w:jc w:val="right"/>
              <w:rPr>
                <w:rFonts w:ascii="Times New Roman" w:eastAsia="Times New Roman" w:hAnsi="Times New Roman"/>
                <w:bCs/>
                <w:color w:val="000000"/>
                <w:sz w:val="24"/>
                <w:szCs w:val="24"/>
                <w:lang w:eastAsia="ru-RU"/>
              </w:rPr>
            </w:pPr>
            <w:r w:rsidRPr="00AB53C0">
              <w:rPr>
                <w:rFonts w:ascii="Times New Roman" w:eastAsia="Times New Roman" w:hAnsi="Times New Roman"/>
                <w:bCs/>
                <w:color w:val="000000"/>
                <w:sz w:val="24"/>
                <w:szCs w:val="24"/>
                <w:lang w:eastAsia="ru-RU"/>
              </w:rPr>
              <w:t>2 229</w:t>
            </w:r>
          </w:p>
        </w:tc>
        <w:tc>
          <w:tcPr>
            <w:tcW w:w="914" w:type="dxa"/>
            <w:shd w:val="clear" w:color="000000" w:fill="FFFFFF"/>
            <w:vAlign w:val="center"/>
            <w:hideMark/>
          </w:tcPr>
          <w:p w14:paraId="552064E9" w14:textId="77777777" w:rsidR="00B6229F" w:rsidRPr="00AB53C0" w:rsidRDefault="00B6229F" w:rsidP="00F900E5">
            <w:pPr>
              <w:spacing w:after="0" w:line="240" w:lineRule="auto"/>
              <w:ind w:right="-9"/>
              <w:jc w:val="right"/>
              <w:rPr>
                <w:rFonts w:ascii="Times New Roman" w:eastAsia="Times New Roman" w:hAnsi="Times New Roman"/>
                <w:bCs/>
                <w:color w:val="000000"/>
                <w:sz w:val="24"/>
                <w:szCs w:val="24"/>
                <w:lang w:eastAsia="ru-RU"/>
              </w:rPr>
            </w:pPr>
            <w:r w:rsidRPr="00AB53C0">
              <w:rPr>
                <w:rFonts w:ascii="Times New Roman" w:eastAsia="Times New Roman" w:hAnsi="Times New Roman"/>
                <w:bCs/>
                <w:color w:val="000000"/>
                <w:sz w:val="24"/>
                <w:szCs w:val="24"/>
                <w:lang w:eastAsia="ru-RU"/>
              </w:rPr>
              <w:t>745</w:t>
            </w:r>
          </w:p>
        </w:tc>
        <w:tc>
          <w:tcPr>
            <w:tcW w:w="851" w:type="dxa"/>
            <w:shd w:val="clear" w:color="000000" w:fill="FFFFFF"/>
            <w:noWrap/>
            <w:vAlign w:val="center"/>
            <w:hideMark/>
          </w:tcPr>
          <w:p w14:paraId="56CC2E70" w14:textId="77777777" w:rsidR="00B6229F" w:rsidRPr="00AB53C0" w:rsidRDefault="00B6229F" w:rsidP="00F900E5">
            <w:pPr>
              <w:spacing w:after="0" w:line="240" w:lineRule="auto"/>
              <w:ind w:right="-9"/>
              <w:jc w:val="right"/>
              <w:rPr>
                <w:rFonts w:ascii="Times New Roman" w:eastAsia="Times New Roman" w:hAnsi="Times New Roman"/>
                <w:bCs/>
                <w:color w:val="000000"/>
                <w:sz w:val="24"/>
                <w:szCs w:val="24"/>
                <w:lang w:eastAsia="ru-RU"/>
              </w:rPr>
            </w:pPr>
            <w:r w:rsidRPr="00AB53C0">
              <w:rPr>
                <w:rFonts w:ascii="Times New Roman" w:eastAsia="Times New Roman" w:hAnsi="Times New Roman"/>
                <w:bCs/>
                <w:color w:val="000000"/>
                <w:sz w:val="24"/>
                <w:szCs w:val="24"/>
                <w:lang w:eastAsia="ru-RU"/>
              </w:rPr>
              <w:t>530</w:t>
            </w:r>
          </w:p>
        </w:tc>
        <w:tc>
          <w:tcPr>
            <w:tcW w:w="747" w:type="dxa"/>
            <w:shd w:val="clear" w:color="auto" w:fill="auto"/>
            <w:noWrap/>
            <w:vAlign w:val="center"/>
            <w:hideMark/>
          </w:tcPr>
          <w:p w14:paraId="721E58D3" w14:textId="77777777" w:rsidR="00B6229F" w:rsidRPr="00AB53C0" w:rsidRDefault="00B6229F" w:rsidP="00F900E5">
            <w:pPr>
              <w:spacing w:after="0" w:line="240" w:lineRule="auto"/>
              <w:ind w:right="-9"/>
              <w:jc w:val="right"/>
              <w:rPr>
                <w:rFonts w:ascii="Times New Roman" w:eastAsia="Times New Roman" w:hAnsi="Times New Roman"/>
                <w:bCs/>
                <w:color w:val="000000"/>
                <w:sz w:val="24"/>
                <w:szCs w:val="24"/>
                <w:lang w:eastAsia="ru-RU"/>
              </w:rPr>
            </w:pPr>
            <w:r w:rsidRPr="00AB53C0">
              <w:rPr>
                <w:rFonts w:ascii="Times New Roman" w:eastAsia="Times New Roman" w:hAnsi="Times New Roman"/>
                <w:bCs/>
                <w:color w:val="000000"/>
                <w:sz w:val="24"/>
                <w:szCs w:val="24"/>
                <w:lang w:eastAsia="ru-RU"/>
              </w:rPr>
              <w:t>-1484</w:t>
            </w:r>
          </w:p>
        </w:tc>
        <w:tc>
          <w:tcPr>
            <w:tcW w:w="0" w:type="auto"/>
            <w:shd w:val="clear" w:color="000000" w:fill="FFFFFF"/>
            <w:noWrap/>
            <w:vAlign w:val="center"/>
            <w:hideMark/>
          </w:tcPr>
          <w:p w14:paraId="11428433" w14:textId="77777777" w:rsidR="00B6229F" w:rsidRPr="00AB53C0" w:rsidRDefault="00B6229F" w:rsidP="00F900E5">
            <w:pPr>
              <w:spacing w:after="0" w:line="240" w:lineRule="auto"/>
              <w:ind w:right="-9"/>
              <w:jc w:val="right"/>
              <w:rPr>
                <w:rFonts w:ascii="Times New Roman" w:eastAsia="Times New Roman" w:hAnsi="Times New Roman"/>
                <w:bCs/>
                <w:color w:val="000000"/>
                <w:sz w:val="24"/>
                <w:szCs w:val="24"/>
                <w:lang w:eastAsia="ru-RU"/>
              </w:rPr>
            </w:pPr>
            <w:r w:rsidRPr="00AB53C0">
              <w:rPr>
                <w:rFonts w:ascii="Times New Roman" w:eastAsia="Times New Roman" w:hAnsi="Times New Roman"/>
                <w:bCs/>
                <w:color w:val="000000"/>
                <w:sz w:val="24"/>
                <w:szCs w:val="24"/>
                <w:lang w:eastAsia="ru-RU"/>
              </w:rPr>
              <w:t>31,19</w:t>
            </w:r>
          </w:p>
        </w:tc>
        <w:tc>
          <w:tcPr>
            <w:tcW w:w="0" w:type="auto"/>
            <w:shd w:val="clear" w:color="auto" w:fill="auto"/>
            <w:noWrap/>
            <w:vAlign w:val="center"/>
            <w:hideMark/>
          </w:tcPr>
          <w:p w14:paraId="3FD66195" w14:textId="77777777" w:rsidR="00B6229F" w:rsidRPr="00AB53C0" w:rsidRDefault="00B6229F" w:rsidP="00F900E5">
            <w:pPr>
              <w:spacing w:after="0" w:line="240" w:lineRule="auto"/>
              <w:ind w:right="-9"/>
              <w:jc w:val="right"/>
              <w:rPr>
                <w:rFonts w:ascii="Times New Roman" w:eastAsia="Times New Roman" w:hAnsi="Times New Roman"/>
                <w:bCs/>
                <w:color w:val="000000"/>
                <w:sz w:val="24"/>
                <w:szCs w:val="24"/>
                <w:lang w:eastAsia="ru-RU"/>
              </w:rPr>
            </w:pPr>
            <w:r w:rsidRPr="00AB53C0">
              <w:rPr>
                <w:rFonts w:ascii="Times New Roman" w:eastAsia="Times New Roman" w:hAnsi="Times New Roman"/>
                <w:bCs/>
                <w:color w:val="000000"/>
                <w:sz w:val="24"/>
                <w:szCs w:val="24"/>
                <w:lang w:eastAsia="ru-RU"/>
              </w:rPr>
              <w:t>-66,58</w:t>
            </w:r>
          </w:p>
        </w:tc>
      </w:tr>
    </w:tbl>
    <w:p w14:paraId="7429172B" w14:textId="45CA94FA" w:rsidR="00B6229F" w:rsidRPr="008761E1" w:rsidRDefault="00B6229F" w:rsidP="00426751">
      <w:pPr>
        <w:spacing w:before="60" w:after="0" w:line="240" w:lineRule="auto"/>
        <w:ind w:firstLine="567"/>
        <w:jc w:val="both"/>
        <w:rPr>
          <w:rFonts w:ascii="Times New Roman" w:hAnsi="Times New Roman"/>
          <w:spacing w:val="-6"/>
          <w:sz w:val="24"/>
          <w:szCs w:val="24"/>
        </w:rPr>
      </w:pPr>
      <w:r w:rsidRPr="008761E1">
        <w:rPr>
          <w:rFonts w:ascii="Times New Roman" w:hAnsi="Times New Roman"/>
          <w:i/>
          <w:spacing w:val="-6"/>
          <w:sz w:val="24"/>
          <w:szCs w:val="24"/>
        </w:rPr>
        <w:t xml:space="preserve">Джерело: </w:t>
      </w:r>
      <w:r w:rsidRPr="008761E1">
        <w:rPr>
          <w:rFonts w:ascii="Times New Roman" w:hAnsi="Times New Roman"/>
          <w:spacing w:val="-6"/>
          <w:sz w:val="24"/>
          <w:szCs w:val="24"/>
        </w:rPr>
        <w:t>розраховано за даними форми № 2 «</w:t>
      </w:r>
      <w:r w:rsidR="008761E1">
        <w:rPr>
          <w:rFonts w:ascii="Times New Roman" w:hAnsi="Times New Roman"/>
          <w:spacing w:val="-6"/>
          <w:sz w:val="24"/>
          <w:szCs w:val="24"/>
        </w:rPr>
        <w:t xml:space="preserve">Звіт про фінансові результати» </w:t>
      </w:r>
      <w:r w:rsidRPr="008761E1">
        <w:rPr>
          <w:rFonts w:ascii="Times New Roman" w:hAnsi="Times New Roman"/>
          <w:spacing w:val="-6"/>
          <w:sz w:val="24"/>
          <w:szCs w:val="24"/>
        </w:rPr>
        <w:t xml:space="preserve">ДП «Редакції </w:t>
      </w:r>
      <w:r w:rsidR="008761E1">
        <w:rPr>
          <w:rFonts w:ascii="Times New Roman" w:hAnsi="Times New Roman"/>
          <w:spacing w:val="-6"/>
          <w:sz w:val="24"/>
          <w:szCs w:val="24"/>
        </w:rPr>
        <w:t xml:space="preserve">газети «Урядовий кур’єр» </w:t>
      </w:r>
      <w:r w:rsidRPr="008761E1">
        <w:rPr>
          <w:rFonts w:ascii="Times New Roman" w:hAnsi="Times New Roman"/>
          <w:spacing w:val="-6"/>
          <w:sz w:val="24"/>
          <w:szCs w:val="24"/>
        </w:rPr>
        <w:t xml:space="preserve">за </w:t>
      </w:r>
      <w:r w:rsidR="006A63B2">
        <w:rPr>
          <w:rFonts w:ascii="Times New Roman" w:hAnsi="Times New Roman"/>
          <w:spacing w:val="-6"/>
          <w:sz w:val="24"/>
          <w:szCs w:val="24"/>
        </w:rPr>
        <w:t>2021</w:t>
      </w:r>
      <w:r w:rsidRPr="008761E1">
        <w:rPr>
          <w:rFonts w:ascii="Times New Roman" w:hAnsi="Times New Roman"/>
          <w:spacing w:val="-6"/>
          <w:sz w:val="24"/>
          <w:szCs w:val="24"/>
        </w:rPr>
        <w:t>-</w:t>
      </w:r>
      <w:r w:rsidR="006A63B2">
        <w:rPr>
          <w:rFonts w:ascii="Times New Roman" w:hAnsi="Times New Roman"/>
          <w:spacing w:val="-6"/>
          <w:sz w:val="24"/>
          <w:szCs w:val="24"/>
        </w:rPr>
        <w:t>2023</w:t>
      </w:r>
      <w:r w:rsidRPr="008761E1">
        <w:rPr>
          <w:rFonts w:ascii="Times New Roman" w:hAnsi="Times New Roman"/>
          <w:spacing w:val="-6"/>
          <w:sz w:val="24"/>
          <w:szCs w:val="24"/>
        </w:rPr>
        <w:t xml:space="preserve"> роки.</w:t>
      </w:r>
    </w:p>
    <w:p w14:paraId="676ABA04" w14:textId="77777777" w:rsidR="006A72C9" w:rsidRDefault="006A72C9" w:rsidP="008E37BE">
      <w:pPr>
        <w:spacing w:after="0" w:line="360" w:lineRule="auto"/>
        <w:ind w:firstLine="567"/>
        <w:jc w:val="both"/>
        <w:rPr>
          <w:rFonts w:ascii="Times New Roman" w:hAnsi="Times New Roman"/>
          <w:spacing w:val="6"/>
          <w:sz w:val="28"/>
          <w:szCs w:val="28"/>
        </w:rPr>
      </w:pPr>
    </w:p>
    <w:p w14:paraId="046F0CCA" w14:textId="42AACE84" w:rsidR="00C54AB2" w:rsidRPr="00C54AB2" w:rsidRDefault="000A7FE9" w:rsidP="00C54AB2">
      <w:pPr>
        <w:pStyle w:val="docdata"/>
        <w:spacing w:before="0" w:beforeAutospacing="0" w:after="0" w:afterAutospacing="0" w:line="360" w:lineRule="auto"/>
        <w:ind w:firstLine="567"/>
        <w:jc w:val="both"/>
        <w:rPr>
          <w:lang w:val="uk-UA"/>
        </w:rPr>
      </w:pPr>
      <w:r w:rsidRPr="000A7FE9">
        <w:rPr>
          <w:color w:val="000000"/>
          <w:sz w:val="28"/>
          <w:szCs w:val="28"/>
          <w:lang w:val="uk-UA"/>
        </w:rPr>
        <w:t>З наведених даних ми бачимо, що протягом досліджуваного періоду дохід від реалізації продукції ДП «</w:t>
      </w:r>
      <w:r w:rsidR="00C54AB2" w:rsidRPr="00765E29">
        <w:rPr>
          <w:color w:val="000000"/>
          <w:sz w:val="28"/>
          <w:szCs w:val="28"/>
          <w:lang w:val="uk-UA"/>
        </w:rPr>
        <w:t>РГ</w:t>
      </w:r>
      <w:r w:rsidRPr="000A7FE9">
        <w:rPr>
          <w:color w:val="000000"/>
          <w:sz w:val="28"/>
          <w:szCs w:val="28"/>
          <w:lang w:val="uk-UA"/>
        </w:rPr>
        <w:t xml:space="preserve"> «Ур</w:t>
      </w:r>
      <w:r w:rsidR="00C54AB2" w:rsidRPr="00765E29">
        <w:rPr>
          <w:color w:val="000000"/>
          <w:sz w:val="28"/>
          <w:szCs w:val="28"/>
          <w:lang w:val="uk-UA"/>
        </w:rPr>
        <w:t xml:space="preserve">ядовий кур’єр» має тенденцію до </w:t>
      </w:r>
      <w:r w:rsidRPr="000A7FE9">
        <w:rPr>
          <w:color w:val="000000"/>
          <w:sz w:val="28"/>
          <w:szCs w:val="28"/>
          <w:lang w:val="uk-UA"/>
        </w:rPr>
        <w:t xml:space="preserve">зменшення. Так, в </w:t>
      </w:r>
      <w:r w:rsidR="006A63B2">
        <w:rPr>
          <w:color w:val="000000"/>
          <w:sz w:val="28"/>
          <w:szCs w:val="28"/>
          <w:lang w:val="uk-UA"/>
        </w:rPr>
        <w:t>2022</w:t>
      </w:r>
      <w:r w:rsidRPr="000A7FE9">
        <w:rPr>
          <w:color w:val="000000"/>
          <w:sz w:val="28"/>
          <w:szCs w:val="28"/>
          <w:lang w:val="uk-UA"/>
        </w:rPr>
        <w:t xml:space="preserve"> р., порівняно </w:t>
      </w:r>
      <w:r w:rsidR="00C54AB2" w:rsidRPr="00765E29">
        <w:rPr>
          <w:color w:val="000000"/>
          <w:sz w:val="28"/>
          <w:szCs w:val="28"/>
          <w:lang w:val="uk-UA"/>
        </w:rPr>
        <w:t xml:space="preserve">з </w:t>
      </w:r>
      <w:r w:rsidR="006A63B2">
        <w:rPr>
          <w:color w:val="000000"/>
          <w:sz w:val="28"/>
          <w:szCs w:val="28"/>
          <w:lang w:val="uk-UA"/>
        </w:rPr>
        <w:t>2021</w:t>
      </w:r>
      <w:r w:rsidR="00C54AB2" w:rsidRPr="00765E29">
        <w:rPr>
          <w:color w:val="000000"/>
          <w:sz w:val="28"/>
          <w:szCs w:val="28"/>
          <w:lang w:val="uk-UA"/>
        </w:rPr>
        <w:t>,</w:t>
      </w:r>
      <w:r w:rsidRPr="000A7FE9">
        <w:rPr>
          <w:color w:val="000000"/>
          <w:sz w:val="28"/>
          <w:szCs w:val="28"/>
          <w:lang w:val="uk-UA"/>
        </w:rPr>
        <w:t xml:space="preserve"> дохід від реалізації продукції знизи</w:t>
      </w:r>
      <w:r w:rsidR="00C54AB2" w:rsidRPr="00765E29">
        <w:rPr>
          <w:color w:val="000000"/>
          <w:sz w:val="28"/>
          <w:szCs w:val="28"/>
          <w:lang w:val="uk-UA"/>
        </w:rPr>
        <w:t>вся на 898 тис. грн. (4,53 %), а у</w:t>
      </w:r>
      <w:r w:rsidRPr="000A7FE9">
        <w:rPr>
          <w:color w:val="000000"/>
          <w:sz w:val="28"/>
          <w:szCs w:val="28"/>
          <w:lang w:val="uk-UA"/>
        </w:rPr>
        <w:t xml:space="preserve"> </w:t>
      </w:r>
      <w:r w:rsidR="006A63B2">
        <w:rPr>
          <w:color w:val="000000"/>
          <w:sz w:val="28"/>
          <w:szCs w:val="28"/>
          <w:lang w:val="uk-UA"/>
        </w:rPr>
        <w:t>2023</w:t>
      </w:r>
      <w:r w:rsidRPr="000A7FE9">
        <w:rPr>
          <w:color w:val="000000"/>
          <w:sz w:val="28"/>
          <w:szCs w:val="28"/>
          <w:lang w:val="uk-UA"/>
        </w:rPr>
        <w:t xml:space="preserve"> році чистий дохід зріс на 1,26 %.</w:t>
      </w:r>
      <w:r w:rsidR="00C54AB2" w:rsidRPr="00765E29">
        <w:rPr>
          <w:color w:val="000000"/>
          <w:sz w:val="28"/>
          <w:szCs w:val="28"/>
          <w:lang w:val="uk-UA"/>
        </w:rPr>
        <w:t xml:space="preserve"> Аналізуючи динаміку залучених ресурсів, за </w:t>
      </w:r>
      <w:r w:rsidR="006A63B2">
        <w:rPr>
          <w:color w:val="000000"/>
          <w:sz w:val="28"/>
          <w:szCs w:val="28"/>
          <w:lang w:val="uk-UA"/>
        </w:rPr>
        <w:t>2021</w:t>
      </w:r>
      <w:r w:rsidR="00C54AB2" w:rsidRPr="00765E29">
        <w:rPr>
          <w:color w:val="000000"/>
          <w:sz w:val="28"/>
          <w:szCs w:val="28"/>
          <w:lang w:val="uk-UA"/>
        </w:rPr>
        <w:t>-</w:t>
      </w:r>
      <w:r w:rsidR="006A63B2">
        <w:rPr>
          <w:color w:val="000000"/>
          <w:sz w:val="28"/>
          <w:szCs w:val="28"/>
          <w:lang w:val="uk-UA"/>
        </w:rPr>
        <w:t>2023</w:t>
      </w:r>
      <w:r w:rsidR="00C54AB2" w:rsidRPr="00765E29">
        <w:rPr>
          <w:color w:val="000000"/>
          <w:sz w:val="28"/>
          <w:szCs w:val="28"/>
          <w:lang w:val="uk-UA"/>
        </w:rPr>
        <w:t xml:space="preserve"> рр. витрати постійно збільшувались. Відповідно до зростання витрат фінансовий результат до оподаткування у </w:t>
      </w:r>
      <w:r w:rsidR="006A63B2">
        <w:rPr>
          <w:color w:val="000000"/>
          <w:sz w:val="28"/>
          <w:szCs w:val="28"/>
          <w:lang w:val="uk-UA"/>
        </w:rPr>
        <w:t>2023</w:t>
      </w:r>
      <w:r w:rsidR="00C54AB2" w:rsidRPr="00765E29">
        <w:rPr>
          <w:color w:val="000000"/>
          <w:sz w:val="28"/>
          <w:szCs w:val="28"/>
          <w:lang w:val="uk-UA"/>
        </w:rPr>
        <w:t xml:space="preserve"> р., порівняно з </w:t>
      </w:r>
      <w:r w:rsidR="006A63B2">
        <w:rPr>
          <w:color w:val="000000"/>
          <w:sz w:val="28"/>
          <w:szCs w:val="28"/>
          <w:lang w:val="uk-UA"/>
        </w:rPr>
        <w:t>2022</w:t>
      </w:r>
      <w:r w:rsidR="00C54AB2" w:rsidRPr="00765E29">
        <w:rPr>
          <w:color w:val="000000"/>
          <w:sz w:val="28"/>
          <w:szCs w:val="28"/>
          <w:lang w:val="uk-UA"/>
        </w:rPr>
        <w:t xml:space="preserve"> р., зменшився на 1 825 тис. грн. (66,78 %), що є негативним явищем. </w:t>
      </w:r>
      <w:r w:rsidR="00C54AB2" w:rsidRPr="00C54AB2">
        <w:rPr>
          <w:color w:val="000000"/>
          <w:sz w:val="28"/>
          <w:szCs w:val="28"/>
          <w:lang w:val="uk-UA"/>
        </w:rPr>
        <w:t xml:space="preserve">Чистий прибуток редакції </w:t>
      </w:r>
      <w:r w:rsidR="00C54AB2" w:rsidRPr="00765E29">
        <w:rPr>
          <w:color w:val="000000"/>
          <w:sz w:val="28"/>
          <w:szCs w:val="28"/>
          <w:lang w:val="uk-UA"/>
        </w:rPr>
        <w:t>за розрахункові роки</w:t>
      </w:r>
      <w:r w:rsidR="00C54AB2" w:rsidRPr="00C54AB2">
        <w:rPr>
          <w:color w:val="000000"/>
          <w:sz w:val="28"/>
          <w:szCs w:val="28"/>
          <w:lang w:val="uk-UA"/>
        </w:rPr>
        <w:t xml:space="preserve"> знизився на 1 484 тис. грн, що унеможливлює підприємство проваджувати ефективну господарську діяльність та розширювати виробництво.</w:t>
      </w:r>
    </w:p>
    <w:p w14:paraId="334A52FD" w14:textId="77777777" w:rsidR="008E37BE" w:rsidRPr="00765E29" w:rsidRDefault="008E37BE" w:rsidP="008E37BE">
      <w:pPr>
        <w:spacing w:after="0" w:line="360" w:lineRule="auto"/>
        <w:ind w:firstLine="567"/>
        <w:jc w:val="both"/>
        <w:rPr>
          <w:rFonts w:ascii="Times New Roman" w:hAnsi="Times New Roman"/>
          <w:sz w:val="28"/>
          <w:szCs w:val="28"/>
        </w:rPr>
      </w:pPr>
      <w:r w:rsidRPr="00765E29">
        <w:rPr>
          <w:rFonts w:ascii="Times New Roman" w:hAnsi="Times New Roman"/>
          <w:sz w:val="28"/>
          <w:szCs w:val="28"/>
        </w:rPr>
        <w:t>Впродовж аналізованого періоду на підприємстві спостерігались зміни темпів приросту фінансових показників (табл. 2.7).</w:t>
      </w:r>
    </w:p>
    <w:p w14:paraId="455E70D4" w14:textId="77777777" w:rsidR="008E37BE" w:rsidRPr="00E22398" w:rsidRDefault="008E37BE" w:rsidP="008E37BE">
      <w:pPr>
        <w:spacing w:after="0" w:line="360" w:lineRule="auto"/>
        <w:ind w:firstLine="567"/>
        <w:jc w:val="right"/>
        <w:rPr>
          <w:rFonts w:ascii="Times New Roman" w:hAnsi="Times New Roman"/>
          <w:i/>
          <w:sz w:val="28"/>
          <w:szCs w:val="28"/>
        </w:rPr>
      </w:pPr>
      <w:r w:rsidRPr="00E22398">
        <w:rPr>
          <w:rFonts w:ascii="Times New Roman" w:hAnsi="Times New Roman"/>
          <w:i/>
          <w:sz w:val="28"/>
          <w:szCs w:val="28"/>
        </w:rPr>
        <w:t>Таблиця 2.7</w:t>
      </w:r>
    </w:p>
    <w:p w14:paraId="531B4257" w14:textId="6F269A8F" w:rsidR="008E37BE" w:rsidRPr="00E22398" w:rsidRDefault="008E37BE" w:rsidP="008E37BE">
      <w:pPr>
        <w:spacing w:after="0" w:line="360" w:lineRule="auto"/>
        <w:ind w:firstLine="567"/>
        <w:jc w:val="center"/>
        <w:rPr>
          <w:rFonts w:ascii="Times New Roman" w:hAnsi="Times New Roman"/>
          <w:b/>
          <w:sz w:val="28"/>
          <w:szCs w:val="28"/>
        </w:rPr>
      </w:pPr>
      <w:r w:rsidRPr="00E22398">
        <w:rPr>
          <w:rFonts w:ascii="Times New Roman" w:hAnsi="Times New Roman"/>
          <w:b/>
          <w:sz w:val="28"/>
          <w:szCs w:val="28"/>
        </w:rPr>
        <w:t xml:space="preserve">Показники економічного зростання </w:t>
      </w:r>
      <w:r w:rsidR="00765E29">
        <w:rPr>
          <w:rFonts w:ascii="Times New Roman" w:hAnsi="Times New Roman"/>
          <w:b/>
          <w:sz w:val="28"/>
          <w:szCs w:val="28"/>
        </w:rPr>
        <w:br/>
      </w:r>
      <w:r w:rsidR="00765E29" w:rsidRPr="00E22398">
        <w:rPr>
          <w:rFonts w:ascii="Times New Roman" w:hAnsi="Times New Roman"/>
          <w:b/>
          <w:sz w:val="28"/>
          <w:szCs w:val="28"/>
        </w:rPr>
        <w:t xml:space="preserve">ДП «Редакції газети «Урядовий кур’єр» </w:t>
      </w:r>
      <w:r w:rsidRPr="00E22398">
        <w:rPr>
          <w:rFonts w:ascii="Times New Roman" w:hAnsi="Times New Roman"/>
          <w:b/>
          <w:sz w:val="28"/>
          <w:szCs w:val="28"/>
        </w:rPr>
        <w:t xml:space="preserve">у </w:t>
      </w:r>
      <w:r w:rsidR="006A63B2">
        <w:rPr>
          <w:rFonts w:ascii="Times New Roman" w:hAnsi="Times New Roman"/>
          <w:b/>
          <w:sz w:val="28"/>
          <w:szCs w:val="28"/>
        </w:rPr>
        <w:t>2021</w:t>
      </w:r>
      <w:r w:rsidRPr="00E22398">
        <w:rPr>
          <w:rFonts w:ascii="Times New Roman" w:hAnsi="Times New Roman"/>
          <w:b/>
          <w:sz w:val="28"/>
          <w:szCs w:val="28"/>
        </w:rPr>
        <w:t>-</w:t>
      </w:r>
      <w:r w:rsidR="006A63B2">
        <w:rPr>
          <w:rFonts w:ascii="Times New Roman" w:hAnsi="Times New Roman"/>
          <w:b/>
          <w:sz w:val="28"/>
          <w:szCs w:val="28"/>
        </w:rPr>
        <w:t>2023</w:t>
      </w:r>
      <w:r w:rsidRPr="00E22398">
        <w:rPr>
          <w:rFonts w:ascii="Times New Roman" w:hAnsi="Times New Roman"/>
          <w:b/>
          <w:sz w:val="28"/>
          <w:szCs w:val="28"/>
        </w:rPr>
        <w:t xml:space="preserve"> рр.</w:t>
      </w:r>
    </w:p>
    <w:tbl>
      <w:tblPr>
        <w:tblW w:w="9347" w:type="dxa"/>
        <w:tblLook w:val="04A0" w:firstRow="1" w:lastRow="0" w:firstColumn="1" w:lastColumn="0" w:noHBand="0" w:noVBand="1"/>
      </w:tblPr>
      <w:tblGrid>
        <w:gridCol w:w="5807"/>
        <w:gridCol w:w="1180"/>
        <w:gridCol w:w="1180"/>
        <w:gridCol w:w="1180"/>
      </w:tblGrid>
      <w:tr w:rsidR="00813CD5" w:rsidRPr="00E22398" w14:paraId="67098C03" w14:textId="77777777" w:rsidTr="00813CD5">
        <w:trPr>
          <w:trHeight w:val="70"/>
        </w:trPr>
        <w:tc>
          <w:tcPr>
            <w:tcW w:w="5807" w:type="dxa"/>
            <w:vMerge w:val="restart"/>
            <w:tcBorders>
              <w:top w:val="single" w:sz="4" w:space="0" w:color="auto"/>
              <w:left w:val="single" w:sz="4" w:space="0" w:color="auto"/>
              <w:right w:val="single" w:sz="4" w:space="0" w:color="auto"/>
            </w:tcBorders>
            <w:shd w:val="clear" w:color="auto" w:fill="auto"/>
            <w:vAlign w:val="center"/>
          </w:tcPr>
          <w:p w14:paraId="57CCEED4" w14:textId="77777777" w:rsidR="00813CD5" w:rsidRPr="00E22398" w:rsidRDefault="00813CD5" w:rsidP="00EE5961">
            <w:pPr>
              <w:spacing w:after="0" w:line="240" w:lineRule="auto"/>
              <w:jc w:val="center"/>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Показники</w:t>
            </w:r>
          </w:p>
        </w:tc>
        <w:tc>
          <w:tcPr>
            <w:tcW w:w="3540" w:type="dxa"/>
            <w:gridSpan w:val="3"/>
            <w:tcBorders>
              <w:top w:val="single" w:sz="4" w:space="0" w:color="auto"/>
              <w:left w:val="nil"/>
              <w:bottom w:val="single" w:sz="4" w:space="0" w:color="auto"/>
              <w:right w:val="single" w:sz="4" w:space="0" w:color="auto"/>
            </w:tcBorders>
            <w:shd w:val="clear" w:color="auto" w:fill="auto"/>
            <w:vAlign w:val="center"/>
          </w:tcPr>
          <w:p w14:paraId="6BF31214" w14:textId="77777777" w:rsidR="00813CD5" w:rsidRPr="00E22398" w:rsidRDefault="00813CD5" w:rsidP="00EE5961">
            <w:pPr>
              <w:spacing w:after="0" w:line="240" w:lineRule="auto"/>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Роки</w:t>
            </w:r>
          </w:p>
        </w:tc>
      </w:tr>
      <w:tr w:rsidR="00813CD5" w:rsidRPr="00E22398" w14:paraId="4DEA1349" w14:textId="77777777" w:rsidTr="00813CD5">
        <w:trPr>
          <w:trHeight w:val="70"/>
        </w:trPr>
        <w:tc>
          <w:tcPr>
            <w:tcW w:w="5807" w:type="dxa"/>
            <w:vMerge/>
            <w:tcBorders>
              <w:left w:val="single" w:sz="4" w:space="0" w:color="auto"/>
              <w:bottom w:val="single" w:sz="4" w:space="0" w:color="auto"/>
              <w:right w:val="single" w:sz="4" w:space="0" w:color="auto"/>
            </w:tcBorders>
            <w:shd w:val="clear" w:color="auto" w:fill="auto"/>
            <w:vAlign w:val="center"/>
            <w:hideMark/>
          </w:tcPr>
          <w:p w14:paraId="744D4DF1" w14:textId="77777777" w:rsidR="00813CD5" w:rsidRPr="00E22398" w:rsidRDefault="00813CD5" w:rsidP="00EE5961">
            <w:pPr>
              <w:spacing w:after="0" w:line="240" w:lineRule="auto"/>
              <w:jc w:val="center"/>
              <w:rPr>
                <w:rFonts w:ascii="Times New Roman" w:eastAsia="Times New Roman" w:hAnsi="Times New Roman"/>
                <w:color w:val="000000"/>
                <w:sz w:val="24"/>
                <w:szCs w:val="24"/>
                <w:lang w:eastAsia="ru-RU"/>
              </w:rPr>
            </w:pPr>
          </w:p>
        </w:tc>
        <w:tc>
          <w:tcPr>
            <w:tcW w:w="1180" w:type="dxa"/>
            <w:tcBorders>
              <w:top w:val="single" w:sz="4" w:space="0" w:color="auto"/>
              <w:left w:val="nil"/>
              <w:bottom w:val="single" w:sz="4" w:space="0" w:color="auto"/>
              <w:right w:val="single" w:sz="4" w:space="0" w:color="auto"/>
            </w:tcBorders>
            <w:shd w:val="clear" w:color="auto" w:fill="auto"/>
            <w:vAlign w:val="center"/>
            <w:hideMark/>
          </w:tcPr>
          <w:p w14:paraId="54B4043F" w14:textId="3A29751C" w:rsidR="00813CD5" w:rsidRPr="00E22398" w:rsidRDefault="006A63B2" w:rsidP="00EE5961">
            <w:pPr>
              <w:spacing w:after="0" w:line="240" w:lineRule="auto"/>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2021</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14:paraId="1913BBBB" w14:textId="4DA6C9C7" w:rsidR="00813CD5" w:rsidRPr="00E22398" w:rsidRDefault="006A63B2" w:rsidP="00EE5961">
            <w:pPr>
              <w:spacing w:after="0" w:line="240" w:lineRule="auto"/>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2022</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14:paraId="2515BC6B" w14:textId="48E0EED7" w:rsidR="00813CD5" w:rsidRPr="00E22398" w:rsidRDefault="006A63B2" w:rsidP="00EE5961">
            <w:pPr>
              <w:spacing w:after="0" w:line="240" w:lineRule="auto"/>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2023</w:t>
            </w:r>
          </w:p>
        </w:tc>
      </w:tr>
      <w:tr w:rsidR="008E37BE" w:rsidRPr="00E22398" w14:paraId="6CF733BD" w14:textId="77777777" w:rsidTr="00813CD5">
        <w:trPr>
          <w:trHeight w:val="227"/>
        </w:trPr>
        <w:tc>
          <w:tcPr>
            <w:tcW w:w="5807" w:type="dxa"/>
            <w:tcBorders>
              <w:top w:val="nil"/>
              <w:left w:val="single" w:sz="4" w:space="0" w:color="auto"/>
              <w:bottom w:val="single" w:sz="4" w:space="0" w:color="auto"/>
              <w:right w:val="single" w:sz="4" w:space="0" w:color="auto"/>
            </w:tcBorders>
            <w:shd w:val="clear" w:color="auto" w:fill="auto"/>
            <w:vAlign w:val="center"/>
            <w:hideMark/>
          </w:tcPr>
          <w:p w14:paraId="27F2BD20" w14:textId="77777777" w:rsidR="008E37BE" w:rsidRPr="00E22398" w:rsidRDefault="008E37BE" w:rsidP="00EE5961">
            <w:pPr>
              <w:spacing w:after="0" w:line="240" w:lineRule="auto"/>
              <w:jc w:val="both"/>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Темпи приросту виручки від реалізації продукції, %</w:t>
            </w:r>
          </w:p>
        </w:tc>
        <w:tc>
          <w:tcPr>
            <w:tcW w:w="1180" w:type="dxa"/>
            <w:tcBorders>
              <w:top w:val="nil"/>
              <w:left w:val="nil"/>
              <w:bottom w:val="single" w:sz="4" w:space="0" w:color="auto"/>
              <w:right w:val="single" w:sz="4" w:space="0" w:color="auto"/>
            </w:tcBorders>
            <w:shd w:val="clear" w:color="auto" w:fill="auto"/>
            <w:vAlign w:val="center"/>
            <w:hideMark/>
          </w:tcPr>
          <w:p w14:paraId="264E33CB" w14:textId="77777777" w:rsidR="008E37BE" w:rsidRPr="00E22398" w:rsidRDefault="008E37BE" w:rsidP="0056512B">
            <w:pPr>
              <w:spacing w:after="0" w:line="240" w:lineRule="auto"/>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      10,27   </w:t>
            </w:r>
          </w:p>
        </w:tc>
        <w:tc>
          <w:tcPr>
            <w:tcW w:w="1180" w:type="dxa"/>
            <w:tcBorders>
              <w:top w:val="nil"/>
              <w:left w:val="nil"/>
              <w:bottom w:val="single" w:sz="4" w:space="0" w:color="auto"/>
              <w:right w:val="single" w:sz="4" w:space="0" w:color="auto"/>
            </w:tcBorders>
            <w:shd w:val="clear" w:color="auto" w:fill="auto"/>
            <w:vAlign w:val="center"/>
            <w:hideMark/>
          </w:tcPr>
          <w:p w14:paraId="2125AAF2" w14:textId="77777777" w:rsidR="008E37BE" w:rsidRPr="00E22398" w:rsidRDefault="008E37BE" w:rsidP="0056512B">
            <w:pPr>
              <w:spacing w:after="0" w:line="240" w:lineRule="auto"/>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       4,53   </w:t>
            </w:r>
          </w:p>
        </w:tc>
        <w:tc>
          <w:tcPr>
            <w:tcW w:w="1180" w:type="dxa"/>
            <w:tcBorders>
              <w:top w:val="nil"/>
              <w:left w:val="nil"/>
              <w:bottom w:val="single" w:sz="4" w:space="0" w:color="auto"/>
              <w:right w:val="single" w:sz="4" w:space="0" w:color="auto"/>
            </w:tcBorders>
            <w:shd w:val="clear" w:color="auto" w:fill="auto"/>
            <w:vAlign w:val="center"/>
            <w:hideMark/>
          </w:tcPr>
          <w:p w14:paraId="3D1BC23B" w14:textId="77777777" w:rsidR="008E37BE" w:rsidRPr="00E22398" w:rsidRDefault="008E37BE" w:rsidP="0056512B">
            <w:pPr>
              <w:spacing w:after="0" w:line="240" w:lineRule="auto"/>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        1,26   </w:t>
            </w:r>
          </w:p>
        </w:tc>
      </w:tr>
      <w:tr w:rsidR="008E37BE" w:rsidRPr="00E22398" w14:paraId="69FA4583" w14:textId="77777777" w:rsidTr="00813CD5">
        <w:trPr>
          <w:trHeight w:val="227"/>
        </w:trPr>
        <w:tc>
          <w:tcPr>
            <w:tcW w:w="5807" w:type="dxa"/>
            <w:tcBorders>
              <w:top w:val="nil"/>
              <w:left w:val="single" w:sz="4" w:space="0" w:color="auto"/>
              <w:bottom w:val="single" w:sz="4" w:space="0" w:color="auto"/>
              <w:right w:val="single" w:sz="4" w:space="0" w:color="auto"/>
            </w:tcBorders>
            <w:shd w:val="clear" w:color="auto" w:fill="auto"/>
            <w:vAlign w:val="center"/>
            <w:hideMark/>
          </w:tcPr>
          <w:p w14:paraId="6288BF7C" w14:textId="77777777" w:rsidR="008E37BE" w:rsidRPr="00E22398" w:rsidRDefault="008E37BE" w:rsidP="00EE5961">
            <w:pPr>
              <w:spacing w:after="0" w:line="240" w:lineRule="auto"/>
              <w:jc w:val="both"/>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Темпи приросту активів, % </w:t>
            </w:r>
          </w:p>
        </w:tc>
        <w:tc>
          <w:tcPr>
            <w:tcW w:w="1180" w:type="dxa"/>
            <w:tcBorders>
              <w:top w:val="nil"/>
              <w:left w:val="nil"/>
              <w:bottom w:val="single" w:sz="4" w:space="0" w:color="auto"/>
              <w:right w:val="single" w:sz="4" w:space="0" w:color="auto"/>
            </w:tcBorders>
            <w:shd w:val="clear" w:color="auto" w:fill="auto"/>
            <w:vAlign w:val="center"/>
            <w:hideMark/>
          </w:tcPr>
          <w:p w14:paraId="3326F28E" w14:textId="77777777" w:rsidR="008E37BE" w:rsidRPr="00E22398" w:rsidRDefault="008E37BE" w:rsidP="0056512B">
            <w:pPr>
              <w:spacing w:after="0" w:line="240" w:lineRule="auto"/>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      12,27   </w:t>
            </w:r>
          </w:p>
        </w:tc>
        <w:tc>
          <w:tcPr>
            <w:tcW w:w="1180" w:type="dxa"/>
            <w:tcBorders>
              <w:top w:val="nil"/>
              <w:left w:val="nil"/>
              <w:bottom w:val="single" w:sz="4" w:space="0" w:color="auto"/>
              <w:right w:val="single" w:sz="4" w:space="0" w:color="auto"/>
            </w:tcBorders>
            <w:shd w:val="clear" w:color="auto" w:fill="auto"/>
            <w:vAlign w:val="center"/>
            <w:hideMark/>
          </w:tcPr>
          <w:p w14:paraId="78340ABF" w14:textId="77777777" w:rsidR="008E37BE" w:rsidRPr="00E22398" w:rsidRDefault="008E37BE" w:rsidP="0056512B">
            <w:pPr>
              <w:spacing w:after="0" w:line="240" w:lineRule="auto"/>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       6,42   </w:t>
            </w:r>
          </w:p>
        </w:tc>
        <w:tc>
          <w:tcPr>
            <w:tcW w:w="1180" w:type="dxa"/>
            <w:tcBorders>
              <w:top w:val="nil"/>
              <w:left w:val="nil"/>
              <w:bottom w:val="single" w:sz="4" w:space="0" w:color="auto"/>
              <w:right w:val="single" w:sz="4" w:space="0" w:color="auto"/>
            </w:tcBorders>
            <w:shd w:val="clear" w:color="auto" w:fill="auto"/>
            <w:vAlign w:val="center"/>
            <w:hideMark/>
          </w:tcPr>
          <w:p w14:paraId="7F8D476E" w14:textId="77777777" w:rsidR="008E37BE" w:rsidRPr="00E22398" w:rsidRDefault="008E37BE" w:rsidP="0056512B">
            <w:pPr>
              <w:spacing w:after="0" w:line="240" w:lineRule="auto"/>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      20,49   </w:t>
            </w:r>
          </w:p>
        </w:tc>
      </w:tr>
      <w:tr w:rsidR="008E37BE" w:rsidRPr="00E22398" w14:paraId="1CB5C651" w14:textId="77777777" w:rsidTr="00813CD5">
        <w:trPr>
          <w:trHeight w:val="227"/>
        </w:trPr>
        <w:tc>
          <w:tcPr>
            <w:tcW w:w="5807" w:type="dxa"/>
            <w:tcBorders>
              <w:top w:val="nil"/>
              <w:left w:val="single" w:sz="4" w:space="0" w:color="auto"/>
              <w:bottom w:val="single" w:sz="4" w:space="0" w:color="auto"/>
              <w:right w:val="single" w:sz="4" w:space="0" w:color="auto"/>
            </w:tcBorders>
            <w:shd w:val="clear" w:color="auto" w:fill="auto"/>
            <w:vAlign w:val="center"/>
            <w:hideMark/>
          </w:tcPr>
          <w:p w14:paraId="4149AADA" w14:textId="77777777" w:rsidR="008E37BE" w:rsidRPr="00E22398" w:rsidRDefault="008E37BE" w:rsidP="00EE5961">
            <w:pPr>
              <w:spacing w:after="0" w:line="240" w:lineRule="auto"/>
              <w:jc w:val="both"/>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Темпи приросту чистого прибутку, % </w:t>
            </w:r>
          </w:p>
        </w:tc>
        <w:tc>
          <w:tcPr>
            <w:tcW w:w="1180" w:type="dxa"/>
            <w:tcBorders>
              <w:top w:val="nil"/>
              <w:left w:val="nil"/>
              <w:bottom w:val="single" w:sz="4" w:space="0" w:color="auto"/>
              <w:right w:val="single" w:sz="4" w:space="0" w:color="auto"/>
            </w:tcBorders>
            <w:shd w:val="clear" w:color="auto" w:fill="auto"/>
            <w:vAlign w:val="center"/>
            <w:hideMark/>
          </w:tcPr>
          <w:p w14:paraId="422C3520" w14:textId="77777777" w:rsidR="008E37BE" w:rsidRPr="00E22398" w:rsidRDefault="008E37BE" w:rsidP="0056512B">
            <w:pPr>
              <w:spacing w:after="0" w:line="240" w:lineRule="auto"/>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      35,06   </w:t>
            </w:r>
          </w:p>
        </w:tc>
        <w:tc>
          <w:tcPr>
            <w:tcW w:w="1180" w:type="dxa"/>
            <w:tcBorders>
              <w:top w:val="nil"/>
              <w:left w:val="nil"/>
              <w:bottom w:val="single" w:sz="4" w:space="0" w:color="auto"/>
              <w:right w:val="single" w:sz="4" w:space="0" w:color="auto"/>
            </w:tcBorders>
            <w:shd w:val="clear" w:color="auto" w:fill="auto"/>
            <w:vAlign w:val="center"/>
            <w:hideMark/>
          </w:tcPr>
          <w:p w14:paraId="34FEF4DA" w14:textId="77777777" w:rsidR="008E37BE" w:rsidRPr="00E22398" w:rsidRDefault="008E37BE" w:rsidP="0056512B">
            <w:pPr>
              <w:spacing w:after="0" w:line="240" w:lineRule="auto"/>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      31,19   </w:t>
            </w:r>
          </w:p>
        </w:tc>
        <w:tc>
          <w:tcPr>
            <w:tcW w:w="1180" w:type="dxa"/>
            <w:tcBorders>
              <w:top w:val="nil"/>
              <w:left w:val="nil"/>
              <w:bottom w:val="single" w:sz="4" w:space="0" w:color="auto"/>
              <w:right w:val="single" w:sz="4" w:space="0" w:color="auto"/>
            </w:tcBorders>
            <w:shd w:val="clear" w:color="auto" w:fill="auto"/>
            <w:vAlign w:val="center"/>
            <w:hideMark/>
          </w:tcPr>
          <w:p w14:paraId="34041C13" w14:textId="77777777" w:rsidR="008E37BE" w:rsidRPr="00E22398" w:rsidRDefault="008E37BE" w:rsidP="0056512B">
            <w:pPr>
              <w:spacing w:after="0" w:line="240" w:lineRule="auto"/>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     66,58   </w:t>
            </w:r>
          </w:p>
        </w:tc>
      </w:tr>
      <w:tr w:rsidR="008E37BE" w:rsidRPr="00E22398" w14:paraId="72397F67" w14:textId="77777777" w:rsidTr="00813CD5">
        <w:trPr>
          <w:trHeight w:val="227"/>
        </w:trPr>
        <w:tc>
          <w:tcPr>
            <w:tcW w:w="5807" w:type="dxa"/>
            <w:tcBorders>
              <w:top w:val="nil"/>
              <w:left w:val="single" w:sz="4" w:space="0" w:color="auto"/>
              <w:bottom w:val="single" w:sz="4" w:space="0" w:color="auto"/>
              <w:right w:val="single" w:sz="4" w:space="0" w:color="auto"/>
            </w:tcBorders>
            <w:shd w:val="clear" w:color="auto" w:fill="auto"/>
            <w:vAlign w:val="center"/>
            <w:hideMark/>
          </w:tcPr>
          <w:p w14:paraId="0485DADC" w14:textId="77777777" w:rsidR="008E37BE" w:rsidRPr="00E22398" w:rsidRDefault="008E37BE" w:rsidP="00EE5961">
            <w:pPr>
              <w:spacing w:after="0" w:line="240" w:lineRule="auto"/>
              <w:jc w:val="both"/>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Темп приросту операційних доходів, % </w:t>
            </w:r>
          </w:p>
        </w:tc>
        <w:tc>
          <w:tcPr>
            <w:tcW w:w="1180" w:type="dxa"/>
            <w:tcBorders>
              <w:top w:val="nil"/>
              <w:left w:val="nil"/>
              <w:bottom w:val="single" w:sz="4" w:space="0" w:color="auto"/>
              <w:right w:val="single" w:sz="4" w:space="0" w:color="auto"/>
            </w:tcBorders>
            <w:shd w:val="clear" w:color="auto" w:fill="auto"/>
            <w:vAlign w:val="center"/>
            <w:hideMark/>
          </w:tcPr>
          <w:p w14:paraId="1E29DDB3" w14:textId="77777777" w:rsidR="008E37BE" w:rsidRPr="00E22398" w:rsidRDefault="008E37BE" w:rsidP="0056512B">
            <w:pPr>
              <w:spacing w:after="0" w:line="240" w:lineRule="auto"/>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      16,47   </w:t>
            </w:r>
          </w:p>
        </w:tc>
        <w:tc>
          <w:tcPr>
            <w:tcW w:w="1180" w:type="dxa"/>
            <w:tcBorders>
              <w:top w:val="nil"/>
              <w:left w:val="nil"/>
              <w:bottom w:val="single" w:sz="4" w:space="0" w:color="auto"/>
              <w:right w:val="single" w:sz="4" w:space="0" w:color="auto"/>
            </w:tcBorders>
            <w:shd w:val="clear" w:color="auto" w:fill="auto"/>
            <w:vAlign w:val="center"/>
            <w:hideMark/>
          </w:tcPr>
          <w:p w14:paraId="472AE336" w14:textId="77777777" w:rsidR="008E37BE" w:rsidRPr="00E22398" w:rsidRDefault="008E37BE" w:rsidP="0056512B">
            <w:pPr>
              <w:spacing w:after="0" w:line="240" w:lineRule="auto"/>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     10,87   </w:t>
            </w:r>
          </w:p>
        </w:tc>
        <w:tc>
          <w:tcPr>
            <w:tcW w:w="1180" w:type="dxa"/>
            <w:tcBorders>
              <w:top w:val="nil"/>
              <w:left w:val="nil"/>
              <w:bottom w:val="single" w:sz="4" w:space="0" w:color="auto"/>
              <w:right w:val="single" w:sz="4" w:space="0" w:color="auto"/>
            </w:tcBorders>
            <w:shd w:val="clear" w:color="auto" w:fill="auto"/>
            <w:vAlign w:val="center"/>
            <w:hideMark/>
          </w:tcPr>
          <w:p w14:paraId="535B5786" w14:textId="77777777" w:rsidR="008E37BE" w:rsidRPr="00E22398" w:rsidRDefault="008E37BE" w:rsidP="0056512B">
            <w:pPr>
              <w:spacing w:after="0" w:line="240" w:lineRule="auto"/>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      21,10   </w:t>
            </w:r>
          </w:p>
        </w:tc>
      </w:tr>
      <w:tr w:rsidR="008E37BE" w:rsidRPr="00E22398" w14:paraId="7062F8F7" w14:textId="77777777" w:rsidTr="00813CD5">
        <w:trPr>
          <w:trHeight w:val="227"/>
        </w:trPr>
        <w:tc>
          <w:tcPr>
            <w:tcW w:w="5807" w:type="dxa"/>
            <w:tcBorders>
              <w:top w:val="nil"/>
              <w:left w:val="single" w:sz="4" w:space="0" w:color="auto"/>
              <w:bottom w:val="single" w:sz="4" w:space="0" w:color="auto"/>
              <w:right w:val="single" w:sz="4" w:space="0" w:color="auto"/>
            </w:tcBorders>
            <w:shd w:val="clear" w:color="auto" w:fill="auto"/>
            <w:vAlign w:val="center"/>
            <w:hideMark/>
          </w:tcPr>
          <w:p w14:paraId="22D97673" w14:textId="77777777" w:rsidR="008E37BE" w:rsidRPr="00E22398" w:rsidRDefault="008E37BE" w:rsidP="00EE5961">
            <w:pPr>
              <w:spacing w:after="0" w:line="240" w:lineRule="auto"/>
              <w:jc w:val="both"/>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Темп приросту операційних витрат, % </w:t>
            </w:r>
          </w:p>
        </w:tc>
        <w:tc>
          <w:tcPr>
            <w:tcW w:w="1180" w:type="dxa"/>
            <w:tcBorders>
              <w:top w:val="nil"/>
              <w:left w:val="nil"/>
              <w:bottom w:val="single" w:sz="4" w:space="0" w:color="auto"/>
              <w:right w:val="single" w:sz="4" w:space="0" w:color="auto"/>
            </w:tcBorders>
            <w:shd w:val="clear" w:color="auto" w:fill="auto"/>
            <w:vAlign w:val="center"/>
            <w:hideMark/>
          </w:tcPr>
          <w:p w14:paraId="0BA1E023" w14:textId="77777777" w:rsidR="008E37BE" w:rsidRPr="00E22398" w:rsidRDefault="008E37BE" w:rsidP="0056512B">
            <w:pPr>
              <w:spacing w:after="0" w:line="240" w:lineRule="auto"/>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      26,71   </w:t>
            </w:r>
          </w:p>
        </w:tc>
        <w:tc>
          <w:tcPr>
            <w:tcW w:w="1180" w:type="dxa"/>
            <w:tcBorders>
              <w:top w:val="nil"/>
              <w:left w:val="nil"/>
              <w:bottom w:val="single" w:sz="4" w:space="0" w:color="auto"/>
              <w:right w:val="single" w:sz="4" w:space="0" w:color="auto"/>
            </w:tcBorders>
            <w:shd w:val="clear" w:color="auto" w:fill="auto"/>
            <w:vAlign w:val="center"/>
            <w:hideMark/>
          </w:tcPr>
          <w:p w14:paraId="5C2067B2" w14:textId="77777777" w:rsidR="008E37BE" w:rsidRPr="00E22398" w:rsidRDefault="008E37BE" w:rsidP="0056512B">
            <w:pPr>
              <w:spacing w:after="0" w:line="240" w:lineRule="auto"/>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       7,58   </w:t>
            </w:r>
          </w:p>
        </w:tc>
        <w:tc>
          <w:tcPr>
            <w:tcW w:w="1180" w:type="dxa"/>
            <w:tcBorders>
              <w:top w:val="nil"/>
              <w:left w:val="nil"/>
              <w:bottom w:val="single" w:sz="4" w:space="0" w:color="auto"/>
              <w:right w:val="single" w:sz="4" w:space="0" w:color="auto"/>
            </w:tcBorders>
            <w:shd w:val="clear" w:color="auto" w:fill="auto"/>
            <w:vAlign w:val="center"/>
            <w:hideMark/>
          </w:tcPr>
          <w:p w14:paraId="6236EE5B" w14:textId="77777777" w:rsidR="008E37BE" w:rsidRPr="00E22398" w:rsidRDefault="008E37BE" w:rsidP="0056512B">
            <w:pPr>
              <w:spacing w:after="0" w:line="240" w:lineRule="auto"/>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      17,72   </w:t>
            </w:r>
          </w:p>
        </w:tc>
      </w:tr>
      <w:tr w:rsidR="008E37BE" w:rsidRPr="00E22398" w14:paraId="7D53378E" w14:textId="77777777" w:rsidTr="00813CD5">
        <w:trPr>
          <w:trHeight w:val="227"/>
        </w:trPr>
        <w:tc>
          <w:tcPr>
            <w:tcW w:w="5807" w:type="dxa"/>
            <w:tcBorders>
              <w:top w:val="nil"/>
              <w:left w:val="single" w:sz="4" w:space="0" w:color="auto"/>
              <w:bottom w:val="single" w:sz="4" w:space="0" w:color="auto"/>
              <w:right w:val="single" w:sz="4" w:space="0" w:color="auto"/>
            </w:tcBorders>
            <w:shd w:val="clear" w:color="auto" w:fill="auto"/>
            <w:vAlign w:val="center"/>
            <w:hideMark/>
          </w:tcPr>
          <w:p w14:paraId="1FF608C1" w14:textId="77777777" w:rsidR="008E37BE" w:rsidRPr="00E22398" w:rsidRDefault="008E37BE" w:rsidP="00EE5961">
            <w:pPr>
              <w:spacing w:after="0" w:line="240" w:lineRule="auto"/>
              <w:jc w:val="both"/>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Темп приросту кредиторської заборгованості, % </w:t>
            </w:r>
          </w:p>
        </w:tc>
        <w:tc>
          <w:tcPr>
            <w:tcW w:w="1180" w:type="dxa"/>
            <w:tcBorders>
              <w:top w:val="nil"/>
              <w:left w:val="nil"/>
              <w:bottom w:val="single" w:sz="4" w:space="0" w:color="auto"/>
              <w:right w:val="single" w:sz="4" w:space="0" w:color="auto"/>
            </w:tcBorders>
            <w:shd w:val="clear" w:color="auto" w:fill="auto"/>
            <w:vAlign w:val="center"/>
            <w:hideMark/>
          </w:tcPr>
          <w:p w14:paraId="3CBA92AE" w14:textId="77777777" w:rsidR="008E37BE" w:rsidRPr="00E22398" w:rsidRDefault="008E37BE" w:rsidP="0056512B">
            <w:pPr>
              <w:spacing w:after="0" w:line="240" w:lineRule="auto"/>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      68,76   </w:t>
            </w:r>
          </w:p>
        </w:tc>
        <w:tc>
          <w:tcPr>
            <w:tcW w:w="1180" w:type="dxa"/>
            <w:tcBorders>
              <w:top w:val="nil"/>
              <w:left w:val="nil"/>
              <w:bottom w:val="single" w:sz="4" w:space="0" w:color="auto"/>
              <w:right w:val="single" w:sz="4" w:space="0" w:color="auto"/>
            </w:tcBorders>
            <w:shd w:val="clear" w:color="auto" w:fill="auto"/>
            <w:vAlign w:val="center"/>
            <w:hideMark/>
          </w:tcPr>
          <w:p w14:paraId="5C99EA63" w14:textId="77777777" w:rsidR="008E37BE" w:rsidRPr="00E22398" w:rsidRDefault="008E37BE" w:rsidP="0056512B">
            <w:pPr>
              <w:spacing w:after="0" w:line="240" w:lineRule="auto"/>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        6,39   </w:t>
            </w:r>
          </w:p>
        </w:tc>
        <w:tc>
          <w:tcPr>
            <w:tcW w:w="1180" w:type="dxa"/>
            <w:tcBorders>
              <w:top w:val="nil"/>
              <w:left w:val="nil"/>
              <w:bottom w:val="single" w:sz="4" w:space="0" w:color="auto"/>
              <w:right w:val="single" w:sz="4" w:space="0" w:color="auto"/>
            </w:tcBorders>
            <w:shd w:val="clear" w:color="auto" w:fill="auto"/>
            <w:vAlign w:val="center"/>
            <w:hideMark/>
          </w:tcPr>
          <w:p w14:paraId="17C1B541" w14:textId="77777777" w:rsidR="008E37BE" w:rsidRPr="00E22398" w:rsidRDefault="008E37BE" w:rsidP="0056512B">
            <w:pPr>
              <w:spacing w:after="0" w:line="240" w:lineRule="auto"/>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      40,43   </w:t>
            </w:r>
          </w:p>
        </w:tc>
      </w:tr>
      <w:tr w:rsidR="008E37BE" w:rsidRPr="00E22398" w14:paraId="758AE66E" w14:textId="77777777" w:rsidTr="00813CD5">
        <w:trPr>
          <w:trHeight w:val="227"/>
        </w:trPr>
        <w:tc>
          <w:tcPr>
            <w:tcW w:w="5807" w:type="dxa"/>
            <w:tcBorders>
              <w:top w:val="nil"/>
              <w:left w:val="single" w:sz="4" w:space="0" w:color="auto"/>
              <w:bottom w:val="single" w:sz="4" w:space="0" w:color="auto"/>
              <w:right w:val="single" w:sz="4" w:space="0" w:color="auto"/>
            </w:tcBorders>
            <w:shd w:val="clear" w:color="auto" w:fill="auto"/>
            <w:vAlign w:val="center"/>
            <w:hideMark/>
          </w:tcPr>
          <w:p w14:paraId="7C874495" w14:textId="77777777" w:rsidR="008E37BE" w:rsidRPr="00E22398" w:rsidRDefault="008E37BE" w:rsidP="00EE5961">
            <w:pPr>
              <w:spacing w:after="0" w:line="240" w:lineRule="auto"/>
              <w:jc w:val="both"/>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Темп приросту дебіторської заборгованості, % </w:t>
            </w:r>
          </w:p>
        </w:tc>
        <w:tc>
          <w:tcPr>
            <w:tcW w:w="1180" w:type="dxa"/>
            <w:tcBorders>
              <w:top w:val="nil"/>
              <w:left w:val="nil"/>
              <w:bottom w:val="single" w:sz="4" w:space="0" w:color="auto"/>
              <w:right w:val="single" w:sz="4" w:space="0" w:color="auto"/>
            </w:tcBorders>
            <w:shd w:val="clear" w:color="auto" w:fill="auto"/>
            <w:vAlign w:val="center"/>
            <w:hideMark/>
          </w:tcPr>
          <w:p w14:paraId="6C5F0E06" w14:textId="77777777" w:rsidR="008E37BE" w:rsidRPr="00E22398" w:rsidRDefault="008E37BE" w:rsidP="0056512B">
            <w:pPr>
              <w:spacing w:after="0" w:line="240" w:lineRule="auto"/>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      30,80   </w:t>
            </w:r>
          </w:p>
        </w:tc>
        <w:tc>
          <w:tcPr>
            <w:tcW w:w="1180" w:type="dxa"/>
            <w:tcBorders>
              <w:top w:val="nil"/>
              <w:left w:val="nil"/>
              <w:bottom w:val="single" w:sz="4" w:space="0" w:color="auto"/>
              <w:right w:val="single" w:sz="4" w:space="0" w:color="auto"/>
            </w:tcBorders>
            <w:shd w:val="clear" w:color="auto" w:fill="auto"/>
            <w:vAlign w:val="center"/>
            <w:hideMark/>
          </w:tcPr>
          <w:p w14:paraId="15A9ECCD" w14:textId="77777777" w:rsidR="008E37BE" w:rsidRPr="00E22398" w:rsidRDefault="008E37BE" w:rsidP="0056512B">
            <w:pPr>
              <w:spacing w:after="0" w:line="240" w:lineRule="auto"/>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     86,88   </w:t>
            </w:r>
          </w:p>
        </w:tc>
        <w:tc>
          <w:tcPr>
            <w:tcW w:w="1180" w:type="dxa"/>
            <w:tcBorders>
              <w:top w:val="nil"/>
              <w:left w:val="nil"/>
              <w:bottom w:val="single" w:sz="4" w:space="0" w:color="auto"/>
              <w:right w:val="single" w:sz="4" w:space="0" w:color="auto"/>
            </w:tcBorders>
            <w:shd w:val="clear" w:color="auto" w:fill="auto"/>
            <w:vAlign w:val="center"/>
            <w:hideMark/>
          </w:tcPr>
          <w:p w14:paraId="32EE2840" w14:textId="77777777" w:rsidR="008E37BE" w:rsidRPr="00E22398" w:rsidRDefault="008E37BE" w:rsidP="0056512B">
            <w:pPr>
              <w:spacing w:after="0" w:line="240" w:lineRule="auto"/>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      50,99   </w:t>
            </w:r>
          </w:p>
        </w:tc>
      </w:tr>
      <w:tr w:rsidR="008E37BE" w:rsidRPr="00E22398" w14:paraId="68AF19AF" w14:textId="77777777" w:rsidTr="00813CD5">
        <w:trPr>
          <w:trHeight w:val="227"/>
        </w:trPr>
        <w:tc>
          <w:tcPr>
            <w:tcW w:w="5807" w:type="dxa"/>
            <w:tcBorders>
              <w:top w:val="nil"/>
              <w:left w:val="single" w:sz="4" w:space="0" w:color="auto"/>
              <w:bottom w:val="single" w:sz="4" w:space="0" w:color="auto"/>
              <w:right w:val="single" w:sz="4" w:space="0" w:color="auto"/>
            </w:tcBorders>
            <w:shd w:val="clear" w:color="auto" w:fill="auto"/>
            <w:vAlign w:val="center"/>
            <w:hideMark/>
          </w:tcPr>
          <w:p w14:paraId="6CB6F93A" w14:textId="77777777" w:rsidR="008E37BE" w:rsidRPr="00E22398" w:rsidRDefault="008E37BE" w:rsidP="00EE5961">
            <w:pPr>
              <w:spacing w:after="0" w:line="240" w:lineRule="auto"/>
              <w:jc w:val="both"/>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Темп приросту оборотних активів, % </w:t>
            </w:r>
          </w:p>
        </w:tc>
        <w:tc>
          <w:tcPr>
            <w:tcW w:w="1180" w:type="dxa"/>
            <w:tcBorders>
              <w:top w:val="nil"/>
              <w:left w:val="nil"/>
              <w:bottom w:val="single" w:sz="4" w:space="0" w:color="auto"/>
              <w:right w:val="single" w:sz="4" w:space="0" w:color="auto"/>
            </w:tcBorders>
            <w:shd w:val="clear" w:color="auto" w:fill="auto"/>
            <w:vAlign w:val="center"/>
            <w:hideMark/>
          </w:tcPr>
          <w:p w14:paraId="42841C3B" w14:textId="77777777" w:rsidR="008E37BE" w:rsidRPr="00E22398" w:rsidRDefault="008E37BE" w:rsidP="0056512B">
            <w:pPr>
              <w:spacing w:after="0" w:line="240" w:lineRule="auto"/>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      12,27   </w:t>
            </w:r>
          </w:p>
        </w:tc>
        <w:tc>
          <w:tcPr>
            <w:tcW w:w="1180" w:type="dxa"/>
            <w:tcBorders>
              <w:top w:val="nil"/>
              <w:left w:val="nil"/>
              <w:bottom w:val="single" w:sz="4" w:space="0" w:color="auto"/>
              <w:right w:val="single" w:sz="4" w:space="0" w:color="auto"/>
            </w:tcBorders>
            <w:shd w:val="clear" w:color="auto" w:fill="auto"/>
            <w:vAlign w:val="center"/>
            <w:hideMark/>
          </w:tcPr>
          <w:p w14:paraId="613BEE81" w14:textId="77777777" w:rsidR="008E37BE" w:rsidRPr="00E22398" w:rsidRDefault="008E37BE" w:rsidP="0056512B">
            <w:pPr>
              <w:spacing w:after="0" w:line="240" w:lineRule="auto"/>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       6,42   </w:t>
            </w:r>
          </w:p>
        </w:tc>
        <w:tc>
          <w:tcPr>
            <w:tcW w:w="1180" w:type="dxa"/>
            <w:tcBorders>
              <w:top w:val="nil"/>
              <w:left w:val="nil"/>
              <w:bottom w:val="single" w:sz="4" w:space="0" w:color="auto"/>
              <w:right w:val="single" w:sz="4" w:space="0" w:color="auto"/>
            </w:tcBorders>
            <w:shd w:val="clear" w:color="auto" w:fill="auto"/>
            <w:vAlign w:val="center"/>
            <w:hideMark/>
          </w:tcPr>
          <w:p w14:paraId="5339BA5B" w14:textId="77777777" w:rsidR="008E37BE" w:rsidRPr="00E22398" w:rsidRDefault="008E37BE" w:rsidP="0056512B">
            <w:pPr>
              <w:spacing w:after="0" w:line="240" w:lineRule="auto"/>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      20,49   </w:t>
            </w:r>
          </w:p>
        </w:tc>
      </w:tr>
      <w:tr w:rsidR="008E37BE" w:rsidRPr="00E22398" w14:paraId="16374A77" w14:textId="77777777" w:rsidTr="00813CD5">
        <w:trPr>
          <w:trHeight w:val="227"/>
        </w:trPr>
        <w:tc>
          <w:tcPr>
            <w:tcW w:w="5807" w:type="dxa"/>
            <w:tcBorders>
              <w:top w:val="nil"/>
              <w:left w:val="single" w:sz="4" w:space="0" w:color="auto"/>
              <w:bottom w:val="single" w:sz="4" w:space="0" w:color="auto"/>
              <w:right w:val="single" w:sz="4" w:space="0" w:color="auto"/>
            </w:tcBorders>
            <w:shd w:val="clear" w:color="auto" w:fill="auto"/>
            <w:vAlign w:val="center"/>
            <w:hideMark/>
          </w:tcPr>
          <w:p w14:paraId="20794C9B" w14:textId="77777777" w:rsidR="008E37BE" w:rsidRPr="00E22398" w:rsidRDefault="008E37BE" w:rsidP="00EE5961">
            <w:pPr>
              <w:spacing w:after="0" w:line="240" w:lineRule="auto"/>
              <w:jc w:val="both"/>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Темп приросту позикового капіталу, % </w:t>
            </w:r>
          </w:p>
        </w:tc>
        <w:tc>
          <w:tcPr>
            <w:tcW w:w="1180" w:type="dxa"/>
            <w:tcBorders>
              <w:top w:val="nil"/>
              <w:left w:val="nil"/>
              <w:bottom w:val="single" w:sz="4" w:space="0" w:color="auto"/>
              <w:right w:val="single" w:sz="4" w:space="0" w:color="auto"/>
            </w:tcBorders>
            <w:shd w:val="clear" w:color="auto" w:fill="auto"/>
            <w:vAlign w:val="center"/>
            <w:hideMark/>
          </w:tcPr>
          <w:p w14:paraId="687C9DB7" w14:textId="77777777" w:rsidR="008E37BE" w:rsidRPr="00E22398" w:rsidRDefault="008E37BE" w:rsidP="0056512B">
            <w:pPr>
              <w:spacing w:after="0" w:line="240" w:lineRule="auto"/>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        0,30   </w:t>
            </w:r>
          </w:p>
        </w:tc>
        <w:tc>
          <w:tcPr>
            <w:tcW w:w="1180" w:type="dxa"/>
            <w:tcBorders>
              <w:top w:val="nil"/>
              <w:left w:val="nil"/>
              <w:bottom w:val="single" w:sz="4" w:space="0" w:color="auto"/>
              <w:right w:val="single" w:sz="4" w:space="0" w:color="auto"/>
            </w:tcBorders>
            <w:shd w:val="clear" w:color="auto" w:fill="auto"/>
            <w:vAlign w:val="center"/>
            <w:hideMark/>
          </w:tcPr>
          <w:p w14:paraId="0FBB534B" w14:textId="77777777" w:rsidR="008E37BE" w:rsidRPr="00E22398" w:rsidRDefault="008E37BE" w:rsidP="0056512B">
            <w:pPr>
              <w:spacing w:after="0" w:line="240" w:lineRule="auto"/>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        0,05   </w:t>
            </w:r>
          </w:p>
        </w:tc>
        <w:tc>
          <w:tcPr>
            <w:tcW w:w="1180" w:type="dxa"/>
            <w:tcBorders>
              <w:top w:val="nil"/>
              <w:left w:val="nil"/>
              <w:bottom w:val="single" w:sz="4" w:space="0" w:color="auto"/>
              <w:right w:val="single" w:sz="4" w:space="0" w:color="auto"/>
            </w:tcBorders>
            <w:shd w:val="clear" w:color="auto" w:fill="auto"/>
            <w:vAlign w:val="center"/>
            <w:hideMark/>
          </w:tcPr>
          <w:p w14:paraId="2077279C" w14:textId="77777777" w:rsidR="008E37BE" w:rsidRPr="00E22398" w:rsidRDefault="008E37BE" w:rsidP="0056512B">
            <w:pPr>
              <w:spacing w:after="0" w:line="240" w:lineRule="auto"/>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        1,33   </w:t>
            </w:r>
          </w:p>
        </w:tc>
      </w:tr>
      <w:tr w:rsidR="008E37BE" w:rsidRPr="00E22398" w14:paraId="4709A9ED" w14:textId="77777777" w:rsidTr="00813CD5">
        <w:trPr>
          <w:trHeight w:val="227"/>
        </w:trPr>
        <w:tc>
          <w:tcPr>
            <w:tcW w:w="5807" w:type="dxa"/>
            <w:tcBorders>
              <w:top w:val="nil"/>
              <w:left w:val="single" w:sz="4" w:space="0" w:color="auto"/>
              <w:bottom w:val="single" w:sz="4" w:space="0" w:color="auto"/>
              <w:right w:val="single" w:sz="4" w:space="0" w:color="auto"/>
            </w:tcBorders>
            <w:shd w:val="clear" w:color="auto" w:fill="auto"/>
            <w:vAlign w:val="center"/>
            <w:hideMark/>
          </w:tcPr>
          <w:p w14:paraId="623072F2" w14:textId="77777777" w:rsidR="008E37BE" w:rsidRPr="00E22398" w:rsidRDefault="008E37BE" w:rsidP="00EE5961">
            <w:pPr>
              <w:spacing w:after="0" w:line="240" w:lineRule="auto"/>
              <w:jc w:val="both"/>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Коефіцієнт стійкості економічного зростання</w:t>
            </w:r>
          </w:p>
        </w:tc>
        <w:tc>
          <w:tcPr>
            <w:tcW w:w="1180" w:type="dxa"/>
            <w:tcBorders>
              <w:top w:val="nil"/>
              <w:left w:val="nil"/>
              <w:bottom w:val="single" w:sz="4" w:space="0" w:color="auto"/>
              <w:right w:val="single" w:sz="4" w:space="0" w:color="auto"/>
            </w:tcBorders>
            <w:shd w:val="clear" w:color="auto" w:fill="auto"/>
            <w:vAlign w:val="center"/>
            <w:hideMark/>
          </w:tcPr>
          <w:p w14:paraId="77B6A532" w14:textId="77777777" w:rsidR="008E37BE" w:rsidRPr="00E22398" w:rsidRDefault="008E37BE" w:rsidP="0056512B">
            <w:pPr>
              <w:spacing w:after="0" w:line="240" w:lineRule="auto"/>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        0,39   </w:t>
            </w:r>
          </w:p>
        </w:tc>
        <w:tc>
          <w:tcPr>
            <w:tcW w:w="1180" w:type="dxa"/>
            <w:tcBorders>
              <w:top w:val="nil"/>
              <w:left w:val="nil"/>
              <w:bottom w:val="single" w:sz="4" w:space="0" w:color="auto"/>
              <w:right w:val="single" w:sz="4" w:space="0" w:color="auto"/>
            </w:tcBorders>
            <w:shd w:val="clear" w:color="auto" w:fill="auto"/>
            <w:vAlign w:val="center"/>
            <w:hideMark/>
          </w:tcPr>
          <w:p w14:paraId="34EC75F6" w14:textId="77777777" w:rsidR="008E37BE" w:rsidRPr="00E22398" w:rsidRDefault="008E37BE" w:rsidP="0056512B">
            <w:pPr>
              <w:spacing w:after="0" w:line="240" w:lineRule="auto"/>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        0,37   </w:t>
            </w:r>
          </w:p>
        </w:tc>
        <w:tc>
          <w:tcPr>
            <w:tcW w:w="1180" w:type="dxa"/>
            <w:tcBorders>
              <w:top w:val="nil"/>
              <w:left w:val="nil"/>
              <w:bottom w:val="single" w:sz="4" w:space="0" w:color="auto"/>
              <w:right w:val="single" w:sz="4" w:space="0" w:color="auto"/>
            </w:tcBorders>
            <w:shd w:val="clear" w:color="auto" w:fill="auto"/>
            <w:vAlign w:val="center"/>
            <w:hideMark/>
          </w:tcPr>
          <w:p w14:paraId="6E762F83" w14:textId="77777777" w:rsidR="008E37BE" w:rsidRPr="00E22398" w:rsidRDefault="008E37BE" w:rsidP="0056512B">
            <w:pPr>
              <w:spacing w:after="0" w:line="240" w:lineRule="auto"/>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        0,28   </w:t>
            </w:r>
          </w:p>
        </w:tc>
      </w:tr>
    </w:tbl>
    <w:p w14:paraId="58C8D452" w14:textId="093C5A88" w:rsidR="008E37BE" w:rsidRPr="00E22398" w:rsidRDefault="008E37BE" w:rsidP="00426751">
      <w:pPr>
        <w:pStyle w:val="a7"/>
        <w:spacing w:before="60" w:after="0" w:line="240" w:lineRule="auto"/>
        <w:ind w:left="0" w:firstLine="567"/>
        <w:jc w:val="both"/>
        <w:rPr>
          <w:rFonts w:ascii="Times New Roman" w:hAnsi="Times New Roman"/>
          <w:spacing w:val="-10"/>
          <w:sz w:val="24"/>
          <w:szCs w:val="24"/>
        </w:rPr>
      </w:pPr>
      <w:r w:rsidRPr="00E22398">
        <w:rPr>
          <w:rFonts w:ascii="Times New Roman" w:hAnsi="Times New Roman"/>
          <w:i/>
          <w:spacing w:val="-10"/>
          <w:sz w:val="24"/>
          <w:szCs w:val="24"/>
        </w:rPr>
        <w:t xml:space="preserve">Джерело: </w:t>
      </w:r>
      <w:r w:rsidRPr="00E22398">
        <w:rPr>
          <w:rFonts w:ascii="Times New Roman" w:hAnsi="Times New Roman"/>
          <w:spacing w:val="-10"/>
          <w:sz w:val="24"/>
          <w:szCs w:val="24"/>
        </w:rPr>
        <w:t xml:space="preserve">Розраховано за даними форми № 1 «Баланс», № 2 «Звіт про фінансові результати» ДП «Редакції газети «Урядовий кур’єр» за </w:t>
      </w:r>
      <w:r w:rsidR="006A63B2">
        <w:rPr>
          <w:rFonts w:ascii="Times New Roman" w:hAnsi="Times New Roman"/>
          <w:spacing w:val="-10"/>
          <w:sz w:val="24"/>
          <w:szCs w:val="24"/>
        </w:rPr>
        <w:t>2021</w:t>
      </w:r>
      <w:r w:rsidRPr="00E22398">
        <w:rPr>
          <w:rFonts w:ascii="Times New Roman" w:hAnsi="Times New Roman"/>
          <w:spacing w:val="-10"/>
          <w:sz w:val="24"/>
          <w:szCs w:val="24"/>
        </w:rPr>
        <w:t>-</w:t>
      </w:r>
      <w:r w:rsidR="006A63B2">
        <w:rPr>
          <w:rFonts w:ascii="Times New Roman" w:hAnsi="Times New Roman"/>
          <w:spacing w:val="-10"/>
          <w:sz w:val="24"/>
          <w:szCs w:val="24"/>
        </w:rPr>
        <w:t>2023</w:t>
      </w:r>
      <w:r w:rsidRPr="00E22398">
        <w:rPr>
          <w:rFonts w:ascii="Times New Roman" w:hAnsi="Times New Roman"/>
          <w:spacing w:val="-10"/>
          <w:sz w:val="24"/>
          <w:szCs w:val="24"/>
        </w:rPr>
        <w:t xml:space="preserve"> рр.</w:t>
      </w:r>
    </w:p>
    <w:p w14:paraId="2B8624DB" w14:textId="77777777" w:rsidR="008E37BE" w:rsidRPr="00E22398" w:rsidRDefault="008E37BE" w:rsidP="008E37BE">
      <w:pPr>
        <w:spacing w:after="0" w:line="360" w:lineRule="auto"/>
        <w:ind w:firstLine="567"/>
        <w:jc w:val="both"/>
        <w:rPr>
          <w:rFonts w:ascii="Times New Roman" w:hAnsi="Times New Roman"/>
          <w:sz w:val="28"/>
          <w:szCs w:val="28"/>
        </w:rPr>
      </w:pPr>
    </w:p>
    <w:p w14:paraId="5440C1F2" w14:textId="3132051B" w:rsidR="008E37BE" w:rsidRPr="003907BB" w:rsidRDefault="008E37BE" w:rsidP="008E37BE">
      <w:pPr>
        <w:spacing w:after="0" w:line="360" w:lineRule="auto"/>
        <w:ind w:firstLine="567"/>
        <w:jc w:val="both"/>
        <w:rPr>
          <w:rFonts w:ascii="Times New Roman" w:hAnsi="Times New Roman"/>
          <w:sz w:val="28"/>
          <w:szCs w:val="28"/>
        </w:rPr>
      </w:pPr>
      <w:r w:rsidRPr="003907BB">
        <w:rPr>
          <w:rFonts w:ascii="Times New Roman" w:hAnsi="Times New Roman"/>
          <w:sz w:val="28"/>
          <w:szCs w:val="28"/>
        </w:rPr>
        <w:t xml:space="preserve">За </w:t>
      </w:r>
      <w:r w:rsidR="006A63B2">
        <w:rPr>
          <w:rFonts w:ascii="Times New Roman" w:hAnsi="Times New Roman"/>
          <w:sz w:val="28"/>
          <w:szCs w:val="28"/>
        </w:rPr>
        <w:t>2023</w:t>
      </w:r>
      <w:r w:rsidRPr="003907BB">
        <w:rPr>
          <w:rFonts w:ascii="Times New Roman" w:hAnsi="Times New Roman"/>
          <w:sz w:val="28"/>
          <w:szCs w:val="28"/>
        </w:rPr>
        <w:t xml:space="preserve"> рік на підприємстві спостерігається підвищення приросту активів на 20,49 %, операційних доходів на 21,10 %, дебіторської заборгованості на 50,99 % та позикового капіталу на 1,33 %. Проте, відбулось скорочення чистого прибутку на 66,58 %. Дані результати свідчать про значне покращення ефективності діяльності підприємства у </w:t>
      </w:r>
      <w:r w:rsidR="006A63B2">
        <w:rPr>
          <w:rFonts w:ascii="Times New Roman" w:hAnsi="Times New Roman"/>
          <w:sz w:val="28"/>
          <w:szCs w:val="28"/>
        </w:rPr>
        <w:t>2023</w:t>
      </w:r>
      <w:r w:rsidRPr="003907BB">
        <w:rPr>
          <w:rFonts w:ascii="Times New Roman" w:hAnsi="Times New Roman"/>
          <w:sz w:val="28"/>
          <w:szCs w:val="28"/>
        </w:rPr>
        <w:t xml:space="preserve"> році.</w:t>
      </w:r>
    </w:p>
    <w:p w14:paraId="535D3954" w14:textId="77777777" w:rsidR="008E37BE" w:rsidRPr="00765E29" w:rsidRDefault="0078394C" w:rsidP="008E37BE">
      <w:pPr>
        <w:pStyle w:val="a7"/>
        <w:tabs>
          <w:tab w:val="left" w:pos="993"/>
        </w:tabs>
        <w:spacing w:after="0" w:line="360" w:lineRule="auto"/>
        <w:ind w:left="0" w:firstLine="426"/>
        <w:jc w:val="both"/>
        <w:rPr>
          <w:rFonts w:ascii="Times New Roman" w:hAnsi="Times New Roman"/>
          <w:sz w:val="28"/>
          <w:szCs w:val="28"/>
        </w:rPr>
      </w:pPr>
      <w:r w:rsidRPr="00765E29">
        <w:rPr>
          <w:rFonts w:ascii="Times New Roman" w:hAnsi="Times New Roman"/>
          <w:sz w:val="28"/>
          <w:szCs w:val="28"/>
        </w:rPr>
        <w:t>Розрахунок</w:t>
      </w:r>
      <w:r w:rsidR="008E37BE" w:rsidRPr="00765E29">
        <w:rPr>
          <w:rFonts w:ascii="Times New Roman" w:hAnsi="Times New Roman"/>
          <w:sz w:val="28"/>
          <w:szCs w:val="28"/>
        </w:rPr>
        <w:t xml:space="preserve"> узагальн</w:t>
      </w:r>
      <w:r w:rsidR="00443E0E" w:rsidRPr="00765E29">
        <w:rPr>
          <w:rFonts w:ascii="Times New Roman" w:hAnsi="Times New Roman"/>
          <w:sz w:val="28"/>
          <w:szCs w:val="28"/>
        </w:rPr>
        <w:t>еного</w:t>
      </w:r>
      <w:r w:rsidRPr="00765E29">
        <w:rPr>
          <w:rFonts w:ascii="Times New Roman" w:hAnsi="Times New Roman"/>
          <w:sz w:val="28"/>
          <w:szCs w:val="28"/>
        </w:rPr>
        <w:t xml:space="preserve"> індексу фінансово-економічного </w:t>
      </w:r>
      <w:r w:rsidR="008E37BE" w:rsidRPr="00765E29">
        <w:rPr>
          <w:rFonts w:ascii="Times New Roman" w:hAnsi="Times New Roman"/>
          <w:sz w:val="28"/>
          <w:szCs w:val="28"/>
        </w:rPr>
        <w:t xml:space="preserve">стану редакційного підприємства «Урядовий кур'єр» </w:t>
      </w:r>
      <w:r w:rsidRPr="00765E29">
        <w:rPr>
          <w:rFonts w:ascii="Times New Roman" w:hAnsi="Times New Roman"/>
          <w:sz w:val="28"/>
          <w:szCs w:val="28"/>
        </w:rPr>
        <w:t>доцільно розпочати із розгляду трьох його проекції: ліквідності</w:t>
      </w:r>
      <w:r w:rsidR="008E37BE" w:rsidRPr="00765E29">
        <w:rPr>
          <w:rFonts w:ascii="Times New Roman" w:hAnsi="Times New Roman"/>
          <w:sz w:val="28"/>
          <w:szCs w:val="28"/>
        </w:rPr>
        <w:t>, ризик</w:t>
      </w:r>
      <w:r w:rsidRPr="00765E29">
        <w:rPr>
          <w:rFonts w:ascii="Times New Roman" w:hAnsi="Times New Roman"/>
          <w:sz w:val="28"/>
          <w:szCs w:val="28"/>
        </w:rPr>
        <w:t>у</w:t>
      </w:r>
      <w:r w:rsidR="008E37BE" w:rsidRPr="00765E29">
        <w:rPr>
          <w:rFonts w:ascii="Times New Roman" w:hAnsi="Times New Roman"/>
          <w:sz w:val="28"/>
          <w:szCs w:val="28"/>
        </w:rPr>
        <w:t xml:space="preserve"> та зростання. У табл. 2.8 представлені дані проекції з </w:t>
      </w:r>
      <w:r w:rsidRPr="00765E29">
        <w:rPr>
          <w:rFonts w:ascii="Times New Roman" w:hAnsi="Times New Roman"/>
          <w:sz w:val="28"/>
          <w:szCs w:val="28"/>
        </w:rPr>
        <w:t xml:space="preserve">їх основними показниками, </w:t>
      </w:r>
      <w:r w:rsidR="008E37BE" w:rsidRPr="00765E29">
        <w:rPr>
          <w:rFonts w:ascii="Times New Roman" w:hAnsi="Times New Roman"/>
          <w:sz w:val="28"/>
          <w:szCs w:val="28"/>
        </w:rPr>
        <w:t>нормативним</w:t>
      </w:r>
      <w:r w:rsidRPr="00765E29">
        <w:rPr>
          <w:rFonts w:ascii="Times New Roman" w:hAnsi="Times New Roman"/>
          <w:sz w:val="28"/>
          <w:szCs w:val="28"/>
        </w:rPr>
        <w:t>и</w:t>
      </w:r>
      <w:r w:rsidR="008E37BE" w:rsidRPr="00765E29">
        <w:rPr>
          <w:rFonts w:ascii="Times New Roman" w:hAnsi="Times New Roman"/>
          <w:sz w:val="28"/>
          <w:szCs w:val="28"/>
        </w:rPr>
        <w:t xml:space="preserve"> значенням</w:t>
      </w:r>
      <w:r w:rsidRPr="00765E29">
        <w:rPr>
          <w:rFonts w:ascii="Times New Roman" w:hAnsi="Times New Roman"/>
          <w:sz w:val="28"/>
          <w:szCs w:val="28"/>
        </w:rPr>
        <w:t>и</w:t>
      </w:r>
      <w:r w:rsidR="008E37BE" w:rsidRPr="00765E29">
        <w:rPr>
          <w:rFonts w:ascii="Times New Roman" w:hAnsi="Times New Roman"/>
          <w:sz w:val="28"/>
          <w:szCs w:val="28"/>
        </w:rPr>
        <w:t xml:space="preserve"> та вагомістю, що є найбільш близькою для дослідження економічного середовища підприємства.</w:t>
      </w:r>
    </w:p>
    <w:p w14:paraId="3A6D323E" w14:textId="77777777" w:rsidR="008E37BE" w:rsidRPr="00E22398" w:rsidRDefault="008E37BE" w:rsidP="008E37BE">
      <w:pPr>
        <w:widowControl w:val="0"/>
        <w:spacing w:after="0" w:line="360" w:lineRule="auto"/>
        <w:jc w:val="right"/>
        <w:rPr>
          <w:rFonts w:ascii="Times New Roman" w:eastAsia="Times New Roman" w:hAnsi="Times New Roman"/>
          <w:bCs/>
          <w:i/>
          <w:sz w:val="28"/>
          <w:szCs w:val="28"/>
          <w:lang w:eastAsia="ru-RU"/>
        </w:rPr>
      </w:pPr>
      <w:r w:rsidRPr="00E22398">
        <w:rPr>
          <w:rFonts w:ascii="Times New Roman" w:eastAsia="Times New Roman" w:hAnsi="Times New Roman"/>
          <w:bCs/>
          <w:i/>
          <w:sz w:val="28"/>
          <w:szCs w:val="28"/>
          <w:lang w:eastAsia="ru-RU"/>
        </w:rPr>
        <w:t>Таблиця 2.8</w:t>
      </w:r>
    </w:p>
    <w:p w14:paraId="0A2D4F7D" w14:textId="55BD29BA" w:rsidR="008E37BE" w:rsidRPr="00E22398" w:rsidRDefault="008E37BE" w:rsidP="008E37BE">
      <w:pPr>
        <w:spacing w:after="0" w:line="360" w:lineRule="auto"/>
        <w:jc w:val="center"/>
        <w:rPr>
          <w:rFonts w:ascii="Times New Roman" w:hAnsi="Times New Roman"/>
          <w:b/>
          <w:spacing w:val="-6"/>
          <w:sz w:val="28"/>
          <w:szCs w:val="28"/>
        </w:rPr>
      </w:pPr>
      <w:r w:rsidRPr="00E22398">
        <w:rPr>
          <w:rFonts w:ascii="Times New Roman" w:eastAsia="Times New Roman" w:hAnsi="Times New Roman"/>
          <w:b/>
          <w:spacing w:val="-6"/>
          <w:sz w:val="28"/>
          <w:szCs w:val="28"/>
          <w:lang w:eastAsia="ru-RU"/>
        </w:rPr>
        <w:t>Пок</w:t>
      </w:r>
      <w:r w:rsidR="00443E0E" w:rsidRPr="00E22398">
        <w:rPr>
          <w:rFonts w:ascii="Times New Roman" w:eastAsia="Times New Roman" w:hAnsi="Times New Roman"/>
          <w:b/>
          <w:spacing w:val="-6"/>
          <w:sz w:val="28"/>
          <w:szCs w:val="28"/>
          <w:lang w:eastAsia="ru-RU"/>
        </w:rPr>
        <w:t>азники формування узагальненого</w:t>
      </w:r>
      <w:r w:rsidRPr="00E22398">
        <w:rPr>
          <w:rFonts w:ascii="Times New Roman" w:eastAsia="Times New Roman" w:hAnsi="Times New Roman"/>
          <w:b/>
          <w:spacing w:val="-6"/>
          <w:sz w:val="28"/>
          <w:szCs w:val="28"/>
          <w:lang w:eastAsia="ru-RU"/>
        </w:rPr>
        <w:t xml:space="preserve"> індексу фінансово-економічного стану </w:t>
      </w:r>
      <w:r w:rsidRPr="00E22398">
        <w:rPr>
          <w:rFonts w:ascii="Times New Roman" w:hAnsi="Times New Roman"/>
          <w:b/>
          <w:spacing w:val="-6"/>
          <w:sz w:val="28"/>
          <w:szCs w:val="28"/>
        </w:rPr>
        <w:t xml:space="preserve">ДП «Редакції газети «Урядовий кур’єр» у </w:t>
      </w:r>
      <w:r w:rsidR="006A63B2">
        <w:rPr>
          <w:rFonts w:ascii="Times New Roman" w:hAnsi="Times New Roman"/>
          <w:b/>
          <w:spacing w:val="-6"/>
          <w:sz w:val="28"/>
          <w:szCs w:val="28"/>
        </w:rPr>
        <w:t>2021</w:t>
      </w:r>
      <w:r w:rsidRPr="00E22398">
        <w:rPr>
          <w:rFonts w:ascii="Times New Roman" w:hAnsi="Times New Roman"/>
          <w:b/>
          <w:spacing w:val="-6"/>
          <w:sz w:val="28"/>
          <w:szCs w:val="28"/>
        </w:rPr>
        <w:t>-</w:t>
      </w:r>
      <w:r w:rsidR="006A63B2">
        <w:rPr>
          <w:rFonts w:ascii="Times New Roman" w:hAnsi="Times New Roman"/>
          <w:b/>
          <w:spacing w:val="-6"/>
          <w:sz w:val="28"/>
          <w:szCs w:val="28"/>
        </w:rPr>
        <w:t>2023</w:t>
      </w:r>
      <w:r w:rsidRPr="00E22398">
        <w:rPr>
          <w:rFonts w:ascii="Times New Roman" w:hAnsi="Times New Roman"/>
          <w:b/>
          <w:spacing w:val="-6"/>
          <w:sz w:val="28"/>
          <w:szCs w:val="28"/>
        </w:rPr>
        <w:t xml:space="preserve"> рр.</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1271"/>
        <w:gridCol w:w="5245"/>
        <w:gridCol w:w="850"/>
        <w:gridCol w:w="993"/>
        <w:gridCol w:w="992"/>
      </w:tblGrid>
      <w:tr w:rsidR="008E37BE" w:rsidRPr="00E22398" w14:paraId="027381A6" w14:textId="77777777" w:rsidTr="008034D4">
        <w:tc>
          <w:tcPr>
            <w:tcW w:w="1271" w:type="dxa"/>
            <w:shd w:val="clear" w:color="auto" w:fill="auto"/>
            <w:vAlign w:val="center"/>
          </w:tcPr>
          <w:p w14:paraId="074F3585" w14:textId="77777777" w:rsidR="008E37BE" w:rsidRPr="00E22398" w:rsidRDefault="008E37BE" w:rsidP="00EE5961">
            <w:pPr>
              <w:widowControl w:val="0"/>
              <w:spacing w:after="0" w:line="240" w:lineRule="auto"/>
              <w:jc w:val="center"/>
              <w:rPr>
                <w:rFonts w:ascii="Times New Roman" w:eastAsia="Times New Roman" w:hAnsi="Times New Roman"/>
                <w:sz w:val="24"/>
                <w:szCs w:val="24"/>
                <w:lang w:eastAsia="ru-RU"/>
              </w:rPr>
            </w:pPr>
            <w:r w:rsidRPr="00E22398">
              <w:rPr>
                <w:rFonts w:ascii="Times New Roman" w:eastAsia="Times New Roman" w:hAnsi="Times New Roman"/>
                <w:sz w:val="24"/>
                <w:szCs w:val="24"/>
                <w:lang w:eastAsia="ru-RU"/>
              </w:rPr>
              <w:t>Аналітичні проекції</w:t>
            </w:r>
          </w:p>
        </w:tc>
        <w:tc>
          <w:tcPr>
            <w:tcW w:w="5245" w:type="dxa"/>
            <w:shd w:val="clear" w:color="auto" w:fill="auto"/>
            <w:vAlign w:val="center"/>
          </w:tcPr>
          <w:p w14:paraId="04C4F142" w14:textId="77777777" w:rsidR="008E37BE" w:rsidRPr="00E22398" w:rsidRDefault="008E37BE" w:rsidP="00EE5961">
            <w:pPr>
              <w:widowControl w:val="0"/>
              <w:spacing w:after="0" w:line="240" w:lineRule="auto"/>
              <w:jc w:val="center"/>
              <w:rPr>
                <w:rFonts w:ascii="Times New Roman" w:eastAsia="Times New Roman" w:hAnsi="Times New Roman"/>
                <w:sz w:val="24"/>
                <w:szCs w:val="24"/>
                <w:lang w:eastAsia="ru-RU"/>
              </w:rPr>
            </w:pPr>
            <w:r w:rsidRPr="00E22398">
              <w:rPr>
                <w:rFonts w:ascii="Times New Roman" w:eastAsia="Times New Roman" w:hAnsi="Times New Roman"/>
                <w:sz w:val="24"/>
                <w:szCs w:val="24"/>
                <w:lang w:eastAsia="ru-RU"/>
              </w:rPr>
              <w:t>Показники</w:t>
            </w:r>
          </w:p>
        </w:tc>
        <w:tc>
          <w:tcPr>
            <w:tcW w:w="850" w:type="dxa"/>
            <w:shd w:val="clear" w:color="auto" w:fill="auto"/>
            <w:vAlign w:val="center"/>
          </w:tcPr>
          <w:p w14:paraId="12681E76" w14:textId="77777777" w:rsidR="008E37BE" w:rsidRPr="00E22398" w:rsidRDefault="00BD7A16" w:rsidP="00EE5961">
            <w:pPr>
              <w:widowControl w:val="0"/>
              <w:spacing w:after="0" w:line="240" w:lineRule="auto"/>
              <w:jc w:val="center"/>
              <w:rPr>
                <w:rFonts w:ascii="Times New Roman" w:eastAsia="Times New Roman" w:hAnsi="Times New Roman"/>
                <w:sz w:val="18"/>
                <w:szCs w:val="18"/>
                <w:lang w:eastAsia="ru-RU"/>
              </w:rPr>
            </w:pPr>
            <w:r>
              <w:rPr>
                <w:rFonts w:ascii="Times New Roman" w:eastAsia="Times New Roman" w:hAnsi="Times New Roman"/>
                <w:sz w:val="18"/>
                <w:szCs w:val="18"/>
                <w:lang w:eastAsia="ru-RU"/>
              </w:rPr>
              <w:t>Норматив</w:t>
            </w:r>
          </w:p>
        </w:tc>
        <w:tc>
          <w:tcPr>
            <w:tcW w:w="993" w:type="dxa"/>
            <w:shd w:val="clear" w:color="auto" w:fill="auto"/>
            <w:vAlign w:val="center"/>
          </w:tcPr>
          <w:p w14:paraId="3F655229" w14:textId="77777777" w:rsidR="008E37BE" w:rsidRPr="00E22398" w:rsidRDefault="008E37BE" w:rsidP="00EE5961">
            <w:pPr>
              <w:widowControl w:val="0"/>
              <w:spacing w:after="0" w:line="240" w:lineRule="auto"/>
              <w:jc w:val="center"/>
              <w:rPr>
                <w:rFonts w:ascii="Times New Roman" w:eastAsia="Times New Roman" w:hAnsi="Times New Roman"/>
                <w:sz w:val="18"/>
                <w:szCs w:val="18"/>
                <w:lang w:eastAsia="ru-RU"/>
              </w:rPr>
            </w:pPr>
            <w:r w:rsidRPr="00E22398">
              <w:rPr>
                <w:rFonts w:ascii="Times New Roman" w:eastAsia="Times New Roman" w:hAnsi="Times New Roman"/>
                <w:sz w:val="18"/>
                <w:szCs w:val="18"/>
                <w:lang w:eastAsia="ru-RU"/>
              </w:rPr>
              <w:t>Вагомість показників у проекції</w:t>
            </w:r>
          </w:p>
        </w:tc>
        <w:tc>
          <w:tcPr>
            <w:tcW w:w="992" w:type="dxa"/>
            <w:shd w:val="clear" w:color="auto" w:fill="auto"/>
            <w:vAlign w:val="center"/>
          </w:tcPr>
          <w:p w14:paraId="2D0DB8B3" w14:textId="77777777" w:rsidR="008E37BE" w:rsidRPr="00E22398" w:rsidRDefault="008E37BE" w:rsidP="00EE5961">
            <w:pPr>
              <w:widowControl w:val="0"/>
              <w:spacing w:after="0" w:line="240" w:lineRule="auto"/>
              <w:jc w:val="center"/>
              <w:rPr>
                <w:rFonts w:ascii="Times New Roman" w:eastAsia="Times New Roman" w:hAnsi="Times New Roman"/>
                <w:sz w:val="18"/>
                <w:szCs w:val="18"/>
                <w:lang w:eastAsia="ru-RU"/>
              </w:rPr>
            </w:pPr>
            <w:r w:rsidRPr="00E22398">
              <w:rPr>
                <w:rFonts w:ascii="Times New Roman" w:eastAsia="Times New Roman" w:hAnsi="Times New Roman"/>
                <w:sz w:val="18"/>
                <w:szCs w:val="18"/>
                <w:lang w:eastAsia="ru-RU"/>
              </w:rPr>
              <w:t>Вагомість проекції у загальному індексі</w:t>
            </w:r>
          </w:p>
        </w:tc>
      </w:tr>
      <w:tr w:rsidR="008E37BE" w:rsidRPr="00E22398" w14:paraId="7C702966" w14:textId="77777777" w:rsidTr="008034D4">
        <w:trPr>
          <w:trHeight w:val="78"/>
        </w:trPr>
        <w:tc>
          <w:tcPr>
            <w:tcW w:w="1271" w:type="dxa"/>
            <w:vMerge w:val="restart"/>
            <w:shd w:val="clear" w:color="auto" w:fill="auto"/>
            <w:vAlign w:val="center"/>
          </w:tcPr>
          <w:p w14:paraId="24416FE2" w14:textId="77777777" w:rsidR="008E37BE" w:rsidRPr="00E22398" w:rsidRDefault="008E37BE" w:rsidP="00EE5961">
            <w:pPr>
              <w:widowControl w:val="0"/>
              <w:spacing w:after="0" w:line="240" w:lineRule="auto"/>
              <w:jc w:val="center"/>
              <w:rPr>
                <w:rFonts w:ascii="Times New Roman" w:eastAsia="Times New Roman" w:hAnsi="Times New Roman"/>
                <w:bCs/>
                <w:lang w:eastAsia="ru-RU"/>
              </w:rPr>
            </w:pPr>
            <w:r w:rsidRPr="00E22398">
              <w:rPr>
                <w:rFonts w:ascii="Times New Roman" w:eastAsia="Times New Roman" w:hAnsi="Times New Roman"/>
                <w:bCs/>
                <w:i/>
                <w:lang w:eastAsia="ru-RU"/>
              </w:rPr>
              <w:t>1. Ліквідність</w:t>
            </w:r>
          </w:p>
        </w:tc>
        <w:tc>
          <w:tcPr>
            <w:tcW w:w="5245" w:type="dxa"/>
            <w:tcBorders>
              <w:top w:val="single" w:sz="4" w:space="0" w:color="auto"/>
              <w:left w:val="single" w:sz="4" w:space="0" w:color="auto"/>
              <w:bottom w:val="single" w:sz="4" w:space="0" w:color="auto"/>
              <w:right w:val="single" w:sz="4" w:space="0" w:color="auto"/>
            </w:tcBorders>
            <w:shd w:val="clear" w:color="auto" w:fill="auto"/>
            <w:vAlign w:val="center"/>
          </w:tcPr>
          <w:p w14:paraId="7D6DFBE1" w14:textId="77777777" w:rsidR="008E37BE" w:rsidRPr="00E22398" w:rsidRDefault="008E37BE" w:rsidP="00EE5961">
            <w:pPr>
              <w:spacing w:after="0" w:line="240" w:lineRule="auto"/>
              <w:jc w:val="both"/>
              <w:rPr>
                <w:rFonts w:ascii="Times New Roman" w:eastAsia="Times New Roman" w:hAnsi="Times New Roman"/>
                <w:color w:val="000000"/>
                <w:sz w:val="23"/>
                <w:szCs w:val="23"/>
                <w:lang w:eastAsia="ru-RU"/>
              </w:rPr>
            </w:pPr>
            <w:r w:rsidRPr="00E22398">
              <w:rPr>
                <w:rFonts w:ascii="Times New Roman" w:eastAsia="Times New Roman" w:hAnsi="Times New Roman"/>
                <w:color w:val="000000"/>
                <w:sz w:val="23"/>
                <w:szCs w:val="23"/>
                <w:lang w:eastAsia="ru-RU"/>
              </w:rPr>
              <w:t>1.1. Коефіцієнт поточної ліквідності</w:t>
            </w:r>
          </w:p>
        </w:tc>
        <w:tc>
          <w:tcPr>
            <w:tcW w:w="850" w:type="dxa"/>
            <w:tcBorders>
              <w:top w:val="single" w:sz="4" w:space="0" w:color="auto"/>
              <w:left w:val="nil"/>
              <w:bottom w:val="single" w:sz="4" w:space="0" w:color="auto"/>
              <w:right w:val="single" w:sz="4" w:space="0" w:color="auto"/>
            </w:tcBorders>
            <w:shd w:val="clear" w:color="auto" w:fill="auto"/>
            <w:vAlign w:val="center"/>
          </w:tcPr>
          <w:p w14:paraId="7F64E237" w14:textId="77777777" w:rsidR="008E37BE" w:rsidRPr="00E22398" w:rsidRDefault="008E37BE" w:rsidP="00EE5961">
            <w:pPr>
              <w:spacing w:after="0" w:line="240" w:lineRule="auto"/>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 2</w:t>
            </w:r>
          </w:p>
        </w:tc>
        <w:tc>
          <w:tcPr>
            <w:tcW w:w="993" w:type="dxa"/>
            <w:tcBorders>
              <w:top w:val="single" w:sz="4" w:space="0" w:color="auto"/>
              <w:left w:val="nil"/>
              <w:bottom w:val="single" w:sz="4" w:space="0" w:color="auto"/>
              <w:right w:val="single" w:sz="4" w:space="0" w:color="auto"/>
            </w:tcBorders>
            <w:shd w:val="clear" w:color="auto" w:fill="auto"/>
            <w:vAlign w:val="center"/>
          </w:tcPr>
          <w:p w14:paraId="5C47655E" w14:textId="77777777" w:rsidR="008E37BE" w:rsidRPr="00E22398" w:rsidRDefault="008E37BE" w:rsidP="00EE5961">
            <w:pPr>
              <w:spacing w:after="0" w:line="240" w:lineRule="auto"/>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0,65</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A08BE0F" w14:textId="77777777" w:rsidR="008E37BE" w:rsidRPr="00E22398" w:rsidRDefault="008E37BE" w:rsidP="00EE5961">
            <w:pPr>
              <w:spacing w:after="0" w:line="240" w:lineRule="auto"/>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0,35</w:t>
            </w:r>
          </w:p>
        </w:tc>
      </w:tr>
      <w:tr w:rsidR="008E37BE" w:rsidRPr="00E22398" w14:paraId="1782B2E6" w14:textId="77777777" w:rsidTr="008034D4">
        <w:trPr>
          <w:trHeight w:val="96"/>
        </w:trPr>
        <w:tc>
          <w:tcPr>
            <w:tcW w:w="1271" w:type="dxa"/>
            <w:vMerge/>
            <w:shd w:val="clear" w:color="auto" w:fill="auto"/>
          </w:tcPr>
          <w:p w14:paraId="75F13A18" w14:textId="77777777" w:rsidR="008E37BE" w:rsidRPr="00E22398" w:rsidRDefault="008E37BE" w:rsidP="00EE5961">
            <w:pPr>
              <w:widowControl w:val="0"/>
              <w:spacing w:after="0" w:line="240" w:lineRule="auto"/>
              <w:jc w:val="both"/>
              <w:rPr>
                <w:rFonts w:ascii="Times New Roman" w:eastAsia="Times New Roman" w:hAnsi="Times New Roman"/>
                <w:bCs/>
                <w:lang w:eastAsia="ru-RU"/>
              </w:rPr>
            </w:pPr>
          </w:p>
        </w:tc>
        <w:tc>
          <w:tcPr>
            <w:tcW w:w="5245" w:type="dxa"/>
            <w:tcBorders>
              <w:top w:val="nil"/>
              <w:left w:val="single" w:sz="4" w:space="0" w:color="auto"/>
              <w:bottom w:val="single" w:sz="4" w:space="0" w:color="auto"/>
              <w:right w:val="single" w:sz="4" w:space="0" w:color="auto"/>
            </w:tcBorders>
            <w:shd w:val="clear" w:color="auto" w:fill="auto"/>
            <w:vAlign w:val="center"/>
          </w:tcPr>
          <w:p w14:paraId="424E974A" w14:textId="77777777" w:rsidR="008E37BE" w:rsidRPr="00E22398" w:rsidRDefault="008E37BE" w:rsidP="00EE5961">
            <w:pPr>
              <w:widowControl w:val="0"/>
              <w:spacing w:after="0" w:line="240" w:lineRule="auto"/>
              <w:rPr>
                <w:rFonts w:ascii="Times New Roman" w:eastAsia="Times New Roman" w:hAnsi="Times New Roman"/>
                <w:bCs/>
                <w:iCs/>
                <w:sz w:val="23"/>
                <w:szCs w:val="23"/>
                <w:lang w:eastAsia="ru-RU"/>
              </w:rPr>
            </w:pPr>
            <w:r w:rsidRPr="00E22398">
              <w:rPr>
                <w:rFonts w:ascii="Times New Roman" w:eastAsia="Times New Roman" w:hAnsi="Times New Roman"/>
                <w:color w:val="000000"/>
                <w:sz w:val="23"/>
                <w:szCs w:val="23"/>
                <w:lang w:eastAsia="ru-RU"/>
              </w:rPr>
              <w:t>1.2. Коефіцієнт проміжної ліквідності</w:t>
            </w:r>
          </w:p>
        </w:tc>
        <w:tc>
          <w:tcPr>
            <w:tcW w:w="850" w:type="dxa"/>
            <w:tcBorders>
              <w:top w:val="nil"/>
              <w:left w:val="nil"/>
              <w:bottom w:val="single" w:sz="4" w:space="0" w:color="auto"/>
              <w:right w:val="single" w:sz="4" w:space="0" w:color="auto"/>
            </w:tcBorders>
            <w:shd w:val="clear" w:color="auto" w:fill="auto"/>
            <w:vAlign w:val="center"/>
          </w:tcPr>
          <w:p w14:paraId="5C0ED35D" w14:textId="77777777" w:rsidR="008E37BE" w:rsidRPr="00E22398" w:rsidRDefault="008E37BE" w:rsidP="00EE5961">
            <w:pPr>
              <w:spacing w:after="0" w:line="240" w:lineRule="auto"/>
              <w:jc w:val="center"/>
              <w:rPr>
                <w:rFonts w:ascii="Times New Roman" w:eastAsia="Times New Roman" w:hAnsi="Times New Roman"/>
                <w:lang w:eastAsia="ru-RU"/>
              </w:rPr>
            </w:pPr>
            <w:r w:rsidRPr="00E22398">
              <w:rPr>
                <w:rFonts w:ascii="Times New Roman" w:eastAsia="Times New Roman" w:hAnsi="Times New Roman"/>
                <w:color w:val="000000"/>
                <w:lang w:eastAsia="ru-RU"/>
              </w:rPr>
              <w:t>0,6 - 0,8</w:t>
            </w:r>
          </w:p>
        </w:tc>
        <w:tc>
          <w:tcPr>
            <w:tcW w:w="993" w:type="dxa"/>
            <w:tcBorders>
              <w:top w:val="nil"/>
              <w:left w:val="nil"/>
              <w:bottom w:val="single" w:sz="4" w:space="0" w:color="auto"/>
              <w:right w:val="single" w:sz="4" w:space="0" w:color="auto"/>
            </w:tcBorders>
            <w:shd w:val="clear" w:color="auto" w:fill="auto"/>
            <w:vAlign w:val="center"/>
          </w:tcPr>
          <w:p w14:paraId="3FCF7CB0" w14:textId="77777777" w:rsidR="008E37BE" w:rsidRPr="00E22398" w:rsidRDefault="008E37BE" w:rsidP="00EE5961">
            <w:pPr>
              <w:spacing w:after="0" w:line="240" w:lineRule="auto"/>
              <w:jc w:val="center"/>
              <w:rPr>
                <w:rFonts w:ascii="Times New Roman" w:eastAsia="Times New Roman" w:hAnsi="Times New Roman"/>
                <w:lang w:eastAsia="ru-RU"/>
              </w:rPr>
            </w:pPr>
            <w:r w:rsidRPr="00E22398">
              <w:rPr>
                <w:rFonts w:ascii="Times New Roman" w:eastAsia="Times New Roman" w:hAnsi="Times New Roman"/>
                <w:color w:val="000000"/>
                <w:lang w:eastAsia="ru-RU"/>
              </w:rPr>
              <w:t>0,35</w:t>
            </w:r>
          </w:p>
        </w:tc>
        <w:tc>
          <w:tcPr>
            <w:tcW w:w="992" w:type="dxa"/>
            <w:vMerge/>
            <w:tcBorders>
              <w:top w:val="single" w:sz="4" w:space="0" w:color="auto"/>
              <w:left w:val="single" w:sz="4" w:space="0" w:color="auto"/>
              <w:bottom w:val="single" w:sz="4" w:space="0" w:color="auto"/>
              <w:right w:val="single" w:sz="4" w:space="0" w:color="auto"/>
            </w:tcBorders>
            <w:vAlign w:val="center"/>
          </w:tcPr>
          <w:p w14:paraId="15EF46FA" w14:textId="77777777" w:rsidR="008E37BE" w:rsidRPr="00E22398" w:rsidRDefault="008E37BE" w:rsidP="00EE5961">
            <w:pPr>
              <w:spacing w:after="0" w:line="240" w:lineRule="auto"/>
              <w:jc w:val="center"/>
              <w:rPr>
                <w:rFonts w:ascii="Times New Roman" w:eastAsia="Times New Roman" w:hAnsi="Times New Roman"/>
                <w:lang w:eastAsia="ru-RU"/>
              </w:rPr>
            </w:pPr>
          </w:p>
        </w:tc>
      </w:tr>
      <w:tr w:rsidR="008E37BE" w:rsidRPr="00E22398" w14:paraId="59EFBF1F" w14:textId="77777777" w:rsidTr="008034D4">
        <w:trPr>
          <w:trHeight w:val="70"/>
        </w:trPr>
        <w:tc>
          <w:tcPr>
            <w:tcW w:w="1271" w:type="dxa"/>
            <w:vMerge w:val="restart"/>
            <w:shd w:val="clear" w:color="auto" w:fill="auto"/>
            <w:vAlign w:val="center"/>
          </w:tcPr>
          <w:p w14:paraId="0C15DF60" w14:textId="77777777" w:rsidR="008E37BE" w:rsidRPr="00E22398" w:rsidRDefault="008E37BE" w:rsidP="00EE5961">
            <w:pPr>
              <w:widowControl w:val="0"/>
              <w:spacing w:after="0" w:line="240" w:lineRule="auto"/>
              <w:jc w:val="center"/>
              <w:rPr>
                <w:rFonts w:ascii="Times New Roman" w:eastAsia="Times New Roman" w:hAnsi="Times New Roman"/>
                <w:bCs/>
                <w:i/>
                <w:lang w:eastAsia="ru-RU"/>
              </w:rPr>
            </w:pPr>
            <w:r w:rsidRPr="00E22398">
              <w:rPr>
                <w:rFonts w:ascii="Times New Roman" w:eastAsia="Times New Roman" w:hAnsi="Times New Roman"/>
                <w:bCs/>
                <w:i/>
                <w:lang w:eastAsia="ru-RU"/>
              </w:rPr>
              <w:t xml:space="preserve">2. </w:t>
            </w:r>
          </w:p>
          <w:p w14:paraId="3E2713BB" w14:textId="77777777" w:rsidR="008E37BE" w:rsidRPr="00E22398" w:rsidRDefault="008E37BE" w:rsidP="00EE5961">
            <w:pPr>
              <w:widowControl w:val="0"/>
              <w:spacing w:after="0" w:line="240" w:lineRule="auto"/>
              <w:jc w:val="center"/>
              <w:rPr>
                <w:rFonts w:ascii="Times New Roman" w:eastAsia="Times New Roman" w:hAnsi="Times New Roman"/>
                <w:bCs/>
                <w:lang w:eastAsia="ru-RU"/>
              </w:rPr>
            </w:pPr>
            <w:r w:rsidRPr="00E22398">
              <w:rPr>
                <w:rFonts w:ascii="Times New Roman" w:eastAsia="Times New Roman" w:hAnsi="Times New Roman"/>
                <w:bCs/>
                <w:i/>
                <w:lang w:eastAsia="ru-RU"/>
              </w:rPr>
              <w:t>Ризик</w:t>
            </w:r>
            <w:r w:rsidRPr="00E22398">
              <w:rPr>
                <w:rFonts w:ascii="Times New Roman" w:eastAsia="Times New Roman" w:hAnsi="Times New Roman"/>
                <w:bCs/>
                <w:lang w:eastAsia="ru-RU"/>
              </w:rPr>
              <w:t xml:space="preserve"> </w:t>
            </w:r>
          </w:p>
        </w:tc>
        <w:tc>
          <w:tcPr>
            <w:tcW w:w="5245" w:type="dxa"/>
            <w:tcBorders>
              <w:top w:val="nil"/>
              <w:left w:val="single" w:sz="4" w:space="0" w:color="auto"/>
              <w:bottom w:val="single" w:sz="4" w:space="0" w:color="auto"/>
              <w:right w:val="single" w:sz="4" w:space="0" w:color="auto"/>
            </w:tcBorders>
            <w:shd w:val="clear" w:color="auto" w:fill="auto"/>
            <w:vAlign w:val="center"/>
          </w:tcPr>
          <w:p w14:paraId="7C2CCD10" w14:textId="77777777" w:rsidR="008E37BE" w:rsidRPr="00E22398" w:rsidRDefault="008E37BE" w:rsidP="00EE5961">
            <w:pPr>
              <w:spacing w:after="0" w:line="240" w:lineRule="auto"/>
              <w:jc w:val="both"/>
              <w:rPr>
                <w:rFonts w:ascii="Times New Roman" w:eastAsia="Times New Roman" w:hAnsi="Times New Roman"/>
                <w:color w:val="000000"/>
                <w:sz w:val="23"/>
                <w:szCs w:val="23"/>
                <w:lang w:eastAsia="ru-RU"/>
              </w:rPr>
            </w:pPr>
            <w:r w:rsidRPr="00E22398">
              <w:rPr>
                <w:rFonts w:ascii="Times New Roman" w:eastAsia="Times New Roman" w:hAnsi="Times New Roman"/>
                <w:color w:val="000000"/>
                <w:sz w:val="23"/>
                <w:szCs w:val="23"/>
                <w:lang w:eastAsia="ru-RU"/>
              </w:rPr>
              <w:t>2.1. Коефіцієнт перманентного капіталу</w:t>
            </w:r>
          </w:p>
        </w:tc>
        <w:tc>
          <w:tcPr>
            <w:tcW w:w="850" w:type="dxa"/>
            <w:tcBorders>
              <w:top w:val="nil"/>
              <w:left w:val="nil"/>
              <w:bottom w:val="single" w:sz="4" w:space="0" w:color="auto"/>
              <w:right w:val="single" w:sz="4" w:space="0" w:color="auto"/>
            </w:tcBorders>
            <w:shd w:val="clear" w:color="auto" w:fill="auto"/>
            <w:vAlign w:val="center"/>
          </w:tcPr>
          <w:p w14:paraId="5DC3E0BD" w14:textId="77777777" w:rsidR="008E37BE" w:rsidRPr="00E22398" w:rsidRDefault="008E37BE" w:rsidP="00EE5961">
            <w:pPr>
              <w:spacing w:after="0" w:line="240" w:lineRule="auto"/>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 0,5</w:t>
            </w:r>
          </w:p>
        </w:tc>
        <w:tc>
          <w:tcPr>
            <w:tcW w:w="993" w:type="dxa"/>
            <w:tcBorders>
              <w:top w:val="nil"/>
              <w:left w:val="nil"/>
              <w:bottom w:val="single" w:sz="4" w:space="0" w:color="auto"/>
              <w:right w:val="single" w:sz="4" w:space="0" w:color="auto"/>
            </w:tcBorders>
            <w:shd w:val="clear" w:color="auto" w:fill="auto"/>
            <w:vAlign w:val="center"/>
          </w:tcPr>
          <w:p w14:paraId="3E918B4D" w14:textId="77777777" w:rsidR="008E37BE" w:rsidRPr="00E22398" w:rsidRDefault="008E37BE" w:rsidP="00EE5961">
            <w:pPr>
              <w:spacing w:after="0" w:line="240" w:lineRule="auto"/>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0,35</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tcPr>
          <w:p w14:paraId="7099DE3D" w14:textId="77777777" w:rsidR="008E37BE" w:rsidRPr="00E22398" w:rsidRDefault="008E37BE" w:rsidP="00EE5961">
            <w:pPr>
              <w:spacing w:after="0" w:line="240" w:lineRule="auto"/>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0,20</w:t>
            </w:r>
          </w:p>
        </w:tc>
      </w:tr>
      <w:tr w:rsidR="008E37BE" w:rsidRPr="00E22398" w14:paraId="31380711" w14:textId="77777777" w:rsidTr="008034D4">
        <w:trPr>
          <w:trHeight w:val="70"/>
        </w:trPr>
        <w:tc>
          <w:tcPr>
            <w:tcW w:w="1271" w:type="dxa"/>
            <w:vMerge/>
            <w:shd w:val="clear" w:color="auto" w:fill="auto"/>
          </w:tcPr>
          <w:p w14:paraId="5D83F6EE" w14:textId="77777777" w:rsidR="008E37BE" w:rsidRPr="00E22398" w:rsidRDefault="008E37BE" w:rsidP="00EE5961">
            <w:pPr>
              <w:widowControl w:val="0"/>
              <w:spacing w:after="0" w:line="240" w:lineRule="auto"/>
              <w:jc w:val="both"/>
              <w:rPr>
                <w:rFonts w:ascii="Times New Roman" w:eastAsia="Times New Roman" w:hAnsi="Times New Roman"/>
                <w:bCs/>
                <w:lang w:eastAsia="ru-RU"/>
              </w:rPr>
            </w:pPr>
          </w:p>
        </w:tc>
        <w:tc>
          <w:tcPr>
            <w:tcW w:w="5245" w:type="dxa"/>
            <w:tcBorders>
              <w:top w:val="nil"/>
              <w:left w:val="single" w:sz="4" w:space="0" w:color="auto"/>
              <w:bottom w:val="single" w:sz="4" w:space="0" w:color="auto"/>
              <w:right w:val="single" w:sz="4" w:space="0" w:color="auto"/>
            </w:tcBorders>
            <w:shd w:val="clear" w:color="auto" w:fill="auto"/>
            <w:vAlign w:val="center"/>
          </w:tcPr>
          <w:p w14:paraId="2AA4ED2B" w14:textId="77777777" w:rsidR="008E37BE" w:rsidRPr="00E22398" w:rsidRDefault="008E37BE" w:rsidP="00EE5961">
            <w:pPr>
              <w:widowControl w:val="0"/>
              <w:spacing w:after="0" w:line="240" w:lineRule="auto"/>
              <w:rPr>
                <w:rFonts w:ascii="Times New Roman" w:eastAsia="Times New Roman" w:hAnsi="Times New Roman"/>
                <w:bCs/>
                <w:iCs/>
                <w:sz w:val="23"/>
                <w:szCs w:val="23"/>
                <w:lang w:eastAsia="ru-RU"/>
              </w:rPr>
            </w:pPr>
            <w:r w:rsidRPr="00E22398">
              <w:rPr>
                <w:rFonts w:ascii="Times New Roman" w:eastAsia="Times New Roman" w:hAnsi="Times New Roman"/>
                <w:color w:val="000000"/>
                <w:sz w:val="23"/>
                <w:szCs w:val="23"/>
                <w:lang w:eastAsia="ru-RU"/>
              </w:rPr>
              <w:t>2.2. Коефіцієнт автономії</w:t>
            </w:r>
          </w:p>
        </w:tc>
        <w:tc>
          <w:tcPr>
            <w:tcW w:w="850" w:type="dxa"/>
            <w:tcBorders>
              <w:top w:val="nil"/>
              <w:left w:val="nil"/>
              <w:bottom w:val="single" w:sz="4" w:space="0" w:color="auto"/>
              <w:right w:val="single" w:sz="4" w:space="0" w:color="auto"/>
            </w:tcBorders>
            <w:shd w:val="clear" w:color="auto" w:fill="auto"/>
            <w:vAlign w:val="center"/>
          </w:tcPr>
          <w:p w14:paraId="142B42E5" w14:textId="77777777" w:rsidR="008E37BE" w:rsidRPr="00E22398" w:rsidRDefault="008E37BE" w:rsidP="00EE5961">
            <w:pPr>
              <w:spacing w:after="0" w:line="240" w:lineRule="auto"/>
              <w:jc w:val="center"/>
              <w:rPr>
                <w:rFonts w:ascii="Times New Roman" w:eastAsia="Times New Roman" w:hAnsi="Times New Roman"/>
                <w:lang w:eastAsia="ru-RU"/>
              </w:rPr>
            </w:pPr>
            <w:r w:rsidRPr="00E22398">
              <w:rPr>
                <w:rFonts w:ascii="Times New Roman" w:eastAsia="Times New Roman" w:hAnsi="Times New Roman"/>
                <w:color w:val="000000"/>
                <w:lang w:eastAsia="ru-RU"/>
              </w:rPr>
              <w:t>≥ 0,5</w:t>
            </w:r>
          </w:p>
        </w:tc>
        <w:tc>
          <w:tcPr>
            <w:tcW w:w="993" w:type="dxa"/>
            <w:tcBorders>
              <w:top w:val="nil"/>
              <w:left w:val="nil"/>
              <w:bottom w:val="single" w:sz="4" w:space="0" w:color="auto"/>
              <w:right w:val="single" w:sz="4" w:space="0" w:color="auto"/>
            </w:tcBorders>
            <w:shd w:val="clear" w:color="auto" w:fill="auto"/>
            <w:vAlign w:val="center"/>
          </w:tcPr>
          <w:p w14:paraId="5AB20E7A" w14:textId="77777777" w:rsidR="008E37BE" w:rsidRPr="00E22398" w:rsidRDefault="008E37BE" w:rsidP="00EE5961">
            <w:pPr>
              <w:spacing w:after="0" w:line="240" w:lineRule="auto"/>
              <w:jc w:val="center"/>
              <w:rPr>
                <w:rFonts w:ascii="Times New Roman" w:eastAsia="Times New Roman" w:hAnsi="Times New Roman"/>
                <w:lang w:eastAsia="ru-RU"/>
              </w:rPr>
            </w:pPr>
            <w:r w:rsidRPr="00E22398">
              <w:rPr>
                <w:rFonts w:ascii="Times New Roman" w:eastAsia="Times New Roman" w:hAnsi="Times New Roman"/>
                <w:color w:val="000000"/>
                <w:lang w:eastAsia="ru-RU"/>
              </w:rPr>
              <w:t>0,20</w:t>
            </w:r>
          </w:p>
        </w:tc>
        <w:tc>
          <w:tcPr>
            <w:tcW w:w="992" w:type="dxa"/>
            <w:vMerge/>
            <w:tcBorders>
              <w:top w:val="nil"/>
              <w:left w:val="single" w:sz="4" w:space="0" w:color="auto"/>
              <w:bottom w:val="single" w:sz="4" w:space="0" w:color="auto"/>
              <w:right w:val="single" w:sz="4" w:space="0" w:color="auto"/>
            </w:tcBorders>
            <w:vAlign w:val="center"/>
          </w:tcPr>
          <w:p w14:paraId="7BE23C80" w14:textId="77777777" w:rsidR="008E37BE" w:rsidRPr="00E22398" w:rsidRDefault="008E37BE" w:rsidP="00EE5961">
            <w:pPr>
              <w:widowControl w:val="0"/>
              <w:spacing w:after="0" w:line="240" w:lineRule="auto"/>
              <w:jc w:val="center"/>
              <w:rPr>
                <w:rFonts w:ascii="Times New Roman" w:eastAsia="Times New Roman" w:hAnsi="Times New Roman"/>
                <w:bCs/>
                <w:lang w:eastAsia="ru-RU"/>
              </w:rPr>
            </w:pPr>
          </w:p>
        </w:tc>
      </w:tr>
      <w:tr w:rsidR="008E37BE" w:rsidRPr="00E22398" w14:paraId="68270733" w14:textId="77777777" w:rsidTr="008034D4">
        <w:trPr>
          <w:trHeight w:val="70"/>
        </w:trPr>
        <w:tc>
          <w:tcPr>
            <w:tcW w:w="1271" w:type="dxa"/>
            <w:vMerge/>
            <w:shd w:val="clear" w:color="auto" w:fill="auto"/>
          </w:tcPr>
          <w:p w14:paraId="4D73E7B9" w14:textId="77777777" w:rsidR="008E37BE" w:rsidRPr="00E22398" w:rsidRDefault="008E37BE" w:rsidP="00EE5961">
            <w:pPr>
              <w:widowControl w:val="0"/>
              <w:spacing w:after="0" w:line="240" w:lineRule="auto"/>
              <w:jc w:val="both"/>
              <w:rPr>
                <w:rFonts w:ascii="Times New Roman" w:eastAsia="Times New Roman" w:hAnsi="Times New Roman"/>
                <w:bCs/>
                <w:lang w:eastAsia="ru-RU"/>
              </w:rPr>
            </w:pPr>
          </w:p>
        </w:tc>
        <w:tc>
          <w:tcPr>
            <w:tcW w:w="5245" w:type="dxa"/>
            <w:tcBorders>
              <w:top w:val="nil"/>
              <w:left w:val="single" w:sz="4" w:space="0" w:color="auto"/>
              <w:bottom w:val="single" w:sz="4" w:space="0" w:color="auto"/>
              <w:right w:val="single" w:sz="4" w:space="0" w:color="auto"/>
            </w:tcBorders>
            <w:shd w:val="clear" w:color="auto" w:fill="auto"/>
            <w:vAlign w:val="center"/>
          </w:tcPr>
          <w:p w14:paraId="728D8829" w14:textId="77777777" w:rsidR="008E37BE" w:rsidRPr="00E22398" w:rsidRDefault="008E37BE" w:rsidP="00EE5961">
            <w:pPr>
              <w:widowControl w:val="0"/>
              <w:spacing w:after="0" w:line="240" w:lineRule="auto"/>
              <w:rPr>
                <w:rFonts w:ascii="Times New Roman" w:eastAsia="Times New Roman" w:hAnsi="Times New Roman"/>
                <w:bCs/>
                <w:iCs/>
                <w:sz w:val="23"/>
                <w:szCs w:val="23"/>
                <w:vertAlign w:val="superscript"/>
                <w:lang w:eastAsia="ru-RU"/>
              </w:rPr>
            </w:pPr>
            <w:r w:rsidRPr="00E22398">
              <w:rPr>
                <w:rFonts w:ascii="Times New Roman" w:eastAsia="Times New Roman" w:hAnsi="Times New Roman"/>
                <w:color w:val="000000"/>
                <w:sz w:val="23"/>
                <w:szCs w:val="23"/>
                <w:lang w:eastAsia="ru-RU"/>
              </w:rPr>
              <w:t>2.3. Модель фінансової стійкості</w:t>
            </w:r>
          </w:p>
        </w:tc>
        <w:tc>
          <w:tcPr>
            <w:tcW w:w="850" w:type="dxa"/>
            <w:tcBorders>
              <w:top w:val="nil"/>
              <w:left w:val="nil"/>
              <w:bottom w:val="single" w:sz="4" w:space="0" w:color="auto"/>
              <w:right w:val="single" w:sz="4" w:space="0" w:color="auto"/>
            </w:tcBorders>
            <w:shd w:val="clear" w:color="auto" w:fill="auto"/>
            <w:vAlign w:val="center"/>
          </w:tcPr>
          <w:p w14:paraId="3AAD7293" w14:textId="77777777" w:rsidR="008E37BE" w:rsidRPr="00E22398" w:rsidRDefault="008E37BE" w:rsidP="00EE5961">
            <w:pPr>
              <w:spacing w:after="0" w:line="240" w:lineRule="auto"/>
              <w:jc w:val="center"/>
              <w:rPr>
                <w:rFonts w:ascii="Times New Roman" w:eastAsia="Times New Roman" w:hAnsi="Times New Roman"/>
                <w:lang w:eastAsia="ru-RU"/>
              </w:rPr>
            </w:pPr>
          </w:p>
        </w:tc>
        <w:tc>
          <w:tcPr>
            <w:tcW w:w="993" w:type="dxa"/>
            <w:tcBorders>
              <w:top w:val="nil"/>
              <w:left w:val="nil"/>
              <w:bottom w:val="single" w:sz="4" w:space="0" w:color="auto"/>
              <w:right w:val="single" w:sz="4" w:space="0" w:color="auto"/>
            </w:tcBorders>
            <w:shd w:val="clear" w:color="auto" w:fill="auto"/>
            <w:vAlign w:val="center"/>
          </w:tcPr>
          <w:p w14:paraId="2B11379D" w14:textId="77777777" w:rsidR="008E37BE" w:rsidRPr="00E22398" w:rsidRDefault="008E37BE" w:rsidP="00EE5961">
            <w:pPr>
              <w:spacing w:after="0" w:line="240" w:lineRule="auto"/>
              <w:jc w:val="center"/>
              <w:rPr>
                <w:rFonts w:ascii="Times New Roman" w:eastAsia="Times New Roman" w:hAnsi="Times New Roman"/>
                <w:lang w:eastAsia="ru-RU"/>
              </w:rPr>
            </w:pPr>
            <w:r w:rsidRPr="00E22398">
              <w:rPr>
                <w:rFonts w:ascii="Times New Roman" w:eastAsia="Times New Roman" w:hAnsi="Times New Roman"/>
                <w:color w:val="000000"/>
                <w:lang w:eastAsia="ru-RU"/>
              </w:rPr>
              <w:t>0,45</w:t>
            </w:r>
          </w:p>
        </w:tc>
        <w:tc>
          <w:tcPr>
            <w:tcW w:w="992" w:type="dxa"/>
            <w:vMerge/>
            <w:tcBorders>
              <w:top w:val="nil"/>
              <w:left w:val="single" w:sz="4" w:space="0" w:color="auto"/>
              <w:bottom w:val="single" w:sz="4" w:space="0" w:color="auto"/>
              <w:right w:val="single" w:sz="4" w:space="0" w:color="auto"/>
            </w:tcBorders>
            <w:vAlign w:val="center"/>
          </w:tcPr>
          <w:p w14:paraId="4E8F3D14" w14:textId="77777777" w:rsidR="008E37BE" w:rsidRPr="00E22398" w:rsidRDefault="008E37BE" w:rsidP="00EE5961">
            <w:pPr>
              <w:widowControl w:val="0"/>
              <w:spacing w:after="0" w:line="240" w:lineRule="auto"/>
              <w:jc w:val="center"/>
              <w:rPr>
                <w:rFonts w:ascii="Times New Roman" w:eastAsia="Times New Roman" w:hAnsi="Times New Roman"/>
                <w:bCs/>
                <w:lang w:eastAsia="ru-RU"/>
              </w:rPr>
            </w:pPr>
          </w:p>
        </w:tc>
      </w:tr>
      <w:tr w:rsidR="008E37BE" w:rsidRPr="00E22398" w14:paraId="56E23789" w14:textId="77777777" w:rsidTr="008034D4">
        <w:trPr>
          <w:trHeight w:val="126"/>
        </w:trPr>
        <w:tc>
          <w:tcPr>
            <w:tcW w:w="1271" w:type="dxa"/>
            <w:vMerge w:val="restart"/>
            <w:shd w:val="clear" w:color="auto" w:fill="auto"/>
            <w:vAlign w:val="center"/>
          </w:tcPr>
          <w:p w14:paraId="3C4C0EB0" w14:textId="77777777" w:rsidR="008E37BE" w:rsidRPr="00E22398" w:rsidRDefault="008E37BE" w:rsidP="00EE5961">
            <w:pPr>
              <w:widowControl w:val="0"/>
              <w:spacing w:after="0" w:line="240" w:lineRule="auto"/>
              <w:jc w:val="center"/>
              <w:rPr>
                <w:rFonts w:ascii="Times New Roman" w:eastAsia="Times New Roman" w:hAnsi="Times New Roman"/>
                <w:bCs/>
                <w:lang w:eastAsia="ru-RU"/>
              </w:rPr>
            </w:pPr>
            <w:r w:rsidRPr="00E22398">
              <w:rPr>
                <w:rFonts w:ascii="Times New Roman" w:eastAsia="Times New Roman" w:hAnsi="Times New Roman"/>
                <w:bCs/>
                <w:i/>
                <w:lang w:eastAsia="ru-RU"/>
              </w:rPr>
              <w:t>3. Зростання</w:t>
            </w:r>
          </w:p>
        </w:tc>
        <w:tc>
          <w:tcPr>
            <w:tcW w:w="5245" w:type="dxa"/>
            <w:tcBorders>
              <w:top w:val="nil"/>
              <w:left w:val="single" w:sz="4" w:space="0" w:color="auto"/>
              <w:bottom w:val="single" w:sz="4" w:space="0" w:color="auto"/>
              <w:right w:val="single" w:sz="4" w:space="0" w:color="auto"/>
            </w:tcBorders>
            <w:shd w:val="clear" w:color="auto" w:fill="auto"/>
            <w:vAlign w:val="center"/>
          </w:tcPr>
          <w:p w14:paraId="4CDC43A3" w14:textId="77777777" w:rsidR="008E37BE" w:rsidRPr="00BD7A16" w:rsidRDefault="008E37BE" w:rsidP="00EE5961">
            <w:pPr>
              <w:spacing w:after="0" w:line="240" w:lineRule="auto"/>
              <w:jc w:val="both"/>
              <w:rPr>
                <w:rFonts w:ascii="Times New Roman" w:eastAsia="Times New Roman" w:hAnsi="Times New Roman"/>
                <w:color w:val="000000"/>
                <w:spacing w:val="-10"/>
                <w:sz w:val="23"/>
                <w:szCs w:val="23"/>
                <w:lang w:eastAsia="ru-RU"/>
              </w:rPr>
            </w:pPr>
            <w:r w:rsidRPr="00BD7A16">
              <w:rPr>
                <w:rFonts w:ascii="Times New Roman" w:eastAsia="Times New Roman" w:hAnsi="Times New Roman"/>
                <w:color w:val="000000"/>
                <w:spacing w:val="-10"/>
                <w:sz w:val="23"/>
                <w:szCs w:val="23"/>
                <w:lang w:eastAsia="ru-RU"/>
              </w:rPr>
              <w:t>3.1. Коефіцієнт перевищення темпів зростання виручки від реалізації над темпами зростання активів</w:t>
            </w:r>
          </w:p>
        </w:tc>
        <w:tc>
          <w:tcPr>
            <w:tcW w:w="850" w:type="dxa"/>
            <w:tcBorders>
              <w:top w:val="nil"/>
              <w:left w:val="nil"/>
              <w:bottom w:val="single" w:sz="4" w:space="0" w:color="auto"/>
              <w:right w:val="single" w:sz="4" w:space="0" w:color="auto"/>
            </w:tcBorders>
            <w:shd w:val="clear" w:color="auto" w:fill="auto"/>
            <w:vAlign w:val="center"/>
          </w:tcPr>
          <w:p w14:paraId="391BABEB" w14:textId="77777777" w:rsidR="008E37BE" w:rsidRPr="00E22398" w:rsidRDefault="008E37BE" w:rsidP="00EE5961">
            <w:pPr>
              <w:spacing w:after="0" w:line="240" w:lineRule="auto"/>
              <w:jc w:val="center"/>
              <w:rPr>
                <w:rFonts w:ascii="Times New Roman" w:eastAsia="Times New Roman" w:hAnsi="Times New Roman"/>
                <w:color w:val="000000"/>
                <w:lang w:eastAsia="ru-RU"/>
              </w:rPr>
            </w:pPr>
          </w:p>
        </w:tc>
        <w:tc>
          <w:tcPr>
            <w:tcW w:w="993" w:type="dxa"/>
            <w:tcBorders>
              <w:top w:val="nil"/>
              <w:left w:val="nil"/>
              <w:bottom w:val="single" w:sz="4" w:space="0" w:color="auto"/>
              <w:right w:val="single" w:sz="4" w:space="0" w:color="auto"/>
            </w:tcBorders>
            <w:shd w:val="clear" w:color="auto" w:fill="auto"/>
            <w:vAlign w:val="center"/>
          </w:tcPr>
          <w:p w14:paraId="759F18D4" w14:textId="77777777" w:rsidR="008E37BE" w:rsidRPr="00E22398" w:rsidRDefault="008E37BE" w:rsidP="00EE5961">
            <w:pPr>
              <w:spacing w:after="0" w:line="240" w:lineRule="auto"/>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0,15</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tcPr>
          <w:p w14:paraId="738881A3" w14:textId="77777777" w:rsidR="008E37BE" w:rsidRPr="00E22398" w:rsidRDefault="008E37BE" w:rsidP="00EE5961">
            <w:pPr>
              <w:spacing w:after="0" w:line="240" w:lineRule="auto"/>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0,45</w:t>
            </w:r>
          </w:p>
        </w:tc>
      </w:tr>
      <w:tr w:rsidR="008E37BE" w:rsidRPr="00E22398" w14:paraId="11F358AE" w14:textId="77777777" w:rsidTr="008034D4">
        <w:trPr>
          <w:trHeight w:val="70"/>
        </w:trPr>
        <w:tc>
          <w:tcPr>
            <w:tcW w:w="1271" w:type="dxa"/>
            <w:vMerge/>
            <w:shd w:val="clear" w:color="auto" w:fill="auto"/>
            <w:vAlign w:val="center"/>
          </w:tcPr>
          <w:p w14:paraId="3F795D35" w14:textId="77777777" w:rsidR="008E37BE" w:rsidRPr="00E22398" w:rsidRDefault="008E37BE" w:rsidP="00EE5961">
            <w:pPr>
              <w:widowControl w:val="0"/>
              <w:spacing w:after="0" w:line="240" w:lineRule="auto"/>
              <w:jc w:val="center"/>
              <w:rPr>
                <w:rFonts w:ascii="Times New Roman" w:eastAsia="Times New Roman" w:hAnsi="Times New Roman"/>
                <w:bCs/>
                <w:lang w:eastAsia="ru-RU"/>
              </w:rPr>
            </w:pPr>
          </w:p>
        </w:tc>
        <w:tc>
          <w:tcPr>
            <w:tcW w:w="5245" w:type="dxa"/>
            <w:tcBorders>
              <w:top w:val="nil"/>
              <w:left w:val="single" w:sz="4" w:space="0" w:color="auto"/>
              <w:bottom w:val="single" w:sz="4" w:space="0" w:color="auto"/>
              <w:right w:val="single" w:sz="4" w:space="0" w:color="auto"/>
            </w:tcBorders>
            <w:shd w:val="clear" w:color="auto" w:fill="auto"/>
            <w:vAlign w:val="center"/>
          </w:tcPr>
          <w:p w14:paraId="2DF99D4F" w14:textId="77777777" w:rsidR="008E37BE" w:rsidRPr="00BD7A16" w:rsidRDefault="008E37BE" w:rsidP="00EE5961">
            <w:pPr>
              <w:widowControl w:val="0"/>
              <w:spacing w:after="0" w:line="240" w:lineRule="auto"/>
              <w:rPr>
                <w:rFonts w:ascii="Times New Roman" w:eastAsia="Times New Roman" w:hAnsi="Times New Roman"/>
                <w:bCs/>
                <w:iCs/>
                <w:spacing w:val="-10"/>
                <w:sz w:val="23"/>
                <w:szCs w:val="23"/>
                <w:lang w:eastAsia="ru-RU"/>
              </w:rPr>
            </w:pPr>
            <w:r w:rsidRPr="00BD7A16">
              <w:rPr>
                <w:rFonts w:ascii="Times New Roman" w:eastAsia="Times New Roman" w:hAnsi="Times New Roman"/>
                <w:color w:val="000000"/>
                <w:spacing w:val="-10"/>
                <w:sz w:val="23"/>
                <w:szCs w:val="23"/>
                <w:lang w:eastAsia="ru-RU"/>
              </w:rPr>
              <w:t>3.2. Коефіцієнт перевищення темпів зростання чистого прибутку над темпами зростання виручки від реалізації</w:t>
            </w:r>
          </w:p>
        </w:tc>
        <w:tc>
          <w:tcPr>
            <w:tcW w:w="850" w:type="dxa"/>
            <w:tcBorders>
              <w:top w:val="nil"/>
              <w:left w:val="nil"/>
              <w:bottom w:val="single" w:sz="4" w:space="0" w:color="auto"/>
              <w:right w:val="single" w:sz="4" w:space="0" w:color="auto"/>
            </w:tcBorders>
            <w:shd w:val="clear" w:color="auto" w:fill="auto"/>
            <w:vAlign w:val="center"/>
          </w:tcPr>
          <w:p w14:paraId="5C14BE7B" w14:textId="77777777" w:rsidR="008E37BE" w:rsidRPr="00E22398" w:rsidRDefault="008E37BE" w:rsidP="00EE5961">
            <w:pPr>
              <w:spacing w:after="0" w:line="240" w:lineRule="auto"/>
              <w:jc w:val="center"/>
              <w:rPr>
                <w:rFonts w:ascii="Times New Roman" w:eastAsia="Times New Roman" w:hAnsi="Times New Roman"/>
                <w:lang w:eastAsia="ru-RU"/>
              </w:rPr>
            </w:pPr>
            <w:r w:rsidRPr="00E22398">
              <w:rPr>
                <w:rFonts w:ascii="Times New Roman" w:eastAsia="Times New Roman" w:hAnsi="Times New Roman"/>
                <w:color w:val="000000"/>
                <w:sz w:val="24"/>
                <w:szCs w:val="24"/>
                <w:lang w:eastAsia="ru-RU"/>
              </w:rPr>
              <w:t> </w:t>
            </w:r>
          </w:p>
        </w:tc>
        <w:tc>
          <w:tcPr>
            <w:tcW w:w="993" w:type="dxa"/>
            <w:tcBorders>
              <w:top w:val="nil"/>
              <w:left w:val="nil"/>
              <w:bottom w:val="single" w:sz="4" w:space="0" w:color="auto"/>
              <w:right w:val="single" w:sz="4" w:space="0" w:color="auto"/>
            </w:tcBorders>
            <w:shd w:val="clear" w:color="auto" w:fill="auto"/>
            <w:vAlign w:val="center"/>
          </w:tcPr>
          <w:p w14:paraId="22DC6C45" w14:textId="77777777" w:rsidR="008E37BE" w:rsidRPr="00E22398" w:rsidRDefault="008E37BE" w:rsidP="00EE5961">
            <w:pPr>
              <w:spacing w:after="0" w:line="240" w:lineRule="auto"/>
              <w:rPr>
                <w:rFonts w:ascii="Times New Roman" w:eastAsia="Times New Roman" w:hAnsi="Times New Roman"/>
                <w:lang w:eastAsia="ru-RU"/>
              </w:rPr>
            </w:pPr>
            <w:r w:rsidRPr="00E22398">
              <w:rPr>
                <w:rFonts w:ascii="Times New Roman" w:eastAsia="Times New Roman" w:hAnsi="Times New Roman"/>
                <w:color w:val="000000"/>
                <w:lang w:eastAsia="ru-RU"/>
              </w:rPr>
              <w:t xml:space="preserve">    0,30   </w:t>
            </w:r>
          </w:p>
        </w:tc>
        <w:tc>
          <w:tcPr>
            <w:tcW w:w="992" w:type="dxa"/>
            <w:vMerge/>
            <w:tcBorders>
              <w:top w:val="nil"/>
              <w:left w:val="single" w:sz="4" w:space="0" w:color="auto"/>
              <w:bottom w:val="single" w:sz="4" w:space="0" w:color="auto"/>
              <w:right w:val="single" w:sz="4" w:space="0" w:color="auto"/>
            </w:tcBorders>
            <w:vAlign w:val="center"/>
          </w:tcPr>
          <w:p w14:paraId="7D326901" w14:textId="77777777" w:rsidR="008E37BE" w:rsidRPr="00E22398" w:rsidRDefault="008E37BE" w:rsidP="00EE5961">
            <w:pPr>
              <w:spacing w:after="0" w:line="240" w:lineRule="auto"/>
              <w:jc w:val="center"/>
              <w:rPr>
                <w:rFonts w:ascii="Times New Roman" w:eastAsia="Times New Roman" w:hAnsi="Times New Roman"/>
                <w:lang w:eastAsia="ru-RU"/>
              </w:rPr>
            </w:pPr>
          </w:p>
        </w:tc>
      </w:tr>
      <w:tr w:rsidR="008E37BE" w:rsidRPr="00E22398" w14:paraId="1C4C1A40" w14:textId="77777777" w:rsidTr="008034D4">
        <w:trPr>
          <w:trHeight w:val="92"/>
        </w:trPr>
        <w:tc>
          <w:tcPr>
            <w:tcW w:w="1271" w:type="dxa"/>
            <w:vMerge/>
            <w:shd w:val="clear" w:color="auto" w:fill="auto"/>
            <w:vAlign w:val="center"/>
          </w:tcPr>
          <w:p w14:paraId="3F9DD4DE" w14:textId="77777777" w:rsidR="008E37BE" w:rsidRPr="00E22398" w:rsidRDefault="008E37BE" w:rsidP="00EE5961">
            <w:pPr>
              <w:widowControl w:val="0"/>
              <w:spacing w:after="0" w:line="240" w:lineRule="auto"/>
              <w:jc w:val="center"/>
              <w:rPr>
                <w:rFonts w:ascii="Times New Roman" w:eastAsia="Times New Roman" w:hAnsi="Times New Roman"/>
                <w:bCs/>
                <w:lang w:eastAsia="ru-RU"/>
              </w:rPr>
            </w:pPr>
          </w:p>
        </w:tc>
        <w:tc>
          <w:tcPr>
            <w:tcW w:w="5245" w:type="dxa"/>
            <w:tcBorders>
              <w:top w:val="nil"/>
              <w:left w:val="single" w:sz="4" w:space="0" w:color="auto"/>
              <w:bottom w:val="single" w:sz="4" w:space="0" w:color="auto"/>
              <w:right w:val="single" w:sz="4" w:space="0" w:color="auto"/>
            </w:tcBorders>
            <w:shd w:val="clear" w:color="auto" w:fill="auto"/>
            <w:vAlign w:val="center"/>
          </w:tcPr>
          <w:p w14:paraId="24FC1155" w14:textId="77777777" w:rsidR="008E37BE" w:rsidRPr="00BD7A16" w:rsidRDefault="008E37BE" w:rsidP="00EE5961">
            <w:pPr>
              <w:widowControl w:val="0"/>
              <w:spacing w:after="0" w:line="240" w:lineRule="auto"/>
              <w:rPr>
                <w:rFonts w:ascii="Times New Roman" w:eastAsia="Times New Roman" w:hAnsi="Times New Roman"/>
                <w:bCs/>
                <w:iCs/>
                <w:spacing w:val="-10"/>
                <w:sz w:val="23"/>
                <w:szCs w:val="23"/>
                <w:vertAlign w:val="superscript"/>
                <w:lang w:eastAsia="ru-RU"/>
              </w:rPr>
            </w:pPr>
            <w:r w:rsidRPr="00BD7A16">
              <w:rPr>
                <w:rFonts w:ascii="Times New Roman" w:eastAsia="Times New Roman" w:hAnsi="Times New Roman"/>
                <w:color w:val="000000"/>
                <w:spacing w:val="-10"/>
                <w:sz w:val="23"/>
                <w:szCs w:val="23"/>
                <w:lang w:eastAsia="ru-RU"/>
              </w:rPr>
              <w:t>3.3. Коефіцієнт відповідності фактичного рівня рентабельності до критичного значення</w:t>
            </w:r>
          </w:p>
        </w:tc>
        <w:tc>
          <w:tcPr>
            <w:tcW w:w="850" w:type="dxa"/>
            <w:tcBorders>
              <w:top w:val="nil"/>
              <w:left w:val="nil"/>
              <w:bottom w:val="single" w:sz="4" w:space="0" w:color="auto"/>
              <w:right w:val="single" w:sz="4" w:space="0" w:color="auto"/>
            </w:tcBorders>
            <w:shd w:val="clear" w:color="auto" w:fill="auto"/>
            <w:vAlign w:val="center"/>
          </w:tcPr>
          <w:p w14:paraId="7531A4B2" w14:textId="77777777" w:rsidR="008E37BE" w:rsidRPr="00E22398" w:rsidRDefault="008E37BE" w:rsidP="00EE5961">
            <w:pPr>
              <w:spacing w:after="0" w:line="240" w:lineRule="auto"/>
              <w:jc w:val="center"/>
              <w:rPr>
                <w:rFonts w:ascii="Times New Roman" w:eastAsia="Times New Roman" w:hAnsi="Times New Roman"/>
                <w:lang w:eastAsia="ru-RU"/>
              </w:rPr>
            </w:pPr>
            <w:r w:rsidRPr="00E22398">
              <w:rPr>
                <w:rFonts w:ascii="Times New Roman" w:eastAsia="Times New Roman" w:hAnsi="Times New Roman"/>
                <w:color w:val="000000"/>
                <w:sz w:val="24"/>
                <w:szCs w:val="24"/>
                <w:lang w:eastAsia="ru-RU"/>
              </w:rPr>
              <w:t> </w:t>
            </w:r>
          </w:p>
        </w:tc>
        <w:tc>
          <w:tcPr>
            <w:tcW w:w="993" w:type="dxa"/>
            <w:tcBorders>
              <w:top w:val="nil"/>
              <w:left w:val="nil"/>
              <w:bottom w:val="single" w:sz="4" w:space="0" w:color="auto"/>
              <w:right w:val="single" w:sz="4" w:space="0" w:color="auto"/>
            </w:tcBorders>
            <w:shd w:val="clear" w:color="auto" w:fill="auto"/>
            <w:vAlign w:val="center"/>
          </w:tcPr>
          <w:p w14:paraId="0C88310F" w14:textId="77777777" w:rsidR="008E37BE" w:rsidRPr="00E22398" w:rsidRDefault="008E37BE" w:rsidP="00EE5961">
            <w:pPr>
              <w:spacing w:after="0" w:line="240" w:lineRule="auto"/>
              <w:jc w:val="center"/>
              <w:rPr>
                <w:rFonts w:ascii="Times New Roman" w:eastAsia="Times New Roman" w:hAnsi="Times New Roman"/>
                <w:lang w:eastAsia="ru-RU"/>
              </w:rPr>
            </w:pPr>
            <w:r w:rsidRPr="00E22398">
              <w:rPr>
                <w:rFonts w:ascii="Times New Roman" w:eastAsia="Times New Roman" w:hAnsi="Times New Roman"/>
                <w:color w:val="000000"/>
                <w:lang w:eastAsia="ru-RU"/>
              </w:rPr>
              <w:t xml:space="preserve">0,55   </w:t>
            </w:r>
          </w:p>
        </w:tc>
        <w:tc>
          <w:tcPr>
            <w:tcW w:w="992" w:type="dxa"/>
            <w:vMerge/>
            <w:tcBorders>
              <w:top w:val="nil"/>
              <w:left w:val="single" w:sz="4" w:space="0" w:color="auto"/>
              <w:bottom w:val="single" w:sz="4" w:space="0" w:color="auto"/>
              <w:right w:val="single" w:sz="4" w:space="0" w:color="auto"/>
            </w:tcBorders>
            <w:vAlign w:val="center"/>
          </w:tcPr>
          <w:p w14:paraId="5FCED19B" w14:textId="77777777" w:rsidR="008E37BE" w:rsidRPr="00E22398" w:rsidRDefault="008E37BE" w:rsidP="00EE5961">
            <w:pPr>
              <w:spacing w:after="0" w:line="240" w:lineRule="auto"/>
              <w:jc w:val="center"/>
              <w:rPr>
                <w:rFonts w:ascii="Times New Roman" w:eastAsia="Times New Roman" w:hAnsi="Times New Roman"/>
                <w:lang w:eastAsia="ru-RU"/>
              </w:rPr>
            </w:pPr>
          </w:p>
        </w:tc>
      </w:tr>
    </w:tbl>
    <w:p w14:paraId="2E97D527" w14:textId="77777777" w:rsidR="008E37BE" w:rsidRPr="00E22398" w:rsidRDefault="008E37BE" w:rsidP="008E37BE">
      <w:pPr>
        <w:spacing w:after="0" w:line="360" w:lineRule="auto"/>
        <w:ind w:firstLine="567"/>
        <w:jc w:val="both"/>
        <w:rPr>
          <w:rFonts w:ascii="Times New Roman" w:hAnsi="Times New Roman"/>
          <w:sz w:val="28"/>
          <w:szCs w:val="28"/>
        </w:rPr>
      </w:pPr>
    </w:p>
    <w:p w14:paraId="11D91316" w14:textId="77777777" w:rsidR="003907BB" w:rsidRPr="003907BB" w:rsidRDefault="003907BB" w:rsidP="003907BB">
      <w:pPr>
        <w:spacing w:after="0" w:line="360" w:lineRule="auto"/>
        <w:ind w:firstLine="567"/>
        <w:jc w:val="both"/>
        <w:rPr>
          <w:rFonts w:ascii="Times New Roman" w:eastAsia="Times New Roman" w:hAnsi="Times New Roman"/>
          <w:sz w:val="28"/>
          <w:szCs w:val="28"/>
          <w:lang w:eastAsia="ru-RU"/>
        </w:rPr>
      </w:pPr>
      <w:r w:rsidRPr="003907BB">
        <w:rPr>
          <w:rFonts w:ascii="Times New Roman" w:eastAsia="Times New Roman" w:hAnsi="Times New Roman"/>
          <w:sz w:val="28"/>
          <w:szCs w:val="28"/>
          <w:lang w:eastAsia="ru-RU"/>
        </w:rPr>
        <w:t>Для проекції ліквідність, найбільш значущим показником є коефіцієнт поточної ліквідності, що показує обсяг оборотних активів, на який припадає кожна гривня короткострокових зобов’язань; вагомість даного показника становитиме 65%.</w:t>
      </w:r>
    </w:p>
    <w:p w14:paraId="4FBDE545" w14:textId="77777777" w:rsidR="008E37BE" w:rsidRPr="00BD7A16" w:rsidRDefault="008E37BE" w:rsidP="00247B82">
      <w:pPr>
        <w:spacing w:after="0" w:line="360" w:lineRule="auto"/>
        <w:ind w:firstLine="567"/>
        <w:jc w:val="both"/>
        <w:rPr>
          <w:rFonts w:ascii="Times New Roman" w:eastAsia="Times New Roman" w:hAnsi="Times New Roman"/>
          <w:spacing w:val="-4"/>
          <w:sz w:val="28"/>
          <w:szCs w:val="28"/>
          <w:lang w:eastAsia="ru-RU"/>
        </w:rPr>
      </w:pPr>
      <w:r w:rsidRPr="00BD7A16">
        <w:rPr>
          <w:rFonts w:ascii="Times New Roman" w:eastAsia="Times New Roman" w:hAnsi="Times New Roman"/>
          <w:spacing w:val="-4"/>
          <w:sz w:val="28"/>
          <w:szCs w:val="28"/>
          <w:lang w:eastAsia="ru-RU"/>
        </w:rPr>
        <w:t xml:space="preserve">Для проекції ризику, найбільш </w:t>
      </w:r>
      <w:r w:rsidR="00247B82" w:rsidRPr="00BD7A16">
        <w:rPr>
          <w:rFonts w:ascii="Times New Roman" w:eastAsia="Times New Roman" w:hAnsi="Times New Roman"/>
          <w:spacing w:val="-4"/>
          <w:sz w:val="28"/>
          <w:szCs w:val="28"/>
          <w:lang w:eastAsia="ru-RU"/>
        </w:rPr>
        <w:t>значущим</w:t>
      </w:r>
      <w:r w:rsidRPr="00BD7A16">
        <w:rPr>
          <w:rFonts w:ascii="Times New Roman" w:eastAsia="Times New Roman" w:hAnsi="Times New Roman"/>
          <w:spacing w:val="-4"/>
          <w:sz w:val="28"/>
          <w:szCs w:val="28"/>
          <w:lang w:eastAsia="ru-RU"/>
        </w:rPr>
        <w:t xml:space="preserve"> є модель фіна</w:t>
      </w:r>
      <w:r w:rsidR="00247B82" w:rsidRPr="00BD7A16">
        <w:rPr>
          <w:rFonts w:ascii="Times New Roman" w:eastAsia="Times New Roman" w:hAnsi="Times New Roman"/>
          <w:spacing w:val="-4"/>
          <w:sz w:val="28"/>
          <w:szCs w:val="28"/>
          <w:lang w:eastAsia="ru-RU"/>
        </w:rPr>
        <w:t>нсової стійкості, яка</w:t>
      </w:r>
      <w:r w:rsidRPr="00BD7A16">
        <w:rPr>
          <w:rFonts w:ascii="Times New Roman" w:eastAsia="Times New Roman" w:hAnsi="Times New Roman"/>
          <w:spacing w:val="-4"/>
          <w:sz w:val="28"/>
          <w:szCs w:val="28"/>
          <w:lang w:eastAsia="ru-RU"/>
        </w:rPr>
        <w:t xml:space="preserve"> характеризує </w:t>
      </w:r>
      <w:r w:rsidR="00247B82" w:rsidRPr="00BD7A16">
        <w:rPr>
          <w:rFonts w:ascii="Times New Roman" w:eastAsia="Times New Roman" w:hAnsi="Times New Roman"/>
          <w:spacing w:val="-4"/>
          <w:sz w:val="28"/>
          <w:szCs w:val="28"/>
          <w:lang w:eastAsia="ru-RU"/>
        </w:rPr>
        <w:t>стан підприємства, при якому будуть наявні власні оборотні кошти</w:t>
      </w:r>
      <w:r w:rsidRPr="00BD7A16">
        <w:rPr>
          <w:rFonts w:ascii="Times New Roman" w:eastAsia="Times New Roman" w:hAnsi="Times New Roman"/>
          <w:spacing w:val="-4"/>
          <w:sz w:val="28"/>
          <w:szCs w:val="28"/>
          <w:lang w:eastAsia="ru-RU"/>
        </w:rPr>
        <w:t xml:space="preserve">, за допомогою яких </w:t>
      </w:r>
      <w:r w:rsidR="00247B82" w:rsidRPr="00BD7A16">
        <w:rPr>
          <w:rFonts w:ascii="Times New Roman" w:eastAsia="Times New Roman" w:hAnsi="Times New Roman"/>
          <w:spacing w:val="-4"/>
          <w:sz w:val="28"/>
          <w:szCs w:val="28"/>
          <w:lang w:eastAsia="ru-RU"/>
        </w:rPr>
        <w:t xml:space="preserve">можна </w:t>
      </w:r>
      <w:r w:rsidRPr="00BD7A16">
        <w:rPr>
          <w:rFonts w:ascii="Times New Roman" w:eastAsia="Times New Roman" w:hAnsi="Times New Roman"/>
          <w:spacing w:val="-4"/>
          <w:sz w:val="28"/>
          <w:szCs w:val="28"/>
          <w:lang w:eastAsia="ru-RU"/>
        </w:rPr>
        <w:t>створювати резерви сировини, товарів і мате</w:t>
      </w:r>
      <w:r w:rsidR="00247B82" w:rsidRPr="00BD7A16">
        <w:rPr>
          <w:rFonts w:ascii="Times New Roman" w:eastAsia="Times New Roman" w:hAnsi="Times New Roman"/>
          <w:spacing w:val="-4"/>
          <w:sz w:val="28"/>
          <w:szCs w:val="28"/>
          <w:lang w:eastAsia="ru-RU"/>
        </w:rPr>
        <w:t>ріалів для безперебійної діяльності редакції при обмеженні короткострокових зобов’язань.</w:t>
      </w:r>
    </w:p>
    <w:p w14:paraId="43115D56" w14:textId="77777777" w:rsidR="008E37BE" w:rsidRPr="00BD7A16" w:rsidRDefault="008E37BE" w:rsidP="008E37BE">
      <w:pPr>
        <w:spacing w:after="0" w:line="360" w:lineRule="auto"/>
        <w:ind w:firstLine="567"/>
        <w:jc w:val="both"/>
        <w:rPr>
          <w:rFonts w:ascii="Times New Roman" w:eastAsia="Times New Roman" w:hAnsi="Times New Roman"/>
          <w:spacing w:val="-4"/>
          <w:sz w:val="28"/>
          <w:szCs w:val="28"/>
          <w:lang w:eastAsia="ru-RU"/>
        </w:rPr>
      </w:pPr>
      <w:r w:rsidRPr="00BD7A16">
        <w:rPr>
          <w:rFonts w:ascii="Times New Roman" w:eastAsia="Times New Roman" w:hAnsi="Times New Roman"/>
          <w:spacing w:val="-4"/>
          <w:sz w:val="28"/>
          <w:szCs w:val="28"/>
          <w:lang w:eastAsia="ru-RU"/>
        </w:rPr>
        <w:t>Для проекції зростання найвагомішим показником є коефіцієнт відповідності фактичного рівня рентабельності до критичного його значення. В залежності від значення цього коефіцієнту в більшій мірі буде залежати зростання бізнесу – збільшення чистого та економічного прибутку.</w:t>
      </w:r>
    </w:p>
    <w:p w14:paraId="0C367AD8" w14:textId="77777777" w:rsidR="008E37BE" w:rsidRPr="00765E29" w:rsidRDefault="008E37BE" w:rsidP="008E37BE">
      <w:pPr>
        <w:spacing w:after="0" w:line="360" w:lineRule="auto"/>
        <w:ind w:firstLine="567"/>
        <w:jc w:val="both"/>
        <w:rPr>
          <w:rFonts w:ascii="Times New Roman" w:eastAsia="Times New Roman" w:hAnsi="Times New Roman"/>
          <w:sz w:val="28"/>
          <w:szCs w:val="28"/>
          <w:lang w:eastAsia="ru-RU"/>
        </w:rPr>
      </w:pPr>
      <w:r w:rsidRPr="00765E29">
        <w:rPr>
          <w:rFonts w:ascii="Times New Roman" w:eastAsia="Times New Roman" w:hAnsi="Times New Roman"/>
          <w:sz w:val="28"/>
          <w:szCs w:val="28"/>
          <w:lang w:eastAsia="ru-RU"/>
        </w:rPr>
        <w:t xml:space="preserve">Зважаючи на дані проекції, найбільш </w:t>
      </w:r>
      <w:r w:rsidR="00645849" w:rsidRPr="00765E29">
        <w:rPr>
          <w:rFonts w:ascii="Times New Roman" w:eastAsia="Times New Roman" w:hAnsi="Times New Roman"/>
          <w:sz w:val="28"/>
          <w:szCs w:val="28"/>
          <w:lang w:eastAsia="ru-RU"/>
        </w:rPr>
        <w:t xml:space="preserve">вагомим </w:t>
      </w:r>
      <w:r w:rsidRPr="00765E29">
        <w:rPr>
          <w:rFonts w:ascii="Times New Roman" w:eastAsia="Times New Roman" w:hAnsi="Times New Roman"/>
          <w:sz w:val="28"/>
          <w:szCs w:val="28"/>
          <w:lang w:eastAsia="ru-RU"/>
        </w:rPr>
        <w:t>є сектор зростання. Збільшення приросту чистого прибутку над виручкою від реалізації та останньої над активами підприємства формують основний вплив на інші дві проекції. Розрахунок</w:t>
      </w:r>
      <w:r w:rsidR="00645849" w:rsidRPr="00765E29">
        <w:rPr>
          <w:rFonts w:ascii="Times New Roman" w:eastAsia="Times New Roman" w:hAnsi="Times New Roman"/>
          <w:sz w:val="28"/>
          <w:szCs w:val="28"/>
          <w:lang w:eastAsia="ru-RU"/>
        </w:rPr>
        <w:t xml:space="preserve"> комплексного</w:t>
      </w:r>
      <w:r w:rsidR="00755400" w:rsidRPr="00765E29">
        <w:rPr>
          <w:rFonts w:ascii="Times New Roman" w:eastAsia="Times New Roman" w:hAnsi="Times New Roman"/>
          <w:sz w:val="28"/>
          <w:szCs w:val="28"/>
          <w:lang w:eastAsia="ru-RU"/>
        </w:rPr>
        <w:t xml:space="preserve"> узагальненого</w:t>
      </w:r>
      <w:r w:rsidRPr="00765E29">
        <w:rPr>
          <w:rFonts w:ascii="Times New Roman" w:eastAsia="Times New Roman" w:hAnsi="Times New Roman"/>
          <w:sz w:val="28"/>
          <w:szCs w:val="28"/>
          <w:lang w:eastAsia="ru-RU"/>
        </w:rPr>
        <w:t xml:space="preserve"> індексу фінансово-економічного стану редакції представлено в табл. 2.9.</w:t>
      </w:r>
    </w:p>
    <w:p w14:paraId="211378B4" w14:textId="77777777" w:rsidR="008E37BE" w:rsidRPr="00E22398" w:rsidRDefault="008E37BE" w:rsidP="008E37BE">
      <w:pPr>
        <w:spacing w:after="0" w:line="360" w:lineRule="auto"/>
        <w:jc w:val="right"/>
        <w:rPr>
          <w:rFonts w:ascii="Times New Roman" w:eastAsia="Times New Roman" w:hAnsi="Times New Roman"/>
          <w:i/>
          <w:iCs/>
          <w:sz w:val="28"/>
          <w:szCs w:val="28"/>
          <w:lang w:eastAsia="ru-RU"/>
        </w:rPr>
      </w:pPr>
      <w:r w:rsidRPr="00E22398">
        <w:rPr>
          <w:rFonts w:ascii="Times New Roman" w:eastAsia="Times New Roman" w:hAnsi="Times New Roman"/>
          <w:sz w:val="28"/>
          <w:szCs w:val="28"/>
          <w:lang w:eastAsia="ru-RU"/>
        </w:rPr>
        <w:t xml:space="preserve"> </w:t>
      </w:r>
      <w:r w:rsidRPr="00E22398">
        <w:rPr>
          <w:rFonts w:ascii="Times New Roman" w:eastAsia="Times New Roman" w:hAnsi="Times New Roman"/>
          <w:i/>
          <w:iCs/>
          <w:sz w:val="28"/>
          <w:szCs w:val="28"/>
          <w:lang w:eastAsia="ru-RU"/>
        </w:rPr>
        <w:t>Таблиця 2.9</w:t>
      </w:r>
    </w:p>
    <w:p w14:paraId="030A48C4" w14:textId="161C1D51" w:rsidR="008E37BE" w:rsidRPr="00E22398" w:rsidRDefault="008E37BE" w:rsidP="008E37BE">
      <w:pPr>
        <w:spacing w:after="0" w:line="360" w:lineRule="auto"/>
        <w:jc w:val="center"/>
        <w:rPr>
          <w:rFonts w:ascii="Times New Roman" w:eastAsia="Times New Roman" w:hAnsi="Times New Roman"/>
          <w:b/>
          <w:spacing w:val="-6"/>
          <w:sz w:val="28"/>
          <w:szCs w:val="28"/>
          <w:lang w:eastAsia="ru-RU"/>
        </w:rPr>
      </w:pPr>
      <w:r w:rsidRPr="00E22398">
        <w:rPr>
          <w:rFonts w:ascii="Times New Roman" w:eastAsia="Times New Roman" w:hAnsi="Times New Roman"/>
          <w:b/>
          <w:spacing w:val="-6"/>
          <w:sz w:val="28"/>
          <w:szCs w:val="28"/>
          <w:lang w:eastAsia="ru-RU"/>
        </w:rPr>
        <w:t>Пок</w:t>
      </w:r>
      <w:r w:rsidR="00443E0E" w:rsidRPr="00E22398">
        <w:rPr>
          <w:rFonts w:ascii="Times New Roman" w:eastAsia="Times New Roman" w:hAnsi="Times New Roman"/>
          <w:b/>
          <w:spacing w:val="-6"/>
          <w:sz w:val="28"/>
          <w:szCs w:val="28"/>
          <w:lang w:eastAsia="ru-RU"/>
        </w:rPr>
        <w:t>азники формування узагальненого</w:t>
      </w:r>
      <w:r w:rsidRPr="00E22398">
        <w:rPr>
          <w:rFonts w:ascii="Times New Roman" w:eastAsia="Times New Roman" w:hAnsi="Times New Roman"/>
          <w:b/>
          <w:spacing w:val="-6"/>
          <w:sz w:val="28"/>
          <w:szCs w:val="28"/>
          <w:lang w:eastAsia="ru-RU"/>
        </w:rPr>
        <w:t xml:space="preserve"> індексу фінансово-економічного стану  ДП «Редакції газети «Урядовий кур'єр» у </w:t>
      </w:r>
      <w:r w:rsidR="006A63B2">
        <w:rPr>
          <w:rFonts w:ascii="Times New Roman" w:eastAsia="Times New Roman" w:hAnsi="Times New Roman"/>
          <w:b/>
          <w:spacing w:val="-6"/>
          <w:sz w:val="28"/>
          <w:szCs w:val="28"/>
          <w:lang w:eastAsia="ru-RU"/>
        </w:rPr>
        <w:t>2021</w:t>
      </w:r>
      <w:r w:rsidRPr="00E22398">
        <w:rPr>
          <w:rFonts w:ascii="Times New Roman" w:eastAsia="Times New Roman" w:hAnsi="Times New Roman"/>
          <w:b/>
          <w:spacing w:val="-6"/>
          <w:sz w:val="28"/>
          <w:szCs w:val="28"/>
          <w:lang w:eastAsia="ru-RU"/>
        </w:rPr>
        <w:t xml:space="preserve"> – </w:t>
      </w:r>
      <w:r w:rsidR="006A63B2">
        <w:rPr>
          <w:rFonts w:ascii="Times New Roman" w:eastAsia="Times New Roman" w:hAnsi="Times New Roman"/>
          <w:b/>
          <w:spacing w:val="-6"/>
          <w:sz w:val="28"/>
          <w:szCs w:val="28"/>
          <w:lang w:eastAsia="ru-RU"/>
        </w:rPr>
        <w:t>2023</w:t>
      </w:r>
      <w:r w:rsidRPr="00E22398">
        <w:rPr>
          <w:rFonts w:ascii="Times New Roman" w:eastAsia="Times New Roman" w:hAnsi="Times New Roman"/>
          <w:b/>
          <w:spacing w:val="-6"/>
          <w:sz w:val="28"/>
          <w:szCs w:val="28"/>
          <w:lang w:eastAsia="ru-RU"/>
        </w:rPr>
        <w:t xml:space="preserve"> рр.</w:t>
      </w:r>
    </w:p>
    <w:tbl>
      <w:tblPr>
        <w:tblW w:w="93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7225"/>
        <w:gridCol w:w="709"/>
        <w:gridCol w:w="709"/>
        <w:gridCol w:w="710"/>
      </w:tblGrid>
      <w:tr w:rsidR="00BD7A16" w:rsidRPr="00BD7A16" w14:paraId="41A8657C" w14:textId="77777777" w:rsidTr="008034D4">
        <w:trPr>
          <w:trHeight w:val="206"/>
        </w:trPr>
        <w:tc>
          <w:tcPr>
            <w:tcW w:w="7225" w:type="dxa"/>
            <w:vMerge w:val="restart"/>
            <w:shd w:val="clear" w:color="auto" w:fill="auto"/>
            <w:vAlign w:val="center"/>
          </w:tcPr>
          <w:p w14:paraId="3C964399" w14:textId="77777777" w:rsidR="00BD7A16" w:rsidRPr="00BD7A16" w:rsidRDefault="00BD7A16" w:rsidP="00EE5961">
            <w:pPr>
              <w:spacing w:after="0" w:line="240" w:lineRule="auto"/>
              <w:jc w:val="center"/>
              <w:rPr>
                <w:rFonts w:ascii="Times New Roman" w:eastAsia="Times New Roman" w:hAnsi="Times New Roman"/>
                <w:bCs/>
                <w:sz w:val="23"/>
                <w:szCs w:val="23"/>
                <w:lang w:eastAsia="ru-RU"/>
              </w:rPr>
            </w:pPr>
            <w:r w:rsidRPr="00BD7A16">
              <w:rPr>
                <w:rFonts w:ascii="Times New Roman" w:eastAsia="Times New Roman" w:hAnsi="Times New Roman"/>
                <w:bCs/>
                <w:sz w:val="23"/>
                <w:szCs w:val="23"/>
                <w:lang w:eastAsia="ru-RU"/>
              </w:rPr>
              <w:t>Показники</w:t>
            </w:r>
          </w:p>
        </w:tc>
        <w:tc>
          <w:tcPr>
            <w:tcW w:w="2128" w:type="dxa"/>
            <w:gridSpan w:val="3"/>
            <w:shd w:val="clear" w:color="auto" w:fill="auto"/>
            <w:vAlign w:val="center"/>
          </w:tcPr>
          <w:p w14:paraId="6BAC077E" w14:textId="77777777" w:rsidR="00BD7A16" w:rsidRPr="00BD7A16" w:rsidRDefault="00BD7A16" w:rsidP="00EE5961">
            <w:pPr>
              <w:spacing w:after="0" w:line="240" w:lineRule="auto"/>
              <w:jc w:val="center"/>
              <w:rPr>
                <w:rFonts w:ascii="Times New Roman" w:eastAsia="Times New Roman" w:hAnsi="Times New Roman"/>
                <w:bCs/>
                <w:sz w:val="23"/>
                <w:szCs w:val="23"/>
                <w:lang w:eastAsia="ru-RU"/>
              </w:rPr>
            </w:pPr>
            <w:r w:rsidRPr="00BD7A16">
              <w:rPr>
                <w:rFonts w:ascii="Times New Roman" w:eastAsia="Times New Roman" w:hAnsi="Times New Roman"/>
                <w:bCs/>
                <w:sz w:val="23"/>
                <w:szCs w:val="23"/>
                <w:lang w:eastAsia="ru-RU"/>
              </w:rPr>
              <w:t>Роки</w:t>
            </w:r>
          </w:p>
        </w:tc>
      </w:tr>
      <w:tr w:rsidR="00BD7A16" w:rsidRPr="00BD7A16" w14:paraId="7D77F8F4" w14:textId="77777777" w:rsidTr="008034D4">
        <w:trPr>
          <w:trHeight w:val="206"/>
        </w:trPr>
        <w:tc>
          <w:tcPr>
            <w:tcW w:w="7225" w:type="dxa"/>
            <w:vMerge/>
            <w:shd w:val="clear" w:color="auto" w:fill="auto"/>
            <w:vAlign w:val="center"/>
          </w:tcPr>
          <w:p w14:paraId="744A117F" w14:textId="77777777" w:rsidR="00BD7A16" w:rsidRPr="00BD7A16" w:rsidRDefault="00BD7A16" w:rsidP="00EE5961">
            <w:pPr>
              <w:spacing w:after="0" w:line="240" w:lineRule="auto"/>
              <w:jc w:val="center"/>
              <w:rPr>
                <w:rFonts w:ascii="Times New Roman" w:eastAsia="Times New Roman" w:hAnsi="Times New Roman"/>
                <w:bCs/>
                <w:sz w:val="23"/>
                <w:szCs w:val="23"/>
                <w:lang w:eastAsia="ru-RU"/>
              </w:rPr>
            </w:pPr>
          </w:p>
        </w:tc>
        <w:tc>
          <w:tcPr>
            <w:tcW w:w="709" w:type="dxa"/>
            <w:shd w:val="clear" w:color="auto" w:fill="auto"/>
            <w:vAlign w:val="center"/>
          </w:tcPr>
          <w:p w14:paraId="588E31F7" w14:textId="6529DEEE" w:rsidR="00BD7A16" w:rsidRPr="00BD7A16" w:rsidRDefault="006A63B2" w:rsidP="00EE5961">
            <w:pPr>
              <w:spacing w:after="0" w:line="240" w:lineRule="auto"/>
              <w:jc w:val="center"/>
              <w:rPr>
                <w:rFonts w:ascii="Times New Roman" w:eastAsia="Times New Roman" w:hAnsi="Times New Roman"/>
                <w:bCs/>
                <w:sz w:val="23"/>
                <w:szCs w:val="23"/>
                <w:lang w:eastAsia="ru-RU"/>
              </w:rPr>
            </w:pPr>
            <w:r>
              <w:rPr>
                <w:rFonts w:ascii="Times New Roman" w:eastAsia="Times New Roman" w:hAnsi="Times New Roman"/>
                <w:bCs/>
                <w:sz w:val="23"/>
                <w:szCs w:val="23"/>
                <w:lang w:eastAsia="ru-RU"/>
              </w:rPr>
              <w:t>2021</w:t>
            </w:r>
          </w:p>
        </w:tc>
        <w:tc>
          <w:tcPr>
            <w:tcW w:w="709" w:type="dxa"/>
            <w:shd w:val="clear" w:color="auto" w:fill="auto"/>
            <w:vAlign w:val="center"/>
          </w:tcPr>
          <w:p w14:paraId="621FC23F" w14:textId="5EBE4AAE" w:rsidR="00BD7A16" w:rsidRPr="00BD7A16" w:rsidRDefault="006A63B2" w:rsidP="00EE5961">
            <w:pPr>
              <w:spacing w:after="0" w:line="240" w:lineRule="auto"/>
              <w:jc w:val="center"/>
              <w:rPr>
                <w:rFonts w:ascii="Times New Roman" w:eastAsia="Times New Roman" w:hAnsi="Times New Roman"/>
                <w:bCs/>
                <w:sz w:val="23"/>
                <w:szCs w:val="23"/>
                <w:lang w:eastAsia="ru-RU"/>
              </w:rPr>
            </w:pPr>
            <w:r>
              <w:rPr>
                <w:rFonts w:ascii="Times New Roman" w:eastAsia="Times New Roman" w:hAnsi="Times New Roman"/>
                <w:bCs/>
                <w:sz w:val="23"/>
                <w:szCs w:val="23"/>
                <w:lang w:eastAsia="ru-RU"/>
              </w:rPr>
              <w:t>2022</w:t>
            </w:r>
          </w:p>
        </w:tc>
        <w:tc>
          <w:tcPr>
            <w:tcW w:w="710" w:type="dxa"/>
            <w:shd w:val="clear" w:color="auto" w:fill="auto"/>
            <w:vAlign w:val="center"/>
          </w:tcPr>
          <w:p w14:paraId="776BCBD7" w14:textId="3E06004F" w:rsidR="00BD7A16" w:rsidRPr="00BD7A16" w:rsidRDefault="006A63B2" w:rsidP="00EE5961">
            <w:pPr>
              <w:spacing w:after="0" w:line="240" w:lineRule="auto"/>
              <w:jc w:val="center"/>
              <w:rPr>
                <w:rFonts w:ascii="Times New Roman" w:eastAsia="Times New Roman" w:hAnsi="Times New Roman"/>
                <w:bCs/>
                <w:sz w:val="23"/>
                <w:szCs w:val="23"/>
                <w:lang w:eastAsia="ru-RU"/>
              </w:rPr>
            </w:pPr>
            <w:r>
              <w:rPr>
                <w:rFonts w:ascii="Times New Roman" w:eastAsia="Times New Roman" w:hAnsi="Times New Roman"/>
                <w:bCs/>
                <w:sz w:val="23"/>
                <w:szCs w:val="23"/>
                <w:lang w:eastAsia="ru-RU"/>
              </w:rPr>
              <w:t>2023</w:t>
            </w:r>
          </w:p>
        </w:tc>
      </w:tr>
      <w:tr w:rsidR="008E37BE" w:rsidRPr="00BD7A16" w14:paraId="739C0670" w14:textId="77777777" w:rsidTr="00B41655">
        <w:trPr>
          <w:trHeight w:val="387"/>
        </w:trPr>
        <w:tc>
          <w:tcPr>
            <w:tcW w:w="9353" w:type="dxa"/>
            <w:gridSpan w:val="4"/>
            <w:tcBorders>
              <w:right w:val="single" w:sz="4" w:space="0" w:color="auto"/>
            </w:tcBorders>
            <w:shd w:val="clear" w:color="auto" w:fill="auto"/>
            <w:vAlign w:val="center"/>
          </w:tcPr>
          <w:p w14:paraId="7E96A099" w14:textId="77777777" w:rsidR="008E37BE" w:rsidRPr="00BD7A16" w:rsidRDefault="008E37BE" w:rsidP="00EE5961">
            <w:pPr>
              <w:spacing w:after="0" w:line="240" w:lineRule="auto"/>
              <w:jc w:val="center"/>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Розрахункові значення показників</w:t>
            </w:r>
          </w:p>
        </w:tc>
      </w:tr>
      <w:tr w:rsidR="008E37BE" w:rsidRPr="00BD7A16" w14:paraId="508E1B5A" w14:textId="77777777" w:rsidTr="008034D4">
        <w:tc>
          <w:tcPr>
            <w:tcW w:w="9353" w:type="dxa"/>
            <w:gridSpan w:val="4"/>
            <w:tcBorders>
              <w:right w:val="single" w:sz="4" w:space="0" w:color="auto"/>
            </w:tcBorders>
            <w:shd w:val="clear" w:color="auto" w:fill="auto"/>
            <w:vAlign w:val="center"/>
          </w:tcPr>
          <w:p w14:paraId="43AFF671" w14:textId="77777777" w:rsidR="008E37BE" w:rsidRPr="00BD7A16" w:rsidRDefault="008E37BE" w:rsidP="00EE5961">
            <w:pPr>
              <w:spacing w:after="0" w:line="240" w:lineRule="auto"/>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1. Ліквідність:</w:t>
            </w:r>
          </w:p>
        </w:tc>
      </w:tr>
      <w:tr w:rsidR="008E37BE" w:rsidRPr="00BD7A16" w14:paraId="093F9063" w14:textId="77777777" w:rsidTr="008034D4">
        <w:tc>
          <w:tcPr>
            <w:tcW w:w="7225" w:type="dxa"/>
            <w:shd w:val="clear" w:color="auto" w:fill="auto"/>
            <w:vAlign w:val="center"/>
          </w:tcPr>
          <w:p w14:paraId="76BC1E6A" w14:textId="77777777" w:rsidR="008E37BE" w:rsidRPr="00BD7A16" w:rsidRDefault="008E37BE" w:rsidP="00EE5961">
            <w:pPr>
              <w:spacing w:after="0" w:line="240" w:lineRule="auto"/>
              <w:jc w:val="both"/>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 xml:space="preserve">    1.1. Коефіцієнт поточної ліквідності</w:t>
            </w:r>
          </w:p>
        </w:tc>
        <w:tc>
          <w:tcPr>
            <w:tcW w:w="709" w:type="dxa"/>
            <w:tcBorders>
              <w:top w:val="single" w:sz="4" w:space="0" w:color="auto"/>
              <w:left w:val="nil"/>
              <w:bottom w:val="single" w:sz="4" w:space="0" w:color="auto"/>
              <w:right w:val="single" w:sz="4" w:space="0" w:color="auto"/>
            </w:tcBorders>
            <w:shd w:val="clear" w:color="auto" w:fill="auto"/>
            <w:vAlign w:val="center"/>
          </w:tcPr>
          <w:p w14:paraId="29E7B6BB" w14:textId="77777777" w:rsidR="008E37BE" w:rsidRPr="00BD7A16" w:rsidRDefault="008E37BE" w:rsidP="00BD7A16">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6,57</w:t>
            </w:r>
          </w:p>
        </w:tc>
        <w:tc>
          <w:tcPr>
            <w:tcW w:w="709" w:type="dxa"/>
            <w:tcBorders>
              <w:top w:val="single" w:sz="4" w:space="0" w:color="auto"/>
              <w:left w:val="nil"/>
              <w:bottom w:val="single" w:sz="4" w:space="0" w:color="auto"/>
              <w:right w:val="single" w:sz="4" w:space="0" w:color="auto"/>
            </w:tcBorders>
            <w:shd w:val="clear" w:color="auto" w:fill="auto"/>
            <w:vAlign w:val="center"/>
          </w:tcPr>
          <w:p w14:paraId="3959DEE7" w14:textId="77777777" w:rsidR="008E37BE" w:rsidRPr="00BD7A16" w:rsidRDefault="008E37BE" w:rsidP="00BD7A16">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5,78</w:t>
            </w:r>
          </w:p>
        </w:tc>
        <w:tc>
          <w:tcPr>
            <w:tcW w:w="710" w:type="dxa"/>
            <w:tcBorders>
              <w:top w:val="single" w:sz="4" w:space="0" w:color="auto"/>
              <w:left w:val="nil"/>
              <w:bottom w:val="single" w:sz="4" w:space="0" w:color="auto"/>
              <w:right w:val="single" w:sz="4" w:space="0" w:color="auto"/>
            </w:tcBorders>
            <w:shd w:val="clear" w:color="auto" w:fill="auto"/>
            <w:vAlign w:val="center"/>
          </w:tcPr>
          <w:p w14:paraId="47C91BE2" w14:textId="77777777" w:rsidR="008E37BE" w:rsidRPr="00BD7A16" w:rsidRDefault="008E37BE" w:rsidP="00BD7A16">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2,69</w:t>
            </w:r>
          </w:p>
        </w:tc>
      </w:tr>
      <w:tr w:rsidR="008E37BE" w:rsidRPr="00BD7A16" w14:paraId="1F67CC55" w14:textId="77777777" w:rsidTr="008034D4">
        <w:tc>
          <w:tcPr>
            <w:tcW w:w="7225" w:type="dxa"/>
            <w:shd w:val="clear" w:color="auto" w:fill="auto"/>
            <w:vAlign w:val="center"/>
          </w:tcPr>
          <w:p w14:paraId="6692CCED" w14:textId="77777777" w:rsidR="008E37BE" w:rsidRPr="00BD7A16" w:rsidRDefault="008E37BE" w:rsidP="00EE5961">
            <w:pPr>
              <w:widowControl w:val="0"/>
              <w:spacing w:after="0" w:line="240" w:lineRule="auto"/>
              <w:rPr>
                <w:rFonts w:ascii="Times New Roman" w:eastAsia="Times New Roman" w:hAnsi="Times New Roman"/>
                <w:bCs/>
                <w:iCs/>
                <w:sz w:val="23"/>
                <w:szCs w:val="23"/>
                <w:lang w:eastAsia="ru-RU"/>
              </w:rPr>
            </w:pPr>
            <w:r w:rsidRPr="00BD7A16">
              <w:rPr>
                <w:rFonts w:ascii="Times New Roman" w:eastAsia="Times New Roman" w:hAnsi="Times New Roman"/>
                <w:color w:val="000000"/>
                <w:sz w:val="23"/>
                <w:szCs w:val="23"/>
                <w:lang w:eastAsia="ru-RU"/>
              </w:rPr>
              <w:t xml:space="preserve">    1.2. Коефіцієнт проміжної ліквідності</w:t>
            </w:r>
          </w:p>
        </w:tc>
        <w:tc>
          <w:tcPr>
            <w:tcW w:w="709" w:type="dxa"/>
            <w:tcBorders>
              <w:top w:val="nil"/>
              <w:left w:val="nil"/>
              <w:bottom w:val="single" w:sz="4" w:space="0" w:color="auto"/>
              <w:right w:val="single" w:sz="4" w:space="0" w:color="auto"/>
            </w:tcBorders>
            <w:shd w:val="clear" w:color="auto" w:fill="auto"/>
            <w:vAlign w:val="center"/>
          </w:tcPr>
          <w:p w14:paraId="28CC8B52" w14:textId="77777777" w:rsidR="008E37BE" w:rsidRPr="00BD7A16" w:rsidRDefault="008E37BE" w:rsidP="00BD7A16">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6,41</w:t>
            </w:r>
          </w:p>
        </w:tc>
        <w:tc>
          <w:tcPr>
            <w:tcW w:w="709" w:type="dxa"/>
            <w:tcBorders>
              <w:top w:val="nil"/>
              <w:left w:val="nil"/>
              <w:bottom w:val="single" w:sz="4" w:space="0" w:color="auto"/>
              <w:right w:val="single" w:sz="4" w:space="0" w:color="auto"/>
            </w:tcBorders>
            <w:shd w:val="clear" w:color="auto" w:fill="auto"/>
            <w:vAlign w:val="center"/>
          </w:tcPr>
          <w:p w14:paraId="4A099FDB" w14:textId="77777777" w:rsidR="008E37BE" w:rsidRPr="00BD7A16" w:rsidRDefault="008E37BE" w:rsidP="00BD7A16">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5,61</w:t>
            </w:r>
          </w:p>
        </w:tc>
        <w:tc>
          <w:tcPr>
            <w:tcW w:w="710" w:type="dxa"/>
            <w:tcBorders>
              <w:top w:val="nil"/>
              <w:left w:val="nil"/>
              <w:bottom w:val="single" w:sz="4" w:space="0" w:color="auto"/>
              <w:right w:val="single" w:sz="4" w:space="0" w:color="auto"/>
            </w:tcBorders>
            <w:shd w:val="clear" w:color="auto" w:fill="auto"/>
            <w:vAlign w:val="center"/>
          </w:tcPr>
          <w:p w14:paraId="6E4670F1" w14:textId="77777777" w:rsidR="008E37BE" w:rsidRPr="00BD7A16" w:rsidRDefault="008E37BE" w:rsidP="00BD7A16">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2,63</w:t>
            </w:r>
          </w:p>
        </w:tc>
      </w:tr>
      <w:tr w:rsidR="008E37BE" w:rsidRPr="00BD7A16" w14:paraId="3A01BA7D" w14:textId="77777777" w:rsidTr="008034D4">
        <w:tc>
          <w:tcPr>
            <w:tcW w:w="9353" w:type="dxa"/>
            <w:gridSpan w:val="4"/>
            <w:tcBorders>
              <w:right w:val="single" w:sz="4" w:space="0" w:color="auto"/>
            </w:tcBorders>
            <w:shd w:val="clear" w:color="auto" w:fill="auto"/>
            <w:vAlign w:val="center"/>
          </w:tcPr>
          <w:p w14:paraId="6C16993D" w14:textId="77777777" w:rsidR="008E37BE" w:rsidRPr="00BD7A16" w:rsidRDefault="008E37BE" w:rsidP="00EE5961">
            <w:pPr>
              <w:spacing w:after="0" w:line="240" w:lineRule="auto"/>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2. Ризик:</w:t>
            </w:r>
          </w:p>
        </w:tc>
      </w:tr>
      <w:tr w:rsidR="008E37BE" w:rsidRPr="00BD7A16" w14:paraId="17174A39" w14:textId="77777777" w:rsidTr="008034D4">
        <w:tc>
          <w:tcPr>
            <w:tcW w:w="7225" w:type="dxa"/>
            <w:shd w:val="clear" w:color="auto" w:fill="auto"/>
            <w:vAlign w:val="center"/>
          </w:tcPr>
          <w:p w14:paraId="6F5C14AA" w14:textId="77777777" w:rsidR="008E37BE" w:rsidRPr="00BD7A16" w:rsidRDefault="008E37BE" w:rsidP="00EE5961">
            <w:pPr>
              <w:spacing w:after="0" w:line="240" w:lineRule="auto"/>
              <w:jc w:val="both"/>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 xml:space="preserve">    2.1. Коефіцієнт перманентного капіталу</w:t>
            </w:r>
          </w:p>
        </w:tc>
        <w:tc>
          <w:tcPr>
            <w:tcW w:w="709" w:type="dxa"/>
            <w:tcBorders>
              <w:top w:val="single" w:sz="4" w:space="0" w:color="auto"/>
              <w:left w:val="nil"/>
              <w:bottom w:val="single" w:sz="4" w:space="0" w:color="auto"/>
              <w:right w:val="single" w:sz="4" w:space="0" w:color="auto"/>
            </w:tcBorders>
            <w:shd w:val="clear" w:color="auto" w:fill="auto"/>
            <w:vAlign w:val="center"/>
          </w:tcPr>
          <w:p w14:paraId="3A91B3FF" w14:textId="77777777" w:rsidR="008E37BE" w:rsidRPr="00BD7A16" w:rsidRDefault="008E37BE" w:rsidP="00BD7A16">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0,87</w:t>
            </w:r>
          </w:p>
        </w:tc>
        <w:tc>
          <w:tcPr>
            <w:tcW w:w="709" w:type="dxa"/>
            <w:tcBorders>
              <w:top w:val="single" w:sz="4" w:space="0" w:color="auto"/>
              <w:left w:val="nil"/>
              <w:bottom w:val="single" w:sz="4" w:space="0" w:color="auto"/>
              <w:right w:val="single" w:sz="4" w:space="0" w:color="auto"/>
            </w:tcBorders>
            <w:shd w:val="clear" w:color="auto" w:fill="auto"/>
            <w:vAlign w:val="center"/>
          </w:tcPr>
          <w:p w14:paraId="02B30965" w14:textId="77777777" w:rsidR="008E37BE" w:rsidRPr="00BD7A16" w:rsidRDefault="008E37BE" w:rsidP="00BD7A16">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0,85</w:t>
            </w:r>
          </w:p>
        </w:tc>
        <w:tc>
          <w:tcPr>
            <w:tcW w:w="710" w:type="dxa"/>
            <w:tcBorders>
              <w:top w:val="single" w:sz="4" w:space="0" w:color="auto"/>
              <w:left w:val="nil"/>
              <w:bottom w:val="single" w:sz="4" w:space="0" w:color="auto"/>
              <w:right w:val="single" w:sz="4" w:space="0" w:color="auto"/>
            </w:tcBorders>
            <w:shd w:val="clear" w:color="auto" w:fill="auto"/>
            <w:vAlign w:val="center"/>
          </w:tcPr>
          <w:p w14:paraId="297C0D4F" w14:textId="77777777" w:rsidR="008E37BE" w:rsidRPr="00BD7A16" w:rsidRDefault="008E37BE" w:rsidP="00BD7A16">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0,66</w:t>
            </w:r>
          </w:p>
        </w:tc>
      </w:tr>
      <w:tr w:rsidR="008E37BE" w:rsidRPr="00BD7A16" w14:paraId="4DCBDCEF" w14:textId="77777777" w:rsidTr="008034D4">
        <w:tc>
          <w:tcPr>
            <w:tcW w:w="7225" w:type="dxa"/>
            <w:shd w:val="clear" w:color="auto" w:fill="auto"/>
            <w:vAlign w:val="center"/>
          </w:tcPr>
          <w:p w14:paraId="738731DD" w14:textId="77777777" w:rsidR="008E37BE" w:rsidRPr="00BD7A16" w:rsidRDefault="008E37BE" w:rsidP="00EE5961">
            <w:pPr>
              <w:widowControl w:val="0"/>
              <w:spacing w:after="0" w:line="240" w:lineRule="auto"/>
              <w:rPr>
                <w:rFonts w:ascii="Times New Roman" w:eastAsia="Times New Roman" w:hAnsi="Times New Roman"/>
                <w:bCs/>
                <w:iCs/>
                <w:sz w:val="23"/>
                <w:szCs w:val="23"/>
                <w:lang w:eastAsia="ru-RU"/>
              </w:rPr>
            </w:pPr>
            <w:r w:rsidRPr="00BD7A16">
              <w:rPr>
                <w:rFonts w:ascii="Times New Roman" w:eastAsia="Times New Roman" w:hAnsi="Times New Roman"/>
                <w:color w:val="000000"/>
                <w:sz w:val="23"/>
                <w:szCs w:val="23"/>
                <w:lang w:eastAsia="ru-RU"/>
              </w:rPr>
              <w:t xml:space="preserve">    2.2. Коефіцієнт автономії</w:t>
            </w:r>
          </w:p>
        </w:tc>
        <w:tc>
          <w:tcPr>
            <w:tcW w:w="709" w:type="dxa"/>
            <w:tcBorders>
              <w:top w:val="nil"/>
              <w:left w:val="nil"/>
              <w:bottom w:val="single" w:sz="4" w:space="0" w:color="auto"/>
              <w:right w:val="single" w:sz="4" w:space="0" w:color="auto"/>
            </w:tcBorders>
            <w:shd w:val="clear" w:color="auto" w:fill="auto"/>
            <w:vAlign w:val="center"/>
          </w:tcPr>
          <w:p w14:paraId="2490DE3A" w14:textId="77777777" w:rsidR="008E37BE" w:rsidRPr="00BD7A16" w:rsidRDefault="008E37BE" w:rsidP="00BD7A16">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0,81</w:t>
            </w:r>
          </w:p>
        </w:tc>
        <w:tc>
          <w:tcPr>
            <w:tcW w:w="709" w:type="dxa"/>
            <w:tcBorders>
              <w:top w:val="nil"/>
              <w:left w:val="nil"/>
              <w:bottom w:val="single" w:sz="4" w:space="0" w:color="auto"/>
              <w:right w:val="single" w:sz="4" w:space="0" w:color="auto"/>
            </w:tcBorders>
            <w:shd w:val="clear" w:color="auto" w:fill="auto"/>
            <w:vAlign w:val="center"/>
          </w:tcPr>
          <w:p w14:paraId="64AA231F" w14:textId="77777777" w:rsidR="008E37BE" w:rsidRPr="00BD7A16" w:rsidRDefault="008E37BE" w:rsidP="00BD7A16">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0,79</w:t>
            </w:r>
          </w:p>
        </w:tc>
        <w:tc>
          <w:tcPr>
            <w:tcW w:w="710" w:type="dxa"/>
            <w:tcBorders>
              <w:top w:val="nil"/>
              <w:left w:val="nil"/>
              <w:bottom w:val="single" w:sz="4" w:space="0" w:color="auto"/>
              <w:right w:val="single" w:sz="4" w:space="0" w:color="auto"/>
            </w:tcBorders>
            <w:shd w:val="clear" w:color="auto" w:fill="auto"/>
            <w:vAlign w:val="center"/>
          </w:tcPr>
          <w:p w14:paraId="6E12441C" w14:textId="77777777" w:rsidR="008E37BE" w:rsidRPr="00BD7A16" w:rsidRDefault="008E37BE" w:rsidP="00BD7A16">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0,59</w:t>
            </w:r>
          </w:p>
        </w:tc>
      </w:tr>
      <w:tr w:rsidR="008E37BE" w:rsidRPr="00BD7A16" w14:paraId="79DD84E8" w14:textId="77777777" w:rsidTr="008034D4">
        <w:tc>
          <w:tcPr>
            <w:tcW w:w="7225" w:type="dxa"/>
            <w:shd w:val="clear" w:color="auto" w:fill="auto"/>
            <w:vAlign w:val="center"/>
          </w:tcPr>
          <w:p w14:paraId="20E792EB" w14:textId="77777777" w:rsidR="008E37BE" w:rsidRPr="00BD7A16" w:rsidRDefault="008E37BE" w:rsidP="00EE5961">
            <w:pPr>
              <w:widowControl w:val="0"/>
              <w:spacing w:after="0" w:line="240" w:lineRule="auto"/>
              <w:rPr>
                <w:rFonts w:ascii="Times New Roman" w:eastAsia="Times New Roman" w:hAnsi="Times New Roman"/>
                <w:bCs/>
                <w:iCs/>
                <w:sz w:val="23"/>
                <w:szCs w:val="23"/>
                <w:vertAlign w:val="superscript"/>
                <w:lang w:eastAsia="ru-RU"/>
              </w:rPr>
            </w:pPr>
            <w:r w:rsidRPr="00BD7A16">
              <w:rPr>
                <w:rFonts w:ascii="Times New Roman" w:eastAsia="Times New Roman" w:hAnsi="Times New Roman"/>
                <w:color w:val="000000"/>
                <w:sz w:val="23"/>
                <w:szCs w:val="23"/>
                <w:lang w:eastAsia="ru-RU"/>
              </w:rPr>
              <w:t xml:space="preserve">    2.3. Модель фінансової стійкості</w:t>
            </w:r>
          </w:p>
        </w:tc>
        <w:tc>
          <w:tcPr>
            <w:tcW w:w="709" w:type="dxa"/>
            <w:tcBorders>
              <w:top w:val="nil"/>
              <w:left w:val="nil"/>
              <w:bottom w:val="single" w:sz="4" w:space="0" w:color="auto"/>
              <w:right w:val="single" w:sz="4" w:space="0" w:color="auto"/>
            </w:tcBorders>
            <w:shd w:val="clear" w:color="auto" w:fill="auto"/>
            <w:vAlign w:val="center"/>
          </w:tcPr>
          <w:p w14:paraId="6EFC0FE5" w14:textId="77777777" w:rsidR="008E37BE" w:rsidRPr="00BD7A16" w:rsidRDefault="008E37BE" w:rsidP="00BD7A16">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1,00</w:t>
            </w:r>
          </w:p>
        </w:tc>
        <w:tc>
          <w:tcPr>
            <w:tcW w:w="709" w:type="dxa"/>
            <w:tcBorders>
              <w:top w:val="nil"/>
              <w:left w:val="nil"/>
              <w:bottom w:val="single" w:sz="4" w:space="0" w:color="auto"/>
              <w:right w:val="single" w:sz="4" w:space="0" w:color="auto"/>
            </w:tcBorders>
            <w:shd w:val="clear" w:color="auto" w:fill="auto"/>
            <w:vAlign w:val="center"/>
          </w:tcPr>
          <w:p w14:paraId="56FAABD1" w14:textId="77777777" w:rsidR="008E37BE" w:rsidRPr="00BD7A16" w:rsidRDefault="008E37BE" w:rsidP="00BD7A16">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1,00</w:t>
            </w:r>
          </w:p>
        </w:tc>
        <w:tc>
          <w:tcPr>
            <w:tcW w:w="710" w:type="dxa"/>
            <w:tcBorders>
              <w:top w:val="nil"/>
              <w:left w:val="nil"/>
              <w:bottom w:val="single" w:sz="4" w:space="0" w:color="auto"/>
              <w:right w:val="single" w:sz="4" w:space="0" w:color="auto"/>
            </w:tcBorders>
            <w:shd w:val="clear" w:color="auto" w:fill="auto"/>
            <w:vAlign w:val="center"/>
          </w:tcPr>
          <w:p w14:paraId="699E52DB" w14:textId="77777777" w:rsidR="008E37BE" w:rsidRPr="00BD7A16" w:rsidRDefault="008E37BE" w:rsidP="00BD7A16">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1,00</w:t>
            </w:r>
          </w:p>
        </w:tc>
      </w:tr>
      <w:tr w:rsidR="008E37BE" w:rsidRPr="00BD7A16" w14:paraId="446BA767" w14:textId="77777777" w:rsidTr="008034D4">
        <w:tc>
          <w:tcPr>
            <w:tcW w:w="9353" w:type="dxa"/>
            <w:gridSpan w:val="4"/>
            <w:tcBorders>
              <w:right w:val="single" w:sz="4" w:space="0" w:color="auto"/>
            </w:tcBorders>
            <w:shd w:val="clear" w:color="auto" w:fill="auto"/>
            <w:vAlign w:val="center"/>
          </w:tcPr>
          <w:p w14:paraId="4240A0F5" w14:textId="77777777" w:rsidR="008E37BE" w:rsidRPr="00BD7A16" w:rsidRDefault="008E37BE" w:rsidP="00EE5961">
            <w:pPr>
              <w:spacing w:after="0" w:line="240" w:lineRule="auto"/>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3. Зростання:</w:t>
            </w:r>
          </w:p>
        </w:tc>
      </w:tr>
      <w:tr w:rsidR="008E37BE" w:rsidRPr="00BD7A16" w14:paraId="21B1A886" w14:textId="77777777" w:rsidTr="008034D4">
        <w:tc>
          <w:tcPr>
            <w:tcW w:w="7225" w:type="dxa"/>
            <w:shd w:val="clear" w:color="auto" w:fill="auto"/>
            <w:vAlign w:val="center"/>
          </w:tcPr>
          <w:p w14:paraId="7101F06F" w14:textId="77777777" w:rsidR="008E37BE" w:rsidRPr="00BD7A16" w:rsidRDefault="008E37BE" w:rsidP="00EE5961">
            <w:pPr>
              <w:spacing w:after="0" w:line="240" w:lineRule="auto"/>
              <w:jc w:val="both"/>
              <w:rPr>
                <w:rFonts w:ascii="Times New Roman" w:eastAsia="Times New Roman" w:hAnsi="Times New Roman"/>
                <w:color w:val="000000"/>
                <w:spacing w:val="-10"/>
                <w:sz w:val="23"/>
                <w:szCs w:val="23"/>
                <w:lang w:eastAsia="ru-RU"/>
              </w:rPr>
            </w:pPr>
            <w:r w:rsidRPr="00BD7A16">
              <w:rPr>
                <w:rFonts w:ascii="Times New Roman" w:eastAsia="Times New Roman" w:hAnsi="Times New Roman"/>
                <w:color w:val="000000"/>
                <w:spacing w:val="-10"/>
                <w:sz w:val="23"/>
                <w:szCs w:val="23"/>
                <w:lang w:eastAsia="ru-RU"/>
              </w:rPr>
              <w:t xml:space="preserve">    3.1. Коефіцієнт перевищення темпів зростання виручки від реалізації над темпами зростання активів</w:t>
            </w:r>
          </w:p>
        </w:tc>
        <w:tc>
          <w:tcPr>
            <w:tcW w:w="709" w:type="dxa"/>
            <w:tcBorders>
              <w:top w:val="single" w:sz="4" w:space="0" w:color="auto"/>
              <w:left w:val="nil"/>
              <w:bottom w:val="single" w:sz="4" w:space="0" w:color="auto"/>
              <w:right w:val="single" w:sz="4" w:space="0" w:color="auto"/>
            </w:tcBorders>
            <w:shd w:val="clear" w:color="auto" w:fill="auto"/>
            <w:vAlign w:val="center"/>
          </w:tcPr>
          <w:p w14:paraId="7271C03E" w14:textId="77777777" w:rsidR="008E37BE" w:rsidRPr="00BD7A16" w:rsidRDefault="008E37BE" w:rsidP="00BD7A16">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0,84</w:t>
            </w:r>
          </w:p>
        </w:tc>
        <w:tc>
          <w:tcPr>
            <w:tcW w:w="709" w:type="dxa"/>
            <w:tcBorders>
              <w:top w:val="single" w:sz="4" w:space="0" w:color="auto"/>
              <w:left w:val="nil"/>
              <w:bottom w:val="single" w:sz="4" w:space="0" w:color="auto"/>
              <w:right w:val="single" w:sz="4" w:space="0" w:color="auto"/>
            </w:tcBorders>
            <w:shd w:val="clear" w:color="auto" w:fill="auto"/>
            <w:vAlign w:val="center"/>
          </w:tcPr>
          <w:p w14:paraId="10E8F659" w14:textId="77777777" w:rsidR="008E37BE" w:rsidRPr="00BD7A16" w:rsidRDefault="008E37BE" w:rsidP="00BD7A16">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0,71</w:t>
            </w:r>
          </w:p>
        </w:tc>
        <w:tc>
          <w:tcPr>
            <w:tcW w:w="710" w:type="dxa"/>
            <w:tcBorders>
              <w:top w:val="single" w:sz="4" w:space="0" w:color="auto"/>
              <w:left w:val="nil"/>
              <w:bottom w:val="single" w:sz="4" w:space="0" w:color="auto"/>
              <w:right w:val="single" w:sz="4" w:space="0" w:color="auto"/>
            </w:tcBorders>
            <w:shd w:val="clear" w:color="auto" w:fill="auto"/>
            <w:vAlign w:val="center"/>
          </w:tcPr>
          <w:p w14:paraId="543F767E" w14:textId="77777777" w:rsidR="008E37BE" w:rsidRPr="00BD7A16" w:rsidRDefault="008E37BE" w:rsidP="00BD7A16">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0,06</w:t>
            </w:r>
          </w:p>
        </w:tc>
      </w:tr>
      <w:tr w:rsidR="008E37BE" w:rsidRPr="00BD7A16" w14:paraId="08CA79BD" w14:textId="77777777" w:rsidTr="008034D4">
        <w:tc>
          <w:tcPr>
            <w:tcW w:w="7225" w:type="dxa"/>
            <w:shd w:val="clear" w:color="auto" w:fill="auto"/>
            <w:vAlign w:val="center"/>
          </w:tcPr>
          <w:p w14:paraId="379AF3F9" w14:textId="77777777" w:rsidR="008E37BE" w:rsidRPr="00BD7A16" w:rsidRDefault="008E37BE" w:rsidP="00EE5961">
            <w:pPr>
              <w:widowControl w:val="0"/>
              <w:spacing w:after="0" w:line="240" w:lineRule="auto"/>
              <w:rPr>
                <w:rFonts w:ascii="Times New Roman" w:eastAsia="Times New Roman" w:hAnsi="Times New Roman"/>
                <w:bCs/>
                <w:iCs/>
                <w:spacing w:val="-10"/>
                <w:sz w:val="23"/>
                <w:szCs w:val="23"/>
                <w:lang w:eastAsia="ru-RU"/>
              </w:rPr>
            </w:pPr>
            <w:r w:rsidRPr="00BD7A16">
              <w:rPr>
                <w:rFonts w:ascii="Times New Roman" w:eastAsia="Times New Roman" w:hAnsi="Times New Roman"/>
                <w:color w:val="000000"/>
                <w:spacing w:val="-10"/>
                <w:sz w:val="23"/>
                <w:szCs w:val="23"/>
                <w:lang w:eastAsia="ru-RU"/>
              </w:rPr>
              <w:t xml:space="preserve">    3.2. Коефіцієнт перевищення темпів зростання чистого прибутку над темпами зростання виручки від реалізації</w:t>
            </w:r>
          </w:p>
        </w:tc>
        <w:tc>
          <w:tcPr>
            <w:tcW w:w="709" w:type="dxa"/>
            <w:tcBorders>
              <w:top w:val="nil"/>
              <w:left w:val="nil"/>
              <w:bottom w:val="single" w:sz="4" w:space="0" w:color="auto"/>
              <w:right w:val="single" w:sz="4" w:space="0" w:color="auto"/>
            </w:tcBorders>
            <w:shd w:val="clear" w:color="auto" w:fill="auto"/>
            <w:vAlign w:val="center"/>
          </w:tcPr>
          <w:p w14:paraId="4E8E6262" w14:textId="77777777" w:rsidR="008E37BE" w:rsidRPr="00BD7A16" w:rsidRDefault="008E37BE" w:rsidP="00BD7A16">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3,41</w:t>
            </w:r>
          </w:p>
        </w:tc>
        <w:tc>
          <w:tcPr>
            <w:tcW w:w="709" w:type="dxa"/>
            <w:tcBorders>
              <w:top w:val="nil"/>
              <w:left w:val="nil"/>
              <w:bottom w:val="single" w:sz="4" w:space="0" w:color="auto"/>
              <w:right w:val="single" w:sz="4" w:space="0" w:color="auto"/>
            </w:tcBorders>
            <w:shd w:val="clear" w:color="auto" w:fill="auto"/>
            <w:vAlign w:val="center"/>
          </w:tcPr>
          <w:p w14:paraId="47613C04" w14:textId="77777777" w:rsidR="008E37BE" w:rsidRPr="00BD7A16" w:rsidRDefault="008E37BE" w:rsidP="008034D4">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w:t>
            </w:r>
            <w:r w:rsidR="008034D4">
              <w:rPr>
                <w:rFonts w:ascii="Times New Roman" w:eastAsia="Times New Roman" w:hAnsi="Times New Roman"/>
                <w:color w:val="000000"/>
                <w:sz w:val="23"/>
                <w:szCs w:val="23"/>
                <w:lang w:eastAsia="ru-RU"/>
              </w:rPr>
              <w:t xml:space="preserve"> </w:t>
            </w:r>
            <w:r w:rsidRPr="00BD7A16">
              <w:rPr>
                <w:rFonts w:ascii="Times New Roman" w:eastAsia="Times New Roman" w:hAnsi="Times New Roman"/>
                <w:color w:val="000000"/>
                <w:sz w:val="23"/>
                <w:szCs w:val="23"/>
                <w:lang w:eastAsia="ru-RU"/>
              </w:rPr>
              <w:t>6,88</w:t>
            </w:r>
          </w:p>
        </w:tc>
        <w:tc>
          <w:tcPr>
            <w:tcW w:w="710" w:type="dxa"/>
            <w:tcBorders>
              <w:top w:val="nil"/>
              <w:left w:val="nil"/>
              <w:bottom w:val="single" w:sz="4" w:space="0" w:color="auto"/>
              <w:right w:val="single" w:sz="4" w:space="0" w:color="auto"/>
            </w:tcBorders>
            <w:shd w:val="clear" w:color="auto" w:fill="auto"/>
            <w:vAlign w:val="center"/>
          </w:tcPr>
          <w:p w14:paraId="78484D4D" w14:textId="77777777" w:rsidR="008E37BE" w:rsidRPr="00BD7A16" w:rsidRDefault="008E37BE" w:rsidP="008034D4">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-52,70</w:t>
            </w:r>
          </w:p>
        </w:tc>
      </w:tr>
      <w:tr w:rsidR="008E37BE" w:rsidRPr="00BD7A16" w14:paraId="330E5AD3" w14:textId="77777777" w:rsidTr="008034D4">
        <w:tc>
          <w:tcPr>
            <w:tcW w:w="7225" w:type="dxa"/>
            <w:shd w:val="clear" w:color="auto" w:fill="auto"/>
            <w:vAlign w:val="center"/>
          </w:tcPr>
          <w:p w14:paraId="5AACF763" w14:textId="77777777" w:rsidR="008E37BE" w:rsidRPr="00BD7A16" w:rsidRDefault="008E37BE" w:rsidP="00EE5961">
            <w:pPr>
              <w:widowControl w:val="0"/>
              <w:spacing w:after="0" w:line="240" w:lineRule="auto"/>
              <w:rPr>
                <w:rFonts w:ascii="Times New Roman" w:eastAsia="Times New Roman" w:hAnsi="Times New Roman"/>
                <w:bCs/>
                <w:iCs/>
                <w:spacing w:val="-10"/>
                <w:sz w:val="23"/>
                <w:szCs w:val="23"/>
                <w:vertAlign w:val="superscript"/>
                <w:lang w:eastAsia="ru-RU"/>
              </w:rPr>
            </w:pPr>
            <w:r w:rsidRPr="00BD7A16">
              <w:rPr>
                <w:rFonts w:ascii="Times New Roman" w:eastAsia="Times New Roman" w:hAnsi="Times New Roman"/>
                <w:color w:val="000000"/>
                <w:spacing w:val="-10"/>
                <w:sz w:val="23"/>
                <w:szCs w:val="23"/>
                <w:lang w:eastAsia="ru-RU"/>
              </w:rPr>
              <w:t xml:space="preserve">    3.3. Коефіцієнт відповідності фактичного рівня рентабельності до критичного значення</w:t>
            </w:r>
          </w:p>
        </w:tc>
        <w:tc>
          <w:tcPr>
            <w:tcW w:w="709" w:type="dxa"/>
            <w:tcBorders>
              <w:top w:val="nil"/>
              <w:left w:val="nil"/>
              <w:bottom w:val="single" w:sz="4" w:space="0" w:color="auto"/>
              <w:right w:val="single" w:sz="4" w:space="0" w:color="auto"/>
            </w:tcBorders>
            <w:shd w:val="clear" w:color="auto" w:fill="auto"/>
            <w:vAlign w:val="center"/>
          </w:tcPr>
          <w:p w14:paraId="389B85DB" w14:textId="77777777" w:rsidR="008E37BE" w:rsidRPr="00BD7A16" w:rsidRDefault="008E37BE" w:rsidP="00BD7A16">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1,06</w:t>
            </w:r>
          </w:p>
        </w:tc>
        <w:tc>
          <w:tcPr>
            <w:tcW w:w="709" w:type="dxa"/>
            <w:tcBorders>
              <w:top w:val="nil"/>
              <w:left w:val="nil"/>
              <w:bottom w:val="single" w:sz="4" w:space="0" w:color="auto"/>
              <w:right w:val="single" w:sz="4" w:space="0" w:color="auto"/>
            </w:tcBorders>
            <w:shd w:val="clear" w:color="auto" w:fill="auto"/>
            <w:vAlign w:val="center"/>
          </w:tcPr>
          <w:p w14:paraId="416AE3D2" w14:textId="77777777" w:rsidR="008E37BE" w:rsidRPr="00BD7A16" w:rsidRDefault="008E37BE" w:rsidP="00BD7A16">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1,53</w:t>
            </w:r>
          </w:p>
        </w:tc>
        <w:tc>
          <w:tcPr>
            <w:tcW w:w="710" w:type="dxa"/>
            <w:tcBorders>
              <w:top w:val="nil"/>
              <w:left w:val="nil"/>
              <w:bottom w:val="single" w:sz="4" w:space="0" w:color="auto"/>
              <w:right w:val="single" w:sz="4" w:space="0" w:color="auto"/>
            </w:tcBorders>
            <w:shd w:val="clear" w:color="auto" w:fill="auto"/>
            <w:vAlign w:val="center"/>
          </w:tcPr>
          <w:p w14:paraId="3CB2D125" w14:textId="77777777" w:rsidR="008E37BE" w:rsidRPr="00BD7A16" w:rsidRDefault="008E37BE" w:rsidP="00BD7A16">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0,55</w:t>
            </w:r>
          </w:p>
        </w:tc>
      </w:tr>
      <w:tr w:rsidR="008E37BE" w:rsidRPr="00BD7A16" w14:paraId="65E576F0" w14:textId="77777777" w:rsidTr="00B41655">
        <w:trPr>
          <w:trHeight w:val="447"/>
        </w:trPr>
        <w:tc>
          <w:tcPr>
            <w:tcW w:w="9353" w:type="dxa"/>
            <w:gridSpan w:val="4"/>
            <w:tcBorders>
              <w:right w:val="single" w:sz="4" w:space="0" w:color="auto"/>
            </w:tcBorders>
            <w:shd w:val="clear" w:color="auto" w:fill="auto"/>
            <w:vAlign w:val="center"/>
          </w:tcPr>
          <w:p w14:paraId="48BF1716" w14:textId="77777777" w:rsidR="008E37BE" w:rsidRPr="00BD7A16" w:rsidRDefault="008E37BE" w:rsidP="00EE5961">
            <w:pPr>
              <w:spacing w:after="0"/>
              <w:jc w:val="center"/>
              <w:rPr>
                <w:rFonts w:ascii="Times New Roman" w:hAnsi="Times New Roman"/>
                <w:sz w:val="23"/>
                <w:szCs w:val="23"/>
              </w:rPr>
            </w:pPr>
            <w:r w:rsidRPr="00BD7A16">
              <w:rPr>
                <w:rFonts w:ascii="Times New Roman" w:hAnsi="Times New Roman"/>
                <w:sz w:val="23"/>
                <w:szCs w:val="23"/>
              </w:rPr>
              <w:t>Рівень відповідності фактичних значень показників нормальним значенням</w:t>
            </w:r>
          </w:p>
        </w:tc>
      </w:tr>
      <w:tr w:rsidR="008E37BE" w:rsidRPr="00BD7A16" w14:paraId="32C05B8C" w14:textId="77777777" w:rsidTr="008034D4">
        <w:trPr>
          <w:trHeight w:val="70"/>
        </w:trPr>
        <w:tc>
          <w:tcPr>
            <w:tcW w:w="9353" w:type="dxa"/>
            <w:gridSpan w:val="4"/>
            <w:tcBorders>
              <w:right w:val="single" w:sz="4" w:space="0" w:color="auto"/>
            </w:tcBorders>
            <w:shd w:val="clear" w:color="auto" w:fill="auto"/>
            <w:vAlign w:val="center"/>
          </w:tcPr>
          <w:p w14:paraId="2F10CE20" w14:textId="77777777" w:rsidR="008E37BE" w:rsidRPr="00BD7A16" w:rsidRDefault="008E37BE" w:rsidP="00EE5961">
            <w:pPr>
              <w:spacing w:after="0" w:line="240" w:lineRule="auto"/>
              <w:rPr>
                <w:rFonts w:ascii="Times New Roman" w:hAnsi="Times New Roman"/>
                <w:sz w:val="23"/>
                <w:szCs w:val="23"/>
              </w:rPr>
            </w:pPr>
            <w:r w:rsidRPr="00BD7A16">
              <w:rPr>
                <w:rFonts w:ascii="Times New Roman" w:hAnsi="Times New Roman"/>
                <w:sz w:val="23"/>
                <w:szCs w:val="23"/>
              </w:rPr>
              <w:t>1. Ліквідність:</w:t>
            </w:r>
          </w:p>
        </w:tc>
      </w:tr>
      <w:tr w:rsidR="008E37BE" w:rsidRPr="00BD7A16" w14:paraId="5BF05007" w14:textId="77777777" w:rsidTr="008034D4">
        <w:tc>
          <w:tcPr>
            <w:tcW w:w="7225" w:type="dxa"/>
            <w:shd w:val="clear" w:color="auto" w:fill="auto"/>
            <w:vAlign w:val="center"/>
          </w:tcPr>
          <w:p w14:paraId="1884CCFF" w14:textId="77777777" w:rsidR="008E37BE" w:rsidRPr="00BD7A16" w:rsidRDefault="008E37BE" w:rsidP="00EE5961">
            <w:pPr>
              <w:spacing w:after="0" w:line="240" w:lineRule="auto"/>
              <w:jc w:val="both"/>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 xml:space="preserve">    1.1. Коефіцієнт поточної ліквідності</w:t>
            </w:r>
          </w:p>
        </w:tc>
        <w:tc>
          <w:tcPr>
            <w:tcW w:w="709" w:type="dxa"/>
            <w:tcBorders>
              <w:top w:val="single" w:sz="4" w:space="0" w:color="auto"/>
              <w:left w:val="nil"/>
              <w:bottom w:val="single" w:sz="4" w:space="0" w:color="auto"/>
              <w:right w:val="single" w:sz="4" w:space="0" w:color="auto"/>
            </w:tcBorders>
            <w:shd w:val="clear" w:color="auto" w:fill="auto"/>
            <w:vAlign w:val="center"/>
          </w:tcPr>
          <w:p w14:paraId="39B922E3" w14:textId="77777777" w:rsidR="008E37BE" w:rsidRPr="00BD7A16" w:rsidRDefault="008034D4" w:rsidP="00EE5961">
            <w:pPr>
              <w:spacing w:after="0" w:line="240" w:lineRule="auto"/>
              <w:rPr>
                <w:rFonts w:ascii="Times New Roman" w:eastAsia="Times New Roman" w:hAnsi="Times New Roman"/>
                <w:color w:val="000000"/>
                <w:sz w:val="23"/>
                <w:szCs w:val="23"/>
                <w:lang w:eastAsia="ru-RU"/>
              </w:rPr>
            </w:pPr>
            <w:r>
              <w:rPr>
                <w:rFonts w:ascii="Times New Roman" w:eastAsia="Times New Roman" w:hAnsi="Times New Roman"/>
                <w:color w:val="000000"/>
                <w:sz w:val="23"/>
                <w:szCs w:val="23"/>
                <w:lang w:eastAsia="ru-RU"/>
              </w:rPr>
              <w:t xml:space="preserve">  </w:t>
            </w:r>
            <w:r w:rsidR="008E37BE" w:rsidRPr="00BD7A16">
              <w:rPr>
                <w:rFonts w:ascii="Times New Roman" w:eastAsia="Times New Roman" w:hAnsi="Times New Roman"/>
                <w:color w:val="000000"/>
                <w:sz w:val="23"/>
                <w:szCs w:val="23"/>
                <w:lang w:eastAsia="ru-RU"/>
              </w:rPr>
              <w:t xml:space="preserve">0,30   </w:t>
            </w:r>
          </w:p>
        </w:tc>
        <w:tc>
          <w:tcPr>
            <w:tcW w:w="709" w:type="dxa"/>
            <w:tcBorders>
              <w:top w:val="single" w:sz="4" w:space="0" w:color="auto"/>
              <w:left w:val="nil"/>
              <w:bottom w:val="single" w:sz="4" w:space="0" w:color="auto"/>
              <w:right w:val="single" w:sz="4" w:space="0" w:color="auto"/>
            </w:tcBorders>
            <w:shd w:val="clear" w:color="auto" w:fill="auto"/>
            <w:vAlign w:val="center"/>
          </w:tcPr>
          <w:p w14:paraId="0E7C268D" w14:textId="77777777" w:rsidR="008E37BE" w:rsidRPr="00BD7A16" w:rsidRDefault="008E37BE" w:rsidP="008034D4">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 xml:space="preserve">0,35   </w:t>
            </w:r>
          </w:p>
        </w:tc>
        <w:tc>
          <w:tcPr>
            <w:tcW w:w="710" w:type="dxa"/>
            <w:tcBorders>
              <w:top w:val="single" w:sz="4" w:space="0" w:color="auto"/>
              <w:left w:val="nil"/>
              <w:bottom w:val="single" w:sz="4" w:space="0" w:color="auto"/>
              <w:right w:val="single" w:sz="4" w:space="0" w:color="auto"/>
            </w:tcBorders>
            <w:shd w:val="clear" w:color="auto" w:fill="auto"/>
            <w:vAlign w:val="center"/>
          </w:tcPr>
          <w:p w14:paraId="4BDF98A8" w14:textId="77777777" w:rsidR="008E37BE" w:rsidRPr="00BD7A16" w:rsidRDefault="008E37BE" w:rsidP="008034D4">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 xml:space="preserve">0,74   </w:t>
            </w:r>
          </w:p>
        </w:tc>
      </w:tr>
      <w:tr w:rsidR="008E37BE" w:rsidRPr="00BD7A16" w14:paraId="06FDC708" w14:textId="77777777" w:rsidTr="008034D4">
        <w:tc>
          <w:tcPr>
            <w:tcW w:w="7225" w:type="dxa"/>
            <w:shd w:val="clear" w:color="auto" w:fill="auto"/>
            <w:vAlign w:val="center"/>
          </w:tcPr>
          <w:p w14:paraId="2D3B0512" w14:textId="77777777" w:rsidR="008E37BE" w:rsidRPr="00BD7A16" w:rsidRDefault="008E37BE" w:rsidP="00EE5961">
            <w:pPr>
              <w:widowControl w:val="0"/>
              <w:spacing w:after="0" w:line="240" w:lineRule="auto"/>
              <w:rPr>
                <w:rFonts w:ascii="Times New Roman" w:eastAsia="Times New Roman" w:hAnsi="Times New Roman"/>
                <w:bCs/>
                <w:iCs/>
                <w:sz w:val="23"/>
                <w:szCs w:val="23"/>
                <w:lang w:eastAsia="ru-RU"/>
              </w:rPr>
            </w:pPr>
            <w:r w:rsidRPr="00BD7A16">
              <w:rPr>
                <w:rFonts w:ascii="Times New Roman" w:eastAsia="Times New Roman" w:hAnsi="Times New Roman"/>
                <w:color w:val="000000"/>
                <w:sz w:val="23"/>
                <w:szCs w:val="23"/>
                <w:lang w:eastAsia="ru-RU"/>
              </w:rPr>
              <w:t xml:space="preserve">    1.2. Коефіцієнт проміжної ліквідності</w:t>
            </w:r>
          </w:p>
        </w:tc>
        <w:tc>
          <w:tcPr>
            <w:tcW w:w="709" w:type="dxa"/>
            <w:tcBorders>
              <w:top w:val="nil"/>
              <w:left w:val="nil"/>
              <w:bottom w:val="single" w:sz="4" w:space="0" w:color="auto"/>
              <w:right w:val="single" w:sz="4" w:space="0" w:color="auto"/>
            </w:tcBorders>
            <w:shd w:val="clear" w:color="auto" w:fill="auto"/>
            <w:vAlign w:val="center"/>
          </w:tcPr>
          <w:p w14:paraId="4C3E45ED" w14:textId="77777777" w:rsidR="008E37BE" w:rsidRPr="00BD7A16" w:rsidRDefault="008E37BE" w:rsidP="008034D4">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 xml:space="preserve">0,12   </w:t>
            </w:r>
          </w:p>
        </w:tc>
        <w:tc>
          <w:tcPr>
            <w:tcW w:w="709" w:type="dxa"/>
            <w:tcBorders>
              <w:top w:val="nil"/>
              <w:left w:val="nil"/>
              <w:bottom w:val="single" w:sz="4" w:space="0" w:color="auto"/>
              <w:right w:val="single" w:sz="4" w:space="0" w:color="auto"/>
            </w:tcBorders>
            <w:shd w:val="clear" w:color="auto" w:fill="auto"/>
            <w:vAlign w:val="center"/>
          </w:tcPr>
          <w:p w14:paraId="0C0D6C65" w14:textId="77777777" w:rsidR="008E37BE" w:rsidRPr="00BD7A16" w:rsidRDefault="008E37BE" w:rsidP="008034D4">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 xml:space="preserve">0,14   </w:t>
            </w:r>
          </w:p>
        </w:tc>
        <w:tc>
          <w:tcPr>
            <w:tcW w:w="710" w:type="dxa"/>
            <w:tcBorders>
              <w:top w:val="nil"/>
              <w:left w:val="nil"/>
              <w:bottom w:val="single" w:sz="4" w:space="0" w:color="auto"/>
              <w:right w:val="single" w:sz="4" w:space="0" w:color="auto"/>
            </w:tcBorders>
            <w:shd w:val="clear" w:color="auto" w:fill="auto"/>
            <w:vAlign w:val="center"/>
          </w:tcPr>
          <w:p w14:paraId="7A040341" w14:textId="77777777" w:rsidR="008E37BE" w:rsidRPr="00BD7A16" w:rsidRDefault="008E37BE" w:rsidP="008034D4">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 xml:space="preserve">0,30   </w:t>
            </w:r>
          </w:p>
        </w:tc>
      </w:tr>
      <w:tr w:rsidR="008E37BE" w:rsidRPr="00BD7A16" w14:paraId="5394B5F6" w14:textId="77777777" w:rsidTr="008034D4">
        <w:tc>
          <w:tcPr>
            <w:tcW w:w="9353" w:type="dxa"/>
            <w:gridSpan w:val="4"/>
            <w:tcBorders>
              <w:right w:val="single" w:sz="4" w:space="0" w:color="auto"/>
            </w:tcBorders>
            <w:shd w:val="clear" w:color="auto" w:fill="auto"/>
            <w:vAlign w:val="center"/>
          </w:tcPr>
          <w:p w14:paraId="50C93F78" w14:textId="77777777" w:rsidR="008E37BE" w:rsidRPr="00BD7A16" w:rsidRDefault="008E37BE" w:rsidP="00EE5961">
            <w:pPr>
              <w:spacing w:after="0" w:line="240" w:lineRule="auto"/>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2. Ризик:</w:t>
            </w:r>
          </w:p>
        </w:tc>
      </w:tr>
      <w:tr w:rsidR="008E37BE" w:rsidRPr="00BD7A16" w14:paraId="2ABF9801" w14:textId="77777777" w:rsidTr="008034D4">
        <w:tc>
          <w:tcPr>
            <w:tcW w:w="7225" w:type="dxa"/>
            <w:shd w:val="clear" w:color="auto" w:fill="auto"/>
            <w:vAlign w:val="center"/>
          </w:tcPr>
          <w:p w14:paraId="0B157044" w14:textId="77777777" w:rsidR="008E37BE" w:rsidRPr="00BD7A16" w:rsidRDefault="008E37BE" w:rsidP="00EE5961">
            <w:pPr>
              <w:spacing w:after="0" w:line="240" w:lineRule="auto"/>
              <w:jc w:val="both"/>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 xml:space="preserve">    2.1. Коефіцієнт перманентного капіталу</w:t>
            </w:r>
          </w:p>
        </w:tc>
        <w:tc>
          <w:tcPr>
            <w:tcW w:w="709" w:type="dxa"/>
            <w:tcBorders>
              <w:top w:val="single" w:sz="4" w:space="0" w:color="auto"/>
              <w:left w:val="nil"/>
              <w:bottom w:val="single" w:sz="4" w:space="0" w:color="auto"/>
              <w:right w:val="single" w:sz="4" w:space="0" w:color="auto"/>
            </w:tcBorders>
            <w:shd w:val="clear" w:color="auto" w:fill="auto"/>
            <w:vAlign w:val="center"/>
          </w:tcPr>
          <w:p w14:paraId="5080A8A2" w14:textId="77777777" w:rsidR="008E37BE" w:rsidRPr="00BD7A16" w:rsidRDefault="008E37BE" w:rsidP="008034D4">
            <w:pPr>
              <w:spacing w:after="0" w:line="240" w:lineRule="auto"/>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 xml:space="preserve">   1,00   </w:t>
            </w:r>
          </w:p>
        </w:tc>
        <w:tc>
          <w:tcPr>
            <w:tcW w:w="709" w:type="dxa"/>
            <w:tcBorders>
              <w:top w:val="single" w:sz="4" w:space="0" w:color="auto"/>
              <w:left w:val="nil"/>
              <w:bottom w:val="single" w:sz="4" w:space="0" w:color="auto"/>
              <w:right w:val="single" w:sz="4" w:space="0" w:color="auto"/>
            </w:tcBorders>
            <w:shd w:val="clear" w:color="auto" w:fill="auto"/>
            <w:vAlign w:val="center"/>
          </w:tcPr>
          <w:p w14:paraId="72D23713" w14:textId="77777777" w:rsidR="008E37BE" w:rsidRPr="00BD7A16" w:rsidRDefault="008034D4" w:rsidP="00EE5961">
            <w:pPr>
              <w:spacing w:after="0" w:line="240" w:lineRule="auto"/>
              <w:rPr>
                <w:rFonts w:ascii="Times New Roman" w:eastAsia="Times New Roman" w:hAnsi="Times New Roman"/>
                <w:color w:val="000000"/>
                <w:sz w:val="23"/>
                <w:szCs w:val="23"/>
                <w:lang w:eastAsia="ru-RU"/>
              </w:rPr>
            </w:pPr>
            <w:r>
              <w:rPr>
                <w:rFonts w:ascii="Times New Roman" w:eastAsia="Times New Roman" w:hAnsi="Times New Roman"/>
                <w:color w:val="000000"/>
                <w:sz w:val="23"/>
                <w:szCs w:val="23"/>
                <w:lang w:eastAsia="ru-RU"/>
              </w:rPr>
              <w:t xml:space="preserve">   </w:t>
            </w:r>
            <w:r w:rsidR="008E37BE" w:rsidRPr="00BD7A16">
              <w:rPr>
                <w:rFonts w:ascii="Times New Roman" w:eastAsia="Times New Roman" w:hAnsi="Times New Roman"/>
                <w:color w:val="000000"/>
                <w:sz w:val="23"/>
                <w:szCs w:val="23"/>
                <w:lang w:eastAsia="ru-RU"/>
              </w:rPr>
              <w:t xml:space="preserve">1,00   </w:t>
            </w:r>
          </w:p>
        </w:tc>
        <w:tc>
          <w:tcPr>
            <w:tcW w:w="710" w:type="dxa"/>
            <w:tcBorders>
              <w:top w:val="single" w:sz="4" w:space="0" w:color="auto"/>
              <w:left w:val="nil"/>
              <w:bottom w:val="single" w:sz="4" w:space="0" w:color="auto"/>
              <w:right w:val="single" w:sz="4" w:space="0" w:color="auto"/>
            </w:tcBorders>
            <w:shd w:val="clear" w:color="auto" w:fill="auto"/>
            <w:vAlign w:val="center"/>
          </w:tcPr>
          <w:p w14:paraId="0597C725" w14:textId="77777777" w:rsidR="008E37BE" w:rsidRPr="00BD7A16" w:rsidRDefault="008E37BE" w:rsidP="008034D4">
            <w:pPr>
              <w:spacing w:after="0" w:line="240" w:lineRule="auto"/>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 xml:space="preserve">   1,00   </w:t>
            </w:r>
          </w:p>
        </w:tc>
      </w:tr>
      <w:tr w:rsidR="008E37BE" w:rsidRPr="00BD7A16" w14:paraId="2DCA5A0D" w14:textId="77777777" w:rsidTr="008034D4">
        <w:tc>
          <w:tcPr>
            <w:tcW w:w="7225" w:type="dxa"/>
            <w:shd w:val="clear" w:color="auto" w:fill="auto"/>
            <w:vAlign w:val="center"/>
          </w:tcPr>
          <w:p w14:paraId="133735BC" w14:textId="77777777" w:rsidR="008E37BE" w:rsidRPr="00BD7A16" w:rsidRDefault="008E37BE" w:rsidP="00EE5961">
            <w:pPr>
              <w:widowControl w:val="0"/>
              <w:spacing w:after="0" w:line="240" w:lineRule="auto"/>
              <w:rPr>
                <w:rFonts w:ascii="Times New Roman" w:eastAsia="Times New Roman" w:hAnsi="Times New Roman"/>
                <w:bCs/>
                <w:iCs/>
                <w:sz w:val="23"/>
                <w:szCs w:val="23"/>
                <w:lang w:eastAsia="ru-RU"/>
              </w:rPr>
            </w:pPr>
            <w:r w:rsidRPr="00BD7A16">
              <w:rPr>
                <w:rFonts w:ascii="Times New Roman" w:eastAsia="Times New Roman" w:hAnsi="Times New Roman"/>
                <w:color w:val="000000"/>
                <w:sz w:val="23"/>
                <w:szCs w:val="23"/>
                <w:lang w:eastAsia="ru-RU"/>
              </w:rPr>
              <w:t xml:space="preserve">    2.2. Коефіцієнт автономії</w:t>
            </w:r>
          </w:p>
        </w:tc>
        <w:tc>
          <w:tcPr>
            <w:tcW w:w="709" w:type="dxa"/>
            <w:tcBorders>
              <w:top w:val="nil"/>
              <w:left w:val="nil"/>
              <w:bottom w:val="single" w:sz="4" w:space="0" w:color="auto"/>
              <w:right w:val="single" w:sz="4" w:space="0" w:color="auto"/>
            </w:tcBorders>
            <w:shd w:val="clear" w:color="auto" w:fill="auto"/>
            <w:vAlign w:val="center"/>
          </w:tcPr>
          <w:p w14:paraId="481518D4" w14:textId="77777777" w:rsidR="008E37BE" w:rsidRPr="00BD7A16" w:rsidRDefault="008034D4" w:rsidP="00EE5961">
            <w:pPr>
              <w:spacing w:after="0" w:line="240" w:lineRule="auto"/>
              <w:rPr>
                <w:rFonts w:ascii="Times New Roman" w:eastAsia="Times New Roman" w:hAnsi="Times New Roman"/>
                <w:color w:val="000000"/>
                <w:sz w:val="23"/>
                <w:szCs w:val="23"/>
                <w:lang w:eastAsia="ru-RU"/>
              </w:rPr>
            </w:pPr>
            <w:r>
              <w:rPr>
                <w:rFonts w:ascii="Times New Roman" w:eastAsia="Times New Roman" w:hAnsi="Times New Roman"/>
                <w:color w:val="000000"/>
                <w:sz w:val="23"/>
                <w:szCs w:val="23"/>
                <w:lang w:eastAsia="ru-RU"/>
              </w:rPr>
              <w:t xml:space="preserve">   </w:t>
            </w:r>
            <w:r w:rsidR="008E37BE" w:rsidRPr="00BD7A16">
              <w:rPr>
                <w:rFonts w:ascii="Times New Roman" w:eastAsia="Times New Roman" w:hAnsi="Times New Roman"/>
                <w:color w:val="000000"/>
                <w:sz w:val="23"/>
                <w:szCs w:val="23"/>
                <w:lang w:eastAsia="ru-RU"/>
              </w:rPr>
              <w:t xml:space="preserve">1,00   </w:t>
            </w:r>
          </w:p>
        </w:tc>
        <w:tc>
          <w:tcPr>
            <w:tcW w:w="709" w:type="dxa"/>
            <w:tcBorders>
              <w:top w:val="nil"/>
              <w:left w:val="nil"/>
              <w:bottom w:val="single" w:sz="4" w:space="0" w:color="auto"/>
              <w:right w:val="single" w:sz="4" w:space="0" w:color="auto"/>
            </w:tcBorders>
            <w:shd w:val="clear" w:color="auto" w:fill="auto"/>
            <w:vAlign w:val="center"/>
          </w:tcPr>
          <w:p w14:paraId="6C666B4F" w14:textId="77777777" w:rsidR="008E37BE" w:rsidRPr="00BD7A16" w:rsidRDefault="008E37BE" w:rsidP="00EE5961">
            <w:pPr>
              <w:spacing w:after="0" w:line="240" w:lineRule="auto"/>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 xml:space="preserve"> </w:t>
            </w:r>
            <w:r w:rsidR="008034D4">
              <w:rPr>
                <w:rFonts w:ascii="Times New Roman" w:eastAsia="Times New Roman" w:hAnsi="Times New Roman"/>
                <w:color w:val="000000"/>
                <w:sz w:val="23"/>
                <w:szCs w:val="23"/>
                <w:lang w:eastAsia="ru-RU"/>
              </w:rPr>
              <w:t xml:space="preserve">  </w:t>
            </w:r>
            <w:r w:rsidRPr="00BD7A16">
              <w:rPr>
                <w:rFonts w:ascii="Times New Roman" w:eastAsia="Times New Roman" w:hAnsi="Times New Roman"/>
                <w:color w:val="000000"/>
                <w:sz w:val="23"/>
                <w:szCs w:val="23"/>
                <w:lang w:eastAsia="ru-RU"/>
              </w:rPr>
              <w:t xml:space="preserve">1,00   </w:t>
            </w:r>
          </w:p>
        </w:tc>
        <w:tc>
          <w:tcPr>
            <w:tcW w:w="710" w:type="dxa"/>
            <w:tcBorders>
              <w:top w:val="nil"/>
              <w:left w:val="nil"/>
              <w:bottom w:val="single" w:sz="4" w:space="0" w:color="auto"/>
              <w:right w:val="single" w:sz="4" w:space="0" w:color="auto"/>
            </w:tcBorders>
            <w:shd w:val="clear" w:color="auto" w:fill="auto"/>
            <w:vAlign w:val="center"/>
          </w:tcPr>
          <w:p w14:paraId="302F9DED" w14:textId="77777777" w:rsidR="008E37BE" w:rsidRPr="00BD7A16" w:rsidRDefault="008034D4" w:rsidP="00EE5961">
            <w:pPr>
              <w:spacing w:after="0" w:line="240" w:lineRule="auto"/>
              <w:rPr>
                <w:rFonts w:ascii="Times New Roman" w:eastAsia="Times New Roman" w:hAnsi="Times New Roman"/>
                <w:color w:val="000000"/>
                <w:sz w:val="23"/>
                <w:szCs w:val="23"/>
                <w:lang w:eastAsia="ru-RU"/>
              </w:rPr>
            </w:pPr>
            <w:r>
              <w:rPr>
                <w:rFonts w:ascii="Times New Roman" w:eastAsia="Times New Roman" w:hAnsi="Times New Roman"/>
                <w:color w:val="000000"/>
                <w:sz w:val="23"/>
                <w:szCs w:val="23"/>
                <w:lang w:eastAsia="ru-RU"/>
              </w:rPr>
              <w:t xml:space="preserve">   </w:t>
            </w:r>
            <w:r w:rsidR="008E37BE" w:rsidRPr="00BD7A16">
              <w:rPr>
                <w:rFonts w:ascii="Times New Roman" w:eastAsia="Times New Roman" w:hAnsi="Times New Roman"/>
                <w:color w:val="000000"/>
                <w:sz w:val="23"/>
                <w:szCs w:val="23"/>
                <w:lang w:eastAsia="ru-RU"/>
              </w:rPr>
              <w:t xml:space="preserve">1,00   </w:t>
            </w:r>
          </w:p>
        </w:tc>
      </w:tr>
      <w:tr w:rsidR="008E37BE" w:rsidRPr="00BD7A16" w14:paraId="27C08D49" w14:textId="77777777" w:rsidTr="008034D4">
        <w:tc>
          <w:tcPr>
            <w:tcW w:w="7225" w:type="dxa"/>
            <w:shd w:val="clear" w:color="auto" w:fill="auto"/>
            <w:vAlign w:val="center"/>
          </w:tcPr>
          <w:p w14:paraId="46ED6D1A" w14:textId="77777777" w:rsidR="008E37BE" w:rsidRPr="00BD7A16" w:rsidRDefault="008E37BE" w:rsidP="00EE5961">
            <w:pPr>
              <w:widowControl w:val="0"/>
              <w:spacing w:after="0" w:line="240" w:lineRule="auto"/>
              <w:rPr>
                <w:rFonts w:ascii="Times New Roman" w:eastAsia="Times New Roman" w:hAnsi="Times New Roman"/>
                <w:bCs/>
                <w:iCs/>
                <w:sz w:val="23"/>
                <w:szCs w:val="23"/>
                <w:vertAlign w:val="superscript"/>
                <w:lang w:eastAsia="ru-RU"/>
              </w:rPr>
            </w:pPr>
            <w:r w:rsidRPr="00BD7A16">
              <w:rPr>
                <w:rFonts w:ascii="Times New Roman" w:eastAsia="Times New Roman" w:hAnsi="Times New Roman"/>
                <w:color w:val="000000"/>
                <w:sz w:val="23"/>
                <w:szCs w:val="23"/>
                <w:lang w:eastAsia="ru-RU"/>
              </w:rPr>
              <w:t xml:space="preserve">    2.3. Модель фінансової стійкості</w:t>
            </w:r>
          </w:p>
        </w:tc>
        <w:tc>
          <w:tcPr>
            <w:tcW w:w="709" w:type="dxa"/>
            <w:tcBorders>
              <w:top w:val="nil"/>
              <w:left w:val="nil"/>
              <w:bottom w:val="single" w:sz="4" w:space="0" w:color="auto"/>
              <w:right w:val="single" w:sz="4" w:space="0" w:color="auto"/>
            </w:tcBorders>
            <w:shd w:val="clear" w:color="auto" w:fill="auto"/>
            <w:vAlign w:val="center"/>
          </w:tcPr>
          <w:p w14:paraId="1D7F6A1F" w14:textId="77777777" w:rsidR="008E37BE" w:rsidRPr="00BD7A16" w:rsidRDefault="008034D4" w:rsidP="00EE5961">
            <w:pPr>
              <w:spacing w:after="0" w:line="240" w:lineRule="auto"/>
              <w:rPr>
                <w:rFonts w:ascii="Times New Roman" w:eastAsia="Times New Roman" w:hAnsi="Times New Roman"/>
                <w:color w:val="000000"/>
                <w:sz w:val="23"/>
                <w:szCs w:val="23"/>
                <w:lang w:eastAsia="ru-RU"/>
              </w:rPr>
            </w:pPr>
            <w:r>
              <w:rPr>
                <w:rFonts w:ascii="Times New Roman" w:eastAsia="Times New Roman" w:hAnsi="Times New Roman"/>
                <w:color w:val="000000"/>
                <w:sz w:val="23"/>
                <w:szCs w:val="23"/>
                <w:lang w:eastAsia="ru-RU"/>
              </w:rPr>
              <w:t xml:space="preserve">   </w:t>
            </w:r>
            <w:r w:rsidR="008E37BE" w:rsidRPr="00BD7A16">
              <w:rPr>
                <w:rFonts w:ascii="Times New Roman" w:eastAsia="Times New Roman" w:hAnsi="Times New Roman"/>
                <w:color w:val="000000"/>
                <w:sz w:val="23"/>
                <w:szCs w:val="23"/>
                <w:lang w:eastAsia="ru-RU"/>
              </w:rPr>
              <w:t xml:space="preserve">1,00   </w:t>
            </w:r>
          </w:p>
        </w:tc>
        <w:tc>
          <w:tcPr>
            <w:tcW w:w="709" w:type="dxa"/>
            <w:tcBorders>
              <w:top w:val="nil"/>
              <w:left w:val="nil"/>
              <w:bottom w:val="single" w:sz="4" w:space="0" w:color="auto"/>
              <w:right w:val="single" w:sz="4" w:space="0" w:color="auto"/>
            </w:tcBorders>
            <w:shd w:val="clear" w:color="auto" w:fill="auto"/>
            <w:vAlign w:val="center"/>
          </w:tcPr>
          <w:p w14:paraId="3C16DB6A" w14:textId="77777777" w:rsidR="008E37BE" w:rsidRPr="00BD7A16" w:rsidRDefault="008034D4" w:rsidP="00EE5961">
            <w:pPr>
              <w:spacing w:after="0" w:line="240" w:lineRule="auto"/>
              <w:rPr>
                <w:rFonts w:ascii="Times New Roman" w:eastAsia="Times New Roman" w:hAnsi="Times New Roman"/>
                <w:color w:val="000000"/>
                <w:sz w:val="23"/>
                <w:szCs w:val="23"/>
                <w:lang w:eastAsia="ru-RU"/>
              </w:rPr>
            </w:pPr>
            <w:r>
              <w:rPr>
                <w:rFonts w:ascii="Times New Roman" w:eastAsia="Times New Roman" w:hAnsi="Times New Roman"/>
                <w:color w:val="000000"/>
                <w:sz w:val="23"/>
                <w:szCs w:val="23"/>
                <w:lang w:eastAsia="ru-RU"/>
              </w:rPr>
              <w:t xml:space="preserve">   </w:t>
            </w:r>
            <w:r w:rsidR="008E37BE" w:rsidRPr="00BD7A16">
              <w:rPr>
                <w:rFonts w:ascii="Times New Roman" w:eastAsia="Times New Roman" w:hAnsi="Times New Roman"/>
                <w:color w:val="000000"/>
                <w:sz w:val="23"/>
                <w:szCs w:val="23"/>
                <w:lang w:eastAsia="ru-RU"/>
              </w:rPr>
              <w:t xml:space="preserve">1,00   </w:t>
            </w:r>
          </w:p>
        </w:tc>
        <w:tc>
          <w:tcPr>
            <w:tcW w:w="710" w:type="dxa"/>
            <w:tcBorders>
              <w:top w:val="nil"/>
              <w:left w:val="nil"/>
              <w:bottom w:val="single" w:sz="4" w:space="0" w:color="auto"/>
              <w:right w:val="single" w:sz="4" w:space="0" w:color="auto"/>
            </w:tcBorders>
            <w:shd w:val="clear" w:color="auto" w:fill="auto"/>
            <w:vAlign w:val="center"/>
          </w:tcPr>
          <w:p w14:paraId="53EC352B" w14:textId="77777777" w:rsidR="008E37BE" w:rsidRPr="00BD7A16" w:rsidRDefault="008034D4" w:rsidP="00EE5961">
            <w:pPr>
              <w:spacing w:after="0" w:line="240" w:lineRule="auto"/>
              <w:rPr>
                <w:rFonts w:ascii="Times New Roman" w:eastAsia="Times New Roman" w:hAnsi="Times New Roman"/>
                <w:color w:val="000000"/>
                <w:sz w:val="23"/>
                <w:szCs w:val="23"/>
                <w:lang w:eastAsia="ru-RU"/>
              </w:rPr>
            </w:pPr>
            <w:r>
              <w:rPr>
                <w:rFonts w:ascii="Times New Roman" w:eastAsia="Times New Roman" w:hAnsi="Times New Roman"/>
                <w:color w:val="000000"/>
                <w:sz w:val="23"/>
                <w:szCs w:val="23"/>
                <w:lang w:eastAsia="ru-RU"/>
              </w:rPr>
              <w:t xml:space="preserve">   </w:t>
            </w:r>
            <w:r w:rsidR="008E37BE" w:rsidRPr="00BD7A16">
              <w:rPr>
                <w:rFonts w:ascii="Times New Roman" w:eastAsia="Times New Roman" w:hAnsi="Times New Roman"/>
                <w:color w:val="000000"/>
                <w:sz w:val="23"/>
                <w:szCs w:val="23"/>
                <w:lang w:eastAsia="ru-RU"/>
              </w:rPr>
              <w:t xml:space="preserve">1,00   </w:t>
            </w:r>
          </w:p>
        </w:tc>
      </w:tr>
      <w:tr w:rsidR="008E37BE" w:rsidRPr="00BD7A16" w14:paraId="0AC68053" w14:textId="77777777" w:rsidTr="008034D4">
        <w:tc>
          <w:tcPr>
            <w:tcW w:w="9353" w:type="dxa"/>
            <w:gridSpan w:val="4"/>
            <w:tcBorders>
              <w:right w:val="single" w:sz="4" w:space="0" w:color="auto"/>
            </w:tcBorders>
            <w:shd w:val="clear" w:color="auto" w:fill="auto"/>
            <w:vAlign w:val="center"/>
          </w:tcPr>
          <w:p w14:paraId="20F8FB1E" w14:textId="77777777" w:rsidR="008E37BE" w:rsidRPr="00BD7A16" w:rsidRDefault="008E37BE" w:rsidP="00EE5961">
            <w:pPr>
              <w:spacing w:after="0" w:line="240" w:lineRule="auto"/>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3 Зростання</w:t>
            </w:r>
          </w:p>
        </w:tc>
      </w:tr>
      <w:tr w:rsidR="008E37BE" w:rsidRPr="00BD7A16" w14:paraId="3F4D5F05" w14:textId="77777777" w:rsidTr="008034D4">
        <w:tc>
          <w:tcPr>
            <w:tcW w:w="7225" w:type="dxa"/>
            <w:shd w:val="clear" w:color="auto" w:fill="auto"/>
            <w:vAlign w:val="center"/>
          </w:tcPr>
          <w:p w14:paraId="7C359C22" w14:textId="77777777" w:rsidR="008E37BE" w:rsidRPr="00BD7A16" w:rsidRDefault="008E37BE" w:rsidP="00EE5961">
            <w:pPr>
              <w:spacing w:after="0" w:line="240" w:lineRule="auto"/>
              <w:jc w:val="both"/>
              <w:rPr>
                <w:rFonts w:ascii="Times New Roman" w:eastAsia="Times New Roman" w:hAnsi="Times New Roman"/>
                <w:color w:val="000000"/>
                <w:spacing w:val="-10"/>
                <w:sz w:val="23"/>
                <w:szCs w:val="23"/>
                <w:lang w:eastAsia="ru-RU"/>
              </w:rPr>
            </w:pPr>
            <w:r w:rsidRPr="00BD7A16">
              <w:rPr>
                <w:rFonts w:ascii="Times New Roman" w:eastAsia="Times New Roman" w:hAnsi="Times New Roman"/>
                <w:color w:val="000000"/>
                <w:spacing w:val="-10"/>
                <w:sz w:val="23"/>
                <w:szCs w:val="23"/>
                <w:lang w:eastAsia="ru-RU"/>
              </w:rPr>
              <w:t xml:space="preserve">    3.1. Коефіцієнт перевищення темпів зростання виручки від реалізації над темпами зростання активів</w:t>
            </w:r>
          </w:p>
        </w:tc>
        <w:tc>
          <w:tcPr>
            <w:tcW w:w="709" w:type="dxa"/>
            <w:tcBorders>
              <w:top w:val="single" w:sz="4" w:space="0" w:color="auto"/>
              <w:left w:val="nil"/>
              <w:bottom w:val="single" w:sz="4" w:space="0" w:color="auto"/>
              <w:right w:val="single" w:sz="4" w:space="0" w:color="auto"/>
            </w:tcBorders>
            <w:shd w:val="clear" w:color="auto" w:fill="auto"/>
            <w:vAlign w:val="center"/>
          </w:tcPr>
          <w:p w14:paraId="2FB3B618" w14:textId="77777777" w:rsidR="008E37BE" w:rsidRPr="00BD7A16" w:rsidRDefault="008034D4" w:rsidP="00EE5961">
            <w:pPr>
              <w:spacing w:after="0" w:line="240" w:lineRule="auto"/>
              <w:rPr>
                <w:rFonts w:ascii="Times New Roman" w:eastAsia="Times New Roman" w:hAnsi="Times New Roman"/>
                <w:color w:val="000000"/>
                <w:sz w:val="23"/>
                <w:szCs w:val="23"/>
                <w:lang w:eastAsia="ru-RU"/>
              </w:rPr>
            </w:pPr>
            <w:r>
              <w:rPr>
                <w:rFonts w:ascii="Times New Roman" w:eastAsia="Times New Roman" w:hAnsi="Times New Roman"/>
                <w:color w:val="000000"/>
                <w:sz w:val="23"/>
                <w:szCs w:val="23"/>
                <w:lang w:eastAsia="ru-RU"/>
              </w:rPr>
              <w:t xml:space="preserve">   </w:t>
            </w:r>
            <w:r w:rsidR="008E37BE" w:rsidRPr="00BD7A16">
              <w:rPr>
                <w:rFonts w:ascii="Times New Roman" w:eastAsia="Times New Roman" w:hAnsi="Times New Roman"/>
                <w:color w:val="000000"/>
                <w:sz w:val="23"/>
                <w:szCs w:val="23"/>
                <w:lang w:eastAsia="ru-RU"/>
              </w:rPr>
              <w:t xml:space="preserve">0,84   </w:t>
            </w:r>
          </w:p>
        </w:tc>
        <w:tc>
          <w:tcPr>
            <w:tcW w:w="709" w:type="dxa"/>
            <w:tcBorders>
              <w:top w:val="single" w:sz="4" w:space="0" w:color="auto"/>
              <w:left w:val="nil"/>
              <w:bottom w:val="single" w:sz="4" w:space="0" w:color="auto"/>
              <w:right w:val="single" w:sz="4" w:space="0" w:color="auto"/>
            </w:tcBorders>
            <w:shd w:val="clear" w:color="auto" w:fill="auto"/>
            <w:vAlign w:val="center"/>
          </w:tcPr>
          <w:p w14:paraId="1C5D865F" w14:textId="77777777" w:rsidR="008E37BE" w:rsidRPr="00BD7A16" w:rsidRDefault="008034D4" w:rsidP="00EE5961">
            <w:pPr>
              <w:spacing w:after="0" w:line="240" w:lineRule="auto"/>
              <w:rPr>
                <w:rFonts w:ascii="Times New Roman" w:eastAsia="Times New Roman" w:hAnsi="Times New Roman"/>
                <w:color w:val="000000"/>
                <w:sz w:val="23"/>
                <w:szCs w:val="23"/>
                <w:lang w:eastAsia="ru-RU"/>
              </w:rPr>
            </w:pPr>
            <w:r>
              <w:rPr>
                <w:rFonts w:ascii="Times New Roman" w:eastAsia="Times New Roman" w:hAnsi="Times New Roman"/>
                <w:color w:val="000000"/>
                <w:sz w:val="23"/>
                <w:szCs w:val="23"/>
                <w:lang w:eastAsia="ru-RU"/>
              </w:rPr>
              <w:t xml:space="preserve">   </w:t>
            </w:r>
            <w:r w:rsidR="008E37BE" w:rsidRPr="00BD7A16">
              <w:rPr>
                <w:rFonts w:ascii="Times New Roman" w:eastAsia="Times New Roman" w:hAnsi="Times New Roman"/>
                <w:color w:val="000000"/>
                <w:sz w:val="23"/>
                <w:szCs w:val="23"/>
                <w:lang w:eastAsia="ru-RU"/>
              </w:rPr>
              <w:t xml:space="preserve">0,71   </w:t>
            </w:r>
          </w:p>
        </w:tc>
        <w:tc>
          <w:tcPr>
            <w:tcW w:w="710" w:type="dxa"/>
            <w:tcBorders>
              <w:top w:val="single" w:sz="4" w:space="0" w:color="auto"/>
              <w:left w:val="nil"/>
              <w:bottom w:val="single" w:sz="4" w:space="0" w:color="auto"/>
              <w:right w:val="single" w:sz="4" w:space="0" w:color="auto"/>
            </w:tcBorders>
            <w:shd w:val="clear" w:color="auto" w:fill="auto"/>
            <w:vAlign w:val="center"/>
          </w:tcPr>
          <w:p w14:paraId="4AF8A136" w14:textId="77777777" w:rsidR="008E37BE" w:rsidRPr="00BD7A16" w:rsidRDefault="008034D4" w:rsidP="00EE5961">
            <w:pPr>
              <w:spacing w:after="0" w:line="240" w:lineRule="auto"/>
              <w:rPr>
                <w:rFonts w:ascii="Times New Roman" w:eastAsia="Times New Roman" w:hAnsi="Times New Roman"/>
                <w:color w:val="000000"/>
                <w:sz w:val="23"/>
                <w:szCs w:val="23"/>
                <w:lang w:eastAsia="ru-RU"/>
              </w:rPr>
            </w:pPr>
            <w:r>
              <w:rPr>
                <w:rFonts w:ascii="Times New Roman" w:eastAsia="Times New Roman" w:hAnsi="Times New Roman"/>
                <w:color w:val="000000"/>
                <w:sz w:val="23"/>
                <w:szCs w:val="23"/>
                <w:lang w:eastAsia="ru-RU"/>
              </w:rPr>
              <w:t xml:space="preserve">   </w:t>
            </w:r>
            <w:r w:rsidR="008E37BE" w:rsidRPr="00BD7A16">
              <w:rPr>
                <w:rFonts w:ascii="Times New Roman" w:eastAsia="Times New Roman" w:hAnsi="Times New Roman"/>
                <w:color w:val="000000"/>
                <w:sz w:val="23"/>
                <w:szCs w:val="23"/>
                <w:lang w:eastAsia="ru-RU"/>
              </w:rPr>
              <w:t xml:space="preserve">0,06   </w:t>
            </w:r>
          </w:p>
        </w:tc>
      </w:tr>
      <w:tr w:rsidR="008E37BE" w:rsidRPr="00BD7A16" w14:paraId="5B654CAB" w14:textId="77777777" w:rsidTr="008034D4">
        <w:tc>
          <w:tcPr>
            <w:tcW w:w="7225" w:type="dxa"/>
            <w:shd w:val="clear" w:color="auto" w:fill="auto"/>
            <w:vAlign w:val="center"/>
          </w:tcPr>
          <w:p w14:paraId="16432AD2" w14:textId="77777777" w:rsidR="008E37BE" w:rsidRPr="00BD7A16" w:rsidRDefault="008E37BE" w:rsidP="00EE5961">
            <w:pPr>
              <w:widowControl w:val="0"/>
              <w:spacing w:after="0" w:line="240" w:lineRule="auto"/>
              <w:rPr>
                <w:rFonts w:ascii="Times New Roman" w:eastAsia="Times New Roman" w:hAnsi="Times New Roman"/>
                <w:bCs/>
                <w:iCs/>
                <w:spacing w:val="-10"/>
                <w:sz w:val="23"/>
                <w:szCs w:val="23"/>
                <w:lang w:eastAsia="ru-RU"/>
              </w:rPr>
            </w:pPr>
            <w:r w:rsidRPr="00BD7A16">
              <w:rPr>
                <w:rFonts w:ascii="Times New Roman" w:eastAsia="Times New Roman" w:hAnsi="Times New Roman"/>
                <w:color w:val="000000"/>
                <w:spacing w:val="-10"/>
                <w:sz w:val="23"/>
                <w:szCs w:val="23"/>
                <w:lang w:eastAsia="ru-RU"/>
              </w:rPr>
              <w:t xml:space="preserve">    3.2. Коефіцієнт перевищення темпів зростання чистого прибутку над темпами зростання виручки від реалізації</w:t>
            </w:r>
          </w:p>
        </w:tc>
        <w:tc>
          <w:tcPr>
            <w:tcW w:w="709" w:type="dxa"/>
            <w:tcBorders>
              <w:top w:val="nil"/>
              <w:left w:val="nil"/>
              <w:bottom w:val="single" w:sz="4" w:space="0" w:color="auto"/>
              <w:right w:val="single" w:sz="4" w:space="0" w:color="auto"/>
            </w:tcBorders>
            <w:shd w:val="clear" w:color="auto" w:fill="auto"/>
            <w:vAlign w:val="center"/>
          </w:tcPr>
          <w:p w14:paraId="29CE7243" w14:textId="77777777" w:rsidR="008E37BE" w:rsidRPr="00BD7A16" w:rsidRDefault="008034D4" w:rsidP="00EE5961">
            <w:pPr>
              <w:spacing w:after="0" w:line="240" w:lineRule="auto"/>
              <w:rPr>
                <w:rFonts w:ascii="Times New Roman" w:eastAsia="Times New Roman" w:hAnsi="Times New Roman"/>
                <w:color w:val="000000"/>
                <w:sz w:val="23"/>
                <w:szCs w:val="23"/>
                <w:lang w:eastAsia="ru-RU"/>
              </w:rPr>
            </w:pPr>
            <w:r>
              <w:rPr>
                <w:rFonts w:ascii="Times New Roman" w:eastAsia="Times New Roman" w:hAnsi="Times New Roman"/>
                <w:color w:val="000000"/>
                <w:sz w:val="23"/>
                <w:szCs w:val="23"/>
                <w:lang w:eastAsia="ru-RU"/>
              </w:rPr>
              <w:t xml:space="preserve">   </w:t>
            </w:r>
            <w:r w:rsidR="008E37BE" w:rsidRPr="00BD7A16">
              <w:rPr>
                <w:rFonts w:ascii="Times New Roman" w:eastAsia="Times New Roman" w:hAnsi="Times New Roman"/>
                <w:color w:val="000000"/>
                <w:sz w:val="23"/>
                <w:szCs w:val="23"/>
                <w:lang w:eastAsia="ru-RU"/>
              </w:rPr>
              <w:t xml:space="preserve">3,41   </w:t>
            </w:r>
          </w:p>
        </w:tc>
        <w:tc>
          <w:tcPr>
            <w:tcW w:w="709" w:type="dxa"/>
            <w:tcBorders>
              <w:top w:val="nil"/>
              <w:left w:val="nil"/>
              <w:bottom w:val="single" w:sz="4" w:space="0" w:color="auto"/>
              <w:right w:val="single" w:sz="4" w:space="0" w:color="auto"/>
            </w:tcBorders>
            <w:shd w:val="clear" w:color="auto" w:fill="auto"/>
            <w:vAlign w:val="center"/>
          </w:tcPr>
          <w:p w14:paraId="7002421D" w14:textId="77777777" w:rsidR="008E37BE" w:rsidRPr="00BD7A16" w:rsidRDefault="008034D4" w:rsidP="008034D4">
            <w:pPr>
              <w:spacing w:after="0" w:line="240" w:lineRule="auto"/>
              <w:jc w:val="right"/>
              <w:rPr>
                <w:rFonts w:ascii="Times New Roman" w:eastAsia="Times New Roman" w:hAnsi="Times New Roman"/>
                <w:color w:val="000000"/>
                <w:sz w:val="23"/>
                <w:szCs w:val="23"/>
                <w:lang w:eastAsia="ru-RU"/>
              </w:rPr>
            </w:pPr>
            <w:r>
              <w:rPr>
                <w:rFonts w:ascii="Times New Roman" w:eastAsia="Times New Roman" w:hAnsi="Times New Roman"/>
                <w:color w:val="000000"/>
                <w:sz w:val="23"/>
                <w:szCs w:val="23"/>
                <w:lang w:eastAsia="ru-RU"/>
              </w:rPr>
              <w:t xml:space="preserve">- </w:t>
            </w:r>
            <w:r w:rsidR="008E37BE" w:rsidRPr="00BD7A16">
              <w:rPr>
                <w:rFonts w:ascii="Times New Roman" w:eastAsia="Times New Roman" w:hAnsi="Times New Roman"/>
                <w:color w:val="000000"/>
                <w:sz w:val="23"/>
                <w:szCs w:val="23"/>
                <w:lang w:eastAsia="ru-RU"/>
              </w:rPr>
              <w:t xml:space="preserve">6,88   </w:t>
            </w:r>
          </w:p>
        </w:tc>
        <w:tc>
          <w:tcPr>
            <w:tcW w:w="710" w:type="dxa"/>
            <w:tcBorders>
              <w:top w:val="nil"/>
              <w:left w:val="nil"/>
              <w:bottom w:val="single" w:sz="4" w:space="0" w:color="auto"/>
              <w:right w:val="single" w:sz="4" w:space="0" w:color="auto"/>
            </w:tcBorders>
            <w:shd w:val="clear" w:color="auto" w:fill="auto"/>
            <w:vAlign w:val="center"/>
          </w:tcPr>
          <w:p w14:paraId="21AF4135" w14:textId="77777777" w:rsidR="008E37BE" w:rsidRPr="00BD7A16" w:rsidRDefault="008034D4" w:rsidP="008034D4">
            <w:pPr>
              <w:spacing w:after="0" w:line="240" w:lineRule="auto"/>
              <w:jc w:val="right"/>
              <w:rPr>
                <w:rFonts w:ascii="Times New Roman" w:eastAsia="Times New Roman" w:hAnsi="Times New Roman"/>
                <w:color w:val="000000"/>
                <w:sz w:val="23"/>
                <w:szCs w:val="23"/>
                <w:lang w:eastAsia="ru-RU"/>
              </w:rPr>
            </w:pPr>
            <w:r>
              <w:rPr>
                <w:rFonts w:ascii="Times New Roman" w:eastAsia="Times New Roman" w:hAnsi="Times New Roman"/>
                <w:color w:val="000000"/>
                <w:sz w:val="23"/>
                <w:szCs w:val="23"/>
                <w:lang w:eastAsia="ru-RU"/>
              </w:rPr>
              <w:t>-</w:t>
            </w:r>
            <w:r w:rsidR="008E37BE" w:rsidRPr="00BD7A16">
              <w:rPr>
                <w:rFonts w:ascii="Times New Roman" w:eastAsia="Times New Roman" w:hAnsi="Times New Roman"/>
                <w:color w:val="000000"/>
                <w:sz w:val="23"/>
                <w:szCs w:val="23"/>
                <w:lang w:eastAsia="ru-RU"/>
              </w:rPr>
              <w:t xml:space="preserve">52,70   </w:t>
            </w:r>
          </w:p>
        </w:tc>
      </w:tr>
      <w:tr w:rsidR="008E37BE" w:rsidRPr="00BD7A16" w14:paraId="48D10B35" w14:textId="77777777" w:rsidTr="008034D4">
        <w:tc>
          <w:tcPr>
            <w:tcW w:w="7225" w:type="dxa"/>
            <w:shd w:val="clear" w:color="auto" w:fill="auto"/>
            <w:vAlign w:val="center"/>
          </w:tcPr>
          <w:p w14:paraId="583B21B9" w14:textId="77777777" w:rsidR="008E37BE" w:rsidRPr="00BD7A16" w:rsidRDefault="008E37BE" w:rsidP="00EE5961">
            <w:pPr>
              <w:widowControl w:val="0"/>
              <w:spacing w:after="0" w:line="240" w:lineRule="auto"/>
              <w:rPr>
                <w:rFonts w:ascii="Times New Roman" w:eastAsia="Times New Roman" w:hAnsi="Times New Roman"/>
                <w:bCs/>
                <w:iCs/>
                <w:spacing w:val="-10"/>
                <w:sz w:val="23"/>
                <w:szCs w:val="23"/>
                <w:vertAlign w:val="superscript"/>
                <w:lang w:eastAsia="ru-RU"/>
              </w:rPr>
            </w:pPr>
            <w:r w:rsidRPr="00BD7A16">
              <w:rPr>
                <w:rFonts w:ascii="Times New Roman" w:eastAsia="Times New Roman" w:hAnsi="Times New Roman"/>
                <w:color w:val="000000"/>
                <w:spacing w:val="-10"/>
                <w:sz w:val="23"/>
                <w:szCs w:val="23"/>
                <w:lang w:eastAsia="ru-RU"/>
              </w:rPr>
              <w:t xml:space="preserve">    3.3. Коефіцієнт відповідності фактичного рівня рентабельності до критичного значення</w:t>
            </w:r>
          </w:p>
        </w:tc>
        <w:tc>
          <w:tcPr>
            <w:tcW w:w="709" w:type="dxa"/>
            <w:tcBorders>
              <w:top w:val="nil"/>
              <w:left w:val="nil"/>
              <w:bottom w:val="single" w:sz="4" w:space="0" w:color="auto"/>
              <w:right w:val="single" w:sz="4" w:space="0" w:color="auto"/>
            </w:tcBorders>
            <w:shd w:val="clear" w:color="auto" w:fill="auto"/>
            <w:vAlign w:val="center"/>
          </w:tcPr>
          <w:p w14:paraId="6F899BBB" w14:textId="77777777" w:rsidR="008E37BE" w:rsidRPr="00BD7A16" w:rsidRDefault="008034D4" w:rsidP="00EE5961">
            <w:pPr>
              <w:spacing w:after="0" w:line="240" w:lineRule="auto"/>
              <w:rPr>
                <w:rFonts w:ascii="Times New Roman" w:eastAsia="Times New Roman" w:hAnsi="Times New Roman"/>
                <w:color w:val="000000"/>
                <w:sz w:val="23"/>
                <w:szCs w:val="23"/>
                <w:lang w:eastAsia="ru-RU"/>
              </w:rPr>
            </w:pPr>
            <w:r>
              <w:rPr>
                <w:rFonts w:ascii="Times New Roman" w:eastAsia="Times New Roman" w:hAnsi="Times New Roman"/>
                <w:color w:val="000000"/>
                <w:sz w:val="23"/>
                <w:szCs w:val="23"/>
                <w:lang w:eastAsia="ru-RU"/>
              </w:rPr>
              <w:t xml:space="preserve">   </w:t>
            </w:r>
            <w:r w:rsidR="008E37BE" w:rsidRPr="00BD7A16">
              <w:rPr>
                <w:rFonts w:ascii="Times New Roman" w:eastAsia="Times New Roman" w:hAnsi="Times New Roman"/>
                <w:color w:val="000000"/>
                <w:sz w:val="23"/>
                <w:szCs w:val="23"/>
                <w:lang w:eastAsia="ru-RU"/>
              </w:rPr>
              <w:t xml:space="preserve">1,06   </w:t>
            </w:r>
          </w:p>
        </w:tc>
        <w:tc>
          <w:tcPr>
            <w:tcW w:w="709" w:type="dxa"/>
            <w:tcBorders>
              <w:top w:val="nil"/>
              <w:left w:val="nil"/>
              <w:bottom w:val="single" w:sz="4" w:space="0" w:color="auto"/>
              <w:right w:val="single" w:sz="4" w:space="0" w:color="auto"/>
            </w:tcBorders>
            <w:shd w:val="clear" w:color="auto" w:fill="auto"/>
            <w:vAlign w:val="center"/>
          </w:tcPr>
          <w:p w14:paraId="0D2859DC" w14:textId="77777777" w:rsidR="008E37BE" w:rsidRPr="00BD7A16" w:rsidRDefault="008034D4" w:rsidP="00EE5961">
            <w:pPr>
              <w:spacing w:after="0" w:line="240" w:lineRule="auto"/>
              <w:rPr>
                <w:rFonts w:ascii="Times New Roman" w:eastAsia="Times New Roman" w:hAnsi="Times New Roman"/>
                <w:color w:val="000000"/>
                <w:sz w:val="23"/>
                <w:szCs w:val="23"/>
                <w:lang w:eastAsia="ru-RU"/>
              </w:rPr>
            </w:pPr>
            <w:r>
              <w:rPr>
                <w:rFonts w:ascii="Times New Roman" w:eastAsia="Times New Roman" w:hAnsi="Times New Roman"/>
                <w:color w:val="000000"/>
                <w:sz w:val="23"/>
                <w:szCs w:val="23"/>
                <w:lang w:eastAsia="ru-RU"/>
              </w:rPr>
              <w:t xml:space="preserve">   </w:t>
            </w:r>
            <w:r w:rsidR="008E37BE" w:rsidRPr="00BD7A16">
              <w:rPr>
                <w:rFonts w:ascii="Times New Roman" w:eastAsia="Times New Roman" w:hAnsi="Times New Roman"/>
                <w:color w:val="000000"/>
                <w:sz w:val="23"/>
                <w:szCs w:val="23"/>
                <w:lang w:eastAsia="ru-RU"/>
              </w:rPr>
              <w:t xml:space="preserve">1,53   </w:t>
            </w:r>
          </w:p>
        </w:tc>
        <w:tc>
          <w:tcPr>
            <w:tcW w:w="710" w:type="dxa"/>
            <w:tcBorders>
              <w:top w:val="nil"/>
              <w:left w:val="nil"/>
              <w:bottom w:val="single" w:sz="4" w:space="0" w:color="auto"/>
              <w:right w:val="single" w:sz="4" w:space="0" w:color="auto"/>
            </w:tcBorders>
            <w:shd w:val="clear" w:color="auto" w:fill="auto"/>
            <w:vAlign w:val="center"/>
          </w:tcPr>
          <w:p w14:paraId="600C0963" w14:textId="77777777" w:rsidR="008E37BE" w:rsidRPr="00BD7A16" w:rsidRDefault="008034D4" w:rsidP="00EE5961">
            <w:pPr>
              <w:spacing w:after="0" w:line="240" w:lineRule="auto"/>
              <w:rPr>
                <w:rFonts w:ascii="Times New Roman" w:eastAsia="Times New Roman" w:hAnsi="Times New Roman"/>
                <w:color w:val="000000"/>
                <w:sz w:val="23"/>
                <w:szCs w:val="23"/>
                <w:lang w:eastAsia="ru-RU"/>
              </w:rPr>
            </w:pPr>
            <w:r>
              <w:rPr>
                <w:rFonts w:ascii="Times New Roman" w:eastAsia="Times New Roman" w:hAnsi="Times New Roman"/>
                <w:color w:val="000000"/>
                <w:sz w:val="23"/>
                <w:szCs w:val="23"/>
                <w:lang w:eastAsia="ru-RU"/>
              </w:rPr>
              <w:t xml:space="preserve">   </w:t>
            </w:r>
            <w:r w:rsidR="008E37BE" w:rsidRPr="00BD7A16">
              <w:rPr>
                <w:rFonts w:ascii="Times New Roman" w:eastAsia="Times New Roman" w:hAnsi="Times New Roman"/>
                <w:color w:val="000000"/>
                <w:sz w:val="23"/>
                <w:szCs w:val="23"/>
                <w:lang w:eastAsia="ru-RU"/>
              </w:rPr>
              <w:t xml:space="preserve">0,55   </w:t>
            </w:r>
          </w:p>
        </w:tc>
      </w:tr>
      <w:tr w:rsidR="008E37BE" w:rsidRPr="00BD7A16" w14:paraId="3E9085ED" w14:textId="77777777" w:rsidTr="00B41655">
        <w:trPr>
          <w:trHeight w:val="423"/>
        </w:trPr>
        <w:tc>
          <w:tcPr>
            <w:tcW w:w="9353" w:type="dxa"/>
            <w:gridSpan w:val="4"/>
            <w:shd w:val="clear" w:color="auto" w:fill="auto"/>
            <w:vAlign w:val="center"/>
          </w:tcPr>
          <w:p w14:paraId="16A7CDD8" w14:textId="77777777" w:rsidR="008E37BE" w:rsidRPr="00BD7A16" w:rsidRDefault="008E37BE" w:rsidP="00B41655">
            <w:pPr>
              <w:spacing w:after="0" w:line="240" w:lineRule="auto"/>
              <w:jc w:val="center"/>
              <w:rPr>
                <w:rFonts w:ascii="Times New Roman" w:eastAsia="Times New Roman" w:hAnsi="Times New Roman"/>
                <w:sz w:val="23"/>
                <w:szCs w:val="23"/>
                <w:lang w:eastAsia="ru-RU"/>
              </w:rPr>
            </w:pPr>
            <w:r w:rsidRPr="00BD7A16">
              <w:rPr>
                <w:rFonts w:ascii="Times New Roman" w:eastAsia="Times New Roman" w:hAnsi="Times New Roman"/>
                <w:sz w:val="23"/>
                <w:szCs w:val="23"/>
                <w:lang w:eastAsia="ru-RU"/>
              </w:rPr>
              <w:t>Узагальнюючі індекси:</w:t>
            </w:r>
          </w:p>
        </w:tc>
      </w:tr>
      <w:tr w:rsidR="008E37BE" w:rsidRPr="00BD7A16" w14:paraId="5EEECC50" w14:textId="77777777" w:rsidTr="008034D4">
        <w:tc>
          <w:tcPr>
            <w:tcW w:w="7225" w:type="dxa"/>
            <w:shd w:val="clear" w:color="auto" w:fill="auto"/>
          </w:tcPr>
          <w:p w14:paraId="496EA040" w14:textId="77777777" w:rsidR="008E37BE" w:rsidRPr="00BD7A16" w:rsidRDefault="008E37BE" w:rsidP="00EE5961">
            <w:pPr>
              <w:spacing w:after="0" w:line="240" w:lineRule="auto"/>
              <w:jc w:val="both"/>
              <w:rPr>
                <w:rFonts w:ascii="Times New Roman" w:eastAsia="Times New Roman" w:hAnsi="Times New Roman"/>
                <w:sz w:val="23"/>
                <w:szCs w:val="23"/>
                <w:lang w:eastAsia="ru-RU"/>
              </w:rPr>
            </w:pPr>
            <w:r w:rsidRPr="00BD7A16">
              <w:rPr>
                <w:rFonts w:ascii="Times New Roman" w:eastAsia="Times New Roman" w:hAnsi="Times New Roman"/>
                <w:sz w:val="23"/>
                <w:szCs w:val="23"/>
                <w:lang w:eastAsia="ru-RU"/>
              </w:rPr>
              <w:t>1. Ліквідності</w:t>
            </w:r>
          </w:p>
        </w:tc>
        <w:tc>
          <w:tcPr>
            <w:tcW w:w="709" w:type="dxa"/>
            <w:tcBorders>
              <w:top w:val="single" w:sz="4" w:space="0" w:color="auto"/>
              <w:left w:val="nil"/>
              <w:bottom w:val="single" w:sz="4" w:space="0" w:color="auto"/>
              <w:right w:val="single" w:sz="4" w:space="0" w:color="auto"/>
            </w:tcBorders>
            <w:shd w:val="clear" w:color="auto" w:fill="auto"/>
            <w:vAlign w:val="center"/>
          </w:tcPr>
          <w:p w14:paraId="34069835" w14:textId="77777777" w:rsidR="008E37BE" w:rsidRPr="00BD7A16" w:rsidRDefault="008E37BE" w:rsidP="00BD7A16">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0,24</w:t>
            </w:r>
          </w:p>
        </w:tc>
        <w:tc>
          <w:tcPr>
            <w:tcW w:w="709" w:type="dxa"/>
            <w:tcBorders>
              <w:top w:val="single" w:sz="4" w:space="0" w:color="auto"/>
              <w:left w:val="nil"/>
              <w:bottom w:val="single" w:sz="4" w:space="0" w:color="auto"/>
              <w:right w:val="single" w:sz="4" w:space="0" w:color="auto"/>
            </w:tcBorders>
            <w:shd w:val="clear" w:color="auto" w:fill="auto"/>
            <w:vAlign w:val="center"/>
          </w:tcPr>
          <w:p w14:paraId="7C0A04BD" w14:textId="77777777" w:rsidR="008E37BE" w:rsidRPr="00BD7A16" w:rsidRDefault="008E37BE" w:rsidP="00BD7A16">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0,27</w:t>
            </w:r>
          </w:p>
        </w:tc>
        <w:tc>
          <w:tcPr>
            <w:tcW w:w="710" w:type="dxa"/>
            <w:tcBorders>
              <w:top w:val="single" w:sz="4" w:space="0" w:color="auto"/>
              <w:left w:val="nil"/>
              <w:bottom w:val="single" w:sz="4" w:space="0" w:color="auto"/>
              <w:right w:val="single" w:sz="4" w:space="0" w:color="auto"/>
            </w:tcBorders>
            <w:shd w:val="clear" w:color="auto" w:fill="auto"/>
            <w:vAlign w:val="center"/>
          </w:tcPr>
          <w:p w14:paraId="2764BE8C" w14:textId="77777777" w:rsidR="008E37BE" w:rsidRPr="00BD7A16" w:rsidRDefault="008E37BE" w:rsidP="00BD7A16">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0,59</w:t>
            </w:r>
          </w:p>
        </w:tc>
      </w:tr>
      <w:tr w:rsidR="008E37BE" w:rsidRPr="00BD7A16" w14:paraId="750FB2C1" w14:textId="77777777" w:rsidTr="008034D4">
        <w:tc>
          <w:tcPr>
            <w:tcW w:w="7225" w:type="dxa"/>
            <w:shd w:val="clear" w:color="auto" w:fill="auto"/>
          </w:tcPr>
          <w:p w14:paraId="0A20EF89" w14:textId="77777777" w:rsidR="008E37BE" w:rsidRPr="00BD7A16" w:rsidRDefault="008E37BE" w:rsidP="00EE5961">
            <w:pPr>
              <w:spacing w:after="0" w:line="240" w:lineRule="auto"/>
              <w:jc w:val="both"/>
              <w:rPr>
                <w:rFonts w:ascii="Times New Roman" w:eastAsia="Times New Roman" w:hAnsi="Times New Roman"/>
                <w:sz w:val="23"/>
                <w:szCs w:val="23"/>
                <w:lang w:eastAsia="ru-RU"/>
              </w:rPr>
            </w:pPr>
            <w:r w:rsidRPr="00BD7A16">
              <w:rPr>
                <w:rFonts w:ascii="Times New Roman" w:eastAsia="Times New Roman" w:hAnsi="Times New Roman"/>
                <w:sz w:val="23"/>
                <w:szCs w:val="23"/>
                <w:lang w:eastAsia="ru-RU"/>
              </w:rPr>
              <w:t>2. Ризику</w:t>
            </w:r>
          </w:p>
        </w:tc>
        <w:tc>
          <w:tcPr>
            <w:tcW w:w="709" w:type="dxa"/>
            <w:tcBorders>
              <w:top w:val="nil"/>
              <w:left w:val="nil"/>
              <w:bottom w:val="single" w:sz="4" w:space="0" w:color="auto"/>
              <w:right w:val="single" w:sz="4" w:space="0" w:color="auto"/>
            </w:tcBorders>
            <w:shd w:val="clear" w:color="auto" w:fill="auto"/>
            <w:vAlign w:val="center"/>
          </w:tcPr>
          <w:p w14:paraId="2C91FF69" w14:textId="77777777" w:rsidR="008E37BE" w:rsidRPr="00BD7A16" w:rsidRDefault="008E37BE" w:rsidP="00BD7A16">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1,00</w:t>
            </w:r>
          </w:p>
        </w:tc>
        <w:tc>
          <w:tcPr>
            <w:tcW w:w="709" w:type="dxa"/>
            <w:tcBorders>
              <w:top w:val="nil"/>
              <w:left w:val="nil"/>
              <w:bottom w:val="single" w:sz="4" w:space="0" w:color="auto"/>
              <w:right w:val="single" w:sz="4" w:space="0" w:color="auto"/>
            </w:tcBorders>
            <w:shd w:val="clear" w:color="auto" w:fill="auto"/>
            <w:vAlign w:val="center"/>
          </w:tcPr>
          <w:p w14:paraId="78003229" w14:textId="77777777" w:rsidR="008E37BE" w:rsidRPr="00BD7A16" w:rsidRDefault="008E37BE" w:rsidP="00BD7A16">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1,00</w:t>
            </w:r>
          </w:p>
        </w:tc>
        <w:tc>
          <w:tcPr>
            <w:tcW w:w="710" w:type="dxa"/>
            <w:tcBorders>
              <w:top w:val="nil"/>
              <w:left w:val="nil"/>
              <w:bottom w:val="single" w:sz="4" w:space="0" w:color="auto"/>
              <w:right w:val="single" w:sz="4" w:space="0" w:color="auto"/>
            </w:tcBorders>
            <w:shd w:val="clear" w:color="auto" w:fill="auto"/>
            <w:vAlign w:val="center"/>
          </w:tcPr>
          <w:p w14:paraId="3A9158FD" w14:textId="77777777" w:rsidR="008E37BE" w:rsidRPr="00BD7A16" w:rsidRDefault="008E37BE" w:rsidP="00BD7A16">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1,00</w:t>
            </w:r>
          </w:p>
        </w:tc>
      </w:tr>
      <w:tr w:rsidR="008E37BE" w:rsidRPr="00BD7A16" w14:paraId="2C3D80EB" w14:textId="77777777" w:rsidTr="008034D4">
        <w:tc>
          <w:tcPr>
            <w:tcW w:w="7225" w:type="dxa"/>
            <w:shd w:val="clear" w:color="auto" w:fill="auto"/>
          </w:tcPr>
          <w:p w14:paraId="764995F0" w14:textId="77777777" w:rsidR="008E37BE" w:rsidRPr="00BD7A16" w:rsidRDefault="008E37BE" w:rsidP="00EE5961">
            <w:pPr>
              <w:spacing w:after="0" w:line="240" w:lineRule="auto"/>
              <w:jc w:val="both"/>
              <w:rPr>
                <w:rFonts w:ascii="Times New Roman" w:eastAsia="Times New Roman" w:hAnsi="Times New Roman"/>
                <w:sz w:val="23"/>
                <w:szCs w:val="23"/>
                <w:lang w:eastAsia="ru-RU"/>
              </w:rPr>
            </w:pPr>
            <w:r w:rsidRPr="00BD7A16">
              <w:rPr>
                <w:rFonts w:ascii="Times New Roman" w:eastAsia="Times New Roman" w:hAnsi="Times New Roman"/>
                <w:sz w:val="23"/>
                <w:szCs w:val="23"/>
                <w:lang w:eastAsia="ru-RU"/>
              </w:rPr>
              <w:t>3. Зростання</w:t>
            </w:r>
          </w:p>
        </w:tc>
        <w:tc>
          <w:tcPr>
            <w:tcW w:w="709" w:type="dxa"/>
            <w:tcBorders>
              <w:top w:val="nil"/>
              <w:left w:val="nil"/>
              <w:bottom w:val="single" w:sz="4" w:space="0" w:color="auto"/>
              <w:right w:val="single" w:sz="4" w:space="0" w:color="auto"/>
            </w:tcBorders>
            <w:shd w:val="clear" w:color="auto" w:fill="auto"/>
            <w:vAlign w:val="center"/>
          </w:tcPr>
          <w:p w14:paraId="000A13E6" w14:textId="77777777" w:rsidR="008E37BE" w:rsidRPr="00BD7A16" w:rsidRDefault="008E37BE" w:rsidP="00BD7A16">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1,73</w:t>
            </w:r>
          </w:p>
        </w:tc>
        <w:tc>
          <w:tcPr>
            <w:tcW w:w="709" w:type="dxa"/>
            <w:tcBorders>
              <w:top w:val="nil"/>
              <w:left w:val="nil"/>
              <w:bottom w:val="single" w:sz="4" w:space="0" w:color="auto"/>
              <w:right w:val="single" w:sz="4" w:space="0" w:color="auto"/>
            </w:tcBorders>
            <w:shd w:val="clear" w:color="auto" w:fill="auto"/>
            <w:vAlign w:val="center"/>
          </w:tcPr>
          <w:p w14:paraId="1DAA0DD6" w14:textId="77777777" w:rsidR="008E37BE" w:rsidRPr="00BD7A16" w:rsidRDefault="008034D4" w:rsidP="00BD7A16">
            <w:pPr>
              <w:spacing w:after="0" w:line="240" w:lineRule="auto"/>
              <w:jc w:val="right"/>
              <w:rPr>
                <w:rFonts w:ascii="Times New Roman" w:eastAsia="Times New Roman" w:hAnsi="Times New Roman"/>
                <w:color w:val="000000"/>
                <w:sz w:val="23"/>
                <w:szCs w:val="23"/>
                <w:lang w:eastAsia="ru-RU"/>
              </w:rPr>
            </w:pPr>
            <w:r>
              <w:rPr>
                <w:rFonts w:ascii="Times New Roman" w:eastAsia="Times New Roman" w:hAnsi="Times New Roman"/>
                <w:color w:val="000000"/>
                <w:sz w:val="23"/>
                <w:szCs w:val="23"/>
                <w:lang w:eastAsia="ru-RU"/>
              </w:rPr>
              <w:t xml:space="preserve">- </w:t>
            </w:r>
            <w:r w:rsidR="008E37BE" w:rsidRPr="00BD7A16">
              <w:rPr>
                <w:rFonts w:ascii="Times New Roman" w:eastAsia="Times New Roman" w:hAnsi="Times New Roman"/>
                <w:color w:val="000000"/>
                <w:sz w:val="23"/>
                <w:szCs w:val="23"/>
                <w:lang w:eastAsia="ru-RU"/>
              </w:rPr>
              <w:t>1,12</w:t>
            </w:r>
          </w:p>
        </w:tc>
        <w:tc>
          <w:tcPr>
            <w:tcW w:w="710" w:type="dxa"/>
            <w:tcBorders>
              <w:top w:val="nil"/>
              <w:left w:val="nil"/>
              <w:bottom w:val="single" w:sz="4" w:space="0" w:color="auto"/>
              <w:right w:val="single" w:sz="4" w:space="0" w:color="auto"/>
            </w:tcBorders>
            <w:shd w:val="clear" w:color="auto" w:fill="auto"/>
            <w:vAlign w:val="center"/>
          </w:tcPr>
          <w:p w14:paraId="1FE195D3" w14:textId="77777777" w:rsidR="008E37BE" w:rsidRPr="00BD7A16" w:rsidRDefault="008034D4" w:rsidP="00BD7A16">
            <w:pPr>
              <w:spacing w:after="0" w:line="240" w:lineRule="auto"/>
              <w:jc w:val="right"/>
              <w:rPr>
                <w:rFonts w:ascii="Times New Roman" w:eastAsia="Times New Roman" w:hAnsi="Times New Roman"/>
                <w:color w:val="000000"/>
                <w:sz w:val="23"/>
                <w:szCs w:val="23"/>
                <w:lang w:eastAsia="ru-RU"/>
              </w:rPr>
            </w:pPr>
            <w:r>
              <w:rPr>
                <w:rFonts w:ascii="Times New Roman" w:eastAsia="Times New Roman" w:hAnsi="Times New Roman"/>
                <w:color w:val="000000"/>
                <w:sz w:val="23"/>
                <w:szCs w:val="23"/>
                <w:lang w:eastAsia="ru-RU"/>
              </w:rPr>
              <w:t>-</w:t>
            </w:r>
            <w:r w:rsidR="008E37BE" w:rsidRPr="00BD7A16">
              <w:rPr>
                <w:rFonts w:ascii="Times New Roman" w:eastAsia="Times New Roman" w:hAnsi="Times New Roman"/>
                <w:color w:val="000000"/>
                <w:sz w:val="23"/>
                <w:szCs w:val="23"/>
                <w:lang w:eastAsia="ru-RU"/>
              </w:rPr>
              <w:t>15,50</w:t>
            </w:r>
          </w:p>
        </w:tc>
      </w:tr>
      <w:tr w:rsidR="008E37BE" w:rsidRPr="00BD7A16" w14:paraId="1DB9DD58" w14:textId="77777777" w:rsidTr="008034D4">
        <w:tc>
          <w:tcPr>
            <w:tcW w:w="7225" w:type="dxa"/>
            <w:shd w:val="clear" w:color="auto" w:fill="auto"/>
          </w:tcPr>
          <w:p w14:paraId="4E8772DD" w14:textId="77777777" w:rsidR="008E37BE" w:rsidRPr="00BD7A16" w:rsidRDefault="008E37BE" w:rsidP="00EE5961">
            <w:pPr>
              <w:spacing w:after="0" w:line="240" w:lineRule="auto"/>
              <w:jc w:val="both"/>
              <w:rPr>
                <w:rFonts w:ascii="Times New Roman" w:eastAsia="Times New Roman" w:hAnsi="Times New Roman"/>
                <w:sz w:val="23"/>
                <w:szCs w:val="23"/>
                <w:lang w:eastAsia="ru-RU"/>
              </w:rPr>
            </w:pPr>
            <w:r w:rsidRPr="00BD7A16">
              <w:rPr>
                <w:rFonts w:ascii="Times New Roman" w:eastAsia="Times New Roman" w:hAnsi="Times New Roman"/>
                <w:sz w:val="23"/>
                <w:szCs w:val="23"/>
                <w:lang w:eastAsia="ru-RU"/>
              </w:rPr>
              <w:t>4. Фінансово-економічного стану</w:t>
            </w:r>
          </w:p>
        </w:tc>
        <w:tc>
          <w:tcPr>
            <w:tcW w:w="709" w:type="dxa"/>
            <w:tcBorders>
              <w:top w:val="nil"/>
              <w:left w:val="nil"/>
              <w:bottom w:val="single" w:sz="4" w:space="0" w:color="auto"/>
              <w:right w:val="single" w:sz="4" w:space="0" w:color="auto"/>
            </w:tcBorders>
            <w:shd w:val="clear" w:color="auto" w:fill="auto"/>
            <w:vAlign w:val="center"/>
          </w:tcPr>
          <w:p w14:paraId="3D4E6AAB" w14:textId="77777777" w:rsidR="008E37BE" w:rsidRPr="00BD7A16" w:rsidRDefault="008E37BE" w:rsidP="00BD7A16">
            <w:pPr>
              <w:spacing w:after="0" w:line="240" w:lineRule="auto"/>
              <w:jc w:val="right"/>
              <w:rPr>
                <w:rFonts w:ascii="Times New Roman" w:eastAsia="Times New Roman" w:hAnsi="Times New Roman"/>
                <w:color w:val="000000"/>
                <w:sz w:val="23"/>
                <w:szCs w:val="23"/>
                <w:lang w:eastAsia="ru-RU"/>
              </w:rPr>
            </w:pPr>
            <w:r w:rsidRPr="00BD7A16">
              <w:rPr>
                <w:rFonts w:ascii="Times New Roman" w:eastAsia="Times New Roman" w:hAnsi="Times New Roman"/>
                <w:color w:val="000000"/>
                <w:sz w:val="23"/>
                <w:szCs w:val="23"/>
                <w:lang w:eastAsia="ru-RU"/>
              </w:rPr>
              <w:t>1,07</w:t>
            </w:r>
          </w:p>
        </w:tc>
        <w:tc>
          <w:tcPr>
            <w:tcW w:w="709" w:type="dxa"/>
            <w:tcBorders>
              <w:top w:val="nil"/>
              <w:left w:val="nil"/>
              <w:bottom w:val="single" w:sz="4" w:space="0" w:color="auto"/>
              <w:right w:val="single" w:sz="4" w:space="0" w:color="auto"/>
            </w:tcBorders>
            <w:shd w:val="clear" w:color="auto" w:fill="auto"/>
            <w:vAlign w:val="center"/>
          </w:tcPr>
          <w:p w14:paraId="045EE88F" w14:textId="77777777" w:rsidR="008E37BE" w:rsidRPr="00BD7A16" w:rsidRDefault="008034D4" w:rsidP="00BD7A16">
            <w:pPr>
              <w:spacing w:after="0" w:line="240" w:lineRule="auto"/>
              <w:jc w:val="right"/>
              <w:rPr>
                <w:rFonts w:ascii="Times New Roman" w:eastAsia="Times New Roman" w:hAnsi="Times New Roman"/>
                <w:color w:val="000000"/>
                <w:sz w:val="23"/>
                <w:szCs w:val="23"/>
                <w:lang w:eastAsia="ru-RU"/>
              </w:rPr>
            </w:pPr>
            <w:r>
              <w:rPr>
                <w:rFonts w:ascii="Times New Roman" w:eastAsia="Times New Roman" w:hAnsi="Times New Roman"/>
                <w:color w:val="000000"/>
                <w:sz w:val="23"/>
                <w:szCs w:val="23"/>
                <w:lang w:eastAsia="ru-RU"/>
              </w:rPr>
              <w:t xml:space="preserve">- </w:t>
            </w:r>
            <w:r w:rsidR="008E37BE" w:rsidRPr="00BD7A16">
              <w:rPr>
                <w:rFonts w:ascii="Times New Roman" w:eastAsia="Times New Roman" w:hAnsi="Times New Roman"/>
                <w:color w:val="000000"/>
                <w:sz w:val="23"/>
                <w:szCs w:val="23"/>
                <w:lang w:eastAsia="ru-RU"/>
              </w:rPr>
              <w:t>0,21</w:t>
            </w:r>
          </w:p>
        </w:tc>
        <w:tc>
          <w:tcPr>
            <w:tcW w:w="710" w:type="dxa"/>
            <w:tcBorders>
              <w:top w:val="nil"/>
              <w:left w:val="nil"/>
              <w:bottom w:val="single" w:sz="4" w:space="0" w:color="auto"/>
              <w:right w:val="single" w:sz="4" w:space="0" w:color="auto"/>
            </w:tcBorders>
            <w:shd w:val="clear" w:color="auto" w:fill="auto"/>
            <w:vAlign w:val="center"/>
          </w:tcPr>
          <w:p w14:paraId="480C5F89" w14:textId="77777777" w:rsidR="008E37BE" w:rsidRPr="00BD7A16" w:rsidRDefault="008034D4" w:rsidP="00BD7A16">
            <w:pPr>
              <w:spacing w:after="0" w:line="240" w:lineRule="auto"/>
              <w:jc w:val="right"/>
              <w:rPr>
                <w:rFonts w:ascii="Times New Roman" w:eastAsia="Times New Roman" w:hAnsi="Times New Roman"/>
                <w:color w:val="000000"/>
                <w:sz w:val="23"/>
                <w:szCs w:val="23"/>
                <w:lang w:eastAsia="ru-RU"/>
              </w:rPr>
            </w:pPr>
            <w:r>
              <w:rPr>
                <w:rFonts w:ascii="Times New Roman" w:eastAsia="Times New Roman" w:hAnsi="Times New Roman"/>
                <w:color w:val="000000"/>
                <w:sz w:val="23"/>
                <w:szCs w:val="23"/>
                <w:lang w:eastAsia="ru-RU"/>
              </w:rPr>
              <w:t xml:space="preserve">- </w:t>
            </w:r>
            <w:r w:rsidR="008E37BE" w:rsidRPr="00BD7A16">
              <w:rPr>
                <w:rFonts w:ascii="Times New Roman" w:eastAsia="Times New Roman" w:hAnsi="Times New Roman"/>
                <w:color w:val="000000"/>
                <w:sz w:val="23"/>
                <w:szCs w:val="23"/>
                <w:lang w:eastAsia="ru-RU"/>
              </w:rPr>
              <w:t>6,57</w:t>
            </w:r>
          </w:p>
        </w:tc>
      </w:tr>
    </w:tbl>
    <w:p w14:paraId="7E6D32E3" w14:textId="2BE131EF" w:rsidR="008E37BE" w:rsidRPr="00E22398" w:rsidRDefault="008E37BE" w:rsidP="00426751">
      <w:pPr>
        <w:pStyle w:val="a7"/>
        <w:spacing w:before="60" w:after="0" w:line="240" w:lineRule="auto"/>
        <w:ind w:left="0" w:firstLine="567"/>
        <w:jc w:val="both"/>
        <w:rPr>
          <w:rFonts w:ascii="Times New Roman" w:hAnsi="Times New Roman"/>
          <w:sz w:val="24"/>
          <w:szCs w:val="24"/>
        </w:rPr>
      </w:pPr>
      <w:r w:rsidRPr="00E22398">
        <w:rPr>
          <w:rFonts w:ascii="Times New Roman" w:hAnsi="Times New Roman"/>
          <w:i/>
          <w:sz w:val="24"/>
          <w:szCs w:val="24"/>
        </w:rPr>
        <w:t>Джерело</w:t>
      </w:r>
      <w:r w:rsidRPr="00E22398">
        <w:rPr>
          <w:rFonts w:ascii="Times New Roman" w:hAnsi="Times New Roman"/>
          <w:sz w:val="24"/>
          <w:szCs w:val="24"/>
        </w:rPr>
        <w:t>: розраховано за даними форми № 1 «Баланс» ДП «Ред</w:t>
      </w:r>
      <w:r w:rsidR="00A9303E">
        <w:rPr>
          <w:rFonts w:ascii="Times New Roman" w:hAnsi="Times New Roman"/>
          <w:sz w:val="24"/>
          <w:szCs w:val="24"/>
        </w:rPr>
        <w:t xml:space="preserve">акції газети «Урядовий кур’єр» </w:t>
      </w:r>
      <w:r w:rsidRPr="00E22398">
        <w:rPr>
          <w:rFonts w:ascii="Times New Roman" w:hAnsi="Times New Roman"/>
          <w:sz w:val="24"/>
          <w:szCs w:val="24"/>
        </w:rPr>
        <w:t xml:space="preserve">за </w:t>
      </w:r>
      <w:r w:rsidR="006A63B2">
        <w:rPr>
          <w:rFonts w:ascii="Times New Roman" w:hAnsi="Times New Roman"/>
          <w:sz w:val="24"/>
          <w:szCs w:val="24"/>
        </w:rPr>
        <w:t>2021</w:t>
      </w:r>
      <w:r w:rsidRPr="00E22398">
        <w:rPr>
          <w:rFonts w:ascii="Times New Roman" w:hAnsi="Times New Roman"/>
          <w:sz w:val="24"/>
          <w:szCs w:val="24"/>
        </w:rPr>
        <w:t>-</w:t>
      </w:r>
      <w:r w:rsidR="006A63B2">
        <w:rPr>
          <w:rFonts w:ascii="Times New Roman" w:hAnsi="Times New Roman"/>
          <w:sz w:val="24"/>
          <w:szCs w:val="24"/>
        </w:rPr>
        <w:t>2023</w:t>
      </w:r>
      <w:r w:rsidRPr="00E22398">
        <w:rPr>
          <w:rFonts w:ascii="Times New Roman" w:hAnsi="Times New Roman"/>
          <w:sz w:val="24"/>
          <w:szCs w:val="24"/>
        </w:rPr>
        <w:t xml:space="preserve"> рр.</w:t>
      </w:r>
    </w:p>
    <w:p w14:paraId="3E4617F7" w14:textId="77777777" w:rsidR="008A3BF5" w:rsidRDefault="008A3BF5" w:rsidP="00126DEF">
      <w:pPr>
        <w:spacing w:after="0" w:line="360" w:lineRule="auto"/>
        <w:ind w:firstLine="567"/>
        <w:jc w:val="both"/>
        <w:rPr>
          <w:rFonts w:ascii="Times New Roman" w:eastAsia="Times New Roman" w:hAnsi="Times New Roman"/>
          <w:sz w:val="28"/>
          <w:szCs w:val="28"/>
          <w:lang w:eastAsia="ru-RU"/>
        </w:rPr>
      </w:pPr>
    </w:p>
    <w:p w14:paraId="22122EFB" w14:textId="77777777" w:rsidR="00126DEF" w:rsidRPr="003273BE" w:rsidRDefault="00126DEF" w:rsidP="00126DEF">
      <w:pPr>
        <w:spacing w:after="0" w:line="360" w:lineRule="auto"/>
        <w:ind w:firstLine="567"/>
        <w:jc w:val="both"/>
        <w:rPr>
          <w:rFonts w:ascii="Times New Roman" w:eastAsia="Times New Roman" w:hAnsi="Times New Roman"/>
          <w:i/>
          <w:sz w:val="28"/>
          <w:szCs w:val="28"/>
          <w:u w:val="single"/>
          <w:lang w:eastAsia="ru-RU"/>
        </w:rPr>
      </w:pPr>
      <w:r w:rsidRPr="003273BE">
        <w:rPr>
          <w:rFonts w:ascii="Times New Roman" w:eastAsia="Times New Roman" w:hAnsi="Times New Roman"/>
          <w:sz w:val="28"/>
          <w:szCs w:val="28"/>
          <w:lang w:eastAsia="ru-RU"/>
        </w:rPr>
        <w:t>Згідно із розрахунковими з</w:t>
      </w:r>
      <w:r w:rsidR="003273BE" w:rsidRPr="003273BE">
        <w:rPr>
          <w:rFonts w:ascii="Times New Roman" w:eastAsia="Times New Roman" w:hAnsi="Times New Roman"/>
          <w:sz w:val="28"/>
          <w:szCs w:val="28"/>
          <w:lang w:eastAsia="ru-RU"/>
        </w:rPr>
        <w:t>наченнями представленої табл. 2.</w:t>
      </w:r>
      <w:r w:rsidRPr="003273BE">
        <w:rPr>
          <w:rFonts w:ascii="Times New Roman" w:eastAsia="Times New Roman" w:hAnsi="Times New Roman"/>
          <w:sz w:val="28"/>
          <w:szCs w:val="28"/>
          <w:lang w:eastAsia="ru-RU"/>
        </w:rPr>
        <w:t>9, високі результати показників проекції ліквідності в аналізованому періоді негативно впливають на економічне зростання підприємства, оскільки відбувається значне відволікання фінансових коштів компанії на формування її грошових потоків, і свідчить про неефективне залучення фінансових ресурсів редакцією газети «УК». При умові нормальної фінансово-економічної ситуації, підприємству доцільно вкладати вільні фінансові ресурси у свою редакційну діяльність.</w:t>
      </w:r>
    </w:p>
    <w:p w14:paraId="2EA11B44" w14:textId="77351BA3" w:rsidR="008E37BE" w:rsidRPr="003273BE" w:rsidRDefault="00755400" w:rsidP="008E37BE">
      <w:pPr>
        <w:spacing w:after="0" w:line="360" w:lineRule="auto"/>
        <w:ind w:firstLine="567"/>
        <w:jc w:val="both"/>
        <w:rPr>
          <w:rFonts w:ascii="Times New Roman" w:eastAsia="Times New Roman" w:hAnsi="Times New Roman"/>
          <w:sz w:val="28"/>
          <w:szCs w:val="28"/>
          <w:lang w:eastAsia="ru-RU"/>
        </w:rPr>
      </w:pPr>
      <w:r w:rsidRPr="003273BE">
        <w:rPr>
          <w:rFonts w:ascii="Times New Roman" w:eastAsia="Times New Roman" w:hAnsi="Times New Roman"/>
          <w:sz w:val="28"/>
          <w:szCs w:val="28"/>
          <w:lang w:eastAsia="ru-RU"/>
        </w:rPr>
        <w:t>В наслідок</w:t>
      </w:r>
      <w:r w:rsidR="008E37BE" w:rsidRPr="003273BE">
        <w:rPr>
          <w:rFonts w:ascii="Times New Roman" w:eastAsia="Times New Roman" w:hAnsi="Times New Roman"/>
          <w:sz w:val="28"/>
          <w:szCs w:val="28"/>
          <w:lang w:eastAsia="ru-RU"/>
        </w:rPr>
        <w:t xml:space="preserve"> </w:t>
      </w:r>
      <w:r w:rsidRPr="003273BE">
        <w:rPr>
          <w:rFonts w:ascii="Times New Roman" w:eastAsia="Times New Roman" w:hAnsi="Times New Roman"/>
          <w:sz w:val="28"/>
          <w:szCs w:val="28"/>
          <w:lang w:eastAsia="ru-RU"/>
        </w:rPr>
        <w:t>отриманого надлишку</w:t>
      </w:r>
      <w:r w:rsidR="008E37BE" w:rsidRPr="003273BE">
        <w:rPr>
          <w:rFonts w:ascii="Times New Roman" w:eastAsia="Times New Roman" w:hAnsi="Times New Roman"/>
          <w:sz w:val="28"/>
          <w:szCs w:val="28"/>
          <w:lang w:eastAsia="ru-RU"/>
        </w:rPr>
        <w:t xml:space="preserve"> коштів</w:t>
      </w:r>
      <w:r w:rsidRPr="003273BE">
        <w:rPr>
          <w:rFonts w:ascii="Times New Roman" w:eastAsia="Times New Roman" w:hAnsi="Times New Roman"/>
          <w:sz w:val="28"/>
          <w:szCs w:val="28"/>
          <w:lang w:eastAsia="ru-RU"/>
        </w:rPr>
        <w:t xml:space="preserve"> у </w:t>
      </w:r>
      <w:r w:rsidR="006A63B2">
        <w:rPr>
          <w:rFonts w:ascii="Times New Roman" w:eastAsia="Times New Roman" w:hAnsi="Times New Roman"/>
          <w:sz w:val="28"/>
          <w:szCs w:val="28"/>
          <w:lang w:eastAsia="ru-RU"/>
        </w:rPr>
        <w:t>2021</w:t>
      </w:r>
      <w:r w:rsidRPr="003273BE">
        <w:rPr>
          <w:rFonts w:ascii="Times New Roman" w:eastAsia="Times New Roman" w:hAnsi="Times New Roman"/>
          <w:sz w:val="28"/>
          <w:szCs w:val="28"/>
          <w:lang w:eastAsia="ru-RU"/>
        </w:rPr>
        <w:t>-</w:t>
      </w:r>
      <w:r w:rsidR="006A63B2">
        <w:rPr>
          <w:rFonts w:ascii="Times New Roman" w:eastAsia="Times New Roman" w:hAnsi="Times New Roman"/>
          <w:sz w:val="28"/>
          <w:szCs w:val="28"/>
          <w:lang w:eastAsia="ru-RU"/>
        </w:rPr>
        <w:t>2023</w:t>
      </w:r>
      <w:r w:rsidRPr="003273BE">
        <w:rPr>
          <w:rFonts w:ascii="Times New Roman" w:eastAsia="Times New Roman" w:hAnsi="Times New Roman"/>
          <w:sz w:val="28"/>
          <w:szCs w:val="28"/>
          <w:lang w:eastAsia="ru-RU"/>
        </w:rPr>
        <w:t xml:space="preserve"> роках</w:t>
      </w:r>
      <w:r w:rsidR="008E37BE" w:rsidRPr="003273BE">
        <w:rPr>
          <w:rFonts w:ascii="Times New Roman" w:eastAsia="Times New Roman" w:hAnsi="Times New Roman"/>
          <w:sz w:val="28"/>
          <w:szCs w:val="28"/>
          <w:lang w:eastAsia="ru-RU"/>
        </w:rPr>
        <w:t xml:space="preserve">, </w:t>
      </w:r>
      <w:r w:rsidRPr="003273BE">
        <w:rPr>
          <w:rFonts w:ascii="Times New Roman" w:eastAsia="Times New Roman" w:hAnsi="Times New Roman"/>
          <w:sz w:val="28"/>
          <w:szCs w:val="28"/>
          <w:lang w:eastAsia="ru-RU"/>
        </w:rPr>
        <w:t>у</w:t>
      </w:r>
      <w:r w:rsidR="008E37BE" w:rsidRPr="003273BE">
        <w:rPr>
          <w:rFonts w:ascii="Times New Roman" w:eastAsia="Times New Roman" w:hAnsi="Times New Roman"/>
          <w:sz w:val="28"/>
          <w:szCs w:val="28"/>
          <w:lang w:eastAsia="ru-RU"/>
        </w:rPr>
        <w:t xml:space="preserve"> компанії панує абсолютна фінансова стійкість, яка забезпечена власними оборотними коштами. За коефіцієнтом перманентного капіталу даний період характеризується фінансовою надійністю підприємства на найближчий наступний рік. Проте, скорочення чистого прибутку за </w:t>
      </w:r>
      <w:r w:rsidR="006A63B2">
        <w:rPr>
          <w:rFonts w:ascii="Times New Roman" w:eastAsia="Times New Roman" w:hAnsi="Times New Roman"/>
          <w:sz w:val="28"/>
          <w:szCs w:val="28"/>
          <w:lang w:eastAsia="ru-RU"/>
        </w:rPr>
        <w:t>2023</w:t>
      </w:r>
      <w:r w:rsidR="008E37BE" w:rsidRPr="003273BE">
        <w:rPr>
          <w:rFonts w:ascii="Times New Roman" w:eastAsia="Times New Roman" w:hAnsi="Times New Roman"/>
          <w:sz w:val="28"/>
          <w:szCs w:val="28"/>
          <w:lang w:eastAsia="ru-RU"/>
        </w:rPr>
        <w:t xml:space="preserve"> рік на 66,58 % негативно вплинув на сукупний індекс зростання підприємства. Тому, індекс фінансово-економічного стану становить -6,57. Дана ситуація свідчить про зниження ефективності введення фінансово-економічної діяльності на підприємстві. </w:t>
      </w:r>
    </w:p>
    <w:p w14:paraId="759FCF80" w14:textId="77777777" w:rsidR="008E37BE" w:rsidRPr="003273BE" w:rsidRDefault="008E37BE" w:rsidP="008E37BE">
      <w:pPr>
        <w:spacing w:after="0" w:line="360" w:lineRule="auto"/>
        <w:ind w:firstLine="426"/>
        <w:jc w:val="both"/>
        <w:rPr>
          <w:rFonts w:ascii="Times New Roman" w:eastAsia="Times New Roman" w:hAnsi="Times New Roman"/>
          <w:sz w:val="28"/>
          <w:szCs w:val="28"/>
          <w:lang w:eastAsia="ru-RU"/>
        </w:rPr>
      </w:pPr>
      <w:r w:rsidRPr="003273BE">
        <w:rPr>
          <w:rFonts w:ascii="Times New Roman" w:eastAsia="Times New Roman" w:hAnsi="Times New Roman"/>
          <w:sz w:val="28"/>
          <w:szCs w:val="28"/>
          <w:lang w:eastAsia="ru-RU"/>
        </w:rPr>
        <w:t>Таким чином, ДП «</w:t>
      </w:r>
      <w:r w:rsidR="00E7250F">
        <w:rPr>
          <w:rFonts w:ascii="Times New Roman" w:eastAsia="Times New Roman" w:hAnsi="Times New Roman"/>
          <w:sz w:val="28"/>
          <w:szCs w:val="28"/>
          <w:lang w:eastAsia="ru-RU"/>
        </w:rPr>
        <w:t>РГ</w:t>
      </w:r>
      <w:r w:rsidRPr="003273BE">
        <w:rPr>
          <w:rFonts w:ascii="Times New Roman" w:eastAsia="Times New Roman" w:hAnsi="Times New Roman"/>
          <w:sz w:val="28"/>
          <w:szCs w:val="28"/>
          <w:lang w:eastAsia="ru-RU"/>
        </w:rPr>
        <w:t xml:space="preserve"> «Урядовий кур'єр» у структурі капіталу переважає власний капітал, що максимізує середньозважену вартість капіталу. Також, у зв’язку із кризою збуту відбулось зменшення чистого доходу за рахунок зменшення фактичного тиражу. На зменшення тиражу газети вплинули такі фактори: агресія з боку Російської Федерації, Військові дії на Сході країни та анексія Криму; збільшення вартості пере</w:t>
      </w:r>
      <w:r w:rsidR="005A4FDC">
        <w:rPr>
          <w:rFonts w:ascii="Times New Roman" w:eastAsia="Times New Roman" w:hAnsi="Times New Roman"/>
          <w:sz w:val="28"/>
          <w:szCs w:val="28"/>
          <w:lang w:eastAsia="ru-RU"/>
        </w:rPr>
        <w:t xml:space="preserve">дплати на газету; попит; вплив наслідків політичної та економічної кризи на </w:t>
      </w:r>
      <w:r w:rsidRPr="003273BE">
        <w:rPr>
          <w:rFonts w:ascii="Times New Roman" w:eastAsia="Times New Roman" w:hAnsi="Times New Roman"/>
          <w:sz w:val="28"/>
          <w:szCs w:val="28"/>
          <w:lang w:eastAsia="ru-RU"/>
        </w:rPr>
        <w:t>платоспроможність читача; зростання конкуренції на газетному ринку; витіснення друкованих ЗМІ електронними; заангажованість читачів; коливання рівня довіри в різних регіонах; несприйняття читачами з російськомовних регіонів україномовної газети; залежність від змін в Законодавстві.</w:t>
      </w:r>
    </w:p>
    <w:p w14:paraId="0EE84C80" w14:textId="77777777" w:rsidR="008E37BE" w:rsidRPr="00E22398" w:rsidRDefault="008E37BE" w:rsidP="00616012">
      <w:pPr>
        <w:spacing w:after="0" w:line="360" w:lineRule="auto"/>
        <w:ind w:firstLine="567"/>
        <w:jc w:val="both"/>
        <w:rPr>
          <w:rFonts w:ascii="Times New Roman" w:hAnsi="Times New Roman"/>
          <w:sz w:val="28"/>
          <w:szCs w:val="28"/>
        </w:rPr>
      </w:pPr>
    </w:p>
    <w:p w14:paraId="00CB8CAA" w14:textId="77777777" w:rsidR="007F40C5" w:rsidRPr="00E22398" w:rsidRDefault="007F40C5" w:rsidP="00EC072F">
      <w:pPr>
        <w:pStyle w:val="a7"/>
        <w:numPr>
          <w:ilvl w:val="1"/>
          <w:numId w:val="34"/>
        </w:numPr>
        <w:tabs>
          <w:tab w:val="left" w:pos="1134"/>
        </w:tabs>
        <w:spacing w:after="0" w:line="360" w:lineRule="auto"/>
        <w:ind w:left="0" w:firstLine="567"/>
        <w:jc w:val="both"/>
        <w:outlineLvl w:val="1"/>
        <w:rPr>
          <w:rFonts w:ascii="Times New Roman" w:hAnsi="Times New Roman"/>
          <w:b/>
          <w:sz w:val="28"/>
          <w:szCs w:val="28"/>
        </w:rPr>
      </w:pPr>
      <w:bookmarkStart w:id="22" w:name="_Toc535240205"/>
      <w:r w:rsidRPr="00E22398">
        <w:rPr>
          <w:rFonts w:ascii="Times New Roman" w:hAnsi="Times New Roman"/>
          <w:b/>
          <w:sz w:val="28"/>
          <w:szCs w:val="28"/>
        </w:rPr>
        <w:t>Стратег</w:t>
      </w:r>
      <w:r w:rsidR="0076462A" w:rsidRPr="00E22398">
        <w:rPr>
          <w:rFonts w:ascii="Times New Roman" w:hAnsi="Times New Roman"/>
          <w:b/>
          <w:sz w:val="28"/>
          <w:szCs w:val="28"/>
        </w:rPr>
        <w:t>ічний аналіз ресурсного портфеля</w:t>
      </w:r>
      <w:r w:rsidRPr="00E22398">
        <w:rPr>
          <w:rFonts w:ascii="Times New Roman" w:hAnsi="Times New Roman"/>
          <w:b/>
          <w:sz w:val="28"/>
          <w:szCs w:val="28"/>
        </w:rPr>
        <w:t xml:space="preserve"> ДП «Редакції газети «Урядовий кур’єр»</w:t>
      </w:r>
      <w:bookmarkEnd w:id="22"/>
    </w:p>
    <w:p w14:paraId="1BE01826"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Cs/>
          <w:sz w:val="28"/>
          <w:szCs w:val="28"/>
        </w:rPr>
      </w:pPr>
    </w:p>
    <w:p w14:paraId="7F0B1ABB" w14:textId="573CA271" w:rsidR="007F40C5" w:rsidRPr="00E22398" w:rsidRDefault="007F40C5" w:rsidP="007F40C5">
      <w:pPr>
        <w:pStyle w:val="a7"/>
        <w:tabs>
          <w:tab w:val="left" w:pos="284"/>
        </w:tabs>
        <w:spacing w:after="0" w:line="360" w:lineRule="auto"/>
        <w:ind w:left="0" w:firstLine="720"/>
        <w:jc w:val="both"/>
        <w:rPr>
          <w:rFonts w:ascii="Times New Roman" w:hAnsi="Times New Roman"/>
          <w:spacing w:val="2"/>
          <w:sz w:val="28"/>
          <w:szCs w:val="28"/>
        </w:rPr>
      </w:pPr>
      <w:r w:rsidRPr="00E22398">
        <w:rPr>
          <w:rFonts w:ascii="Times New Roman" w:hAnsi="Times New Roman"/>
          <w:sz w:val="28"/>
          <w:szCs w:val="28"/>
        </w:rPr>
        <w:t xml:space="preserve">Протягом останніх років на вітчизняному ринку друкованих засобів масової інформації спостерігається поступовий зріст середньої кількості видань </w:t>
      </w:r>
      <w:r w:rsidR="00EA6352" w:rsidRPr="00E22398">
        <w:rPr>
          <w:rFonts w:ascii="Times New Roman" w:hAnsi="Times New Roman"/>
          <w:sz w:val="28"/>
          <w:szCs w:val="28"/>
        </w:rPr>
        <w:t>внаслідок</w:t>
      </w:r>
      <w:r w:rsidRPr="00E22398">
        <w:rPr>
          <w:rFonts w:ascii="Times New Roman" w:hAnsi="Times New Roman"/>
          <w:sz w:val="28"/>
          <w:szCs w:val="28"/>
        </w:rPr>
        <w:t xml:space="preserve"> створення та розвитку нових підприємств-редакцій. У </w:t>
      </w:r>
      <w:r w:rsidR="006A63B2">
        <w:rPr>
          <w:rFonts w:ascii="Times New Roman" w:hAnsi="Times New Roman"/>
          <w:sz w:val="28"/>
          <w:szCs w:val="28"/>
        </w:rPr>
        <w:t>2023</w:t>
      </w:r>
      <w:r w:rsidRPr="00E22398">
        <w:rPr>
          <w:rFonts w:ascii="Times New Roman" w:hAnsi="Times New Roman"/>
          <w:sz w:val="28"/>
          <w:szCs w:val="28"/>
        </w:rPr>
        <w:t xml:space="preserve"> році частка підприємств, що </w:t>
      </w:r>
      <w:r w:rsidR="0041448F" w:rsidRPr="00E22398">
        <w:rPr>
          <w:rFonts w:ascii="Times New Roman" w:hAnsi="Times New Roman"/>
          <w:sz w:val="28"/>
          <w:szCs w:val="28"/>
        </w:rPr>
        <w:t>займаються випуском друкованих видань</w:t>
      </w:r>
      <w:r w:rsidRPr="00E22398">
        <w:rPr>
          <w:rFonts w:ascii="Times New Roman" w:hAnsi="Times New Roman"/>
          <w:sz w:val="28"/>
          <w:szCs w:val="28"/>
        </w:rPr>
        <w:t xml:space="preserve"> </w:t>
      </w:r>
      <w:r w:rsidR="0041448F" w:rsidRPr="00E22398">
        <w:rPr>
          <w:rFonts w:ascii="Times New Roman" w:hAnsi="Times New Roman"/>
          <w:sz w:val="28"/>
          <w:szCs w:val="28"/>
        </w:rPr>
        <w:t>збільшилась</w:t>
      </w:r>
      <w:r w:rsidRPr="00E22398">
        <w:rPr>
          <w:rFonts w:ascii="Times New Roman" w:hAnsi="Times New Roman"/>
          <w:sz w:val="28"/>
          <w:szCs w:val="28"/>
        </w:rPr>
        <w:t xml:space="preserve"> на 40%. </w:t>
      </w:r>
      <w:r w:rsidRPr="00E22398">
        <w:rPr>
          <w:rFonts w:ascii="Times New Roman" w:hAnsi="Times New Roman"/>
          <w:spacing w:val="2"/>
          <w:sz w:val="28"/>
          <w:szCs w:val="28"/>
        </w:rPr>
        <w:t xml:space="preserve">Серед друкованих ЗМІ, найбільшу частку складають періодичні та продовжувані видання (крім газет). У </w:t>
      </w:r>
      <w:r w:rsidR="006A63B2">
        <w:rPr>
          <w:rFonts w:ascii="Times New Roman" w:hAnsi="Times New Roman"/>
          <w:spacing w:val="2"/>
          <w:sz w:val="28"/>
          <w:szCs w:val="28"/>
        </w:rPr>
        <w:t>2022</w:t>
      </w:r>
      <w:r w:rsidRPr="00E22398">
        <w:rPr>
          <w:rFonts w:ascii="Times New Roman" w:hAnsi="Times New Roman"/>
          <w:spacing w:val="2"/>
          <w:sz w:val="28"/>
          <w:szCs w:val="28"/>
        </w:rPr>
        <w:t xml:space="preserve"> вони становили 55% від загальної частки, а у </w:t>
      </w:r>
      <w:r w:rsidR="006A63B2">
        <w:rPr>
          <w:rFonts w:ascii="Times New Roman" w:hAnsi="Times New Roman"/>
          <w:spacing w:val="2"/>
          <w:sz w:val="28"/>
          <w:szCs w:val="28"/>
        </w:rPr>
        <w:t>2023</w:t>
      </w:r>
      <w:r w:rsidRPr="00E22398">
        <w:rPr>
          <w:rFonts w:ascii="Times New Roman" w:hAnsi="Times New Roman"/>
          <w:spacing w:val="2"/>
          <w:sz w:val="28"/>
          <w:szCs w:val="28"/>
        </w:rPr>
        <w:t xml:space="preserve"> році їх темп зростання становив 61%, </w:t>
      </w:r>
      <w:r w:rsidR="00132964" w:rsidRPr="00E22398">
        <w:rPr>
          <w:rFonts w:ascii="Times New Roman" w:hAnsi="Times New Roman"/>
          <w:spacing w:val="2"/>
          <w:sz w:val="28"/>
          <w:szCs w:val="28"/>
        </w:rPr>
        <w:t xml:space="preserve">у порівняння </w:t>
      </w:r>
      <w:r w:rsidRPr="00E22398">
        <w:rPr>
          <w:rFonts w:ascii="Times New Roman" w:hAnsi="Times New Roman"/>
          <w:spacing w:val="2"/>
          <w:sz w:val="28"/>
          <w:szCs w:val="28"/>
        </w:rPr>
        <w:t>з попереднім роком</w:t>
      </w:r>
      <w:r w:rsidR="00991334" w:rsidRPr="00E22398">
        <w:rPr>
          <w:rFonts w:ascii="Times New Roman" w:hAnsi="Times New Roman"/>
          <w:spacing w:val="2"/>
          <w:sz w:val="28"/>
          <w:szCs w:val="28"/>
        </w:rPr>
        <w:t xml:space="preserve"> (рис. 2.4</w:t>
      </w:r>
      <w:r w:rsidRPr="00E22398">
        <w:rPr>
          <w:rFonts w:ascii="Times New Roman" w:hAnsi="Times New Roman"/>
          <w:spacing w:val="2"/>
          <w:sz w:val="28"/>
          <w:szCs w:val="28"/>
        </w:rPr>
        <w:t>).</w:t>
      </w:r>
    </w:p>
    <w:p w14:paraId="680D74B9" w14:textId="77777777" w:rsidR="007F40C5" w:rsidRPr="00E22398" w:rsidRDefault="007F40C5" w:rsidP="007F40C5">
      <w:pPr>
        <w:pStyle w:val="a7"/>
        <w:tabs>
          <w:tab w:val="left" w:pos="284"/>
        </w:tabs>
        <w:spacing w:after="0" w:line="240" w:lineRule="auto"/>
        <w:ind w:left="0"/>
        <w:jc w:val="center"/>
        <w:rPr>
          <w:rFonts w:ascii="Times New Roman" w:hAnsi="Times New Roman"/>
          <w:sz w:val="28"/>
          <w:szCs w:val="28"/>
        </w:rPr>
      </w:pPr>
      <w:r w:rsidRPr="00E22398">
        <w:rPr>
          <w:rFonts w:ascii="Times New Roman" w:hAnsi="Times New Roman"/>
          <w:noProof/>
          <w:sz w:val="28"/>
          <w:szCs w:val="28"/>
          <w:lang w:val="ru-RU" w:eastAsia="ru-RU"/>
        </w:rPr>
        <w:drawing>
          <wp:inline distT="0" distB="0" distL="0" distR="0" wp14:anchorId="7B2B3DF7" wp14:editId="44F51C4C">
            <wp:extent cx="5486400" cy="3848100"/>
            <wp:effectExtent l="0" t="0" r="0" b="0"/>
            <wp:docPr id="250" name="Диаграмма 250"/>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6743DE4E" w14:textId="7645C07B" w:rsidR="007F40C5" w:rsidRPr="00E22398" w:rsidRDefault="00991334" w:rsidP="007F40C5">
      <w:pPr>
        <w:pStyle w:val="a7"/>
        <w:tabs>
          <w:tab w:val="left" w:pos="284"/>
        </w:tabs>
        <w:spacing w:before="240" w:after="0" w:line="360" w:lineRule="auto"/>
        <w:ind w:left="0"/>
        <w:jc w:val="center"/>
        <w:rPr>
          <w:rFonts w:ascii="Times New Roman" w:hAnsi="Times New Roman"/>
          <w:b/>
          <w:bCs/>
          <w:sz w:val="28"/>
          <w:szCs w:val="28"/>
        </w:rPr>
      </w:pPr>
      <w:r w:rsidRPr="00E22398">
        <w:rPr>
          <w:rFonts w:ascii="Times New Roman" w:hAnsi="Times New Roman"/>
          <w:b/>
          <w:sz w:val="28"/>
          <w:szCs w:val="28"/>
        </w:rPr>
        <w:t>Рис. 2.4</w:t>
      </w:r>
      <w:r w:rsidR="007F40C5" w:rsidRPr="00E22398">
        <w:rPr>
          <w:rFonts w:ascii="Times New Roman" w:hAnsi="Times New Roman"/>
          <w:b/>
          <w:sz w:val="28"/>
          <w:szCs w:val="28"/>
        </w:rPr>
        <w:t xml:space="preserve">. </w:t>
      </w:r>
      <w:r w:rsidR="007F40C5" w:rsidRPr="00E22398">
        <w:rPr>
          <w:rFonts w:ascii="Times New Roman" w:hAnsi="Times New Roman"/>
          <w:b/>
          <w:bCs/>
          <w:sz w:val="28"/>
          <w:szCs w:val="28"/>
        </w:rPr>
        <w:t xml:space="preserve">Випуск друкованих ЗМІ у </w:t>
      </w:r>
      <w:r w:rsidR="006A63B2">
        <w:rPr>
          <w:rFonts w:ascii="Times New Roman" w:hAnsi="Times New Roman"/>
          <w:b/>
          <w:bCs/>
          <w:sz w:val="28"/>
          <w:szCs w:val="28"/>
        </w:rPr>
        <w:t>2021</w:t>
      </w:r>
      <w:r w:rsidR="007F40C5" w:rsidRPr="00E22398">
        <w:rPr>
          <w:rFonts w:ascii="Times New Roman" w:hAnsi="Times New Roman"/>
          <w:b/>
          <w:bCs/>
          <w:sz w:val="28"/>
          <w:szCs w:val="28"/>
        </w:rPr>
        <w:t>-</w:t>
      </w:r>
      <w:r w:rsidR="006A63B2">
        <w:rPr>
          <w:rFonts w:ascii="Times New Roman" w:hAnsi="Times New Roman"/>
          <w:b/>
          <w:bCs/>
          <w:sz w:val="28"/>
          <w:szCs w:val="28"/>
        </w:rPr>
        <w:t>2023</w:t>
      </w:r>
      <w:r w:rsidR="007F40C5" w:rsidRPr="00E22398">
        <w:rPr>
          <w:rFonts w:ascii="Times New Roman" w:hAnsi="Times New Roman"/>
          <w:b/>
          <w:bCs/>
          <w:sz w:val="28"/>
          <w:szCs w:val="28"/>
        </w:rPr>
        <w:t xml:space="preserve"> рр.</w:t>
      </w:r>
    </w:p>
    <w:p w14:paraId="31B45544" w14:textId="77777777" w:rsidR="007F40C5" w:rsidRPr="0090380D" w:rsidRDefault="007F40C5" w:rsidP="007F40C5">
      <w:pPr>
        <w:spacing w:after="0"/>
        <w:ind w:firstLine="567"/>
        <w:rPr>
          <w:rFonts w:ascii="Times New Roman" w:hAnsi="Times New Roman"/>
          <w:spacing w:val="-6"/>
          <w:sz w:val="24"/>
          <w:szCs w:val="24"/>
        </w:rPr>
      </w:pPr>
      <w:r w:rsidRPr="0090380D">
        <w:rPr>
          <w:rFonts w:ascii="Times New Roman" w:hAnsi="Times New Roman"/>
          <w:i/>
          <w:spacing w:val="-6"/>
          <w:sz w:val="24"/>
          <w:szCs w:val="24"/>
        </w:rPr>
        <w:t>Джерело</w:t>
      </w:r>
      <w:r w:rsidRPr="0090380D">
        <w:rPr>
          <w:rFonts w:ascii="Times New Roman" w:hAnsi="Times New Roman"/>
          <w:spacing w:val="-6"/>
          <w:sz w:val="24"/>
          <w:szCs w:val="24"/>
        </w:rPr>
        <w:t xml:space="preserve">: </w:t>
      </w:r>
      <w:r w:rsidR="0090380D" w:rsidRPr="0090380D">
        <w:rPr>
          <w:rFonts w:ascii="Times New Roman" w:hAnsi="Times New Roman"/>
          <w:spacing w:val="-6"/>
          <w:sz w:val="24"/>
          <w:szCs w:val="24"/>
        </w:rPr>
        <w:t>сформовано за даними Державного</w:t>
      </w:r>
      <w:r w:rsidRPr="0090380D">
        <w:rPr>
          <w:rFonts w:ascii="Times New Roman" w:hAnsi="Times New Roman"/>
          <w:spacing w:val="-6"/>
          <w:sz w:val="24"/>
          <w:szCs w:val="24"/>
        </w:rPr>
        <w:t xml:space="preserve"> комітет</w:t>
      </w:r>
      <w:r w:rsidR="0090380D" w:rsidRPr="0090380D">
        <w:rPr>
          <w:rFonts w:ascii="Times New Roman" w:hAnsi="Times New Roman"/>
          <w:spacing w:val="-6"/>
          <w:sz w:val="24"/>
          <w:szCs w:val="24"/>
        </w:rPr>
        <w:t>у</w:t>
      </w:r>
      <w:r w:rsidRPr="0090380D">
        <w:rPr>
          <w:rFonts w:ascii="Times New Roman" w:hAnsi="Times New Roman"/>
          <w:spacing w:val="-6"/>
          <w:sz w:val="24"/>
          <w:szCs w:val="24"/>
        </w:rPr>
        <w:t xml:space="preserve"> телебачення і радіомовлення </w:t>
      </w:r>
      <w:r w:rsidR="002114AE" w:rsidRPr="0090380D">
        <w:rPr>
          <w:rFonts w:ascii="Times New Roman" w:hAnsi="Times New Roman"/>
          <w:spacing w:val="-6"/>
          <w:sz w:val="24"/>
          <w:szCs w:val="24"/>
        </w:rPr>
        <w:t>[45</w:t>
      </w:r>
      <w:r w:rsidRPr="0090380D">
        <w:rPr>
          <w:rFonts w:ascii="Times New Roman" w:hAnsi="Times New Roman"/>
          <w:spacing w:val="-6"/>
          <w:sz w:val="24"/>
          <w:szCs w:val="24"/>
        </w:rPr>
        <w:t>]</w:t>
      </w:r>
    </w:p>
    <w:p w14:paraId="6E37E000" w14:textId="77777777" w:rsidR="007F40C5" w:rsidRPr="00E22398" w:rsidRDefault="007F40C5" w:rsidP="007F40C5">
      <w:pPr>
        <w:pStyle w:val="a7"/>
        <w:tabs>
          <w:tab w:val="left" w:pos="284"/>
        </w:tabs>
        <w:spacing w:after="0" w:line="360" w:lineRule="auto"/>
        <w:ind w:left="0" w:firstLine="720"/>
        <w:jc w:val="both"/>
        <w:rPr>
          <w:rFonts w:ascii="Times New Roman" w:hAnsi="Times New Roman"/>
          <w:spacing w:val="2"/>
          <w:sz w:val="28"/>
          <w:szCs w:val="28"/>
        </w:rPr>
      </w:pPr>
    </w:p>
    <w:p w14:paraId="70995915" w14:textId="28ADCD64" w:rsidR="007F40C5" w:rsidRPr="00E22398" w:rsidRDefault="007F40C5" w:rsidP="007F40C5">
      <w:pPr>
        <w:pStyle w:val="a7"/>
        <w:tabs>
          <w:tab w:val="left" w:pos="284"/>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 xml:space="preserve">Лідером із випуску друкованих ЗМІ у </w:t>
      </w:r>
      <w:r w:rsidR="006A63B2">
        <w:rPr>
          <w:rFonts w:ascii="Times New Roman" w:hAnsi="Times New Roman"/>
          <w:sz w:val="28"/>
          <w:szCs w:val="28"/>
        </w:rPr>
        <w:t>2023</w:t>
      </w:r>
      <w:r w:rsidRPr="00E22398">
        <w:rPr>
          <w:rFonts w:ascii="Times New Roman" w:hAnsi="Times New Roman"/>
          <w:sz w:val="28"/>
          <w:szCs w:val="28"/>
        </w:rPr>
        <w:t xml:space="preserve"> році є Київ: тут друкується і розповсюджується 1 146 видань, у тому числі 312 газет та 834 періодичні і продовжувані видання. Вигідне розташування </w:t>
      </w:r>
      <w:r w:rsidR="00CA5B75" w:rsidRPr="00E22398">
        <w:rPr>
          <w:rFonts w:ascii="Times New Roman" w:hAnsi="Times New Roman"/>
          <w:sz w:val="28"/>
          <w:szCs w:val="28"/>
        </w:rPr>
        <w:t>територіальної одиниці</w:t>
      </w:r>
      <w:r w:rsidRPr="00E22398">
        <w:rPr>
          <w:rFonts w:ascii="Times New Roman" w:hAnsi="Times New Roman"/>
          <w:sz w:val="28"/>
          <w:szCs w:val="28"/>
        </w:rPr>
        <w:t xml:space="preserve">, </w:t>
      </w:r>
      <w:r w:rsidR="00CA5B75" w:rsidRPr="00E22398">
        <w:rPr>
          <w:rFonts w:ascii="Times New Roman" w:hAnsi="Times New Roman"/>
          <w:sz w:val="28"/>
          <w:szCs w:val="28"/>
        </w:rPr>
        <w:t xml:space="preserve">її </w:t>
      </w:r>
      <w:r w:rsidRPr="00E22398">
        <w:rPr>
          <w:rFonts w:ascii="Times New Roman" w:hAnsi="Times New Roman"/>
          <w:sz w:val="28"/>
          <w:szCs w:val="28"/>
        </w:rPr>
        <w:t>розвиток та найбільша к</w:t>
      </w:r>
      <w:r w:rsidR="00CA5B75" w:rsidRPr="00E22398">
        <w:rPr>
          <w:rFonts w:ascii="Times New Roman" w:hAnsi="Times New Roman"/>
          <w:sz w:val="28"/>
          <w:szCs w:val="28"/>
        </w:rPr>
        <w:t xml:space="preserve">онцентрація населення мають позитивний вплив </w:t>
      </w:r>
      <w:r w:rsidRPr="00E22398">
        <w:rPr>
          <w:rFonts w:ascii="Times New Roman" w:hAnsi="Times New Roman"/>
          <w:sz w:val="28"/>
          <w:szCs w:val="28"/>
        </w:rPr>
        <w:t xml:space="preserve">на економіку підприємств у </w:t>
      </w:r>
      <w:proofErr w:type="spellStart"/>
      <w:r w:rsidRPr="00E22398">
        <w:rPr>
          <w:rFonts w:ascii="Times New Roman" w:hAnsi="Times New Roman"/>
          <w:sz w:val="28"/>
          <w:szCs w:val="28"/>
        </w:rPr>
        <w:t>видавничо</w:t>
      </w:r>
      <w:proofErr w:type="spellEnd"/>
      <w:r w:rsidRPr="00E22398">
        <w:rPr>
          <w:rFonts w:ascii="Times New Roman" w:hAnsi="Times New Roman"/>
          <w:sz w:val="28"/>
          <w:szCs w:val="28"/>
        </w:rPr>
        <w:t xml:space="preserve">-редакційній галузі. Загалом на столицю України припадає 35,5 % від загальної кількості видань. </w:t>
      </w:r>
      <w:r w:rsidR="006E37FE" w:rsidRPr="00E22398">
        <w:rPr>
          <w:rFonts w:ascii="Times New Roman" w:hAnsi="Times New Roman"/>
          <w:sz w:val="28"/>
          <w:szCs w:val="28"/>
        </w:rPr>
        <w:t>282 друкованих ЗМІ розташовані</w:t>
      </w:r>
      <w:r w:rsidRPr="00E22398">
        <w:rPr>
          <w:rFonts w:ascii="Times New Roman" w:hAnsi="Times New Roman"/>
          <w:sz w:val="28"/>
          <w:szCs w:val="28"/>
        </w:rPr>
        <w:t xml:space="preserve"> у Харківській області, 230 – у Дніпропетровській області, 169 </w:t>
      </w:r>
      <w:r w:rsidR="00991334" w:rsidRPr="00E22398">
        <w:rPr>
          <w:rFonts w:ascii="Times New Roman" w:hAnsi="Times New Roman"/>
          <w:sz w:val="28"/>
          <w:szCs w:val="28"/>
        </w:rPr>
        <w:t>– у Львівській (рис. 2.5</w:t>
      </w:r>
      <w:r w:rsidRPr="00E22398">
        <w:rPr>
          <w:rFonts w:ascii="Times New Roman" w:hAnsi="Times New Roman"/>
          <w:sz w:val="28"/>
          <w:szCs w:val="28"/>
        </w:rPr>
        <w:t>).</w:t>
      </w:r>
    </w:p>
    <w:p w14:paraId="45FB68D9" w14:textId="77777777" w:rsidR="007F40C5" w:rsidRPr="00E22398" w:rsidRDefault="007F40C5" w:rsidP="007F40C5">
      <w:pPr>
        <w:pStyle w:val="a7"/>
        <w:tabs>
          <w:tab w:val="left" w:pos="284"/>
        </w:tabs>
        <w:spacing w:after="0" w:line="360" w:lineRule="auto"/>
        <w:ind w:left="0"/>
        <w:jc w:val="center"/>
        <w:rPr>
          <w:rFonts w:ascii="Times New Roman" w:hAnsi="Times New Roman"/>
          <w:sz w:val="28"/>
          <w:szCs w:val="28"/>
        </w:rPr>
      </w:pPr>
      <w:r w:rsidRPr="00E22398">
        <w:rPr>
          <w:rFonts w:ascii="Times New Roman" w:hAnsi="Times New Roman"/>
          <w:noProof/>
          <w:sz w:val="28"/>
          <w:szCs w:val="28"/>
          <w:lang w:val="ru-RU" w:eastAsia="ru-RU"/>
        </w:rPr>
        <w:drawing>
          <wp:inline distT="0" distB="0" distL="0" distR="0" wp14:anchorId="0A4B7B49" wp14:editId="0CC553AC">
            <wp:extent cx="5765800" cy="3686175"/>
            <wp:effectExtent l="0" t="0" r="6350" b="0"/>
            <wp:docPr id="252" name="Диаграмма 252"/>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58F22E2A" w14:textId="48336845" w:rsidR="007F40C5" w:rsidRPr="007628BC" w:rsidRDefault="00991334" w:rsidP="007F40C5">
      <w:pPr>
        <w:pStyle w:val="a7"/>
        <w:tabs>
          <w:tab w:val="left" w:pos="284"/>
        </w:tabs>
        <w:spacing w:after="0" w:line="360" w:lineRule="auto"/>
        <w:ind w:left="0"/>
        <w:jc w:val="center"/>
        <w:rPr>
          <w:rFonts w:ascii="Times New Roman" w:hAnsi="Times New Roman"/>
          <w:b/>
          <w:sz w:val="28"/>
          <w:szCs w:val="28"/>
        </w:rPr>
      </w:pPr>
      <w:r w:rsidRPr="007628BC">
        <w:rPr>
          <w:rFonts w:ascii="Times New Roman" w:hAnsi="Times New Roman"/>
          <w:b/>
          <w:sz w:val="28"/>
          <w:szCs w:val="28"/>
        </w:rPr>
        <w:t>Рис. 2.5</w:t>
      </w:r>
      <w:r w:rsidR="007F40C5" w:rsidRPr="007628BC">
        <w:rPr>
          <w:rFonts w:ascii="Times New Roman" w:hAnsi="Times New Roman"/>
          <w:b/>
          <w:sz w:val="28"/>
          <w:szCs w:val="28"/>
        </w:rPr>
        <w:t xml:space="preserve">. </w:t>
      </w:r>
      <w:r w:rsidR="00B07D08" w:rsidRPr="007628BC">
        <w:rPr>
          <w:rFonts w:ascii="Times New Roman" w:hAnsi="Times New Roman"/>
          <w:b/>
          <w:sz w:val="28"/>
          <w:szCs w:val="28"/>
        </w:rPr>
        <w:t>Структура випуску</w:t>
      </w:r>
      <w:r w:rsidR="007F40C5" w:rsidRPr="007628BC">
        <w:rPr>
          <w:rFonts w:ascii="Times New Roman" w:hAnsi="Times New Roman"/>
          <w:b/>
          <w:sz w:val="28"/>
          <w:szCs w:val="28"/>
        </w:rPr>
        <w:t xml:space="preserve"> друкованих ЗМІ </w:t>
      </w:r>
      <w:r w:rsidR="00B07D08" w:rsidRPr="007628BC">
        <w:rPr>
          <w:rFonts w:ascii="Times New Roman" w:hAnsi="Times New Roman"/>
          <w:b/>
          <w:sz w:val="28"/>
          <w:szCs w:val="28"/>
        </w:rPr>
        <w:t>по областях</w:t>
      </w:r>
      <w:r w:rsidR="007628BC" w:rsidRPr="007628BC">
        <w:rPr>
          <w:rFonts w:ascii="Times New Roman" w:hAnsi="Times New Roman"/>
          <w:b/>
          <w:sz w:val="28"/>
          <w:szCs w:val="28"/>
        </w:rPr>
        <w:t>-лідерах</w:t>
      </w:r>
      <w:r w:rsidR="00B07D08" w:rsidRPr="007628BC">
        <w:rPr>
          <w:rFonts w:ascii="Times New Roman" w:hAnsi="Times New Roman"/>
          <w:b/>
          <w:sz w:val="28"/>
          <w:szCs w:val="28"/>
        </w:rPr>
        <w:t xml:space="preserve"> України </w:t>
      </w:r>
      <w:r w:rsidR="007F40C5" w:rsidRPr="007628BC">
        <w:rPr>
          <w:rFonts w:ascii="Times New Roman" w:hAnsi="Times New Roman"/>
          <w:b/>
          <w:sz w:val="28"/>
          <w:szCs w:val="28"/>
        </w:rPr>
        <w:t xml:space="preserve">у </w:t>
      </w:r>
      <w:r w:rsidR="006A63B2">
        <w:rPr>
          <w:rFonts w:ascii="Times New Roman" w:hAnsi="Times New Roman"/>
          <w:b/>
          <w:sz w:val="28"/>
          <w:szCs w:val="28"/>
        </w:rPr>
        <w:t>2023</w:t>
      </w:r>
      <w:r w:rsidR="007F40C5" w:rsidRPr="007628BC">
        <w:rPr>
          <w:rFonts w:ascii="Times New Roman" w:hAnsi="Times New Roman"/>
          <w:b/>
          <w:sz w:val="28"/>
          <w:szCs w:val="28"/>
        </w:rPr>
        <w:t xml:space="preserve"> році</w:t>
      </w:r>
    </w:p>
    <w:p w14:paraId="5DE1D939" w14:textId="77777777" w:rsidR="007F40C5" w:rsidRPr="00E22398" w:rsidRDefault="007F40C5" w:rsidP="007F40C5">
      <w:pPr>
        <w:tabs>
          <w:tab w:val="left" w:pos="284"/>
        </w:tabs>
        <w:spacing w:after="0" w:line="240" w:lineRule="auto"/>
        <w:ind w:firstLine="567"/>
        <w:jc w:val="both"/>
        <w:rPr>
          <w:rFonts w:ascii="Times New Roman" w:hAnsi="Times New Roman"/>
          <w:i/>
          <w:sz w:val="24"/>
          <w:szCs w:val="24"/>
        </w:rPr>
      </w:pPr>
      <w:r w:rsidRPr="00E22398">
        <w:rPr>
          <w:rFonts w:ascii="Times New Roman" w:hAnsi="Times New Roman"/>
          <w:i/>
          <w:sz w:val="24"/>
          <w:szCs w:val="24"/>
        </w:rPr>
        <w:t xml:space="preserve">Джерело: </w:t>
      </w:r>
      <w:r w:rsidRPr="00E22398">
        <w:rPr>
          <w:rFonts w:ascii="Times New Roman" w:hAnsi="Times New Roman"/>
          <w:sz w:val="24"/>
          <w:szCs w:val="24"/>
        </w:rPr>
        <w:t xml:space="preserve">складено автором за даними </w:t>
      </w:r>
      <w:r w:rsidR="007628BC">
        <w:rPr>
          <w:rFonts w:ascii="Times New Roman" w:hAnsi="Times New Roman"/>
          <w:sz w:val="24"/>
          <w:szCs w:val="24"/>
        </w:rPr>
        <w:t>[48</w:t>
      </w:r>
      <w:r w:rsidR="00EF355E" w:rsidRPr="00E22398">
        <w:rPr>
          <w:rFonts w:ascii="Times New Roman" w:hAnsi="Times New Roman"/>
          <w:sz w:val="24"/>
          <w:szCs w:val="24"/>
        </w:rPr>
        <w:t>]</w:t>
      </w:r>
    </w:p>
    <w:p w14:paraId="3C5742FD"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Cs/>
          <w:sz w:val="28"/>
          <w:szCs w:val="28"/>
        </w:rPr>
      </w:pPr>
    </w:p>
    <w:p w14:paraId="7AB1B13C" w14:textId="1F6AD342" w:rsidR="007F40C5" w:rsidRPr="00E22398" w:rsidRDefault="007F40C5" w:rsidP="007F40C5">
      <w:pPr>
        <w:pStyle w:val="a7"/>
        <w:tabs>
          <w:tab w:val="left" w:pos="284"/>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 xml:space="preserve">За </w:t>
      </w:r>
      <w:r w:rsidR="00417378" w:rsidRPr="00E22398">
        <w:rPr>
          <w:rFonts w:ascii="Times New Roman" w:hAnsi="Times New Roman"/>
          <w:sz w:val="28"/>
          <w:szCs w:val="28"/>
        </w:rPr>
        <w:t xml:space="preserve">аналітичними </w:t>
      </w:r>
      <w:r w:rsidRPr="00E22398">
        <w:rPr>
          <w:rFonts w:ascii="Times New Roman" w:hAnsi="Times New Roman"/>
          <w:sz w:val="28"/>
          <w:szCs w:val="28"/>
        </w:rPr>
        <w:t>дан</w:t>
      </w:r>
      <w:r w:rsidR="00693986" w:rsidRPr="00E22398">
        <w:rPr>
          <w:rFonts w:ascii="Times New Roman" w:hAnsi="Times New Roman"/>
          <w:sz w:val="28"/>
          <w:szCs w:val="28"/>
        </w:rPr>
        <w:t>ими ДП «Преса»</w:t>
      </w:r>
      <w:r w:rsidRPr="00E22398">
        <w:rPr>
          <w:rFonts w:ascii="Times New Roman" w:hAnsi="Times New Roman"/>
          <w:sz w:val="28"/>
          <w:szCs w:val="28"/>
        </w:rPr>
        <w:t xml:space="preserve">, </w:t>
      </w:r>
      <w:r w:rsidR="005F6458" w:rsidRPr="00E22398">
        <w:rPr>
          <w:rFonts w:ascii="Times New Roman" w:hAnsi="Times New Roman"/>
          <w:sz w:val="28"/>
          <w:szCs w:val="28"/>
        </w:rPr>
        <w:t>з урахуванням</w:t>
      </w:r>
      <w:r w:rsidRPr="00E22398">
        <w:rPr>
          <w:rFonts w:ascii="Times New Roman" w:hAnsi="Times New Roman"/>
          <w:sz w:val="28"/>
          <w:szCs w:val="28"/>
        </w:rPr>
        <w:t xml:space="preserve"> набору видан</w:t>
      </w:r>
      <w:r w:rsidR="00991334" w:rsidRPr="00E22398">
        <w:rPr>
          <w:rFonts w:ascii="Times New Roman" w:hAnsi="Times New Roman"/>
          <w:sz w:val="28"/>
          <w:szCs w:val="28"/>
        </w:rPr>
        <w:t>ь ринку друкованих ЗМІ (рис. 2.6</w:t>
      </w:r>
      <w:r w:rsidRPr="00E22398">
        <w:rPr>
          <w:rFonts w:ascii="Times New Roman" w:hAnsi="Times New Roman"/>
          <w:sz w:val="28"/>
          <w:szCs w:val="28"/>
        </w:rPr>
        <w:t xml:space="preserve">) навесні </w:t>
      </w:r>
      <w:r w:rsidR="006A63B2">
        <w:rPr>
          <w:rFonts w:ascii="Times New Roman" w:hAnsi="Times New Roman"/>
          <w:sz w:val="28"/>
          <w:szCs w:val="28"/>
        </w:rPr>
        <w:t>2023</w:t>
      </w:r>
      <w:r w:rsidRPr="00E22398">
        <w:rPr>
          <w:rFonts w:ascii="Times New Roman" w:hAnsi="Times New Roman"/>
          <w:sz w:val="28"/>
          <w:szCs w:val="28"/>
        </w:rPr>
        <w:t xml:space="preserve"> р. в порівнянні з попереднім періодом, </w:t>
      </w:r>
      <w:r w:rsidR="005F6458" w:rsidRPr="00E22398">
        <w:rPr>
          <w:rFonts w:ascii="Times New Roman" w:hAnsi="Times New Roman"/>
          <w:sz w:val="28"/>
          <w:szCs w:val="28"/>
        </w:rPr>
        <w:t>найбільший приріст відбувся у</w:t>
      </w:r>
      <w:r w:rsidRPr="00E22398">
        <w:rPr>
          <w:rFonts w:ascii="Times New Roman" w:hAnsi="Times New Roman"/>
          <w:sz w:val="28"/>
          <w:szCs w:val="28"/>
        </w:rPr>
        <w:t xml:space="preserve"> сегменті видань для жінок (на 20%). </w:t>
      </w:r>
      <w:r w:rsidR="005F6458" w:rsidRPr="00E22398">
        <w:rPr>
          <w:rFonts w:ascii="Times New Roman" w:hAnsi="Times New Roman"/>
          <w:sz w:val="28"/>
          <w:szCs w:val="28"/>
        </w:rPr>
        <w:t xml:space="preserve">Слідом за лідером внаслідок приросту </w:t>
      </w:r>
      <w:r w:rsidRPr="00E22398">
        <w:rPr>
          <w:rFonts w:ascii="Times New Roman" w:hAnsi="Times New Roman"/>
          <w:sz w:val="28"/>
          <w:szCs w:val="28"/>
        </w:rPr>
        <w:t xml:space="preserve">кількості видань </w:t>
      </w:r>
      <w:r w:rsidR="005F6458" w:rsidRPr="00E22398">
        <w:rPr>
          <w:rFonts w:ascii="Times New Roman" w:hAnsi="Times New Roman"/>
          <w:sz w:val="28"/>
          <w:szCs w:val="28"/>
        </w:rPr>
        <w:t>йдуть</w:t>
      </w:r>
      <w:r w:rsidRPr="00E22398">
        <w:rPr>
          <w:rFonts w:ascii="Times New Roman" w:hAnsi="Times New Roman"/>
          <w:sz w:val="28"/>
          <w:szCs w:val="28"/>
        </w:rPr>
        <w:t xml:space="preserve"> сегм</w:t>
      </w:r>
      <w:r w:rsidR="005F6458" w:rsidRPr="00E22398">
        <w:rPr>
          <w:rFonts w:ascii="Times New Roman" w:hAnsi="Times New Roman"/>
          <w:sz w:val="28"/>
          <w:szCs w:val="28"/>
        </w:rPr>
        <w:t>енти суспільно-політичних видань і видань</w:t>
      </w:r>
      <w:r w:rsidRPr="00E22398">
        <w:rPr>
          <w:rFonts w:ascii="Times New Roman" w:hAnsi="Times New Roman"/>
          <w:sz w:val="28"/>
          <w:szCs w:val="28"/>
        </w:rPr>
        <w:t xml:space="preserve"> про </w:t>
      </w:r>
      <w:r w:rsidR="005F6458" w:rsidRPr="00E22398">
        <w:rPr>
          <w:rFonts w:ascii="Times New Roman" w:hAnsi="Times New Roman"/>
          <w:sz w:val="28"/>
          <w:szCs w:val="28"/>
        </w:rPr>
        <w:t>відоми</w:t>
      </w:r>
      <w:r w:rsidRPr="00E22398">
        <w:rPr>
          <w:rFonts w:ascii="Times New Roman" w:hAnsi="Times New Roman"/>
          <w:sz w:val="28"/>
          <w:szCs w:val="28"/>
        </w:rPr>
        <w:t>х людей. Найбільше зростання кількості читачів спостерігається в сегменті видань про видатних людей – відсоток</w:t>
      </w:r>
      <w:r w:rsidR="00132964" w:rsidRPr="00E22398">
        <w:rPr>
          <w:rFonts w:ascii="Times New Roman" w:hAnsi="Times New Roman"/>
          <w:sz w:val="28"/>
          <w:szCs w:val="28"/>
        </w:rPr>
        <w:t xml:space="preserve"> читачів збільшився більш ніж у </w:t>
      </w:r>
      <w:r w:rsidRPr="00E22398">
        <w:rPr>
          <w:rFonts w:ascii="Times New Roman" w:hAnsi="Times New Roman"/>
          <w:sz w:val="28"/>
          <w:szCs w:val="28"/>
        </w:rPr>
        <w:t xml:space="preserve">2 рази. На другому місці за приростом – сегмент ділових видань. Замикає трійку лідерів по зростанню кількості читачів сегмент автомобільних видань. </w:t>
      </w:r>
      <w:r w:rsidR="00BC6E8B" w:rsidRPr="00E22398">
        <w:rPr>
          <w:rFonts w:ascii="Times New Roman" w:hAnsi="Times New Roman"/>
          <w:sz w:val="28"/>
          <w:szCs w:val="28"/>
        </w:rPr>
        <w:t>Скорочення</w:t>
      </w:r>
      <w:r w:rsidRPr="00E22398">
        <w:rPr>
          <w:rFonts w:ascii="Times New Roman" w:hAnsi="Times New Roman"/>
          <w:sz w:val="28"/>
          <w:szCs w:val="28"/>
        </w:rPr>
        <w:t xml:space="preserve"> кількості ч</w:t>
      </w:r>
      <w:r w:rsidR="00BC6E8B" w:rsidRPr="00E22398">
        <w:rPr>
          <w:rFonts w:ascii="Times New Roman" w:hAnsi="Times New Roman"/>
          <w:sz w:val="28"/>
          <w:szCs w:val="28"/>
        </w:rPr>
        <w:t>итачів відбулося в сегментах ТВ та</w:t>
      </w:r>
      <w:r w:rsidRPr="00E22398">
        <w:rPr>
          <w:rFonts w:ascii="Times New Roman" w:hAnsi="Times New Roman"/>
          <w:sz w:val="28"/>
          <w:szCs w:val="28"/>
        </w:rPr>
        <w:t xml:space="preserve"> видань для батьків.</w:t>
      </w:r>
    </w:p>
    <w:p w14:paraId="0DE93606" w14:textId="77777777" w:rsidR="007F40C5" w:rsidRPr="00E22398" w:rsidRDefault="007F40C5" w:rsidP="00181FA3">
      <w:pPr>
        <w:pStyle w:val="a7"/>
        <w:tabs>
          <w:tab w:val="left" w:pos="0"/>
        </w:tabs>
        <w:spacing w:after="0" w:line="360" w:lineRule="auto"/>
        <w:ind w:left="0"/>
        <w:jc w:val="center"/>
        <w:rPr>
          <w:rFonts w:ascii="Times New Roman" w:hAnsi="Times New Roman"/>
          <w:sz w:val="28"/>
          <w:szCs w:val="28"/>
        </w:rPr>
      </w:pPr>
      <w:r w:rsidRPr="00E22398">
        <w:rPr>
          <w:rFonts w:ascii="Times New Roman" w:hAnsi="Times New Roman"/>
          <w:noProof/>
          <w:sz w:val="28"/>
          <w:szCs w:val="28"/>
          <w:lang w:val="ru-RU" w:eastAsia="ru-RU"/>
        </w:rPr>
        <w:drawing>
          <wp:inline distT="0" distB="0" distL="0" distR="0" wp14:anchorId="0927B126" wp14:editId="52C3B31B">
            <wp:extent cx="5486400" cy="3600450"/>
            <wp:effectExtent l="0" t="0" r="0" b="0"/>
            <wp:docPr id="23" name="Диаграмма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46CA34F5" w14:textId="44A85FB0" w:rsidR="007F40C5" w:rsidRPr="00E22398" w:rsidRDefault="00991334" w:rsidP="007F40C5">
      <w:pPr>
        <w:pStyle w:val="a7"/>
        <w:tabs>
          <w:tab w:val="left" w:pos="284"/>
        </w:tabs>
        <w:spacing w:after="0" w:line="360" w:lineRule="auto"/>
        <w:ind w:left="0"/>
        <w:jc w:val="center"/>
        <w:rPr>
          <w:rFonts w:ascii="Times New Roman" w:hAnsi="Times New Roman"/>
          <w:b/>
          <w:sz w:val="28"/>
          <w:szCs w:val="28"/>
        </w:rPr>
      </w:pPr>
      <w:r w:rsidRPr="00E22398">
        <w:rPr>
          <w:rFonts w:ascii="Times New Roman" w:hAnsi="Times New Roman"/>
          <w:b/>
          <w:sz w:val="28"/>
          <w:szCs w:val="28"/>
        </w:rPr>
        <w:t>Рис. 2.6</w:t>
      </w:r>
      <w:r w:rsidR="007F40C5" w:rsidRPr="00E22398">
        <w:rPr>
          <w:rFonts w:ascii="Times New Roman" w:hAnsi="Times New Roman"/>
          <w:b/>
          <w:sz w:val="28"/>
          <w:szCs w:val="28"/>
        </w:rPr>
        <w:t xml:space="preserve">. Товарна сегментація ринку друкованих ЗМІ у </w:t>
      </w:r>
      <w:r w:rsidR="006A63B2">
        <w:rPr>
          <w:rFonts w:ascii="Times New Roman" w:hAnsi="Times New Roman"/>
          <w:b/>
          <w:sz w:val="28"/>
          <w:szCs w:val="28"/>
        </w:rPr>
        <w:t>2023</w:t>
      </w:r>
      <w:r w:rsidR="007F40C5" w:rsidRPr="00E22398">
        <w:rPr>
          <w:rFonts w:ascii="Times New Roman" w:hAnsi="Times New Roman"/>
          <w:b/>
          <w:sz w:val="28"/>
          <w:szCs w:val="28"/>
        </w:rPr>
        <w:t xml:space="preserve"> році</w:t>
      </w:r>
    </w:p>
    <w:p w14:paraId="565E7E5C" w14:textId="77777777" w:rsidR="007F40C5" w:rsidRPr="00E22398" w:rsidRDefault="007F40C5" w:rsidP="007F40C5">
      <w:pPr>
        <w:tabs>
          <w:tab w:val="left" w:pos="284"/>
        </w:tabs>
        <w:spacing w:after="0" w:line="240" w:lineRule="auto"/>
        <w:ind w:firstLine="567"/>
        <w:jc w:val="both"/>
        <w:rPr>
          <w:rFonts w:ascii="Times New Roman" w:hAnsi="Times New Roman"/>
          <w:i/>
          <w:sz w:val="24"/>
          <w:szCs w:val="24"/>
        </w:rPr>
      </w:pPr>
      <w:r w:rsidRPr="00E22398">
        <w:rPr>
          <w:rFonts w:ascii="Times New Roman" w:hAnsi="Times New Roman"/>
          <w:i/>
          <w:sz w:val="24"/>
          <w:szCs w:val="24"/>
        </w:rPr>
        <w:t xml:space="preserve">Джерело: </w:t>
      </w:r>
      <w:r w:rsidRPr="00E22398">
        <w:rPr>
          <w:rFonts w:ascii="Times New Roman" w:hAnsi="Times New Roman"/>
          <w:sz w:val="24"/>
          <w:szCs w:val="24"/>
        </w:rPr>
        <w:t xml:space="preserve">складено автором за даними </w:t>
      </w:r>
      <w:r w:rsidR="00693986" w:rsidRPr="00E22398">
        <w:rPr>
          <w:rFonts w:ascii="Times New Roman" w:hAnsi="Times New Roman"/>
          <w:sz w:val="24"/>
          <w:szCs w:val="24"/>
        </w:rPr>
        <w:t>ДП «Преса»</w:t>
      </w:r>
      <w:r w:rsidR="00BC3059">
        <w:rPr>
          <w:rFonts w:ascii="Times New Roman" w:hAnsi="Times New Roman"/>
          <w:sz w:val="24"/>
          <w:szCs w:val="24"/>
        </w:rPr>
        <w:t xml:space="preserve"> [46</w:t>
      </w:r>
      <w:r w:rsidR="005D3114" w:rsidRPr="00E22398">
        <w:rPr>
          <w:rFonts w:ascii="Times New Roman" w:hAnsi="Times New Roman"/>
          <w:sz w:val="24"/>
          <w:szCs w:val="24"/>
        </w:rPr>
        <w:t>]</w:t>
      </w:r>
    </w:p>
    <w:p w14:paraId="022263B8"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Cs/>
          <w:sz w:val="28"/>
          <w:szCs w:val="28"/>
        </w:rPr>
      </w:pPr>
    </w:p>
    <w:p w14:paraId="7C584A94"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Cs/>
          <w:sz w:val="28"/>
          <w:szCs w:val="28"/>
        </w:rPr>
      </w:pPr>
      <w:r w:rsidRPr="00E22398">
        <w:rPr>
          <w:rFonts w:ascii="Times New Roman" w:hAnsi="Times New Roman"/>
          <w:bCs/>
          <w:sz w:val="28"/>
          <w:szCs w:val="28"/>
        </w:rPr>
        <w:t xml:space="preserve">Із розвитком цифрової економіки в Україні, зростає частка реалізації інформації через мережу Інтернет. На думку експертів, </w:t>
      </w:r>
      <w:r w:rsidR="00B44C04" w:rsidRPr="00E22398">
        <w:rPr>
          <w:rFonts w:ascii="Times New Roman" w:hAnsi="Times New Roman"/>
          <w:bCs/>
          <w:sz w:val="28"/>
          <w:szCs w:val="28"/>
        </w:rPr>
        <w:t>ТБ</w:t>
      </w:r>
      <w:r w:rsidRPr="00E22398">
        <w:rPr>
          <w:rFonts w:ascii="Times New Roman" w:hAnsi="Times New Roman"/>
          <w:bCs/>
          <w:sz w:val="28"/>
          <w:szCs w:val="28"/>
        </w:rPr>
        <w:t xml:space="preserve">, хоч і залишається джерелом №1 в структурі медіа-споживання, проте продовжує втрачати свою аудиторію </w:t>
      </w:r>
      <w:r w:rsidR="00991334" w:rsidRPr="00E22398">
        <w:rPr>
          <w:rFonts w:ascii="Times New Roman" w:hAnsi="Times New Roman"/>
          <w:bCs/>
          <w:spacing w:val="-8"/>
          <w:sz w:val="28"/>
          <w:szCs w:val="28"/>
        </w:rPr>
        <w:t>(рис. 2.7</w:t>
      </w:r>
      <w:r w:rsidRPr="00E22398">
        <w:rPr>
          <w:rFonts w:ascii="Times New Roman" w:hAnsi="Times New Roman"/>
          <w:bCs/>
          <w:spacing w:val="-8"/>
          <w:sz w:val="28"/>
          <w:szCs w:val="28"/>
        </w:rPr>
        <w:t>).</w:t>
      </w:r>
      <w:r w:rsidRPr="00E22398">
        <w:rPr>
          <w:rFonts w:ascii="Times New Roman" w:hAnsi="Times New Roman"/>
          <w:bCs/>
          <w:sz w:val="28"/>
          <w:szCs w:val="28"/>
        </w:rPr>
        <w:t xml:space="preserve"> Розміри аудиторії інших традиційних ЗМІ (радіо, друковані) залишаються стабільними. Також падіння спостерігається у сайтах новин та радіомовлення – за останній рік </w:t>
      </w:r>
      <w:r w:rsidR="00B44C04" w:rsidRPr="00E22398">
        <w:rPr>
          <w:rFonts w:ascii="Times New Roman" w:hAnsi="Times New Roman"/>
          <w:bCs/>
          <w:sz w:val="28"/>
          <w:szCs w:val="28"/>
        </w:rPr>
        <w:t xml:space="preserve">їх </w:t>
      </w:r>
      <w:r w:rsidRPr="00E22398">
        <w:rPr>
          <w:rFonts w:ascii="Times New Roman" w:hAnsi="Times New Roman"/>
          <w:bCs/>
          <w:sz w:val="28"/>
          <w:szCs w:val="28"/>
        </w:rPr>
        <w:t xml:space="preserve">використання </w:t>
      </w:r>
      <w:r w:rsidR="00B44C04" w:rsidRPr="00E22398">
        <w:rPr>
          <w:rFonts w:ascii="Times New Roman" w:hAnsi="Times New Roman"/>
          <w:bCs/>
          <w:sz w:val="28"/>
          <w:szCs w:val="28"/>
        </w:rPr>
        <w:t>скоротилось</w:t>
      </w:r>
      <w:r w:rsidRPr="00E22398">
        <w:rPr>
          <w:rFonts w:ascii="Times New Roman" w:hAnsi="Times New Roman"/>
          <w:bCs/>
          <w:sz w:val="28"/>
          <w:szCs w:val="28"/>
        </w:rPr>
        <w:t xml:space="preserve"> на 1 % і складає 54 % та 27 % відповідно. Лише 3% </w:t>
      </w:r>
      <w:r w:rsidR="00B44C04" w:rsidRPr="00E22398">
        <w:rPr>
          <w:rFonts w:ascii="Times New Roman" w:hAnsi="Times New Roman"/>
          <w:bCs/>
          <w:sz w:val="28"/>
          <w:szCs w:val="28"/>
        </w:rPr>
        <w:t xml:space="preserve">аналізованого </w:t>
      </w:r>
      <w:r w:rsidRPr="00E22398">
        <w:rPr>
          <w:rFonts w:ascii="Times New Roman" w:hAnsi="Times New Roman"/>
          <w:bCs/>
          <w:sz w:val="28"/>
          <w:szCs w:val="28"/>
        </w:rPr>
        <w:t xml:space="preserve">населення декларує, що не використовує ЗМІ для отримання новин. </w:t>
      </w:r>
      <w:r w:rsidR="00132964" w:rsidRPr="00E22398">
        <w:rPr>
          <w:rFonts w:ascii="Times New Roman" w:hAnsi="Times New Roman"/>
          <w:bCs/>
          <w:sz w:val="28"/>
          <w:szCs w:val="28"/>
        </w:rPr>
        <w:t>Тимчасово зупинилось</w:t>
      </w:r>
      <w:r w:rsidRPr="00E22398">
        <w:rPr>
          <w:rFonts w:ascii="Times New Roman" w:hAnsi="Times New Roman"/>
          <w:bCs/>
          <w:sz w:val="28"/>
          <w:szCs w:val="28"/>
        </w:rPr>
        <w:t xml:space="preserve"> </w:t>
      </w:r>
      <w:r w:rsidR="004C2F65">
        <w:rPr>
          <w:rFonts w:ascii="Times New Roman" w:hAnsi="Times New Roman"/>
          <w:bCs/>
          <w:sz w:val="28"/>
          <w:szCs w:val="28"/>
        </w:rPr>
        <w:t>зростання</w:t>
      </w:r>
      <w:r w:rsidRPr="00E22398">
        <w:rPr>
          <w:rFonts w:ascii="Times New Roman" w:hAnsi="Times New Roman"/>
          <w:bCs/>
          <w:sz w:val="28"/>
          <w:szCs w:val="28"/>
        </w:rPr>
        <w:t xml:space="preserve"> інтернет користувачів, а кількість тих, хто отримує новини з соціальних мереж підвищилась, </w:t>
      </w:r>
      <w:r w:rsidR="00B44C04" w:rsidRPr="00E22398">
        <w:rPr>
          <w:rFonts w:ascii="Times New Roman" w:hAnsi="Times New Roman"/>
          <w:bCs/>
          <w:sz w:val="28"/>
          <w:szCs w:val="28"/>
        </w:rPr>
        <w:t>внаслідок збільшення</w:t>
      </w:r>
      <w:r w:rsidRPr="00E22398">
        <w:rPr>
          <w:rFonts w:ascii="Times New Roman" w:hAnsi="Times New Roman"/>
          <w:bCs/>
          <w:sz w:val="28"/>
          <w:szCs w:val="28"/>
        </w:rPr>
        <w:t xml:space="preserve"> кількості пасивної аудиторії –</w:t>
      </w:r>
      <w:r w:rsidR="00B44C04" w:rsidRPr="00E22398">
        <w:rPr>
          <w:rFonts w:ascii="Times New Roman" w:hAnsi="Times New Roman"/>
          <w:bCs/>
          <w:sz w:val="28"/>
          <w:szCs w:val="28"/>
        </w:rPr>
        <w:t xml:space="preserve"> частку тих, хто не використовує соц</w:t>
      </w:r>
      <w:r w:rsidRPr="00E22398">
        <w:rPr>
          <w:rFonts w:ascii="Times New Roman" w:hAnsi="Times New Roman"/>
          <w:bCs/>
          <w:sz w:val="28"/>
          <w:szCs w:val="28"/>
        </w:rPr>
        <w:t xml:space="preserve">мережі для отримання новин, </w:t>
      </w:r>
      <w:r w:rsidR="00B44C04" w:rsidRPr="00E22398">
        <w:rPr>
          <w:rFonts w:ascii="Times New Roman" w:hAnsi="Times New Roman"/>
          <w:bCs/>
          <w:sz w:val="28"/>
          <w:szCs w:val="28"/>
        </w:rPr>
        <w:t xml:space="preserve">яка значно </w:t>
      </w:r>
      <w:r w:rsidRPr="00E22398">
        <w:rPr>
          <w:rFonts w:ascii="Times New Roman" w:hAnsi="Times New Roman"/>
          <w:bCs/>
          <w:sz w:val="28"/>
          <w:szCs w:val="28"/>
        </w:rPr>
        <w:t xml:space="preserve">зросла </w:t>
      </w:r>
      <w:r w:rsidR="00132964" w:rsidRPr="00E22398">
        <w:rPr>
          <w:rFonts w:ascii="Times New Roman" w:hAnsi="Times New Roman"/>
          <w:bCs/>
          <w:sz w:val="28"/>
          <w:szCs w:val="28"/>
        </w:rPr>
        <w:t>у порівнянні</w:t>
      </w:r>
      <w:r w:rsidRPr="00E22398">
        <w:rPr>
          <w:rFonts w:ascii="Times New Roman" w:hAnsi="Times New Roman"/>
          <w:bCs/>
          <w:sz w:val="28"/>
          <w:szCs w:val="28"/>
        </w:rPr>
        <w:t xml:space="preserve"> з показником минулого року. </w:t>
      </w:r>
    </w:p>
    <w:p w14:paraId="62320D92"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bCs/>
          <w:sz w:val="28"/>
          <w:szCs w:val="28"/>
        </w:rPr>
      </w:pPr>
      <w:r w:rsidRPr="00E22398">
        <w:rPr>
          <w:noProof/>
          <w:lang w:val="ru-RU" w:eastAsia="ru-RU"/>
        </w:rPr>
        <w:drawing>
          <wp:inline distT="0" distB="0" distL="0" distR="0" wp14:anchorId="38BAE468" wp14:editId="64B705B2">
            <wp:extent cx="5692140" cy="2503715"/>
            <wp:effectExtent l="0" t="0" r="3810" b="0"/>
            <wp:docPr id="26" name="Диаграмма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353F89E8" w14:textId="3974C32E" w:rsidR="007F40C5" w:rsidRPr="00E22398" w:rsidRDefault="00991334"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b/>
          <w:bCs/>
          <w:sz w:val="28"/>
          <w:szCs w:val="28"/>
        </w:rPr>
      </w:pPr>
      <w:r w:rsidRPr="00E22398">
        <w:rPr>
          <w:rFonts w:ascii="Times New Roman" w:hAnsi="Times New Roman"/>
          <w:b/>
          <w:bCs/>
          <w:sz w:val="28"/>
          <w:szCs w:val="28"/>
        </w:rPr>
        <w:t>Рис. 2.7</w:t>
      </w:r>
      <w:r w:rsidR="007F40C5" w:rsidRPr="00E22398">
        <w:rPr>
          <w:rFonts w:ascii="Times New Roman" w:hAnsi="Times New Roman"/>
          <w:b/>
          <w:bCs/>
          <w:sz w:val="28"/>
          <w:szCs w:val="28"/>
        </w:rPr>
        <w:t xml:space="preserve">. Засоби масової інформації, якими користувалися українці для отримання інформації у </w:t>
      </w:r>
      <w:r w:rsidR="006A63B2">
        <w:rPr>
          <w:rFonts w:ascii="Times New Roman" w:hAnsi="Times New Roman"/>
          <w:b/>
          <w:bCs/>
          <w:sz w:val="28"/>
          <w:szCs w:val="28"/>
        </w:rPr>
        <w:t>2021</w:t>
      </w:r>
      <w:r w:rsidR="007F40C5" w:rsidRPr="00E22398">
        <w:rPr>
          <w:rFonts w:ascii="Times New Roman" w:hAnsi="Times New Roman"/>
          <w:b/>
          <w:bCs/>
          <w:sz w:val="28"/>
          <w:szCs w:val="28"/>
        </w:rPr>
        <w:t>-</w:t>
      </w:r>
      <w:r w:rsidR="006A63B2">
        <w:rPr>
          <w:rFonts w:ascii="Times New Roman" w:hAnsi="Times New Roman"/>
          <w:b/>
          <w:bCs/>
          <w:sz w:val="28"/>
          <w:szCs w:val="28"/>
        </w:rPr>
        <w:t>2023</w:t>
      </w:r>
      <w:r w:rsidR="007F40C5" w:rsidRPr="00E22398">
        <w:rPr>
          <w:rFonts w:ascii="Times New Roman" w:hAnsi="Times New Roman"/>
          <w:b/>
          <w:bCs/>
          <w:sz w:val="28"/>
          <w:szCs w:val="28"/>
        </w:rPr>
        <w:t xml:space="preserve"> рр.</w:t>
      </w:r>
    </w:p>
    <w:p w14:paraId="619A6A63" w14:textId="77777777" w:rsidR="007F40C5" w:rsidRPr="00E22398" w:rsidRDefault="007F40C5" w:rsidP="007F40C5">
      <w:pPr>
        <w:tabs>
          <w:tab w:val="left" w:pos="284"/>
        </w:tabs>
        <w:spacing w:after="0" w:line="240" w:lineRule="auto"/>
        <w:ind w:firstLine="567"/>
        <w:jc w:val="both"/>
        <w:rPr>
          <w:rFonts w:ascii="Times New Roman" w:hAnsi="Times New Roman"/>
          <w:i/>
          <w:sz w:val="24"/>
          <w:szCs w:val="24"/>
        </w:rPr>
      </w:pPr>
      <w:r w:rsidRPr="00E22398">
        <w:rPr>
          <w:rFonts w:ascii="Times New Roman" w:hAnsi="Times New Roman"/>
          <w:i/>
          <w:sz w:val="24"/>
          <w:szCs w:val="24"/>
        </w:rPr>
        <w:t xml:space="preserve">Джерело: </w:t>
      </w:r>
      <w:r w:rsidRPr="00E22398">
        <w:rPr>
          <w:rFonts w:ascii="Times New Roman" w:hAnsi="Times New Roman"/>
          <w:sz w:val="24"/>
          <w:szCs w:val="24"/>
        </w:rPr>
        <w:t>сформовано автором за даними USAID «У-Медіа»</w:t>
      </w:r>
      <w:r w:rsidR="00BC3059">
        <w:rPr>
          <w:rFonts w:ascii="Times New Roman" w:hAnsi="Times New Roman"/>
          <w:sz w:val="24"/>
          <w:szCs w:val="24"/>
        </w:rPr>
        <w:t xml:space="preserve"> [60</w:t>
      </w:r>
      <w:r w:rsidR="005D3114" w:rsidRPr="00E22398">
        <w:rPr>
          <w:rFonts w:ascii="Times New Roman" w:hAnsi="Times New Roman"/>
          <w:sz w:val="24"/>
          <w:szCs w:val="24"/>
        </w:rPr>
        <w:t>]</w:t>
      </w:r>
    </w:p>
    <w:p w14:paraId="7BF04163" w14:textId="77777777" w:rsidR="007F40C5" w:rsidRPr="00E22398" w:rsidRDefault="007F40C5" w:rsidP="007F40C5">
      <w:pPr>
        <w:tabs>
          <w:tab w:val="left" w:pos="284"/>
        </w:tabs>
        <w:spacing w:after="0" w:line="240" w:lineRule="auto"/>
        <w:ind w:firstLine="567"/>
        <w:jc w:val="both"/>
        <w:rPr>
          <w:rFonts w:ascii="Times New Roman" w:hAnsi="Times New Roman"/>
          <w:i/>
          <w:sz w:val="24"/>
          <w:szCs w:val="24"/>
        </w:rPr>
      </w:pPr>
    </w:p>
    <w:p w14:paraId="4B09629C"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Cs/>
          <w:sz w:val="28"/>
          <w:szCs w:val="28"/>
        </w:rPr>
      </w:pPr>
      <w:r w:rsidRPr="00E22398">
        <w:rPr>
          <w:rFonts w:ascii="Times New Roman" w:hAnsi="Times New Roman"/>
          <w:bCs/>
          <w:sz w:val="28"/>
          <w:szCs w:val="28"/>
        </w:rPr>
        <w:t xml:space="preserve">Не зважаючи на </w:t>
      </w:r>
      <w:r w:rsidR="00623A21" w:rsidRPr="00E22398">
        <w:rPr>
          <w:rFonts w:ascii="Times New Roman" w:hAnsi="Times New Roman"/>
          <w:bCs/>
          <w:sz w:val="28"/>
          <w:szCs w:val="28"/>
        </w:rPr>
        <w:t>скорочення цільової</w:t>
      </w:r>
      <w:r w:rsidRPr="00E22398">
        <w:rPr>
          <w:rFonts w:ascii="Times New Roman" w:hAnsi="Times New Roman"/>
          <w:bCs/>
          <w:sz w:val="28"/>
          <w:szCs w:val="28"/>
        </w:rPr>
        <w:t xml:space="preserve"> аудиторії, онлайн медіа в </w:t>
      </w:r>
      <w:r w:rsidR="004C2F65">
        <w:rPr>
          <w:rFonts w:ascii="Times New Roman" w:hAnsi="Times New Roman"/>
          <w:bCs/>
          <w:sz w:val="28"/>
          <w:szCs w:val="28"/>
        </w:rPr>
        <w:t>мережі Інтернет</w:t>
      </w:r>
      <w:r w:rsidRPr="00E22398">
        <w:rPr>
          <w:rFonts w:ascii="Times New Roman" w:hAnsi="Times New Roman"/>
          <w:bCs/>
          <w:sz w:val="28"/>
          <w:szCs w:val="28"/>
        </w:rPr>
        <w:t xml:space="preserve">, </w:t>
      </w:r>
      <w:r w:rsidR="00623A21" w:rsidRPr="00E22398">
        <w:rPr>
          <w:rFonts w:ascii="Times New Roman" w:hAnsi="Times New Roman"/>
          <w:bCs/>
          <w:sz w:val="28"/>
          <w:szCs w:val="28"/>
        </w:rPr>
        <w:t>вищезазначені джерела</w:t>
      </w:r>
      <w:r w:rsidRPr="00E22398">
        <w:rPr>
          <w:rFonts w:ascii="Times New Roman" w:hAnsi="Times New Roman"/>
          <w:bCs/>
          <w:sz w:val="28"/>
          <w:szCs w:val="28"/>
        </w:rPr>
        <w:t xml:space="preserve"> </w:t>
      </w:r>
      <w:r w:rsidR="00623A21" w:rsidRPr="00E22398">
        <w:rPr>
          <w:rFonts w:ascii="Times New Roman" w:hAnsi="Times New Roman"/>
          <w:bCs/>
          <w:sz w:val="28"/>
          <w:szCs w:val="28"/>
        </w:rPr>
        <w:t xml:space="preserve">реалізації </w:t>
      </w:r>
      <w:r w:rsidRPr="00E22398">
        <w:rPr>
          <w:rFonts w:ascii="Times New Roman" w:hAnsi="Times New Roman"/>
          <w:bCs/>
          <w:sz w:val="28"/>
          <w:szCs w:val="28"/>
        </w:rPr>
        <w:t xml:space="preserve">залишаються найбільш популярними серед молодшої групи (до 35 років). Структура користування соціальними мережами зазнала істотних змін – зниження частки користувачів російських соціальних мереж супроводжується зростанням аудиторії </w:t>
      </w:r>
      <w:proofErr w:type="spellStart"/>
      <w:r w:rsidRPr="00E22398">
        <w:rPr>
          <w:rFonts w:ascii="Times New Roman" w:hAnsi="Times New Roman"/>
          <w:bCs/>
          <w:sz w:val="28"/>
          <w:szCs w:val="28"/>
        </w:rPr>
        <w:t>Facebook</w:t>
      </w:r>
      <w:proofErr w:type="spellEnd"/>
      <w:r w:rsidRPr="00E22398">
        <w:rPr>
          <w:rFonts w:ascii="Times New Roman" w:hAnsi="Times New Roman"/>
          <w:bCs/>
          <w:sz w:val="28"/>
          <w:szCs w:val="28"/>
        </w:rPr>
        <w:t xml:space="preserve">, який наразі є </w:t>
      </w:r>
      <w:r w:rsidR="00991334" w:rsidRPr="00E22398">
        <w:rPr>
          <w:rFonts w:ascii="Times New Roman" w:hAnsi="Times New Roman"/>
          <w:bCs/>
          <w:sz w:val="28"/>
          <w:szCs w:val="28"/>
        </w:rPr>
        <w:t>мережею №1 та Telegram (рис. 2.8</w:t>
      </w:r>
      <w:r w:rsidRPr="00E22398">
        <w:rPr>
          <w:rFonts w:ascii="Times New Roman" w:hAnsi="Times New Roman"/>
          <w:bCs/>
          <w:sz w:val="28"/>
          <w:szCs w:val="28"/>
        </w:rPr>
        <w:t>).</w:t>
      </w:r>
    </w:p>
    <w:p w14:paraId="4218C706" w14:textId="77777777" w:rsidR="007F40C5" w:rsidRPr="00E22398" w:rsidRDefault="007F40C5" w:rsidP="00307A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bCs/>
          <w:sz w:val="28"/>
          <w:szCs w:val="28"/>
        </w:rPr>
      </w:pPr>
      <w:r w:rsidRPr="00E22398">
        <w:rPr>
          <w:noProof/>
          <w:lang w:val="ru-RU" w:eastAsia="ru-RU"/>
        </w:rPr>
        <w:drawing>
          <wp:inline distT="0" distB="0" distL="0" distR="0" wp14:anchorId="4CE7693D" wp14:editId="64BD149C">
            <wp:extent cx="5692140" cy="2481943"/>
            <wp:effectExtent l="0" t="0" r="3810" b="0"/>
            <wp:docPr id="39" name="Диаграмма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4B980E8A" w14:textId="2982BDCC" w:rsidR="007F40C5" w:rsidRPr="00E22398" w:rsidRDefault="00991334"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b/>
          <w:bCs/>
          <w:sz w:val="28"/>
          <w:szCs w:val="28"/>
        </w:rPr>
      </w:pPr>
      <w:r w:rsidRPr="00E22398">
        <w:rPr>
          <w:rFonts w:ascii="Times New Roman" w:hAnsi="Times New Roman"/>
          <w:b/>
          <w:bCs/>
          <w:sz w:val="28"/>
          <w:szCs w:val="28"/>
        </w:rPr>
        <w:t>Рис. 2.8</w:t>
      </w:r>
      <w:r w:rsidR="007F40C5" w:rsidRPr="00E22398">
        <w:rPr>
          <w:rFonts w:ascii="Times New Roman" w:hAnsi="Times New Roman"/>
          <w:b/>
          <w:bCs/>
          <w:sz w:val="28"/>
          <w:szCs w:val="28"/>
        </w:rPr>
        <w:t xml:space="preserve">. Соціальні мережі, якими користувалися українці для отримання новин у </w:t>
      </w:r>
      <w:r w:rsidR="006A63B2">
        <w:rPr>
          <w:rFonts w:ascii="Times New Roman" w:hAnsi="Times New Roman"/>
          <w:b/>
          <w:bCs/>
          <w:sz w:val="28"/>
          <w:szCs w:val="28"/>
        </w:rPr>
        <w:t>2021</w:t>
      </w:r>
      <w:r w:rsidR="007F40C5" w:rsidRPr="00E22398">
        <w:rPr>
          <w:rFonts w:ascii="Times New Roman" w:hAnsi="Times New Roman"/>
          <w:b/>
          <w:bCs/>
          <w:sz w:val="28"/>
          <w:szCs w:val="28"/>
        </w:rPr>
        <w:t>-</w:t>
      </w:r>
      <w:r w:rsidR="006A63B2">
        <w:rPr>
          <w:rFonts w:ascii="Times New Roman" w:hAnsi="Times New Roman"/>
          <w:b/>
          <w:bCs/>
          <w:sz w:val="28"/>
          <w:szCs w:val="28"/>
        </w:rPr>
        <w:t>2023</w:t>
      </w:r>
      <w:r w:rsidR="007F40C5" w:rsidRPr="00E22398">
        <w:rPr>
          <w:rFonts w:ascii="Times New Roman" w:hAnsi="Times New Roman"/>
          <w:b/>
          <w:bCs/>
          <w:sz w:val="28"/>
          <w:szCs w:val="28"/>
        </w:rPr>
        <w:t xml:space="preserve"> рр.</w:t>
      </w:r>
    </w:p>
    <w:p w14:paraId="2372AA69" w14:textId="77777777" w:rsidR="007F40C5" w:rsidRPr="00E22398" w:rsidRDefault="007F40C5" w:rsidP="007F40C5">
      <w:pPr>
        <w:tabs>
          <w:tab w:val="left" w:pos="284"/>
        </w:tabs>
        <w:spacing w:after="0" w:line="240" w:lineRule="auto"/>
        <w:ind w:firstLine="567"/>
        <w:jc w:val="both"/>
        <w:rPr>
          <w:rFonts w:ascii="Times New Roman" w:hAnsi="Times New Roman"/>
          <w:i/>
          <w:sz w:val="24"/>
          <w:szCs w:val="24"/>
        </w:rPr>
      </w:pPr>
      <w:r w:rsidRPr="00E22398">
        <w:rPr>
          <w:rFonts w:ascii="Times New Roman" w:hAnsi="Times New Roman"/>
          <w:i/>
          <w:sz w:val="24"/>
          <w:szCs w:val="24"/>
        </w:rPr>
        <w:t xml:space="preserve">Джерело: </w:t>
      </w:r>
      <w:r w:rsidRPr="00E22398">
        <w:rPr>
          <w:rFonts w:ascii="Times New Roman" w:hAnsi="Times New Roman"/>
          <w:sz w:val="24"/>
          <w:szCs w:val="24"/>
        </w:rPr>
        <w:t>сформовано автором за даними USAID «У-Медіа»</w:t>
      </w:r>
      <w:r w:rsidR="00BC3059">
        <w:rPr>
          <w:rFonts w:ascii="Times New Roman" w:hAnsi="Times New Roman"/>
          <w:sz w:val="24"/>
          <w:szCs w:val="24"/>
        </w:rPr>
        <w:t xml:space="preserve"> [60</w:t>
      </w:r>
      <w:r w:rsidR="005D3114" w:rsidRPr="00E22398">
        <w:rPr>
          <w:rFonts w:ascii="Times New Roman" w:hAnsi="Times New Roman"/>
          <w:sz w:val="24"/>
          <w:szCs w:val="24"/>
        </w:rPr>
        <w:t>]</w:t>
      </w:r>
    </w:p>
    <w:p w14:paraId="010055AA"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Cs/>
          <w:sz w:val="28"/>
          <w:szCs w:val="28"/>
        </w:rPr>
      </w:pPr>
    </w:p>
    <w:p w14:paraId="04E3143B"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Cs/>
          <w:sz w:val="28"/>
          <w:szCs w:val="28"/>
        </w:rPr>
      </w:pPr>
      <w:r w:rsidRPr="00E22398">
        <w:rPr>
          <w:rFonts w:ascii="Times New Roman" w:hAnsi="Times New Roman"/>
          <w:bCs/>
          <w:sz w:val="28"/>
          <w:szCs w:val="28"/>
        </w:rPr>
        <w:t>У структурі обсягу реалізації друкованих видань протягом останніх років близько12 % складають ділові видання. Українським читачам широко відомі такі друковані видання як газети «</w:t>
      </w:r>
      <w:proofErr w:type="spellStart"/>
      <w:r w:rsidRPr="00E22398">
        <w:rPr>
          <w:rFonts w:ascii="Times New Roman" w:hAnsi="Times New Roman"/>
          <w:bCs/>
          <w:sz w:val="28"/>
          <w:szCs w:val="28"/>
        </w:rPr>
        <w:t>Сегодня</w:t>
      </w:r>
      <w:proofErr w:type="spellEnd"/>
      <w:r w:rsidRPr="00E22398">
        <w:rPr>
          <w:rFonts w:ascii="Times New Roman" w:hAnsi="Times New Roman"/>
          <w:bCs/>
          <w:sz w:val="28"/>
          <w:szCs w:val="28"/>
        </w:rPr>
        <w:t>», «Вести», «</w:t>
      </w:r>
      <w:proofErr w:type="spellStart"/>
      <w:r w:rsidRPr="00E22398">
        <w:rPr>
          <w:rFonts w:ascii="Times New Roman" w:hAnsi="Times New Roman"/>
          <w:bCs/>
          <w:sz w:val="28"/>
          <w:szCs w:val="28"/>
        </w:rPr>
        <w:t>Аргументы</w:t>
      </w:r>
      <w:proofErr w:type="spellEnd"/>
      <w:r w:rsidRPr="00E22398">
        <w:rPr>
          <w:rFonts w:ascii="Times New Roman" w:hAnsi="Times New Roman"/>
          <w:bCs/>
          <w:sz w:val="28"/>
          <w:szCs w:val="28"/>
        </w:rPr>
        <w:t xml:space="preserve"> и </w:t>
      </w:r>
      <w:proofErr w:type="spellStart"/>
      <w:r w:rsidRPr="00E22398">
        <w:rPr>
          <w:rFonts w:ascii="Times New Roman" w:hAnsi="Times New Roman"/>
          <w:bCs/>
          <w:sz w:val="28"/>
          <w:szCs w:val="28"/>
        </w:rPr>
        <w:t>факты</w:t>
      </w:r>
      <w:proofErr w:type="spellEnd"/>
      <w:r w:rsidRPr="00E22398">
        <w:rPr>
          <w:rFonts w:ascii="Times New Roman" w:hAnsi="Times New Roman"/>
          <w:bCs/>
          <w:sz w:val="28"/>
          <w:szCs w:val="28"/>
        </w:rPr>
        <w:t>», «</w:t>
      </w:r>
      <w:proofErr w:type="spellStart"/>
      <w:r w:rsidRPr="00E22398">
        <w:rPr>
          <w:rFonts w:ascii="Times New Roman" w:hAnsi="Times New Roman"/>
          <w:bCs/>
          <w:sz w:val="28"/>
          <w:szCs w:val="28"/>
        </w:rPr>
        <w:t>Факты</w:t>
      </w:r>
      <w:proofErr w:type="spellEnd"/>
      <w:r w:rsidRPr="00E22398">
        <w:rPr>
          <w:rFonts w:ascii="Times New Roman" w:hAnsi="Times New Roman"/>
          <w:bCs/>
          <w:sz w:val="28"/>
          <w:szCs w:val="28"/>
        </w:rPr>
        <w:t xml:space="preserve"> и </w:t>
      </w:r>
      <w:proofErr w:type="spellStart"/>
      <w:r w:rsidRPr="00E22398">
        <w:rPr>
          <w:rFonts w:ascii="Times New Roman" w:hAnsi="Times New Roman"/>
          <w:bCs/>
          <w:sz w:val="28"/>
          <w:szCs w:val="28"/>
        </w:rPr>
        <w:t>комментарии</w:t>
      </w:r>
      <w:proofErr w:type="spellEnd"/>
      <w:r w:rsidRPr="00E22398">
        <w:rPr>
          <w:rFonts w:ascii="Times New Roman" w:hAnsi="Times New Roman"/>
          <w:bCs/>
          <w:sz w:val="28"/>
          <w:szCs w:val="28"/>
        </w:rPr>
        <w:t>», «Експрес», «</w:t>
      </w:r>
      <w:proofErr w:type="spellStart"/>
      <w:r w:rsidRPr="00E22398">
        <w:rPr>
          <w:rFonts w:ascii="Times New Roman" w:hAnsi="Times New Roman"/>
          <w:bCs/>
          <w:sz w:val="28"/>
          <w:szCs w:val="28"/>
        </w:rPr>
        <w:t>Зеркало</w:t>
      </w:r>
      <w:proofErr w:type="spellEnd"/>
      <w:r w:rsidRPr="00E22398">
        <w:rPr>
          <w:rFonts w:ascii="Times New Roman" w:hAnsi="Times New Roman"/>
          <w:bCs/>
          <w:sz w:val="28"/>
          <w:szCs w:val="28"/>
        </w:rPr>
        <w:t xml:space="preserve"> </w:t>
      </w:r>
      <w:proofErr w:type="spellStart"/>
      <w:r w:rsidRPr="00E22398">
        <w:rPr>
          <w:rFonts w:ascii="Times New Roman" w:hAnsi="Times New Roman"/>
          <w:bCs/>
          <w:sz w:val="28"/>
          <w:szCs w:val="28"/>
        </w:rPr>
        <w:t>недели</w:t>
      </w:r>
      <w:proofErr w:type="spellEnd"/>
      <w:r w:rsidRPr="00E22398">
        <w:rPr>
          <w:rFonts w:ascii="Times New Roman" w:hAnsi="Times New Roman"/>
          <w:bCs/>
          <w:sz w:val="28"/>
          <w:szCs w:val="28"/>
        </w:rPr>
        <w:t>», «</w:t>
      </w:r>
      <w:proofErr w:type="spellStart"/>
      <w:r w:rsidRPr="00E22398">
        <w:rPr>
          <w:rFonts w:ascii="Times New Roman" w:hAnsi="Times New Roman"/>
          <w:bCs/>
          <w:sz w:val="28"/>
          <w:szCs w:val="28"/>
        </w:rPr>
        <w:t>Комсомольская</w:t>
      </w:r>
      <w:proofErr w:type="spellEnd"/>
      <w:r w:rsidRPr="00E22398">
        <w:rPr>
          <w:rFonts w:ascii="Times New Roman" w:hAnsi="Times New Roman"/>
          <w:bCs/>
          <w:sz w:val="28"/>
          <w:szCs w:val="28"/>
        </w:rPr>
        <w:t xml:space="preserve"> правда», «Голос України», «Урядовий кур'єр» та інші.</w:t>
      </w:r>
    </w:p>
    <w:p w14:paraId="168BDB20" w14:textId="77777777" w:rsidR="007F40C5" w:rsidRPr="00E22398" w:rsidRDefault="007F40C5" w:rsidP="007F40C5">
      <w:pPr>
        <w:pStyle w:val="a7"/>
        <w:tabs>
          <w:tab w:val="left" w:pos="284"/>
        </w:tabs>
        <w:spacing w:after="0" w:line="240" w:lineRule="auto"/>
        <w:ind w:left="0"/>
        <w:jc w:val="both"/>
        <w:rPr>
          <w:rFonts w:ascii="Times New Roman" w:hAnsi="Times New Roman"/>
          <w:sz w:val="28"/>
          <w:szCs w:val="28"/>
        </w:rPr>
      </w:pPr>
      <w:r w:rsidRPr="00E22398">
        <w:rPr>
          <w:rFonts w:ascii="Times New Roman" w:hAnsi="Times New Roman"/>
          <w:noProof/>
          <w:sz w:val="28"/>
          <w:szCs w:val="28"/>
          <w:lang w:val="ru-RU" w:eastAsia="ru-RU"/>
        </w:rPr>
        <w:drawing>
          <wp:inline distT="0" distB="0" distL="0" distR="0" wp14:anchorId="44CCA181" wp14:editId="795C9CDD">
            <wp:extent cx="5772150" cy="4521200"/>
            <wp:effectExtent l="0" t="0" r="0" b="0"/>
            <wp:docPr id="253" name="Диаграмма 253"/>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0E6228BD" w14:textId="0AD7CDA9" w:rsidR="007F40C5" w:rsidRPr="00E22398" w:rsidRDefault="00991334" w:rsidP="007F40C5">
      <w:pPr>
        <w:pStyle w:val="a7"/>
        <w:tabs>
          <w:tab w:val="left" w:pos="284"/>
        </w:tabs>
        <w:spacing w:after="0" w:line="360" w:lineRule="auto"/>
        <w:ind w:left="0"/>
        <w:jc w:val="center"/>
        <w:rPr>
          <w:rFonts w:ascii="Times New Roman" w:hAnsi="Times New Roman"/>
          <w:b/>
          <w:spacing w:val="-6"/>
          <w:sz w:val="28"/>
          <w:szCs w:val="28"/>
        </w:rPr>
      </w:pPr>
      <w:r w:rsidRPr="00E22398">
        <w:rPr>
          <w:rFonts w:ascii="Times New Roman" w:hAnsi="Times New Roman"/>
          <w:b/>
          <w:spacing w:val="-6"/>
          <w:sz w:val="28"/>
          <w:szCs w:val="28"/>
        </w:rPr>
        <w:t>Рис. 2.9</w:t>
      </w:r>
      <w:r w:rsidR="007F40C5" w:rsidRPr="00E22398">
        <w:rPr>
          <w:rFonts w:ascii="Times New Roman" w:hAnsi="Times New Roman"/>
          <w:b/>
          <w:spacing w:val="-6"/>
          <w:sz w:val="28"/>
          <w:szCs w:val="28"/>
        </w:rPr>
        <w:t xml:space="preserve">. Рейтинг загальнонаціональних друкованих ЗМІ у </w:t>
      </w:r>
      <w:r w:rsidR="006A63B2">
        <w:rPr>
          <w:rFonts w:ascii="Times New Roman" w:hAnsi="Times New Roman"/>
          <w:b/>
          <w:spacing w:val="-6"/>
          <w:sz w:val="28"/>
          <w:szCs w:val="28"/>
        </w:rPr>
        <w:t>2021</w:t>
      </w:r>
      <w:r w:rsidR="007F40C5" w:rsidRPr="00E22398">
        <w:rPr>
          <w:rFonts w:ascii="Times New Roman" w:hAnsi="Times New Roman"/>
          <w:b/>
          <w:spacing w:val="-6"/>
          <w:sz w:val="28"/>
          <w:szCs w:val="28"/>
        </w:rPr>
        <w:t>-</w:t>
      </w:r>
      <w:r w:rsidR="006A63B2">
        <w:rPr>
          <w:rFonts w:ascii="Times New Roman" w:hAnsi="Times New Roman"/>
          <w:b/>
          <w:spacing w:val="-6"/>
          <w:sz w:val="28"/>
          <w:szCs w:val="28"/>
        </w:rPr>
        <w:t>2023</w:t>
      </w:r>
      <w:r w:rsidR="007F40C5" w:rsidRPr="00E22398">
        <w:rPr>
          <w:rFonts w:ascii="Times New Roman" w:hAnsi="Times New Roman"/>
          <w:b/>
          <w:spacing w:val="-6"/>
          <w:sz w:val="28"/>
          <w:szCs w:val="28"/>
        </w:rPr>
        <w:t xml:space="preserve"> рр.</w:t>
      </w:r>
    </w:p>
    <w:p w14:paraId="66C18127" w14:textId="77777777" w:rsidR="007F40C5" w:rsidRPr="00E22398" w:rsidRDefault="007F40C5" w:rsidP="007F40C5">
      <w:pPr>
        <w:tabs>
          <w:tab w:val="left" w:pos="284"/>
        </w:tabs>
        <w:spacing w:after="0" w:line="240" w:lineRule="auto"/>
        <w:ind w:firstLine="567"/>
        <w:jc w:val="both"/>
        <w:rPr>
          <w:rFonts w:ascii="Times New Roman" w:hAnsi="Times New Roman"/>
          <w:i/>
          <w:sz w:val="24"/>
          <w:szCs w:val="24"/>
        </w:rPr>
      </w:pPr>
      <w:r w:rsidRPr="00E22398">
        <w:rPr>
          <w:rFonts w:ascii="Times New Roman" w:hAnsi="Times New Roman"/>
          <w:i/>
          <w:sz w:val="24"/>
          <w:szCs w:val="24"/>
        </w:rPr>
        <w:t xml:space="preserve">Джерело: </w:t>
      </w:r>
      <w:r w:rsidRPr="00E22398">
        <w:rPr>
          <w:rFonts w:ascii="Times New Roman" w:hAnsi="Times New Roman"/>
          <w:sz w:val="24"/>
          <w:szCs w:val="24"/>
        </w:rPr>
        <w:t>складено автором за даними USAID «У-Медіа»</w:t>
      </w:r>
      <w:r w:rsidR="00BC3059">
        <w:rPr>
          <w:rFonts w:ascii="Times New Roman" w:hAnsi="Times New Roman"/>
          <w:sz w:val="24"/>
          <w:szCs w:val="24"/>
        </w:rPr>
        <w:t xml:space="preserve"> [60</w:t>
      </w:r>
      <w:r w:rsidR="005D3114" w:rsidRPr="00E22398">
        <w:rPr>
          <w:rFonts w:ascii="Times New Roman" w:hAnsi="Times New Roman"/>
          <w:sz w:val="24"/>
          <w:szCs w:val="24"/>
        </w:rPr>
        <w:t>]</w:t>
      </w:r>
    </w:p>
    <w:p w14:paraId="2884A4CB" w14:textId="77777777" w:rsidR="007F40C5" w:rsidRPr="00E22398" w:rsidRDefault="007F40C5" w:rsidP="007F40C5">
      <w:pPr>
        <w:pStyle w:val="a7"/>
        <w:tabs>
          <w:tab w:val="left" w:pos="284"/>
        </w:tabs>
        <w:spacing w:after="0" w:line="360" w:lineRule="auto"/>
        <w:ind w:left="0" w:firstLine="567"/>
        <w:jc w:val="both"/>
        <w:rPr>
          <w:rFonts w:ascii="Times New Roman" w:hAnsi="Times New Roman"/>
          <w:sz w:val="28"/>
          <w:szCs w:val="28"/>
        </w:rPr>
      </w:pPr>
    </w:p>
    <w:p w14:paraId="03B2D3D2" w14:textId="77777777" w:rsidR="006006E4" w:rsidRPr="00E22398" w:rsidRDefault="007F40C5" w:rsidP="007F40C5">
      <w:pPr>
        <w:pStyle w:val="a7"/>
        <w:tabs>
          <w:tab w:val="left" w:pos="284"/>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Серед усіх підприємств, що випускають свої газетні видання, за аналізом опублікованих матеріалів, зважаючи на специфіку редакційного підприємства, основним конкурентом редакції газети «Урядовий кур’єр» є редакція газети «Голос України» (табл. 2.1</w:t>
      </w:r>
      <w:r w:rsidR="006006E4" w:rsidRPr="00E22398">
        <w:rPr>
          <w:rFonts w:ascii="Times New Roman" w:hAnsi="Times New Roman"/>
          <w:sz w:val="28"/>
          <w:szCs w:val="28"/>
        </w:rPr>
        <w:t>0</w:t>
      </w:r>
      <w:r w:rsidRPr="00E22398">
        <w:rPr>
          <w:rFonts w:ascii="Times New Roman" w:hAnsi="Times New Roman"/>
          <w:sz w:val="28"/>
          <w:szCs w:val="28"/>
        </w:rPr>
        <w:t xml:space="preserve">). </w:t>
      </w:r>
    </w:p>
    <w:p w14:paraId="7E74CB1E" w14:textId="77777777" w:rsidR="007F40C5" w:rsidRPr="00E22398" w:rsidRDefault="007F40C5" w:rsidP="007F40C5">
      <w:pPr>
        <w:pStyle w:val="a7"/>
        <w:tabs>
          <w:tab w:val="left" w:pos="284"/>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Засновниками вищезазначених газет є органи виконавчої влади України: Кабінет Міністрів – газета «Урядовий кур’єр», Верховна Рада – газета «Голос України», а їх частка у загальній кількості загальнонаціональних друкованих видань становить 3%.</w:t>
      </w:r>
    </w:p>
    <w:p w14:paraId="61A14811" w14:textId="77777777" w:rsidR="007F40C5" w:rsidRPr="00E22398" w:rsidRDefault="007F40C5" w:rsidP="007F40C5">
      <w:pPr>
        <w:pStyle w:val="a7"/>
        <w:tabs>
          <w:tab w:val="left" w:pos="284"/>
        </w:tabs>
        <w:spacing w:after="0" w:line="360" w:lineRule="auto"/>
        <w:ind w:left="0"/>
        <w:jc w:val="right"/>
        <w:rPr>
          <w:rFonts w:ascii="Times New Roman" w:hAnsi="Times New Roman"/>
          <w:i/>
          <w:sz w:val="28"/>
          <w:szCs w:val="28"/>
        </w:rPr>
      </w:pPr>
      <w:r w:rsidRPr="00E22398">
        <w:rPr>
          <w:rFonts w:ascii="Times New Roman" w:hAnsi="Times New Roman"/>
          <w:i/>
          <w:sz w:val="28"/>
          <w:szCs w:val="28"/>
        </w:rPr>
        <w:t>Таблиця 2.1</w:t>
      </w:r>
      <w:r w:rsidR="006006E4" w:rsidRPr="00E22398">
        <w:rPr>
          <w:rFonts w:ascii="Times New Roman" w:hAnsi="Times New Roman"/>
          <w:i/>
          <w:sz w:val="28"/>
          <w:szCs w:val="28"/>
        </w:rPr>
        <w:t>0</w:t>
      </w:r>
    </w:p>
    <w:p w14:paraId="03568BEC" w14:textId="04442FB5" w:rsidR="007F40C5" w:rsidRPr="00E22398" w:rsidRDefault="007F40C5" w:rsidP="007F40C5">
      <w:pPr>
        <w:pStyle w:val="a7"/>
        <w:tabs>
          <w:tab w:val="left" w:pos="284"/>
        </w:tabs>
        <w:spacing w:after="0" w:line="360" w:lineRule="auto"/>
        <w:ind w:left="0"/>
        <w:jc w:val="center"/>
        <w:rPr>
          <w:rFonts w:ascii="Times New Roman" w:hAnsi="Times New Roman"/>
          <w:b/>
          <w:sz w:val="28"/>
          <w:szCs w:val="28"/>
        </w:rPr>
      </w:pPr>
      <w:r w:rsidRPr="00E22398">
        <w:rPr>
          <w:rFonts w:ascii="Times New Roman" w:hAnsi="Times New Roman"/>
          <w:b/>
          <w:sz w:val="28"/>
          <w:szCs w:val="28"/>
        </w:rPr>
        <w:t xml:space="preserve">Порівняльний аналіз Редакції газети «Урядовий кур’єр» </w:t>
      </w:r>
      <w:r w:rsidRPr="00E22398">
        <w:rPr>
          <w:rFonts w:ascii="Times New Roman" w:hAnsi="Times New Roman"/>
          <w:b/>
          <w:sz w:val="28"/>
          <w:szCs w:val="28"/>
        </w:rPr>
        <w:br/>
        <w:t xml:space="preserve">з Редакцією газети «Голос України» у </w:t>
      </w:r>
      <w:r w:rsidR="006A63B2">
        <w:rPr>
          <w:rFonts w:ascii="Times New Roman" w:hAnsi="Times New Roman"/>
          <w:b/>
          <w:sz w:val="28"/>
          <w:szCs w:val="28"/>
        </w:rPr>
        <w:t>2022</w:t>
      </w:r>
      <w:r w:rsidRPr="00E22398">
        <w:rPr>
          <w:rFonts w:ascii="Times New Roman" w:hAnsi="Times New Roman"/>
          <w:b/>
          <w:sz w:val="28"/>
          <w:szCs w:val="28"/>
        </w:rPr>
        <w:t xml:space="preserve"> р.</w:t>
      </w:r>
    </w:p>
    <w:tbl>
      <w:tblPr>
        <w:tblStyle w:val="ac"/>
        <w:tblW w:w="9067" w:type="dxa"/>
        <w:jc w:val="center"/>
        <w:tblLook w:val="0420" w:firstRow="1" w:lastRow="0" w:firstColumn="0" w:lastColumn="0" w:noHBand="0" w:noVBand="1"/>
      </w:tblPr>
      <w:tblGrid>
        <w:gridCol w:w="3681"/>
        <w:gridCol w:w="2551"/>
        <w:gridCol w:w="2835"/>
      </w:tblGrid>
      <w:tr w:rsidR="007F40C5" w:rsidRPr="00E22398" w14:paraId="160A4DA2" w14:textId="77777777" w:rsidTr="003240FE">
        <w:trPr>
          <w:trHeight w:val="247"/>
          <w:jc w:val="center"/>
        </w:trPr>
        <w:tc>
          <w:tcPr>
            <w:tcW w:w="3681" w:type="dxa"/>
            <w:vAlign w:val="center"/>
            <w:hideMark/>
          </w:tcPr>
          <w:p w14:paraId="2A4284BF" w14:textId="77777777" w:rsidR="007F40C5" w:rsidRPr="00E22398" w:rsidRDefault="007F40C5" w:rsidP="003240FE">
            <w:pPr>
              <w:jc w:val="center"/>
              <w:rPr>
                <w:rFonts w:ascii="Times New Roman" w:hAnsi="Times New Roman"/>
                <w:sz w:val="24"/>
                <w:szCs w:val="24"/>
              </w:rPr>
            </w:pPr>
            <w:r w:rsidRPr="00E22398">
              <w:rPr>
                <w:rFonts w:ascii="Times New Roman" w:hAnsi="Times New Roman"/>
                <w:sz w:val="24"/>
                <w:szCs w:val="24"/>
              </w:rPr>
              <w:t>Критерії</w:t>
            </w:r>
          </w:p>
        </w:tc>
        <w:tc>
          <w:tcPr>
            <w:tcW w:w="2551" w:type="dxa"/>
            <w:vAlign w:val="center"/>
            <w:hideMark/>
          </w:tcPr>
          <w:p w14:paraId="54EB6D13" w14:textId="77777777" w:rsidR="007F40C5" w:rsidRPr="00E22398" w:rsidRDefault="007F40C5" w:rsidP="003240FE">
            <w:pPr>
              <w:jc w:val="center"/>
              <w:rPr>
                <w:rFonts w:ascii="Times New Roman" w:hAnsi="Times New Roman"/>
                <w:b/>
                <w:sz w:val="24"/>
                <w:szCs w:val="24"/>
              </w:rPr>
            </w:pPr>
            <w:r w:rsidRPr="00E22398">
              <w:rPr>
                <w:rFonts w:ascii="Times New Roman" w:hAnsi="Times New Roman"/>
                <w:b/>
                <w:sz w:val="24"/>
                <w:szCs w:val="24"/>
              </w:rPr>
              <w:t>Урядовий кур’єр</w:t>
            </w:r>
          </w:p>
        </w:tc>
        <w:tc>
          <w:tcPr>
            <w:tcW w:w="2835" w:type="dxa"/>
            <w:vAlign w:val="center"/>
            <w:hideMark/>
          </w:tcPr>
          <w:p w14:paraId="66C45C00" w14:textId="77777777" w:rsidR="007F40C5" w:rsidRPr="00E22398" w:rsidRDefault="007F40C5" w:rsidP="003240FE">
            <w:pPr>
              <w:jc w:val="center"/>
              <w:rPr>
                <w:rFonts w:ascii="Times New Roman" w:hAnsi="Times New Roman"/>
                <w:b/>
                <w:sz w:val="24"/>
                <w:szCs w:val="24"/>
              </w:rPr>
            </w:pPr>
            <w:r w:rsidRPr="00E22398">
              <w:rPr>
                <w:rFonts w:ascii="Times New Roman" w:hAnsi="Times New Roman"/>
                <w:b/>
                <w:sz w:val="24"/>
                <w:szCs w:val="24"/>
              </w:rPr>
              <w:t>Голос України</w:t>
            </w:r>
          </w:p>
        </w:tc>
      </w:tr>
      <w:tr w:rsidR="007F40C5" w:rsidRPr="00E22398" w14:paraId="4088529A" w14:textId="77777777" w:rsidTr="003240FE">
        <w:trPr>
          <w:trHeight w:val="90"/>
          <w:jc w:val="center"/>
        </w:trPr>
        <w:tc>
          <w:tcPr>
            <w:tcW w:w="3681" w:type="dxa"/>
            <w:vAlign w:val="center"/>
            <w:hideMark/>
          </w:tcPr>
          <w:p w14:paraId="24510D54" w14:textId="77777777" w:rsidR="007F40C5" w:rsidRPr="00E22398" w:rsidRDefault="007F40C5" w:rsidP="003240FE">
            <w:pPr>
              <w:rPr>
                <w:rFonts w:ascii="Times New Roman" w:hAnsi="Times New Roman"/>
                <w:sz w:val="24"/>
                <w:szCs w:val="24"/>
              </w:rPr>
            </w:pPr>
            <w:r w:rsidRPr="00E22398">
              <w:rPr>
                <w:rFonts w:ascii="Times New Roman" w:hAnsi="Times New Roman"/>
                <w:sz w:val="24"/>
                <w:szCs w:val="24"/>
              </w:rPr>
              <w:t>Тираж</w:t>
            </w:r>
          </w:p>
        </w:tc>
        <w:tc>
          <w:tcPr>
            <w:tcW w:w="2551" w:type="dxa"/>
            <w:vAlign w:val="center"/>
            <w:hideMark/>
          </w:tcPr>
          <w:p w14:paraId="5479224F" w14:textId="77777777" w:rsidR="007F40C5" w:rsidRPr="00E22398" w:rsidRDefault="007F40C5" w:rsidP="003240FE">
            <w:pPr>
              <w:jc w:val="center"/>
              <w:rPr>
                <w:rFonts w:ascii="Times New Roman" w:hAnsi="Times New Roman"/>
                <w:sz w:val="24"/>
                <w:szCs w:val="24"/>
              </w:rPr>
            </w:pPr>
            <w:r w:rsidRPr="00E22398">
              <w:rPr>
                <w:rFonts w:ascii="Times New Roman" w:hAnsi="Times New Roman"/>
                <w:sz w:val="24"/>
                <w:szCs w:val="24"/>
              </w:rPr>
              <w:t>25 850</w:t>
            </w:r>
          </w:p>
        </w:tc>
        <w:tc>
          <w:tcPr>
            <w:tcW w:w="2835" w:type="dxa"/>
            <w:vAlign w:val="center"/>
            <w:hideMark/>
          </w:tcPr>
          <w:p w14:paraId="462625E3" w14:textId="77777777" w:rsidR="007F40C5" w:rsidRPr="00E22398" w:rsidRDefault="007F40C5" w:rsidP="003240FE">
            <w:pPr>
              <w:jc w:val="center"/>
              <w:rPr>
                <w:rFonts w:ascii="Times New Roman" w:hAnsi="Times New Roman"/>
                <w:sz w:val="24"/>
                <w:szCs w:val="24"/>
              </w:rPr>
            </w:pPr>
            <w:r w:rsidRPr="00E22398">
              <w:rPr>
                <w:rFonts w:ascii="Times New Roman" w:hAnsi="Times New Roman"/>
                <w:sz w:val="24"/>
                <w:szCs w:val="24"/>
              </w:rPr>
              <w:t>55 317</w:t>
            </w:r>
          </w:p>
        </w:tc>
      </w:tr>
      <w:tr w:rsidR="007F40C5" w:rsidRPr="00E22398" w14:paraId="2BEA739D" w14:textId="77777777" w:rsidTr="003240FE">
        <w:trPr>
          <w:trHeight w:val="90"/>
          <w:jc w:val="center"/>
        </w:trPr>
        <w:tc>
          <w:tcPr>
            <w:tcW w:w="3681" w:type="dxa"/>
            <w:vAlign w:val="center"/>
            <w:hideMark/>
          </w:tcPr>
          <w:p w14:paraId="48D5AF51" w14:textId="77777777" w:rsidR="007F40C5" w:rsidRPr="00E22398" w:rsidRDefault="007F40C5" w:rsidP="003240FE">
            <w:pPr>
              <w:rPr>
                <w:rFonts w:ascii="Times New Roman" w:hAnsi="Times New Roman"/>
                <w:sz w:val="24"/>
                <w:szCs w:val="24"/>
              </w:rPr>
            </w:pPr>
            <w:r w:rsidRPr="00E22398">
              <w:rPr>
                <w:rFonts w:ascii="Times New Roman" w:hAnsi="Times New Roman"/>
                <w:sz w:val="24"/>
                <w:szCs w:val="24"/>
              </w:rPr>
              <w:t>Мова видання</w:t>
            </w:r>
          </w:p>
        </w:tc>
        <w:tc>
          <w:tcPr>
            <w:tcW w:w="2551" w:type="dxa"/>
            <w:vAlign w:val="center"/>
            <w:hideMark/>
          </w:tcPr>
          <w:p w14:paraId="48B39A4E" w14:textId="77777777" w:rsidR="007F40C5" w:rsidRPr="00E22398" w:rsidRDefault="007F40C5" w:rsidP="003240FE">
            <w:pPr>
              <w:jc w:val="center"/>
              <w:rPr>
                <w:rFonts w:ascii="Times New Roman" w:hAnsi="Times New Roman"/>
                <w:sz w:val="24"/>
                <w:szCs w:val="24"/>
              </w:rPr>
            </w:pPr>
            <w:r w:rsidRPr="00E22398">
              <w:rPr>
                <w:rFonts w:ascii="Times New Roman" w:hAnsi="Times New Roman"/>
                <w:sz w:val="24"/>
                <w:szCs w:val="24"/>
              </w:rPr>
              <w:t>українська</w:t>
            </w:r>
          </w:p>
        </w:tc>
        <w:tc>
          <w:tcPr>
            <w:tcW w:w="2835" w:type="dxa"/>
            <w:vAlign w:val="center"/>
            <w:hideMark/>
          </w:tcPr>
          <w:p w14:paraId="2D33810C" w14:textId="77777777" w:rsidR="007F40C5" w:rsidRPr="00E22398" w:rsidRDefault="007F40C5" w:rsidP="003240FE">
            <w:pPr>
              <w:jc w:val="center"/>
              <w:rPr>
                <w:rFonts w:ascii="Times New Roman" w:hAnsi="Times New Roman"/>
                <w:sz w:val="24"/>
                <w:szCs w:val="24"/>
              </w:rPr>
            </w:pPr>
            <w:r w:rsidRPr="00E22398">
              <w:rPr>
                <w:rFonts w:ascii="Times New Roman" w:hAnsi="Times New Roman"/>
                <w:sz w:val="24"/>
                <w:szCs w:val="24"/>
              </w:rPr>
              <w:t>українська, російська</w:t>
            </w:r>
          </w:p>
        </w:tc>
      </w:tr>
      <w:tr w:rsidR="007F40C5" w:rsidRPr="00E22398" w14:paraId="3AC3F396" w14:textId="77777777" w:rsidTr="003240FE">
        <w:trPr>
          <w:trHeight w:val="90"/>
          <w:jc w:val="center"/>
        </w:trPr>
        <w:tc>
          <w:tcPr>
            <w:tcW w:w="3681" w:type="dxa"/>
            <w:vAlign w:val="center"/>
            <w:hideMark/>
          </w:tcPr>
          <w:p w14:paraId="5C622819" w14:textId="77777777" w:rsidR="007F40C5" w:rsidRPr="00E22398" w:rsidRDefault="007F40C5" w:rsidP="003240FE">
            <w:pPr>
              <w:rPr>
                <w:rFonts w:ascii="Times New Roman" w:hAnsi="Times New Roman"/>
                <w:sz w:val="24"/>
                <w:szCs w:val="24"/>
              </w:rPr>
            </w:pPr>
            <w:r w:rsidRPr="00E22398">
              <w:rPr>
                <w:rFonts w:ascii="Times New Roman" w:hAnsi="Times New Roman"/>
                <w:sz w:val="24"/>
                <w:szCs w:val="24"/>
              </w:rPr>
              <w:t>Територія розповсюдження</w:t>
            </w:r>
          </w:p>
        </w:tc>
        <w:tc>
          <w:tcPr>
            <w:tcW w:w="2551" w:type="dxa"/>
            <w:vAlign w:val="center"/>
            <w:hideMark/>
          </w:tcPr>
          <w:p w14:paraId="3CA92DA9" w14:textId="77777777" w:rsidR="007F40C5" w:rsidRPr="00E22398" w:rsidRDefault="007F40C5" w:rsidP="003240FE">
            <w:pPr>
              <w:jc w:val="center"/>
              <w:rPr>
                <w:rFonts w:ascii="Times New Roman" w:hAnsi="Times New Roman"/>
                <w:sz w:val="24"/>
                <w:szCs w:val="24"/>
              </w:rPr>
            </w:pPr>
            <w:r w:rsidRPr="00E22398">
              <w:rPr>
                <w:rFonts w:ascii="Times New Roman" w:hAnsi="Times New Roman"/>
                <w:sz w:val="24"/>
                <w:szCs w:val="24"/>
              </w:rPr>
              <w:t>Україна</w:t>
            </w:r>
          </w:p>
        </w:tc>
        <w:tc>
          <w:tcPr>
            <w:tcW w:w="2835" w:type="dxa"/>
            <w:vAlign w:val="center"/>
            <w:hideMark/>
          </w:tcPr>
          <w:p w14:paraId="4149796C" w14:textId="77777777" w:rsidR="007F40C5" w:rsidRPr="00E22398" w:rsidRDefault="005A4FDC" w:rsidP="003240FE">
            <w:pPr>
              <w:jc w:val="center"/>
              <w:rPr>
                <w:rFonts w:ascii="Times New Roman" w:hAnsi="Times New Roman"/>
                <w:sz w:val="24"/>
                <w:szCs w:val="24"/>
              </w:rPr>
            </w:pPr>
            <w:r>
              <w:rPr>
                <w:rFonts w:ascii="Times New Roman" w:hAnsi="Times New Roman"/>
                <w:sz w:val="24"/>
                <w:szCs w:val="24"/>
              </w:rPr>
              <w:t>Україна</w:t>
            </w:r>
          </w:p>
        </w:tc>
      </w:tr>
      <w:tr w:rsidR="007F40C5" w:rsidRPr="00E22398" w14:paraId="697A998C" w14:textId="77777777" w:rsidTr="003240FE">
        <w:trPr>
          <w:trHeight w:val="90"/>
          <w:jc w:val="center"/>
        </w:trPr>
        <w:tc>
          <w:tcPr>
            <w:tcW w:w="3681" w:type="dxa"/>
            <w:vAlign w:val="center"/>
            <w:hideMark/>
          </w:tcPr>
          <w:p w14:paraId="0A6482AF" w14:textId="77777777" w:rsidR="007F40C5" w:rsidRPr="00E22398" w:rsidRDefault="007F40C5" w:rsidP="003240FE">
            <w:pPr>
              <w:rPr>
                <w:rFonts w:ascii="Times New Roman" w:hAnsi="Times New Roman"/>
                <w:sz w:val="24"/>
                <w:szCs w:val="24"/>
              </w:rPr>
            </w:pPr>
            <w:r w:rsidRPr="00E22398">
              <w:rPr>
                <w:rFonts w:ascii="Times New Roman" w:hAnsi="Times New Roman"/>
                <w:sz w:val="24"/>
                <w:szCs w:val="24"/>
              </w:rPr>
              <w:t>Періодичність виходу</w:t>
            </w:r>
          </w:p>
        </w:tc>
        <w:tc>
          <w:tcPr>
            <w:tcW w:w="2551" w:type="dxa"/>
            <w:vAlign w:val="center"/>
            <w:hideMark/>
          </w:tcPr>
          <w:p w14:paraId="4CF62819" w14:textId="77777777" w:rsidR="007F40C5" w:rsidRPr="00E22398" w:rsidRDefault="007F40C5" w:rsidP="003240FE">
            <w:pPr>
              <w:jc w:val="center"/>
              <w:rPr>
                <w:rFonts w:ascii="Times New Roman" w:hAnsi="Times New Roman"/>
                <w:sz w:val="24"/>
                <w:szCs w:val="24"/>
              </w:rPr>
            </w:pPr>
            <w:r w:rsidRPr="00E22398">
              <w:rPr>
                <w:rFonts w:ascii="Times New Roman" w:hAnsi="Times New Roman"/>
                <w:sz w:val="24"/>
                <w:szCs w:val="24"/>
              </w:rPr>
              <w:t>5 разів на тиждень</w:t>
            </w:r>
          </w:p>
        </w:tc>
        <w:tc>
          <w:tcPr>
            <w:tcW w:w="2835" w:type="dxa"/>
            <w:vAlign w:val="center"/>
            <w:hideMark/>
          </w:tcPr>
          <w:p w14:paraId="1A6D2D96" w14:textId="77777777" w:rsidR="007F40C5" w:rsidRPr="00E22398" w:rsidRDefault="007F40C5" w:rsidP="003240FE">
            <w:pPr>
              <w:jc w:val="center"/>
              <w:rPr>
                <w:rFonts w:ascii="Times New Roman" w:hAnsi="Times New Roman"/>
                <w:sz w:val="24"/>
                <w:szCs w:val="24"/>
              </w:rPr>
            </w:pPr>
            <w:r w:rsidRPr="00E22398">
              <w:rPr>
                <w:rFonts w:ascii="Times New Roman" w:hAnsi="Times New Roman"/>
                <w:sz w:val="24"/>
                <w:szCs w:val="24"/>
              </w:rPr>
              <w:t>5 разів на тиждень</w:t>
            </w:r>
          </w:p>
        </w:tc>
      </w:tr>
      <w:tr w:rsidR="007F40C5" w:rsidRPr="00E22398" w14:paraId="107AEAAE" w14:textId="77777777" w:rsidTr="003240FE">
        <w:trPr>
          <w:trHeight w:val="90"/>
          <w:jc w:val="center"/>
        </w:trPr>
        <w:tc>
          <w:tcPr>
            <w:tcW w:w="3681" w:type="dxa"/>
            <w:vAlign w:val="center"/>
            <w:hideMark/>
          </w:tcPr>
          <w:p w14:paraId="1F6189B2" w14:textId="77777777" w:rsidR="007F40C5" w:rsidRPr="00E22398" w:rsidRDefault="007F40C5" w:rsidP="003240FE">
            <w:pPr>
              <w:rPr>
                <w:rFonts w:ascii="Times New Roman" w:hAnsi="Times New Roman"/>
                <w:sz w:val="24"/>
                <w:szCs w:val="24"/>
              </w:rPr>
            </w:pPr>
            <w:r w:rsidRPr="00E22398">
              <w:rPr>
                <w:rFonts w:ascii="Times New Roman" w:hAnsi="Times New Roman"/>
                <w:sz w:val="24"/>
                <w:szCs w:val="24"/>
              </w:rPr>
              <w:t>Можливість придбання газетного видання</w:t>
            </w:r>
          </w:p>
        </w:tc>
        <w:tc>
          <w:tcPr>
            <w:tcW w:w="2551" w:type="dxa"/>
            <w:vAlign w:val="center"/>
            <w:hideMark/>
          </w:tcPr>
          <w:p w14:paraId="7BEC3279" w14:textId="77777777" w:rsidR="007F40C5" w:rsidRPr="00E22398" w:rsidRDefault="007F40C5" w:rsidP="003240FE">
            <w:pPr>
              <w:jc w:val="center"/>
              <w:rPr>
                <w:rFonts w:ascii="Times New Roman" w:hAnsi="Times New Roman"/>
                <w:sz w:val="24"/>
                <w:szCs w:val="24"/>
              </w:rPr>
            </w:pPr>
            <w:r w:rsidRPr="00E22398">
              <w:rPr>
                <w:rFonts w:ascii="Times New Roman" w:hAnsi="Times New Roman"/>
                <w:sz w:val="24"/>
                <w:szCs w:val="24"/>
              </w:rPr>
              <w:t>за передплатою та в роздрібній мережі</w:t>
            </w:r>
          </w:p>
        </w:tc>
        <w:tc>
          <w:tcPr>
            <w:tcW w:w="2835" w:type="dxa"/>
            <w:vAlign w:val="center"/>
            <w:hideMark/>
          </w:tcPr>
          <w:p w14:paraId="2F5950BB" w14:textId="77777777" w:rsidR="007F40C5" w:rsidRPr="00E22398" w:rsidRDefault="007F40C5" w:rsidP="003240FE">
            <w:pPr>
              <w:jc w:val="center"/>
              <w:rPr>
                <w:rFonts w:ascii="Times New Roman" w:hAnsi="Times New Roman"/>
                <w:sz w:val="24"/>
                <w:szCs w:val="24"/>
              </w:rPr>
            </w:pPr>
            <w:r w:rsidRPr="00E22398">
              <w:rPr>
                <w:rFonts w:ascii="Times New Roman" w:hAnsi="Times New Roman"/>
                <w:sz w:val="24"/>
                <w:szCs w:val="24"/>
              </w:rPr>
              <w:t>за передплатою та в роздрібній мережі</w:t>
            </w:r>
          </w:p>
        </w:tc>
      </w:tr>
      <w:tr w:rsidR="007F40C5" w:rsidRPr="00E22398" w14:paraId="6AAB9D22" w14:textId="77777777" w:rsidTr="003240FE">
        <w:trPr>
          <w:trHeight w:val="90"/>
          <w:jc w:val="center"/>
        </w:trPr>
        <w:tc>
          <w:tcPr>
            <w:tcW w:w="3681" w:type="dxa"/>
            <w:vAlign w:val="center"/>
            <w:hideMark/>
          </w:tcPr>
          <w:p w14:paraId="5689D965" w14:textId="77777777" w:rsidR="007F40C5" w:rsidRPr="00E22398" w:rsidRDefault="007F40C5" w:rsidP="003240FE">
            <w:pPr>
              <w:rPr>
                <w:rFonts w:ascii="Times New Roman" w:hAnsi="Times New Roman"/>
                <w:sz w:val="24"/>
                <w:szCs w:val="24"/>
              </w:rPr>
            </w:pPr>
            <w:r w:rsidRPr="00E22398">
              <w:rPr>
                <w:rFonts w:ascii="Times New Roman" w:hAnsi="Times New Roman"/>
                <w:sz w:val="24"/>
                <w:szCs w:val="24"/>
              </w:rPr>
              <w:t>Наявність/відсутність електронної версії видання</w:t>
            </w:r>
          </w:p>
        </w:tc>
        <w:tc>
          <w:tcPr>
            <w:tcW w:w="2551" w:type="dxa"/>
            <w:vAlign w:val="center"/>
            <w:hideMark/>
          </w:tcPr>
          <w:p w14:paraId="0165DCC6" w14:textId="77777777" w:rsidR="007F40C5" w:rsidRPr="00E22398" w:rsidRDefault="007F40C5" w:rsidP="003240FE">
            <w:pPr>
              <w:jc w:val="center"/>
              <w:rPr>
                <w:rFonts w:ascii="Times New Roman" w:hAnsi="Times New Roman"/>
                <w:sz w:val="24"/>
                <w:szCs w:val="24"/>
              </w:rPr>
            </w:pPr>
            <w:r w:rsidRPr="00E22398">
              <w:rPr>
                <w:rFonts w:ascii="Times New Roman" w:hAnsi="Times New Roman"/>
                <w:sz w:val="24"/>
                <w:szCs w:val="24"/>
              </w:rPr>
              <w:t>www.ukurier.ua</w:t>
            </w:r>
          </w:p>
        </w:tc>
        <w:tc>
          <w:tcPr>
            <w:tcW w:w="2835" w:type="dxa"/>
            <w:vAlign w:val="center"/>
            <w:hideMark/>
          </w:tcPr>
          <w:p w14:paraId="3BD34CAE" w14:textId="77777777" w:rsidR="007F40C5" w:rsidRPr="00E22398" w:rsidRDefault="007F40C5" w:rsidP="003240FE">
            <w:pPr>
              <w:jc w:val="center"/>
              <w:rPr>
                <w:rFonts w:ascii="Times New Roman" w:hAnsi="Times New Roman"/>
                <w:sz w:val="24"/>
                <w:szCs w:val="24"/>
              </w:rPr>
            </w:pPr>
            <w:r w:rsidRPr="00E22398">
              <w:rPr>
                <w:rFonts w:ascii="Times New Roman" w:hAnsi="Times New Roman"/>
                <w:sz w:val="24"/>
                <w:szCs w:val="24"/>
              </w:rPr>
              <w:t>golos.com.ua</w:t>
            </w:r>
          </w:p>
          <w:p w14:paraId="34318442" w14:textId="77777777" w:rsidR="007F40C5" w:rsidRPr="00E22398" w:rsidRDefault="007F40C5" w:rsidP="003240FE">
            <w:pPr>
              <w:jc w:val="center"/>
              <w:rPr>
                <w:rFonts w:ascii="Times New Roman" w:hAnsi="Times New Roman"/>
                <w:sz w:val="24"/>
                <w:szCs w:val="24"/>
              </w:rPr>
            </w:pPr>
            <w:r w:rsidRPr="00E22398">
              <w:rPr>
                <w:rFonts w:ascii="Times New Roman" w:hAnsi="Times New Roman"/>
                <w:sz w:val="24"/>
                <w:szCs w:val="24"/>
              </w:rPr>
              <w:t>golosukraine.com.ua</w:t>
            </w:r>
          </w:p>
        </w:tc>
      </w:tr>
    </w:tbl>
    <w:p w14:paraId="54B8144A" w14:textId="21BC86E3" w:rsidR="007F40C5" w:rsidRPr="00E22398" w:rsidRDefault="007F40C5" w:rsidP="00426751">
      <w:pPr>
        <w:spacing w:before="60" w:after="0" w:line="240" w:lineRule="auto"/>
        <w:ind w:firstLine="567"/>
        <w:jc w:val="both"/>
        <w:rPr>
          <w:rFonts w:ascii="Times New Roman" w:hAnsi="Times New Roman"/>
          <w:spacing w:val="-6"/>
          <w:sz w:val="24"/>
          <w:szCs w:val="24"/>
        </w:rPr>
      </w:pPr>
      <w:r w:rsidRPr="00E22398">
        <w:rPr>
          <w:rFonts w:ascii="Times New Roman" w:hAnsi="Times New Roman"/>
          <w:i/>
          <w:sz w:val="24"/>
          <w:szCs w:val="24"/>
        </w:rPr>
        <w:t>Джерело</w:t>
      </w:r>
      <w:r w:rsidRPr="00E22398">
        <w:rPr>
          <w:rFonts w:ascii="Times New Roman" w:hAnsi="Times New Roman"/>
          <w:spacing w:val="-6"/>
          <w:sz w:val="24"/>
          <w:szCs w:val="24"/>
        </w:rPr>
        <w:t>: Антимонопольний комітет України. Рекомендації №3-рк від 09.02.</w:t>
      </w:r>
      <w:r w:rsidR="006A63B2">
        <w:rPr>
          <w:rFonts w:ascii="Times New Roman" w:hAnsi="Times New Roman"/>
          <w:spacing w:val="-6"/>
          <w:sz w:val="24"/>
          <w:szCs w:val="24"/>
        </w:rPr>
        <w:t>2022</w:t>
      </w:r>
      <w:r w:rsidR="00EE034C" w:rsidRPr="00E22398">
        <w:rPr>
          <w:rFonts w:ascii="Times New Roman" w:hAnsi="Times New Roman"/>
          <w:spacing w:val="-6"/>
          <w:sz w:val="24"/>
          <w:szCs w:val="24"/>
        </w:rPr>
        <w:t xml:space="preserve"> [7]</w:t>
      </w:r>
    </w:p>
    <w:p w14:paraId="34EF4D26" w14:textId="77777777" w:rsidR="00426751" w:rsidRPr="00E22398" w:rsidRDefault="00426751" w:rsidP="007F40C5">
      <w:pPr>
        <w:pStyle w:val="a7"/>
        <w:tabs>
          <w:tab w:val="left" w:pos="284"/>
        </w:tabs>
        <w:spacing w:after="0" w:line="360" w:lineRule="auto"/>
        <w:ind w:left="0" w:firstLine="567"/>
        <w:jc w:val="both"/>
        <w:rPr>
          <w:rFonts w:ascii="Times New Roman" w:hAnsi="Times New Roman"/>
          <w:sz w:val="28"/>
          <w:szCs w:val="28"/>
        </w:rPr>
      </w:pPr>
    </w:p>
    <w:p w14:paraId="5B6F84B8" w14:textId="77777777" w:rsidR="007F40C5" w:rsidRPr="00E22398" w:rsidRDefault="007F40C5" w:rsidP="007F40C5">
      <w:pPr>
        <w:pStyle w:val="a7"/>
        <w:tabs>
          <w:tab w:val="left" w:pos="284"/>
        </w:tabs>
        <w:spacing w:after="0" w:line="360" w:lineRule="auto"/>
        <w:ind w:left="0" w:firstLine="567"/>
        <w:jc w:val="both"/>
        <w:rPr>
          <w:rFonts w:ascii="Times New Roman" w:hAnsi="Times New Roman"/>
          <w:bCs/>
          <w:sz w:val="28"/>
          <w:szCs w:val="28"/>
        </w:rPr>
      </w:pPr>
      <w:r w:rsidRPr="00E22398">
        <w:rPr>
          <w:rFonts w:ascii="Times New Roman" w:hAnsi="Times New Roman"/>
          <w:sz w:val="28"/>
          <w:szCs w:val="28"/>
        </w:rPr>
        <w:t xml:space="preserve">Обидві газети оприлюднюють нормативно-правові документи органів державної влади, інформацію про політичні, </w:t>
      </w:r>
      <w:proofErr w:type="spellStart"/>
      <w:r w:rsidRPr="00E22398">
        <w:rPr>
          <w:rFonts w:ascii="Times New Roman" w:hAnsi="Times New Roman"/>
          <w:sz w:val="28"/>
          <w:szCs w:val="28"/>
        </w:rPr>
        <w:t>соціо</w:t>
      </w:r>
      <w:proofErr w:type="spellEnd"/>
      <w:r w:rsidRPr="00E22398">
        <w:rPr>
          <w:rFonts w:ascii="Times New Roman" w:hAnsi="Times New Roman"/>
          <w:sz w:val="28"/>
          <w:szCs w:val="28"/>
        </w:rPr>
        <w:t>-культурні, економічні події тощо. Проте, головною відмінністю газети «</w:t>
      </w:r>
      <w:r w:rsidR="00CF603E" w:rsidRPr="00E22398">
        <w:rPr>
          <w:rFonts w:ascii="Times New Roman" w:hAnsi="Times New Roman"/>
          <w:sz w:val="28"/>
          <w:szCs w:val="28"/>
        </w:rPr>
        <w:t>УК</w:t>
      </w:r>
      <w:r w:rsidRPr="00E22398">
        <w:rPr>
          <w:rFonts w:ascii="Times New Roman" w:hAnsi="Times New Roman"/>
          <w:sz w:val="28"/>
          <w:szCs w:val="28"/>
        </w:rPr>
        <w:t xml:space="preserve">» є оприлюднення офіційних оголошень для громадян України. Такими документами є фінансові звітності, порядки денні зборів акціонерних товариств, оголошення про втрачені документи, банкрутство, виклики до суду тощо. </w:t>
      </w:r>
      <w:r w:rsidRPr="00E22398">
        <w:rPr>
          <w:rFonts w:ascii="Times New Roman" w:hAnsi="Times New Roman"/>
          <w:bCs/>
          <w:sz w:val="28"/>
          <w:szCs w:val="28"/>
        </w:rPr>
        <w:t>Таким чином, як видно з наведених даних, редакція газети «Урядовий кур’єр» має більше ключових компетенцій, відомість якої починає знову зростати на ринку друкованих засобів масової інформації.</w:t>
      </w:r>
    </w:p>
    <w:p w14:paraId="60435F7B" w14:textId="77777777" w:rsidR="007F40C5" w:rsidRPr="00E22398" w:rsidRDefault="007F40C5" w:rsidP="007F40C5">
      <w:pPr>
        <w:pStyle w:val="a7"/>
        <w:tabs>
          <w:tab w:val="left" w:pos="284"/>
        </w:tabs>
        <w:spacing w:after="0" w:line="360" w:lineRule="auto"/>
        <w:ind w:left="0" w:firstLine="567"/>
        <w:jc w:val="both"/>
        <w:rPr>
          <w:rFonts w:ascii="Times New Roman" w:hAnsi="Times New Roman"/>
          <w:bCs/>
          <w:sz w:val="28"/>
          <w:szCs w:val="28"/>
        </w:rPr>
      </w:pPr>
      <w:r w:rsidRPr="00E22398">
        <w:rPr>
          <w:rFonts w:ascii="Times New Roman" w:hAnsi="Times New Roman"/>
          <w:bCs/>
          <w:sz w:val="28"/>
          <w:szCs w:val="28"/>
        </w:rPr>
        <w:t xml:space="preserve">Для </w:t>
      </w:r>
      <w:r w:rsidRPr="00E22398">
        <w:rPr>
          <w:rFonts w:ascii="Times New Roman" w:hAnsi="Times New Roman"/>
          <w:bCs/>
          <w:spacing w:val="-4"/>
          <w:sz w:val="28"/>
          <w:szCs w:val="28"/>
        </w:rPr>
        <w:t>о</w:t>
      </w:r>
      <w:r w:rsidR="00203D20" w:rsidRPr="00E22398">
        <w:rPr>
          <w:rFonts w:ascii="Times New Roman" w:hAnsi="Times New Roman"/>
          <w:bCs/>
          <w:spacing w:val="-4"/>
          <w:sz w:val="28"/>
          <w:szCs w:val="28"/>
        </w:rPr>
        <w:t>цінки впливу ресурсного портфеля</w:t>
      </w:r>
      <w:r w:rsidRPr="00E22398">
        <w:rPr>
          <w:rFonts w:ascii="Times New Roman" w:hAnsi="Times New Roman"/>
          <w:bCs/>
          <w:spacing w:val="-4"/>
          <w:sz w:val="28"/>
          <w:szCs w:val="28"/>
        </w:rPr>
        <w:t xml:space="preserve"> на діяльність ДП «</w:t>
      </w:r>
      <w:r w:rsidR="00CF603E" w:rsidRPr="00E22398">
        <w:rPr>
          <w:rFonts w:ascii="Times New Roman" w:hAnsi="Times New Roman"/>
          <w:bCs/>
          <w:spacing w:val="-4"/>
          <w:sz w:val="28"/>
          <w:szCs w:val="28"/>
        </w:rPr>
        <w:t>РГ</w:t>
      </w:r>
      <w:r w:rsidR="00BC29A5" w:rsidRPr="00E22398">
        <w:rPr>
          <w:rFonts w:ascii="Times New Roman" w:hAnsi="Times New Roman"/>
          <w:bCs/>
          <w:spacing w:val="-4"/>
          <w:sz w:val="28"/>
          <w:szCs w:val="28"/>
        </w:rPr>
        <w:t xml:space="preserve"> </w:t>
      </w:r>
      <w:r w:rsidRPr="00E22398">
        <w:rPr>
          <w:rFonts w:ascii="Times New Roman" w:hAnsi="Times New Roman"/>
          <w:bCs/>
          <w:spacing w:val="-4"/>
          <w:sz w:val="28"/>
          <w:szCs w:val="28"/>
        </w:rPr>
        <w:t xml:space="preserve">«Урядовий кур’єр» необхідно </w:t>
      </w:r>
      <w:r w:rsidR="00203D20" w:rsidRPr="00E22398">
        <w:rPr>
          <w:rFonts w:ascii="Times New Roman" w:hAnsi="Times New Roman"/>
          <w:bCs/>
          <w:spacing w:val="-4"/>
          <w:sz w:val="28"/>
          <w:szCs w:val="28"/>
        </w:rPr>
        <w:t xml:space="preserve">визначити </w:t>
      </w:r>
      <w:r w:rsidRPr="00E22398">
        <w:rPr>
          <w:rFonts w:ascii="Times New Roman" w:hAnsi="Times New Roman"/>
          <w:bCs/>
          <w:spacing w:val="-4"/>
          <w:sz w:val="28"/>
          <w:szCs w:val="28"/>
        </w:rPr>
        <w:t>загальний економічний стан ресурсного забе</w:t>
      </w:r>
      <w:r w:rsidR="006006E4" w:rsidRPr="00E22398">
        <w:rPr>
          <w:rFonts w:ascii="Times New Roman" w:hAnsi="Times New Roman"/>
          <w:bCs/>
          <w:spacing w:val="-4"/>
          <w:sz w:val="28"/>
          <w:szCs w:val="28"/>
        </w:rPr>
        <w:t>зпечення підприємства (табл. 2.11</w:t>
      </w:r>
      <w:r w:rsidRPr="00E22398">
        <w:rPr>
          <w:rFonts w:ascii="Times New Roman" w:hAnsi="Times New Roman"/>
          <w:bCs/>
          <w:spacing w:val="-4"/>
          <w:sz w:val="28"/>
          <w:szCs w:val="28"/>
        </w:rPr>
        <w:t>).</w:t>
      </w:r>
    </w:p>
    <w:p w14:paraId="13B2ED51" w14:textId="77777777" w:rsidR="007F40C5" w:rsidRPr="00E22398" w:rsidRDefault="007F40C5" w:rsidP="007F40C5">
      <w:pPr>
        <w:pStyle w:val="a7"/>
        <w:tabs>
          <w:tab w:val="left" w:pos="284"/>
        </w:tabs>
        <w:spacing w:after="0" w:line="360" w:lineRule="auto"/>
        <w:ind w:left="0" w:firstLine="567"/>
        <w:jc w:val="both"/>
        <w:rPr>
          <w:i/>
          <w:sz w:val="28"/>
          <w:szCs w:val="28"/>
        </w:rPr>
      </w:pPr>
      <w:r w:rsidRPr="00E22398">
        <w:rPr>
          <w:rFonts w:ascii="Times New Roman" w:hAnsi="Times New Roman"/>
          <w:bCs/>
          <w:sz w:val="28"/>
          <w:szCs w:val="28"/>
        </w:rPr>
        <w:t xml:space="preserve">Використаємо метод VRІO-аналізу (табл. </w:t>
      </w:r>
      <w:r w:rsidR="006006E4" w:rsidRPr="00E22398">
        <w:rPr>
          <w:rFonts w:ascii="Times New Roman" w:hAnsi="Times New Roman"/>
          <w:bCs/>
          <w:sz w:val="28"/>
          <w:szCs w:val="28"/>
        </w:rPr>
        <w:t>2.12</w:t>
      </w:r>
      <w:r w:rsidRPr="00E22398">
        <w:rPr>
          <w:rFonts w:ascii="Times New Roman" w:hAnsi="Times New Roman"/>
          <w:bCs/>
          <w:sz w:val="28"/>
          <w:szCs w:val="28"/>
        </w:rPr>
        <w:t>) для визначення стратегічних ресурсів та їх зв’язку із компетенціями редакції газети. Оцінка кожного виду ресурсу визначена середнім значенням всіх оцінок експертів, що були залучені підприємством. До них виходили головний редактор, перший заступник головного редактора, заступник головного редактора з редакційно-виробничого процесу та головний економіст.</w:t>
      </w:r>
    </w:p>
    <w:p w14:paraId="52470B06" w14:textId="77777777" w:rsidR="007F40C5" w:rsidRPr="00E22398" w:rsidRDefault="006006E4" w:rsidP="007F40C5">
      <w:pPr>
        <w:pStyle w:val="ad"/>
        <w:spacing w:before="0" w:beforeAutospacing="0" w:after="0" w:afterAutospacing="0" w:line="360" w:lineRule="auto"/>
        <w:jc w:val="right"/>
        <w:rPr>
          <w:i/>
          <w:sz w:val="28"/>
          <w:szCs w:val="28"/>
          <w:lang w:val="uk-UA"/>
        </w:rPr>
      </w:pPr>
      <w:r w:rsidRPr="00E22398">
        <w:rPr>
          <w:i/>
          <w:sz w:val="28"/>
          <w:szCs w:val="28"/>
          <w:lang w:val="uk-UA"/>
        </w:rPr>
        <w:t>Таблиця 2.11</w:t>
      </w:r>
    </w:p>
    <w:p w14:paraId="0A7ED3C7" w14:textId="77777777" w:rsidR="007F40C5" w:rsidRPr="00E22398" w:rsidRDefault="007F40C5" w:rsidP="007F40C5">
      <w:pPr>
        <w:pStyle w:val="ad"/>
        <w:spacing w:before="0" w:beforeAutospacing="0" w:after="0" w:afterAutospacing="0" w:line="360" w:lineRule="auto"/>
        <w:jc w:val="center"/>
        <w:rPr>
          <w:b/>
          <w:sz w:val="28"/>
          <w:szCs w:val="28"/>
          <w:lang w:val="uk-UA"/>
        </w:rPr>
      </w:pPr>
      <w:r w:rsidRPr="00E22398">
        <w:rPr>
          <w:b/>
          <w:sz w:val="28"/>
          <w:szCs w:val="28"/>
          <w:lang w:val="uk-UA"/>
        </w:rPr>
        <w:t xml:space="preserve">Економічна характеристика існуючого ресурсного портфеля </w:t>
      </w:r>
      <w:r w:rsidRPr="00E22398">
        <w:rPr>
          <w:b/>
          <w:sz w:val="28"/>
          <w:szCs w:val="28"/>
          <w:lang w:val="uk-UA"/>
        </w:rPr>
        <w:br/>
        <w:t>ДП «Редакції газети «Урядовий кур’єр»</w:t>
      </w:r>
    </w:p>
    <w:tbl>
      <w:tblPr>
        <w:tblStyle w:val="ac"/>
        <w:tblW w:w="5000" w:type="pct"/>
        <w:tblLook w:val="01E0" w:firstRow="1" w:lastRow="1" w:firstColumn="1" w:lastColumn="1" w:noHBand="0" w:noVBand="0"/>
      </w:tblPr>
      <w:tblGrid>
        <w:gridCol w:w="1526"/>
        <w:gridCol w:w="7818"/>
      </w:tblGrid>
      <w:tr w:rsidR="007F40C5" w:rsidRPr="00E22398" w14:paraId="4E94A6DD" w14:textId="77777777" w:rsidTr="00FE17D7">
        <w:trPr>
          <w:trHeight w:val="20"/>
        </w:trPr>
        <w:tc>
          <w:tcPr>
            <w:tcW w:w="803" w:type="pct"/>
            <w:vAlign w:val="center"/>
          </w:tcPr>
          <w:p w14:paraId="3E8F30AA" w14:textId="77777777" w:rsidR="007F40C5" w:rsidRPr="00E22398" w:rsidRDefault="007F40C5" w:rsidP="003240FE">
            <w:pPr>
              <w:jc w:val="center"/>
              <w:rPr>
                <w:rFonts w:ascii="Times New Roman" w:hAnsi="Times New Roman"/>
                <w:spacing w:val="-6"/>
              </w:rPr>
            </w:pPr>
            <w:r w:rsidRPr="00E22398">
              <w:rPr>
                <w:rFonts w:ascii="Times New Roman" w:hAnsi="Times New Roman"/>
                <w:spacing w:val="-6"/>
              </w:rPr>
              <w:t>Вид ресурсу</w:t>
            </w:r>
          </w:p>
        </w:tc>
        <w:tc>
          <w:tcPr>
            <w:tcW w:w="4197" w:type="pct"/>
            <w:vAlign w:val="center"/>
          </w:tcPr>
          <w:p w14:paraId="164ACC84" w14:textId="77777777" w:rsidR="007F40C5" w:rsidRPr="00E22398" w:rsidRDefault="007F40C5" w:rsidP="003240FE">
            <w:pPr>
              <w:jc w:val="center"/>
              <w:rPr>
                <w:rFonts w:ascii="Times New Roman" w:hAnsi="Times New Roman"/>
                <w:spacing w:val="-6"/>
              </w:rPr>
            </w:pPr>
            <w:r w:rsidRPr="00E22398">
              <w:rPr>
                <w:rFonts w:ascii="Times New Roman" w:hAnsi="Times New Roman"/>
                <w:spacing w:val="-6"/>
              </w:rPr>
              <w:t>Характеристика</w:t>
            </w:r>
          </w:p>
        </w:tc>
      </w:tr>
      <w:tr w:rsidR="007F40C5" w:rsidRPr="00E22398" w14:paraId="1474AA85" w14:textId="77777777" w:rsidTr="00FE17D7">
        <w:trPr>
          <w:trHeight w:val="20"/>
        </w:trPr>
        <w:tc>
          <w:tcPr>
            <w:tcW w:w="803" w:type="pct"/>
            <w:vAlign w:val="center"/>
          </w:tcPr>
          <w:p w14:paraId="37D24DFE" w14:textId="77777777" w:rsidR="007F40C5" w:rsidRPr="00E22398" w:rsidRDefault="007F40C5" w:rsidP="003240FE">
            <w:pPr>
              <w:jc w:val="center"/>
              <w:rPr>
                <w:rFonts w:ascii="Times New Roman" w:hAnsi="Times New Roman"/>
                <w:spacing w:val="-6"/>
              </w:rPr>
            </w:pPr>
            <w:r w:rsidRPr="00E22398">
              <w:rPr>
                <w:rFonts w:ascii="Times New Roman" w:hAnsi="Times New Roman"/>
                <w:spacing w:val="-6"/>
              </w:rPr>
              <w:t>Персонал</w:t>
            </w:r>
          </w:p>
        </w:tc>
        <w:tc>
          <w:tcPr>
            <w:tcW w:w="4197" w:type="pct"/>
          </w:tcPr>
          <w:p w14:paraId="1A06DDB8" w14:textId="77777777" w:rsidR="007F40C5" w:rsidRPr="00E22398" w:rsidRDefault="007F40C5" w:rsidP="003240FE">
            <w:pPr>
              <w:jc w:val="both"/>
              <w:rPr>
                <w:rFonts w:ascii="Times New Roman" w:hAnsi="Times New Roman"/>
                <w:spacing w:val="-6"/>
              </w:rPr>
            </w:pPr>
            <w:r w:rsidRPr="00E22398">
              <w:rPr>
                <w:rFonts w:ascii="Times New Roman" w:hAnsi="Times New Roman"/>
                <w:spacing w:val="-6"/>
              </w:rPr>
              <w:t>Штат працівників редакції понад 100 осіб. За 12 років функціонування у компанії сформовано команду професіоналів: середній досвід роботи співробітни</w:t>
            </w:r>
            <w:r w:rsidR="00FE17D7" w:rsidRPr="00E22398">
              <w:rPr>
                <w:rFonts w:ascii="Times New Roman" w:hAnsi="Times New Roman"/>
                <w:spacing w:val="-6"/>
              </w:rPr>
              <w:t>ків складає 3</w:t>
            </w:r>
            <w:r w:rsidRPr="00E22398">
              <w:rPr>
                <w:rFonts w:ascii="Times New Roman" w:hAnsi="Times New Roman"/>
                <w:spacing w:val="-6"/>
              </w:rPr>
              <w:t>-8 років.</w:t>
            </w:r>
          </w:p>
        </w:tc>
      </w:tr>
      <w:tr w:rsidR="007F40C5" w:rsidRPr="00E22398" w14:paraId="7237D1CE" w14:textId="77777777" w:rsidTr="00FE17D7">
        <w:trPr>
          <w:trHeight w:val="20"/>
        </w:trPr>
        <w:tc>
          <w:tcPr>
            <w:tcW w:w="803" w:type="pct"/>
            <w:vAlign w:val="center"/>
          </w:tcPr>
          <w:p w14:paraId="5ABE7F84" w14:textId="77777777" w:rsidR="007F40C5" w:rsidRPr="00E22398" w:rsidRDefault="007F40C5" w:rsidP="003240FE">
            <w:pPr>
              <w:jc w:val="center"/>
              <w:rPr>
                <w:rFonts w:ascii="Times New Roman" w:hAnsi="Times New Roman"/>
                <w:spacing w:val="-6"/>
              </w:rPr>
            </w:pPr>
            <w:r w:rsidRPr="00E22398">
              <w:rPr>
                <w:rFonts w:ascii="Times New Roman" w:hAnsi="Times New Roman"/>
                <w:spacing w:val="-6"/>
              </w:rPr>
              <w:t>Організаційні ресурси</w:t>
            </w:r>
          </w:p>
        </w:tc>
        <w:tc>
          <w:tcPr>
            <w:tcW w:w="4197" w:type="pct"/>
          </w:tcPr>
          <w:p w14:paraId="592EC491" w14:textId="77777777" w:rsidR="007F40C5" w:rsidRPr="00E22398" w:rsidRDefault="007F40C5" w:rsidP="003240FE">
            <w:pPr>
              <w:jc w:val="both"/>
              <w:rPr>
                <w:rFonts w:ascii="Times New Roman" w:hAnsi="Times New Roman"/>
                <w:b/>
                <w:i/>
                <w:spacing w:val="-6"/>
              </w:rPr>
            </w:pPr>
            <w:r w:rsidRPr="00E22398">
              <w:rPr>
                <w:rFonts w:ascii="Times New Roman" w:hAnsi="Times New Roman"/>
                <w:spacing w:val="-6"/>
              </w:rPr>
              <w:t>З точки зору організаційної структури редакція газети «Урядовий кур’єр» сформована за рахунок виробничо-редакційних відділів. За роки функціонування на підприємстві створену гнучку систему управління по всьому ланцюжку створення кінцевого продукту: збір інформації → написання статей та підготовка ілюстративного матеріалу → формування газетного видання в електронному виді → відправка електронного видання на друк газетної продукції → завантаження електронного видання на сайт → збут продукції.</w:t>
            </w:r>
          </w:p>
        </w:tc>
      </w:tr>
      <w:tr w:rsidR="007F40C5" w:rsidRPr="00E22398" w14:paraId="74C52914" w14:textId="77777777" w:rsidTr="00FE17D7">
        <w:trPr>
          <w:trHeight w:val="20"/>
        </w:trPr>
        <w:tc>
          <w:tcPr>
            <w:tcW w:w="803" w:type="pct"/>
            <w:vAlign w:val="center"/>
          </w:tcPr>
          <w:p w14:paraId="6278B196" w14:textId="77777777" w:rsidR="007F40C5" w:rsidRPr="00E22398" w:rsidRDefault="007F40C5" w:rsidP="003240FE">
            <w:pPr>
              <w:jc w:val="center"/>
              <w:rPr>
                <w:rFonts w:ascii="Times New Roman" w:hAnsi="Times New Roman"/>
                <w:spacing w:val="-6"/>
              </w:rPr>
            </w:pPr>
            <w:r w:rsidRPr="00E22398">
              <w:rPr>
                <w:rFonts w:ascii="Times New Roman" w:hAnsi="Times New Roman"/>
                <w:spacing w:val="-6"/>
              </w:rPr>
              <w:t>Технічні і технологічні ресурси</w:t>
            </w:r>
          </w:p>
        </w:tc>
        <w:tc>
          <w:tcPr>
            <w:tcW w:w="4197" w:type="pct"/>
          </w:tcPr>
          <w:p w14:paraId="4B41BB1B" w14:textId="77777777" w:rsidR="007F40C5" w:rsidRPr="00E22398" w:rsidRDefault="007F40C5" w:rsidP="00FE17D7">
            <w:pPr>
              <w:jc w:val="both"/>
              <w:rPr>
                <w:rFonts w:ascii="Times New Roman" w:hAnsi="Times New Roman"/>
                <w:spacing w:val="-6"/>
              </w:rPr>
            </w:pPr>
            <w:r w:rsidRPr="00E22398">
              <w:rPr>
                <w:rFonts w:ascii="Times New Roman" w:hAnsi="Times New Roman"/>
                <w:spacing w:val="-6"/>
              </w:rPr>
              <w:t>Проектна сукупна потужність редакції газети «Урядовий кур’єр» становить близько 9.8 млн. примірників на рік, загальна кількість виходів складає понад 250 разів на рік, з яких:</w:t>
            </w:r>
            <w:r w:rsidR="00FE17D7" w:rsidRPr="00E22398">
              <w:rPr>
                <w:rFonts w:ascii="Times New Roman" w:hAnsi="Times New Roman"/>
                <w:spacing w:val="-6"/>
              </w:rPr>
              <w:t xml:space="preserve"> </w:t>
            </w:r>
            <w:r w:rsidRPr="00E22398">
              <w:rPr>
                <w:rFonts w:ascii="Times New Roman" w:hAnsi="Times New Roman"/>
                <w:spacing w:val="-6"/>
              </w:rPr>
              <w:t>247 номерів – звичайна газета;</w:t>
            </w:r>
            <w:r w:rsidR="00FE17D7" w:rsidRPr="00E22398">
              <w:rPr>
                <w:rFonts w:ascii="Times New Roman" w:hAnsi="Times New Roman"/>
                <w:spacing w:val="-6"/>
              </w:rPr>
              <w:t xml:space="preserve"> </w:t>
            </w:r>
            <w:r w:rsidRPr="00E22398">
              <w:rPr>
                <w:rFonts w:ascii="Times New Roman" w:hAnsi="Times New Roman"/>
                <w:spacing w:val="-6"/>
              </w:rPr>
              <w:t>3 номера – спецвипуски газети.</w:t>
            </w:r>
          </w:p>
          <w:p w14:paraId="33B3DF10" w14:textId="77777777" w:rsidR="007F40C5" w:rsidRPr="00E22398" w:rsidRDefault="007F40C5" w:rsidP="003240FE">
            <w:pPr>
              <w:jc w:val="both"/>
              <w:rPr>
                <w:rFonts w:ascii="Times New Roman" w:hAnsi="Times New Roman"/>
                <w:spacing w:val="-6"/>
              </w:rPr>
            </w:pPr>
            <w:r w:rsidRPr="00E22398">
              <w:rPr>
                <w:rFonts w:ascii="Times New Roman" w:hAnsi="Times New Roman"/>
                <w:spacing w:val="-6"/>
              </w:rPr>
              <w:t>Видання редакції виходять з періодичністю 5 разів на тиждень.</w:t>
            </w:r>
          </w:p>
          <w:p w14:paraId="16814401" w14:textId="77777777" w:rsidR="007F40C5" w:rsidRPr="00E22398" w:rsidRDefault="007F40C5" w:rsidP="003240FE">
            <w:pPr>
              <w:jc w:val="both"/>
              <w:rPr>
                <w:rFonts w:ascii="Times New Roman" w:hAnsi="Times New Roman"/>
                <w:spacing w:val="-6"/>
              </w:rPr>
            </w:pPr>
            <w:r w:rsidRPr="00E22398">
              <w:rPr>
                <w:rFonts w:ascii="Times New Roman" w:hAnsi="Times New Roman"/>
                <w:spacing w:val="-6"/>
              </w:rPr>
              <w:t>Разовий тираж одного номеру складає близько 40 тис. примірників.</w:t>
            </w:r>
          </w:p>
          <w:p w14:paraId="781A9002" w14:textId="77777777" w:rsidR="007F40C5" w:rsidRPr="00E22398" w:rsidRDefault="007F40C5" w:rsidP="003240FE">
            <w:pPr>
              <w:jc w:val="both"/>
              <w:rPr>
                <w:rFonts w:ascii="Times New Roman" w:hAnsi="Times New Roman"/>
                <w:spacing w:val="-6"/>
              </w:rPr>
            </w:pPr>
            <w:r w:rsidRPr="00E22398">
              <w:rPr>
                <w:rFonts w:ascii="Times New Roman" w:hAnsi="Times New Roman"/>
                <w:spacing w:val="-6"/>
              </w:rPr>
              <w:t>Кількість газетних шпальт у тиждень становить понад 90 одиниць.</w:t>
            </w:r>
          </w:p>
          <w:p w14:paraId="2E139F07" w14:textId="77777777" w:rsidR="007F40C5" w:rsidRPr="00E22398" w:rsidRDefault="007F40C5" w:rsidP="003240FE">
            <w:pPr>
              <w:jc w:val="both"/>
              <w:rPr>
                <w:rFonts w:ascii="Times New Roman" w:hAnsi="Times New Roman"/>
                <w:spacing w:val="-6"/>
              </w:rPr>
            </w:pPr>
            <w:r w:rsidRPr="00E22398">
              <w:rPr>
                <w:rFonts w:ascii="Times New Roman" w:hAnsi="Times New Roman"/>
                <w:spacing w:val="-6"/>
              </w:rPr>
              <w:t>Друк газетних видань здійснює ТОВ «Мега-Поліграф».</w:t>
            </w:r>
          </w:p>
          <w:p w14:paraId="41C8A496" w14:textId="77777777" w:rsidR="007F40C5" w:rsidRPr="00E22398" w:rsidRDefault="007F40C5" w:rsidP="003240FE">
            <w:pPr>
              <w:jc w:val="both"/>
              <w:rPr>
                <w:rFonts w:ascii="Times New Roman" w:hAnsi="Times New Roman"/>
                <w:spacing w:val="-6"/>
              </w:rPr>
            </w:pPr>
            <w:r w:rsidRPr="00E22398">
              <w:rPr>
                <w:rFonts w:ascii="Times New Roman" w:hAnsi="Times New Roman"/>
                <w:spacing w:val="-6"/>
              </w:rPr>
              <w:t>Підприємство володіє власними ПК, на яких здійснюється процес написання статей, їх форматування, вверстування газети тощо.</w:t>
            </w:r>
          </w:p>
          <w:p w14:paraId="495EEE8D" w14:textId="77777777" w:rsidR="007F40C5" w:rsidRPr="00E22398" w:rsidRDefault="007F40C5" w:rsidP="003240FE">
            <w:pPr>
              <w:jc w:val="both"/>
              <w:rPr>
                <w:rFonts w:ascii="Times New Roman" w:hAnsi="Times New Roman"/>
                <w:spacing w:val="-6"/>
              </w:rPr>
            </w:pPr>
            <w:r w:rsidRPr="00E22398">
              <w:rPr>
                <w:rFonts w:ascii="Times New Roman" w:hAnsi="Times New Roman"/>
                <w:spacing w:val="-6"/>
              </w:rPr>
              <w:t>Редакція може проводити повний цикл редакційного процесу, володіє:</w:t>
            </w:r>
          </w:p>
          <w:p w14:paraId="59F26BD1" w14:textId="77777777" w:rsidR="007F40C5" w:rsidRPr="00E22398" w:rsidRDefault="007F40C5" w:rsidP="00EC072F">
            <w:pPr>
              <w:pStyle w:val="a7"/>
              <w:numPr>
                <w:ilvl w:val="0"/>
                <w:numId w:val="19"/>
              </w:numPr>
              <w:ind w:left="287" w:hanging="284"/>
              <w:jc w:val="both"/>
              <w:rPr>
                <w:rFonts w:ascii="Times New Roman" w:hAnsi="Times New Roman"/>
                <w:spacing w:val="-6"/>
              </w:rPr>
            </w:pPr>
            <w:r w:rsidRPr="00E22398">
              <w:rPr>
                <w:rFonts w:ascii="Times New Roman" w:hAnsi="Times New Roman"/>
                <w:spacing w:val="-6"/>
              </w:rPr>
              <w:t xml:space="preserve">програмою для верстки та макетування </w:t>
            </w:r>
            <w:proofErr w:type="spellStart"/>
            <w:r w:rsidRPr="00E22398">
              <w:rPr>
                <w:rFonts w:ascii="Times New Roman" w:hAnsi="Times New Roman"/>
                <w:spacing w:val="-6"/>
              </w:rPr>
              <w:t>Adobe</w:t>
            </w:r>
            <w:proofErr w:type="spellEnd"/>
            <w:r w:rsidRPr="00E22398">
              <w:rPr>
                <w:rFonts w:ascii="Times New Roman" w:hAnsi="Times New Roman"/>
                <w:spacing w:val="-6"/>
              </w:rPr>
              <w:t xml:space="preserve"> </w:t>
            </w:r>
            <w:proofErr w:type="spellStart"/>
            <w:r w:rsidRPr="00E22398">
              <w:rPr>
                <w:rFonts w:ascii="Times New Roman" w:hAnsi="Times New Roman"/>
                <w:spacing w:val="-6"/>
              </w:rPr>
              <w:t>InDesign</w:t>
            </w:r>
            <w:proofErr w:type="spellEnd"/>
            <w:r w:rsidRPr="00E22398">
              <w:rPr>
                <w:rFonts w:ascii="Times New Roman" w:hAnsi="Times New Roman"/>
                <w:spacing w:val="-6"/>
              </w:rPr>
              <w:t>;</w:t>
            </w:r>
          </w:p>
          <w:p w14:paraId="441F0D8A" w14:textId="77777777" w:rsidR="007F40C5" w:rsidRPr="00E22398" w:rsidRDefault="007F40C5" w:rsidP="00EC072F">
            <w:pPr>
              <w:pStyle w:val="a7"/>
              <w:numPr>
                <w:ilvl w:val="0"/>
                <w:numId w:val="19"/>
              </w:numPr>
              <w:ind w:left="287" w:hanging="284"/>
              <w:jc w:val="both"/>
              <w:rPr>
                <w:rFonts w:ascii="Times New Roman" w:hAnsi="Times New Roman"/>
                <w:spacing w:val="-6"/>
              </w:rPr>
            </w:pPr>
            <w:r w:rsidRPr="00E22398">
              <w:rPr>
                <w:rFonts w:ascii="Times New Roman" w:hAnsi="Times New Roman"/>
                <w:spacing w:val="-6"/>
              </w:rPr>
              <w:t xml:space="preserve">програмою для обробки ілюстративних матеріалів </w:t>
            </w:r>
            <w:proofErr w:type="spellStart"/>
            <w:r w:rsidRPr="00E22398">
              <w:rPr>
                <w:rFonts w:ascii="Times New Roman" w:hAnsi="Times New Roman"/>
                <w:spacing w:val="-6"/>
              </w:rPr>
              <w:t>Adobe</w:t>
            </w:r>
            <w:proofErr w:type="spellEnd"/>
            <w:r w:rsidRPr="00E22398">
              <w:rPr>
                <w:rFonts w:ascii="Times New Roman" w:hAnsi="Times New Roman"/>
                <w:spacing w:val="-6"/>
              </w:rPr>
              <w:t xml:space="preserve"> </w:t>
            </w:r>
            <w:proofErr w:type="spellStart"/>
            <w:r w:rsidRPr="00E22398">
              <w:rPr>
                <w:rFonts w:ascii="Times New Roman" w:hAnsi="Times New Roman"/>
                <w:spacing w:val="-6"/>
              </w:rPr>
              <w:t>Photoshop</w:t>
            </w:r>
            <w:proofErr w:type="spellEnd"/>
            <w:r w:rsidRPr="00E22398">
              <w:rPr>
                <w:rFonts w:ascii="Times New Roman" w:hAnsi="Times New Roman"/>
                <w:spacing w:val="-6"/>
              </w:rPr>
              <w:t>;</w:t>
            </w:r>
          </w:p>
          <w:p w14:paraId="76572E16" w14:textId="77777777" w:rsidR="007F40C5" w:rsidRPr="00E22398" w:rsidRDefault="007F40C5" w:rsidP="00EC072F">
            <w:pPr>
              <w:pStyle w:val="a7"/>
              <w:numPr>
                <w:ilvl w:val="0"/>
                <w:numId w:val="19"/>
              </w:numPr>
              <w:ind w:left="287" w:hanging="284"/>
              <w:jc w:val="both"/>
              <w:rPr>
                <w:rFonts w:ascii="Times New Roman" w:hAnsi="Times New Roman"/>
                <w:spacing w:val="-6"/>
              </w:rPr>
            </w:pPr>
            <w:r w:rsidRPr="00E22398">
              <w:rPr>
                <w:rFonts w:ascii="Times New Roman" w:hAnsi="Times New Roman"/>
                <w:spacing w:val="-6"/>
              </w:rPr>
              <w:t>програмою для написання текстових документів (Microsoft Office);</w:t>
            </w:r>
          </w:p>
          <w:p w14:paraId="099002B9" w14:textId="77777777" w:rsidR="007F40C5" w:rsidRPr="00E22398" w:rsidRDefault="007F40C5" w:rsidP="00EC072F">
            <w:pPr>
              <w:pStyle w:val="a7"/>
              <w:numPr>
                <w:ilvl w:val="0"/>
                <w:numId w:val="19"/>
              </w:numPr>
              <w:ind w:left="287" w:hanging="284"/>
              <w:jc w:val="both"/>
              <w:rPr>
                <w:rFonts w:ascii="Times New Roman" w:hAnsi="Times New Roman"/>
                <w:spacing w:val="-6"/>
              </w:rPr>
            </w:pPr>
            <w:r w:rsidRPr="00E22398">
              <w:rPr>
                <w:rFonts w:ascii="Times New Roman" w:hAnsi="Times New Roman"/>
                <w:spacing w:val="-6"/>
              </w:rPr>
              <w:t xml:space="preserve">програмою для створення шрифтів </w:t>
            </w:r>
            <w:proofErr w:type="spellStart"/>
            <w:r w:rsidRPr="00E22398">
              <w:rPr>
                <w:rFonts w:ascii="Times New Roman" w:hAnsi="Times New Roman"/>
                <w:spacing w:val="-6"/>
              </w:rPr>
              <w:t>Adobe</w:t>
            </w:r>
            <w:proofErr w:type="spellEnd"/>
            <w:r w:rsidRPr="00E22398">
              <w:rPr>
                <w:rFonts w:ascii="Times New Roman" w:hAnsi="Times New Roman"/>
                <w:spacing w:val="-6"/>
              </w:rPr>
              <w:t xml:space="preserve"> </w:t>
            </w:r>
            <w:proofErr w:type="spellStart"/>
            <w:r w:rsidRPr="00E22398">
              <w:rPr>
                <w:rFonts w:ascii="Times New Roman" w:hAnsi="Times New Roman"/>
                <w:spacing w:val="-6"/>
              </w:rPr>
              <w:t>Fonts</w:t>
            </w:r>
            <w:proofErr w:type="spellEnd"/>
            <w:r w:rsidRPr="00E22398">
              <w:rPr>
                <w:rFonts w:ascii="Times New Roman" w:hAnsi="Times New Roman"/>
                <w:spacing w:val="-6"/>
              </w:rPr>
              <w:t>.</w:t>
            </w:r>
          </w:p>
        </w:tc>
      </w:tr>
      <w:tr w:rsidR="007F40C5" w:rsidRPr="00E22398" w14:paraId="240C7B40" w14:textId="77777777" w:rsidTr="00FE17D7">
        <w:trPr>
          <w:trHeight w:val="20"/>
        </w:trPr>
        <w:tc>
          <w:tcPr>
            <w:tcW w:w="803" w:type="pct"/>
            <w:vAlign w:val="center"/>
          </w:tcPr>
          <w:p w14:paraId="4AC5D51B" w14:textId="77777777" w:rsidR="007F40C5" w:rsidRPr="00E22398" w:rsidRDefault="007F40C5" w:rsidP="003240FE">
            <w:pPr>
              <w:jc w:val="center"/>
              <w:rPr>
                <w:rFonts w:ascii="Times New Roman" w:hAnsi="Times New Roman"/>
                <w:spacing w:val="-6"/>
              </w:rPr>
            </w:pPr>
            <w:r w:rsidRPr="00E22398">
              <w:rPr>
                <w:rFonts w:ascii="Times New Roman" w:hAnsi="Times New Roman"/>
                <w:spacing w:val="-6"/>
              </w:rPr>
              <w:t>Матеріальні ресурси</w:t>
            </w:r>
          </w:p>
        </w:tc>
        <w:tc>
          <w:tcPr>
            <w:tcW w:w="4197" w:type="pct"/>
          </w:tcPr>
          <w:p w14:paraId="228D5BEE" w14:textId="77777777" w:rsidR="007F40C5" w:rsidRPr="00E22398" w:rsidRDefault="007F40C5" w:rsidP="003240FE">
            <w:pPr>
              <w:jc w:val="both"/>
              <w:rPr>
                <w:rFonts w:ascii="Times New Roman" w:hAnsi="Times New Roman"/>
                <w:spacing w:val="-6"/>
              </w:rPr>
            </w:pPr>
            <w:r w:rsidRPr="00E22398">
              <w:rPr>
                <w:rFonts w:ascii="Times New Roman" w:hAnsi="Times New Roman"/>
                <w:spacing w:val="-6"/>
              </w:rPr>
              <w:t>Витрати на сировину у собівартості складають 2%. Основну сировину для виробництва (друку) газет – папір – редакція закуповує як на внутрішньому, так і на зовнішньому ринках. Оскільки вітчизняна сировина не завжди є високої якості, основу сировинних поставок становить імпортна сировина.</w:t>
            </w:r>
          </w:p>
        </w:tc>
      </w:tr>
      <w:tr w:rsidR="007F40C5" w:rsidRPr="00E22398" w14:paraId="32853AD3" w14:textId="77777777" w:rsidTr="00FE17D7">
        <w:trPr>
          <w:trHeight w:val="20"/>
        </w:trPr>
        <w:tc>
          <w:tcPr>
            <w:tcW w:w="803" w:type="pct"/>
            <w:vAlign w:val="center"/>
          </w:tcPr>
          <w:p w14:paraId="0DE10C29" w14:textId="77777777" w:rsidR="007F40C5" w:rsidRPr="00E22398" w:rsidRDefault="007F40C5" w:rsidP="003240FE">
            <w:pPr>
              <w:jc w:val="center"/>
              <w:rPr>
                <w:rFonts w:ascii="Times New Roman" w:hAnsi="Times New Roman"/>
                <w:spacing w:val="-6"/>
              </w:rPr>
            </w:pPr>
            <w:r w:rsidRPr="00E22398">
              <w:rPr>
                <w:rFonts w:ascii="Times New Roman" w:hAnsi="Times New Roman"/>
                <w:spacing w:val="-6"/>
              </w:rPr>
              <w:t>Ринкові ресурси</w:t>
            </w:r>
          </w:p>
        </w:tc>
        <w:tc>
          <w:tcPr>
            <w:tcW w:w="4197" w:type="pct"/>
          </w:tcPr>
          <w:p w14:paraId="0D9C466E" w14:textId="77777777" w:rsidR="007F40C5" w:rsidRPr="00E22398" w:rsidRDefault="007F40C5" w:rsidP="003240FE">
            <w:pPr>
              <w:jc w:val="both"/>
              <w:rPr>
                <w:rFonts w:ascii="Times New Roman" w:hAnsi="Times New Roman"/>
                <w:spacing w:val="-6"/>
              </w:rPr>
            </w:pPr>
            <w:r w:rsidRPr="00E22398">
              <w:rPr>
                <w:rFonts w:ascii="Times New Roman" w:hAnsi="Times New Roman"/>
                <w:spacing w:val="-6"/>
              </w:rPr>
              <w:t>У продуктовий портфель редакції газети входять:</w:t>
            </w:r>
          </w:p>
          <w:p w14:paraId="3F46B304" w14:textId="77777777" w:rsidR="007F40C5" w:rsidRPr="00E22398" w:rsidRDefault="007F40C5" w:rsidP="00EC072F">
            <w:pPr>
              <w:pStyle w:val="a7"/>
              <w:numPr>
                <w:ilvl w:val="0"/>
                <w:numId w:val="17"/>
              </w:numPr>
              <w:ind w:left="287" w:hanging="284"/>
              <w:jc w:val="both"/>
              <w:rPr>
                <w:rFonts w:ascii="Times New Roman" w:hAnsi="Times New Roman"/>
                <w:spacing w:val="-6"/>
              </w:rPr>
            </w:pPr>
            <w:r w:rsidRPr="00E22398">
              <w:rPr>
                <w:rFonts w:ascii="Times New Roman" w:hAnsi="Times New Roman"/>
                <w:spacing w:val="-6"/>
              </w:rPr>
              <w:t>друковане газетне видання;</w:t>
            </w:r>
          </w:p>
          <w:p w14:paraId="164E7E1E" w14:textId="77777777" w:rsidR="007F40C5" w:rsidRPr="00E22398" w:rsidRDefault="007F40C5" w:rsidP="00EC072F">
            <w:pPr>
              <w:pStyle w:val="a7"/>
              <w:numPr>
                <w:ilvl w:val="0"/>
                <w:numId w:val="17"/>
              </w:numPr>
              <w:ind w:left="287" w:hanging="284"/>
              <w:jc w:val="both"/>
              <w:rPr>
                <w:rFonts w:ascii="Times New Roman" w:hAnsi="Times New Roman"/>
                <w:spacing w:val="-6"/>
              </w:rPr>
            </w:pPr>
            <w:r w:rsidRPr="00E22398">
              <w:rPr>
                <w:rFonts w:ascii="Times New Roman" w:hAnsi="Times New Roman"/>
                <w:spacing w:val="-6"/>
              </w:rPr>
              <w:t>електронне газетне видання: «свіжий номер», «онлайн видання «УК», «документи», «архів».</w:t>
            </w:r>
          </w:p>
          <w:p w14:paraId="5C48FA52" w14:textId="77777777" w:rsidR="007F40C5" w:rsidRPr="00E22398" w:rsidRDefault="007F40C5" w:rsidP="003240FE">
            <w:pPr>
              <w:jc w:val="both"/>
              <w:rPr>
                <w:rFonts w:ascii="Times New Roman" w:hAnsi="Times New Roman"/>
                <w:spacing w:val="-6"/>
              </w:rPr>
            </w:pPr>
            <w:r w:rsidRPr="00E22398">
              <w:rPr>
                <w:rFonts w:ascii="Times New Roman" w:hAnsi="Times New Roman"/>
                <w:spacing w:val="-6"/>
              </w:rPr>
              <w:t>Індекс читання газети «</w:t>
            </w:r>
            <w:r w:rsidR="004948CB" w:rsidRPr="00E22398">
              <w:rPr>
                <w:rFonts w:ascii="Times New Roman" w:hAnsi="Times New Roman"/>
                <w:spacing w:val="-6"/>
              </w:rPr>
              <w:t>УК</w:t>
            </w:r>
            <w:r w:rsidRPr="00E22398">
              <w:rPr>
                <w:rFonts w:ascii="Times New Roman" w:hAnsi="Times New Roman"/>
                <w:spacing w:val="-6"/>
              </w:rPr>
              <w:t xml:space="preserve">» серед споживачів оцінюється маркетологами на рівні 3%, що є </w:t>
            </w:r>
            <w:r w:rsidRPr="00E22398">
              <w:rPr>
                <w:rFonts w:ascii="Times New Roman" w:hAnsi="Times New Roman"/>
                <w:b/>
                <w:i/>
                <w:spacing w:val="-6"/>
              </w:rPr>
              <w:t>низьким</w:t>
            </w:r>
            <w:r w:rsidRPr="00E22398">
              <w:rPr>
                <w:rFonts w:ascii="Times New Roman" w:hAnsi="Times New Roman"/>
                <w:spacing w:val="-6"/>
              </w:rPr>
              <w:t xml:space="preserve"> показником серед усіх газетних друкованих видань ЗМІ на вітчизняному ринку.</w:t>
            </w:r>
          </w:p>
          <w:p w14:paraId="76B8092E" w14:textId="77777777" w:rsidR="007F40C5" w:rsidRPr="00E22398" w:rsidRDefault="007F40C5" w:rsidP="003240FE">
            <w:pPr>
              <w:jc w:val="both"/>
              <w:rPr>
                <w:rFonts w:ascii="Times New Roman" w:hAnsi="Times New Roman"/>
                <w:spacing w:val="-6"/>
              </w:rPr>
            </w:pPr>
            <w:r w:rsidRPr="00E22398">
              <w:rPr>
                <w:rFonts w:ascii="Times New Roman" w:hAnsi="Times New Roman"/>
                <w:spacing w:val="-6"/>
              </w:rPr>
              <w:t xml:space="preserve">Вихід на внутрішній ринок редакція здійснює через передплату електронного видання на власному сайті або роздрібну торгівлю в точках продажу преси. </w:t>
            </w:r>
          </w:p>
          <w:p w14:paraId="0D453169" w14:textId="77777777" w:rsidR="007F40C5" w:rsidRPr="00E22398" w:rsidRDefault="007F40C5" w:rsidP="003240FE">
            <w:pPr>
              <w:jc w:val="both"/>
              <w:rPr>
                <w:rFonts w:ascii="Times New Roman" w:hAnsi="Times New Roman"/>
                <w:spacing w:val="-6"/>
              </w:rPr>
            </w:pPr>
            <w:r w:rsidRPr="00E22398">
              <w:rPr>
                <w:rFonts w:ascii="Times New Roman" w:hAnsi="Times New Roman"/>
                <w:spacing w:val="-6"/>
              </w:rPr>
              <w:t xml:space="preserve">Для масштабного виходу на внутрішній та зовнішній ринки підприємство здійснює через ДП «Преса» та ПАТ «Укрпошта». Завдяки цьому редакція здійснює експорт у всі країни світу. </w:t>
            </w:r>
          </w:p>
        </w:tc>
      </w:tr>
      <w:tr w:rsidR="007F40C5" w:rsidRPr="00E22398" w14:paraId="11A52AE8" w14:textId="77777777" w:rsidTr="00FE17D7">
        <w:trPr>
          <w:trHeight w:val="20"/>
        </w:trPr>
        <w:tc>
          <w:tcPr>
            <w:tcW w:w="803" w:type="pct"/>
            <w:vAlign w:val="center"/>
          </w:tcPr>
          <w:p w14:paraId="3C2E748A" w14:textId="77777777" w:rsidR="007F40C5" w:rsidRPr="00E22398" w:rsidRDefault="007F40C5" w:rsidP="003240FE">
            <w:pPr>
              <w:jc w:val="center"/>
              <w:rPr>
                <w:rFonts w:ascii="Times New Roman" w:hAnsi="Times New Roman"/>
                <w:spacing w:val="-6"/>
              </w:rPr>
            </w:pPr>
            <w:r w:rsidRPr="00E22398">
              <w:rPr>
                <w:rFonts w:ascii="Times New Roman" w:hAnsi="Times New Roman"/>
                <w:spacing w:val="-6"/>
              </w:rPr>
              <w:t>Інформаційно-інтелектуальні ресурси</w:t>
            </w:r>
          </w:p>
        </w:tc>
        <w:tc>
          <w:tcPr>
            <w:tcW w:w="4197" w:type="pct"/>
          </w:tcPr>
          <w:p w14:paraId="5D399B56" w14:textId="77777777" w:rsidR="007F40C5" w:rsidRPr="00E22398" w:rsidRDefault="007F40C5" w:rsidP="003240FE">
            <w:pPr>
              <w:jc w:val="both"/>
              <w:rPr>
                <w:rFonts w:ascii="Times New Roman" w:hAnsi="Times New Roman"/>
                <w:spacing w:val="-6"/>
              </w:rPr>
            </w:pPr>
            <w:r w:rsidRPr="00E22398">
              <w:rPr>
                <w:rFonts w:ascii="Times New Roman" w:hAnsi="Times New Roman"/>
                <w:spacing w:val="-6"/>
              </w:rPr>
              <w:t>До інтелектуальних ресурсів компанії можна віднести:</w:t>
            </w:r>
          </w:p>
          <w:p w14:paraId="06091DD8" w14:textId="77777777" w:rsidR="007F40C5" w:rsidRPr="00E22398" w:rsidRDefault="007F40C5" w:rsidP="00EC072F">
            <w:pPr>
              <w:pStyle w:val="a7"/>
              <w:numPr>
                <w:ilvl w:val="0"/>
                <w:numId w:val="18"/>
              </w:numPr>
              <w:ind w:left="287" w:hanging="284"/>
              <w:jc w:val="both"/>
              <w:rPr>
                <w:rFonts w:ascii="Times New Roman" w:hAnsi="Times New Roman"/>
                <w:spacing w:val="-6"/>
              </w:rPr>
            </w:pPr>
            <w:r w:rsidRPr="00E22398">
              <w:rPr>
                <w:rFonts w:ascii="Times New Roman" w:hAnsi="Times New Roman"/>
                <w:spacing w:val="-6"/>
              </w:rPr>
              <w:t>знання та досвід персоналу;</w:t>
            </w:r>
          </w:p>
          <w:p w14:paraId="26CA94A7" w14:textId="77777777" w:rsidR="007F40C5" w:rsidRPr="00E22398" w:rsidRDefault="007F40C5" w:rsidP="00EC072F">
            <w:pPr>
              <w:pStyle w:val="a7"/>
              <w:numPr>
                <w:ilvl w:val="0"/>
                <w:numId w:val="18"/>
              </w:numPr>
              <w:ind w:left="287" w:hanging="284"/>
              <w:jc w:val="both"/>
              <w:rPr>
                <w:rFonts w:ascii="Times New Roman" w:hAnsi="Times New Roman"/>
                <w:spacing w:val="-6"/>
              </w:rPr>
            </w:pPr>
            <w:r w:rsidRPr="00E22398">
              <w:rPr>
                <w:rFonts w:ascii="Times New Roman" w:hAnsi="Times New Roman"/>
                <w:spacing w:val="-6"/>
              </w:rPr>
              <w:t>інформація;</w:t>
            </w:r>
          </w:p>
          <w:p w14:paraId="44B59273" w14:textId="77777777" w:rsidR="007F40C5" w:rsidRPr="00E22398" w:rsidRDefault="007F40C5" w:rsidP="00EC072F">
            <w:pPr>
              <w:pStyle w:val="a7"/>
              <w:numPr>
                <w:ilvl w:val="0"/>
                <w:numId w:val="18"/>
              </w:numPr>
              <w:ind w:left="287" w:hanging="284"/>
              <w:jc w:val="both"/>
              <w:rPr>
                <w:rFonts w:ascii="Times New Roman" w:hAnsi="Times New Roman"/>
                <w:spacing w:val="-6"/>
              </w:rPr>
            </w:pPr>
            <w:r w:rsidRPr="00E22398">
              <w:rPr>
                <w:rFonts w:ascii="Times New Roman" w:hAnsi="Times New Roman"/>
                <w:spacing w:val="-6"/>
              </w:rPr>
              <w:t>авторські тексти;</w:t>
            </w:r>
          </w:p>
          <w:p w14:paraId="04C02012" w14:textId="77777777" w:rsidR="007F40C5" w:rsidRPr="00E22398" w:rsidRDefault="007F40C5" w:rsidP="00EC072F">
            <w:pPr>
              <w:pStyle w:val="a7"/>
              <w:numPr>
                <w:ilvl w:val="0"/>
                <w:numId w:val="18"/>
              </w:numPr>
              <w:ind w:left="287" w:hanging="284"/>
              <w:jc w:val="both"/>
              <w:rPr>
                <w:rFonts w:ascii="Times New Roman" w:hAnsi="Times New Roman"/>
                <w:spacing w:val="-6"/>
              </w:rPr>
            </w:pPr>
            <w:r w:rsidRPr="00E22398">
              <w:rPr>
                <w:rFonts w:ascii="Times New Roman" w:hAnsi="Times New Roman"/>
                <w:spacing w:val="-6"/>
              </w:rPr>
              <w:t>поліграфічна база;</w:t>
            </w:r>
          </w:p>
          <w:p w14:paraId="599B014B" w14:textId="77777777" w:rsidR="007F40C5" w:rsidRPr="00E22398" w:rsidRDefault="007F40C5" w:rsidP="00EC072F">
            <w:pPr>
              <w:pStyle w:val="a7"/>
              <w:numPr>
                <w:ilvl w:val="0"/>
                <w:numId w:val="18"/>
              </w:numPr>
              <w:ind w:left="287" w:hanging="284"/>
              <w:jc w:val="both"/>
              <w:rPr>
                <w:rFonts w:ascii="Times New Roman" w:hAnsi="Times New Roman"/>
                <w:spacing w:val="-6"/>
              </w:rPr>
            </w:pPr>
            <w:r w:rsidRPr="00E22398">
              <w:rPr>
                <w:rFonts w:ascii="Times New Roman" w:hAnsi="Times New Roman"/>
                <w:spacing w:val="-6"/>
              </w:rPr>
              <w:t>досвід в організації ефективних бізнес-процесів;</w:t>
            </w:r>
          </w:p>
          <w:p w14:paraId="2A8D8146" w14:textId="77777777" w:rsidR="007F40C5" w:rsidRPr="00E22398" w:rsidRDefault="007F40C5" w:rsidP="00EC072F">
            <w:pPr>
              <w:pStyle w:val="a7"/>
              <w:numPr>
                <w:ilvl w:val="0"/>
                <w:numId w:val="18"/>
              </w:numPr>
              <w:ind w:left="287" w:hanging="284"/>
              <w:jc w:val="both"/>
              <w:rPr>
                <w:rFonts w:ascii="Times New Roman" w:hAnsi="Times New Roman"/>
                <w:spacing w:val="-6"/>
              </w:rPr>
            </w:pPr>
            <w:r w:rsidRPr="00E22398">
              <w:rPr>
                <w:rFonts w:ascii="Times New Roman" w:hAnsi="Times New Roman"/>
                <w:spacing w:val="-6"/>
              </w:rPr>
              <w:t>архів номерів та документів.</w:t>
            </w:r>
          </w:p>
        </w:tc>
      </w:tr>
    </w:tbl>
    <w:p w14:paraId="086BBCE8" w14:textId="77777777" w:rsidR="007F40C5" w:rsidRPr="00E22398" w:rsidRDefault="00FE17D7" w:rsidP="00426751">
      <w:pPr>
        <w:pStyle w:val="a7"/>
        <w:tabs>
          <w:tab w:val="left" w:pos="284"/>
        </w:tabs>
        <w:spacing w:before="60" w:after="0" w:line="360" w:lineRule="auto"/>
        <w:ind w:left="0" w:firstLine="567"/>
        <w:rPr>
          <w:rFonts w:ascii="Times New Roman" w:hAnsi="Times New Roman"/>
          <w:bCs/>
          <w:i/>
          <w:sz w:val="28"/>
          <w:szCs w:val="28"/>
        </w:rPr>
        <w:sectPr w:rsidR="007F40C5" w:rsidRPr="00E22398" w:rsidSect="00EE5961">
          <w:headerReference w:type="default" r:id="rId39"/>
          <w:footerReference w:type="default" r:id="rId40"/>
          <w:pgSz w:w="11906" w:h="16838"/>
          <w:pgMar w:top="1134" w:right="851" w:bottom="1134" w:left="1701" w:header="709" w:footer="57" w:gutter="0"/>
          <w:cols w:space="708"/>
          <w:docGrid w:linePitch="360"/>
        </w:sectPr>
      </w:pPr>
      <w:r w:rsidRPr="00E22398">
        <w:rPr>
          <w:rFonts w:ascii="Times New Roman" w:hAnsi="Times New Roman"/>
          <w:i/>
          <w:spacing w:val="-6"/>
          <w:sz w:val="24"/>
          <w:szCs w:val="24"/>
        </w:rPr>
        <w:t>Джерело</w:t>
      </w:r>
      <w:r w:rsidRPr="00E22398">
        <w:rPr>
          <w:rFonts w:ascii="Times New Roman" w:hAnsi="Times New Roman"/>
          <w:spacing w:val="-6"/>
          <w:sz w:val="24"/>
          <w:szCs w:val="24"/>
        </w:rPr>
        <w:t>: сформовано автором</w:t>
      </w:r>
    </w:p>
    <w:p w14:paraId="283AD3B8" w14:textId="77777777" w:rsidR="007F40C5" w:rsidRPr="00E22398" w:rsidRDefault="00991334" w:rsidP="007F40C5">
      <w:pPr>
        <w:pStyle w:val="a7"/>
        <w:tabs>
          <w:tab w:val="left" w:pos="284"/>
        </w:tabs>
        <w:spacing w:after="0" w:line="360" w:lineRule="auto"/>
        <w:ind w:left="0"/>
        <w:jc w:val="right"/>
        <w:rPr>
          <w:rFonts w:ascii="Times New Roman" w:hAnsi="Times New Roman"/>
          <w:bCs/>
          <w:i/>
          <w:sz w:val="28"/>
          <w:szCs w:val="28"/>
        </w:rPr>
      </w:pPr>
      <w:r w:rsidRPr="00E22398">
        <w:rPr>
          <w:rFonts w:ascii="Times New Roman" w:hAnsi="Times New Roman"/>
          <w:bCs/>
          <w:i/>
          <w:sz w:val="28"/>
          <w:szCs w:val="28"/>
        </w:rPr>
        <w:t>Таблиця 2.12</w:t>
      </w:r>
    </w:p>
    <w:p w14:paraId="73D8FF99" w14:textId="77777777" w:rsidR="007F40C5" w:rsidRPr="00E22398" w:rsidRDefault="007F40C5" w:rsidP="007F40C5">
      <w:pPr>
        <w:pStyle w:val="a7"/>
        <w:tabs>
          <w:tab w:val="left" w:pos="284"/>
        </w:tabs>
        <w:spacing w:after="0" w:line="360" w:lineRule="auto"/>
        <w:ind w:left="0"/>
        <w:jc w:val="center"/>
        <w:rPr>
          <w:rFonts w:ascii="Times New Roman" w:hAnsi="Times New Roman"/>
          <w:b/>
          <w:bCs/>
          <w:sz w:val="28"/>
          <w:szCs w:val="28"/>
        </w:rPr>
      </w:pPr>
      <w:r w:rsidRPr="00E22398">
        <w:rPr>
          <w:rFonts w:ascii="Times New Roman" w:hAnsi="Times New Roman"/>
          <w:b/>
          <w:bCs/>
          <w:sz w:val="28"/>
          <w:szCs w:val="28"/>
        </w:rPr>
        <w:t>Результати VRIO-аналізу ресурсів ДП «Редакції газети «Урядовий кур’єр»</w:t>
      </w:r>
    </w:p>
    <w:tbl>
      <w:tblPr>
        <w:tblStyle w:val="ac"/>
        <w:tblW w:w="5000" w:type="pct"/>
        <w:tblCellMar>
          <w:left w:w="57" w:type="dxa"/>
          <w:right w:w="57" w:type="dxa"/>
        </w:tblCellMar>
        <w:tblLook w:val="01E0" w:firstRow="1" w:lastRow="1" w:firstColumn="1" w:lastColumn="1" w:noHBand="0" w:noVBand="0"/>
      </w:tblPr>
      <w:tblGrid>
        <w:gridCol w:w="940"/>
        <w:gridCol w:w="2751"/>
        <w:gridCol w:w="721"/>
        <w:gridCol w:w="15"/>
        <w:gridCol w:w="2600"/>
        <w:gridCol w:w="12"/>
        <w:gridCol w:w="751"/>
        <w:gridCol w:w="9"/>
        <w:gridCol w:w="2548"/>
        <w:gridCol w:w="8"/>
        <w:gridCol w:w="853"/>
        <w:gridCol w:w="2464"/>
        <w:gridCol w:w="888"/>
      </w:tblGrid>
      <w:tr w:rsidR="007F40C5" w:rsidRPr="00E22398" w14:paraId="2A2A1F6B" w14:textId="77777777" w:rsidTr="003240FE">
        <w:trPr>
          <w:trHeight w:val="90"/>
        </w:trPr>
        <w:tc>
          <w:tcPr>
            <w:tcW w:w="323" w:type="pct"/>
            <w:vMerge w:val="restart"/>
            <w:vAlign w:val="center"/>
          </w:tcPr>
          <w:p w14:paraId="66D294E7" w14:textId="77777777" w:rsidR="007F40C5" w:rsidRPr="00E22398" w:rsidRDefault="007F40C5" w:rsidP="003240FE">
            <w:pPr>
              <w:pStyle w:val="ad"/>
              <w:spacing w:before="0" w:beforeAutospacing="0" w:after="0" w:afterAutospacing="0"/>
              <w:jc w:val="center"/>
              <w:rPr>
                <w:b/>
                <w:spacing w:val="-6"/>
                <w:sz w:val="22"/>
                <w:szCs w:val="22"/>
                <w:lang w:val="uk-UA"/>
              </w:rPr>
            </w:pPr>
            <w:r w:rsidRPr="00E22398">
              <w:rPr>
                <w:b/>
                <w:spacing w:val="-6"/>
                <w:sz w:val="22"/>
                <w:szCs w:val="22"/>
                <w:lang w:val="uk-UA"/>
              </w:rPr>
              <w:t>Вид ресурсу</w:t>
            </w:r>
          </w:p>
        </w:tc>
        <w:tc>
          <w:tcPr>
            <w:tcW w:w="4677" w:type="pct"/>
            <w:gridSpan w:val="12"/>
            <w:vAlign w:val="center"/>
          </w:tcPr>
          <w:p w14:paraId="37A759BB" w14:textId="77777777" w:rsidR="007F40C5" w:rsidRPr="00E22398" w:rsidRDefault="007F40C5" w:rsidP="003240FE">
            <w:pPr>
              <w:pStyle w:val="ad"/>
              <w:spacing w:before="0" w:beforeAutospacing="0" w:after="0" w:afterAutospacing="0"/>
              <w:jc w:val="center"/>
              <w:rPr>
                <w:b/>
                <w:spacing w:val="-6"/>
                <w:sz w:val="22"/>
                <w:szCs w:val="22"/>
                <w:lang w:val="uk-UA"/>
              </w:rPr>
            </w:pPr>
            <w:r w:rsidRPr="00E22398">
              <w:rPr>
                <w:b/>
                <w:spacing w:val="-6"/>
                <w:sz w:val="22"/>
                <w:szCs w:val="22"/>
                <w:lang w:val="uk-UA"/>
              </w:rPr>
              <w:t>ПАРАМЕТРИ VRIO-АНАЛІЗУ</w:t>
            </w:r>
          </w:p>
        </w:tc>
      </w:tr>
      <w:tr w:rsidR="007F40C5" w:rsidRPr="00E22398" w14:paraId="41972390" w14:textId="77777777" w:rsidTr="003240FE">
        <w:trPr>
          <w:trHeight w:val="106"/>
        </w:trPr>
        <w:tc>
          <w:tcPr>
            <w:tcW w:w="323" w:type="pct"/>
            <w:vMerge/>
            <w:vAlign w:val="center"/>
          </w:tcPr>
          <w:p w14:paraId="2D042676" w14:textId="77777777" w:rsidR="007F40C5" w:rsidRPr="00E22398" w:rsidRDefault="007F40C5" w:rsidP="003240FE">
            <w:pPr>
              <w:pStyle w:val="ad"/>
              <w:spacing w:before="0" w:beforeAutospacing="0" w:after="0" w:afterAutospacing="0"/>
              <w:jc w:val="center"/>
              <w:rPr>
                <w:b/>
                <w:spacing w:val="-6"/>
                <w:sz w:val="22"/>
                <w:szCs w:val="22"/>
                <w:lang w:val="uk-UA"/>
              </w:rPr>
            </w:pPr>
          </w:p>
        </w:tc>
        <w:tc>
          <w:tcPr>
            <w:tcW w:w="1193" w:type="pct"/>
            <w:gridSpan w:val="2"/>
            <w:shd w:val="clear" w:color="auto" w:fill="auto"/>
            <w:vAlign w:val="center"/>
          </w:tcPr>
          <w:p w14:paraId="13444780" w14:textId="77777777" w:rsidR="007F40C5" w:rsidRPr="00E22398" w:rsidRDefault="007F40C5" w:rsidP="003240FE">
            <w:pPr>
              <w:pStyle w:val="ad"/>
              <w:spacing w:before="0" w:beforeAutospacing="0" w:after="0" w:afterAutospacing="0"/>
              <w:ind w:left="-157" w:right="-163"/>
              <w:jc w:val="center"/>
              <w:rPr>
                <w:b/>
                <w:spacing w:val="-6"/>
                <w:sz w:val="22"/>
                <w:szCs w:val="22"/>
                <w:lang w:val="uk-UA"/>
              </w:rPr>
            </w:pPr>
            <w:r w:rsidRPr="00E22398">
              <w:rPr>
                <w:b/>
                <w:spacing w:val="-6"/>
                <w:sz w:val="22"/>
                <w:szCs w:val="22"/>
                <w:lang w:val="uk-UA"/>
              </w:rPr>
              <w:t>Стратегічна цінність</w:t>
            </w:r>
          </w:p>
        </w:tc>
        <w:tc>
          <w:tcPr>
            <w:tcW w:w="1160" w:type="pct"/>
            <w:gridSpan w:val="4"/>
            <w:shd w:val="clear" w:color="auto" w:fill="auto"/>
            <w:vAlign w:val="center"/>
          </w:tcPr>
          <w:p w14:paraId="3D77A9AE" w14:textId="77777777" w:rsidR="007F40C5" w:rsidRPr="00E22398" w:rsidRDefault="007F40C5" w:rsidP="003240FE">
            <w:pPr>
              <w:pStyle w:val="ad"/>
              <w:spacing w:before="0" w:beforeAutospacing="0" w:after="0" w:afterAutospacing="0"/>
              <w:jc w:val="center"/>
              <w:rPr>
                <w:b/>
                <w:spacing w:val="-6"/>
                <w:sz w:val="22"/>
                <w:szCs w:val="22"/>
                <w:lang w:val="uk-UA"/>
              </w:rPr>
            </w:pPr>
            <w:r w:rsidRPr="00E22398">
              <w:rPr>
                <w:b/>
                <w:spacing w:val="-6"/>
                <w:sz w:val="22"/>
                <w:szCs w:val="22"/>
                <w:lang w:val="uk-UA"/>
              </w:rPr>
              <w:t>Унікальність</w:t>
            </w:r>
          </w:p>
        </w:tc>
        <w:tc>
          <w:tcPr>
            <w:tcW w:w="1173" w:type="pct"/>
            <w:gridSpan w:val="4"/>
            <w:shd w:val="clear" w:color="auto" w:fill="auto"/>
            <w:vAlign w:val="center"/>
          </w:tcPr>
          <w:p w14:paraId="32B54A2F" w14:textId="77777777" w:rsidR="007F40C5" w:rsidRPr="00E22398" w:rsidRDefault="007F40C5" w:rsidP="003240FE">
            <w:pPr>
              <w:pStyle w:val="ad"/>
              <w:spacing w:before="0" w:beforeAutospacing="0" w:after="0" w:afterAutospacing="0"/>
              <w:jc w:val="center"/>
              <w:rPr>
                <w:b/>
                <w:spacing w:val="-6"/>
                <w:sz w:val="22"/>
                <w:szCs w:val="22"/>
                <w:lang w:val="uk-UA"/>
              </w:rPr>
            </w:pPr>
            <w:proofErr w:type="spellStart"/>
            <w:r w:rsidRPr="00E22398">
              <w:rPr>
                <w:b/>
                <w:spacing w:val="-6"/>
                <w:sz w:val="22"/>
                <w:szCs w:val="22"/>
                <w:lang w:val="uk-UA"/>
              </w:rPr>
              <w:t>Іммобільність</w:t>
            </w:r>
            <w:proofErr w:type="spellEnd"/>
          </w:p>
        </w:tc>
        <w:tc>
          <w:tcPr>
            <w:tcW w:w="1151" w:type="pct"/>
            <w:gridSpan w:val="2"/>
            <w:shd w:val="clear" w:color="auto" w:fill="auto"/>
            <w:vAlign w:val="center"/>
          </w:tcPr>
          <w:p w14:paraId="6FEBBBF9" w14:textId="77777777" w:rsidR="007F40C5" w:rsidRPr="00E22398" w:rsidRDefault="007F40C5" w:rsidP="003240FE">
            <w:pPr>
              <w:pStyle w:val="ad"/>
              <w:tabs>
                <w:tab w:val="left" w:pos="795"/>
              </w:tabs>
              <w:spacing w:before="0" w:beforeAutospacing="0" w:after="0" w:afterAutospacing="0"/>
              <w:ind w:right="-129"/>
              <w:jc w:val="center"/>
              <w:rPr>
                <w:b/>
                <w:color w:val="FF0000"/>
                <w:spacing w:val="-6"/>
                <w:sz w:val="22"/>
                <w:szCs w:val="22"/>
                <w:lang w:val="uk-UA"/>
              </w:rPr>
            </w:pPr>
            <w:proofErr w:type="spellStart"/>
            <w:r w:rsidRPr="00E22398">
              <w:rPr>
                <w:b/>
                <w:spacing w:val="-6"/>
                <w:sz w:val="22"/>
                <w:szCs w:val="22"/>
                <w:lang w:val="uk-UA"/>
              </w:rPr>
              <w:t>Комплементарність</w:t>
            </w:r>
            <w:proofErr w:type="spellEnd"/>
            <w:r w:rsidRPr="00E22398">
              <w:rPr>
                <w:b/>
                <w:spacing w:val="-6"/>
                <w:sz w:val="22"/>
                <w:szCs w:val="22"/>
                <w:lang w:val="uk-UA"/>
              </w:rPr>
              <w:t xml:space="preserve"> (організованість)</w:t>
            </w:r>
          </w:p>
        </w:tc>
      </w:tr>
      <w:tr w:rsidR="007F40C5" w:rsidRPr="00E22398" w14:paraId="18FD23F1" w14:textId="77777777" w:rsidTr="003240FE">
        <w:trPr>
          <w:trHeight w:val="90"/>
        </w:trPr>
        <w:tc>
          <w:tcPr>
            <w:tcW w:w="323" w:type="pct"/>
            <w:vMerge/>
            <w:vAlign w:val="center"/>
          </w:tcPr>
          <w:p w14:paraId="5E3C1890" w14:textId="77777777" w:rsidR="007F40C5" w:rsidRPr="00E22398" w:rsidRDefault="007F40C5" w:rsidP="003240FE">
            <w:pPr>
              <w:pStyle w:val="ad"/>
              <w:spacing w:before="0" w:beforeAutospacing="0" w:after="0" w:afterAutospacing="0"/>
              <w:jc w:val="center"/>
              <w:rPr>
                <w:b/>
                <w:spacing w:val="-6"/>
                <w:sz w:val="22"/>
                <w:szCs w:val="22"/>
                <w:lang w:val="uk-UA"/>
              </w:rPr>
            </w:pPr>
          </w:p>
        </w:tc>
        <w:tc>
          <w:tcPr>
            <w:tcW w:w="945" w:type="pct"/>
            <w:shd w:val="clear" w:color="auto" w:fill="auto"/>
            <w:vAlign w:val="center"/>
          </w:tcPr>
          <w:p w14:paraId="42873091" w14:textId="77777777" w:rsidR="007F40C5" w:rsidRPr="00E22398" w:rsidRDefault="007F40C5" w:rsidP="003240FE">
            <w:pPr>
              <w:pStyle w:val="ad"/>
              <w:spacing w:before="0" w:beforeAutospacing="0" w:after="0" w:afterAutospacing="0"/>
              <w:ind w:left="-157" w:right="-163"/>
              <w:jc w:val="center"/>
              <w:rPr>
                <w:b/>
                <w:spacing w:val="-6"/>
                <w:sz w:val="22"/>
                <w:szCs w:val="22"/>
                <w:lang w:val="uk-UA"/>
              </w:rPr>
            </w:pPr>
            <w:r w:rsidRPr="00E22398">
              <w:rPr>
                <w:b/>
                <w:spacing w:val="-6"/>
                <w:sz w:val="22"/>
                <w:szCs w:val="22"/>
                <w:lang w:val="uk-UA"/>
              </w:rPr>
              <w:t xml:space="preserve">Пояснення </w:t>
            </w:r>
          </w:p>
        </w:tc>
        <w:tc>
          <w:tcPr>
            <w:tcW w:w="248" w:type="pct"/>
            <w:shd w:val="clear" w:color="auto" w:fill="auto"/>
            <w:vAlign w:val="center"/>
          </w:tcPr>
          <w:p w14:paraId="575F05DD" w14:textId="77777777" w:rsidR="007F40C5" w:rsidRPr="00E22398" w:rsidRDefault="007F40C5" w:rsidP="003240FE">
            <w:pPr>
              <w:pStyle w:val="ad"/>
              <w:spacing w:before="0" w:beforeAutospacing="0" w:after="0" w:afterAutospacing="0"/>
              <w:ind w:left="-157" w:right="-163"/>
              <w:jc w:val="center"/>
              <w:rPr>
                <w:b/>
                <w:spacing w:val="-6"/>
                <w:sz w:val="22"/>
                <w:szCs w:val="22"/>
                <w:lang w:val="uk-UA"/>
              </w:rPr>
            </w:pPr>
            <w:proofErr w:type="spellStart"/>
            <w:r w:rsidRPr="00E22398">
              <w:rPr>
                <w:b/>
                <w:spacing w:val="-6"/>
                <w:sz w:val="22"/>
                <w:szCs w:val="22"/>
                <w:lang w:val="uk-UA"/>
              </w:rPr>
              <w:t>min</w:t>
            </w:r>
            <w:proofErr w:type="spellEnd"/>
            <w:r w:rsidRPr="00E22398">
              <w:rPr>
                <w:b/>
                <w:spacing w:val="-6"/>
                <w:sz w:val="22"/>
                <w:szCs w:val="22"/>
                <w:lang w:val="uk-UA"/>
              </w:rPr>
              <w:t xml:space="preserve"> 0,</w:t>
            </w:r>
          </w:p>
          <w:p w14:paraId="7370CB4B" w14:textId="77777777" w:rsidR="007F40C5" w:rsidRPr="00E22398" w:rsidRDefault="007F40C5" w:rsidP="003240FE">
            <w:pPr>
              <w:pStyle w:val="ad"/>
              <w:spacing w:before="0" w:beforeAutospacing="0" w:after="0" w:afterAutospacing="0"/>
              <w:ind w:left="-157" w:right="-163"/>
              <w:jc w:val="center"/>
              <w:rPr>
                <w:spacing w:val="-6"/>
                <w:sz w:val="22"/>
                <w:szCs w:val="22"/>
                <w:lang w:val="uk-UA"/>
              </w:rPr>
            </w:pPr>
            <w:proofErr w:type="spellStart"/>
            <w:r w:rsidRPr="00E22398">
              <w:rPr>
                <w:b/>
                <w:spacing w:val="-6"/>
                <w:sz w:val="22"/>
                <w:szCs w:val="22"/>
                <w:lang w:val="uk-UA"/>
              </w:rPr>
              <w:t>max</w:t>
            </w:r>
            <w:proofErr w:type="spellEnd"/>
            <w:r w:rsidRPr="00E22398">
              <w:rPr>
                <w:b/>
                <w:spacing w:val="-6"/>
                <w:sz w:val="22"/>
                <w:szCs w:val="22"/>
                <w:lang w:val="uk-UA"/>
              </w:rPr>
              <w:t xml:space="preserve"> 1</w:t>
            </w:r>
          </w:p>
        </w:tc>
        <w:tc>
          <w:tcPr>
            <w:tcW w:w="898" w:type="pct"/>
            <w:gridSpan w:val="2"/>
            <w:shd w:val="clear" w:color="auto" w:fill="auto"/>
            <w:vAlign w:val="center"/>
          </w:tcPr>
          <w:p w14:paraId="4933FE8C" w14:textId="77777777" w:rsidR="007F40C5" w:rsidRPr="00E22398" w:rsidRDefault="007F40C5" w:rsidP="003240FE">
            <w:pPr>
              <w:pStyle w:val="ad"/>
              <w:spacing w:before="0" w:beforeAutospacing="0" w:after="0" w:afterAutospacing="0"/>
              <w:jc w:val="center"/>
              <w:rPr>
                <w:b/>
                <w:spacing w:val="-6"/>
                <w:sz w:val="22"/>
                <w:szCs w:val="22"/>
                <w:lang w:val="uk-UA"/>
              </w:rPr>
            </w:pPr>
            <w:r w:rsidRPr="00E22398">
              <w:rPr>
                <w:b/>
                <w:spacing w:val="-6"/>
                <w:sz w:val="22"/>
                <w:szCs w:val="22"/>
                <w:lang w:val="uk-UA"/>
              </w:rPr>
              <w:t>Пояснення</w:t>
            </w:r>
          </w:p>
        </w:tc>
        <w:tc>
          <w:tcPr>
            <w:tcW w:w="262" w:type="pct"/>
            <w:gridSpan w:val="2"/>
            <w:shd w:val="clear" w:color="auto" w:fill="auto"/>
            <w:vAlign w:val="center"/>
          </w:tcPr>
          <w:p w14:paraId="6AB915E7" w14:textId="77777777" w:rsidR="007F40C5" w:rsidRPr="00E22398" w:rsidRDefault="007F40C5" w:rsidP="003240FE">
            <w:pPr>
              <w:pStyle w:val="ad"/>
              <w:spacing w:before="0" w:beforeAutospacing="0" w:after="0" w:afterAutospacing="0"/>
              <w:ind w:left="-157" w:right="-163"/>
              <w:jc w:val="center"/>
              <w:rPr>
                <w:b/>
                <w:spacing w:val="-6"/>
                <w:sz w:val="22"/>
                <w:szCs w:val="22"/>
                <w:lang w:val="uk-UA"/>
              </w:rPr>
            </w:pPr>
            <w:proofErr w:type="spellStart"/>
            <w:r w:rsidRPr="00E22398">
              <w:rPr>
                <w:b/>
                <w:spacing w:val="-6"/>
                <w:sz w:val="22"/>
                <w:szCs w:val="22"/>
                <w:lang w:val="uk-UA"/>
              </w:rPr>
              <w:t>min</w:t>
            </w:r>
            <w:proofErr w:type="spellEnd"/>
            <w:r w:rsidRPr="00E22398">
              <w:rPr>
                <w:b/>
                <w:spacing w:val="-6"/>
                <w:sz w:val="22"/>
                <w:szCs w:val="22"/>
                <w:lang w:val="uk-UA"/>
              </w:rPr>
              <w:t xml:space="preserve"> 0,</w:t>
            </w:r>
          </w:p>
          <w:p w14:paraId="598A1EFA" w14:textId="77777777" w:rsidR="007F40C5" w:rsidRPr="00E22398" w:rsidRDefault="007F40C5" w:rsidP="003240FE">
            <w:pPr>
              <w:pStyle w:val="ad"/>
              <w:spacing w:before="0" w:beforeAutospacing="0" w:after="0" w:afterAutospacing="0"/>
              <w:jc w:val="center"/>
              <w:rPr>
                <w:b/>
                <w:spacing w:val="-6"/>
                <w:sz w:val="22"/>
                <w:szCs w:val="22"/>
                <w:lang w:val="uk-UA"/>
              </w:rPr>
            </w:pPr>
            <w:proofErr w:type="spellStart"/>
            <w:r w:rsidRPr="00E22398">
              <w:rPr>
                <w:b/>
                <w:spacing w:val="-6"/>
                <w:sz w:val="22"/>
                <w:szCs w:val="22"/>
                <w:lang w:val="uk-UA"/>
              </w:rPr>
              <w:t>max</w:t>
            </w:r>
            <w:proofErr w:type="spellEnd"/>
            <w:r w:rsidRPr="00E22398">
              <w:rPr>
                <w:b/>
                <w:spacing w:val="-6"/>
                <w:sz w:val="22"/>
                <w:szCs w:val="22"/>
                <w:lang w:val="uk-UA"/>
              </w:rPr>
              <w:t xml:space="preserve"> 1</w:t>
            </w:r>
          </w:p>
        </w:tc>
        <w:tc>
          <w:tcPr>
            <w:tcW w:w="878" w:type="pct"/>
            <w:gridSpan w:val="2"/>
            <w:shd w:val="clear" w:color="auto" w:fill="auto"/>
            <w:vAlign w:val="center"/>
          </w:tcPr>
          <w:p w14:paraId="22D3316B" w14:textId="77777777" w:rsidR="007F40C5" w:rsidRPr="00E22398" w:rsidRDefault="007F40C5" w:rsidP="003240FE">
            <w:pPr>
              <w:pStyle w:val="ad"/>
              <w:spacing w:before="0" w:beforeAutospacing="0" w:after="0" w:afterAutospacing="0"/>
              <w:jc w:val="center"/>
              <w:rPr>
                <w:b/>
                <w:spacing w:val="-6"/>
                <w:sz w:val="22"/>
                <w:szCs w:val="22"/>
                <w:lang w:val="uk-UA"/>
              </w:rPr>
            </w:pPr>
            <w:r w:rsidRPr="00E22398">
              <w:rPr>
                <w:b/>
                <w:spacing w:val="-6"/>
                <w:sz w:val="22"/>
                <w:szCs w:val="22"/>
                <w:lang w:val="uk-UA"/>
              </w:rPr>
              <w:t>Пояснення</w:t>
            </w:r>
          </w:p>
        </w:tc>
        <w:tc>
          <w:tcPr>
            <w:tcW w:w="295" w:type="pct"/>
            <w:gridSpan w:val="2"/>
            <w:shd w:val="clear" w:color="auto" w:fill="auto"/>
            <w:vAlign w:val="center"/>
          </w:tcPr>
          <w:p w14:paraId="1B1B8C1F" w14:textId="77777777" w:rsidR="007F40C5" w:rsidRPr="00E22398" w:rsidRDefault="007F40C5" w:rsidP="003240FE">
            <w:pPr>
              <w:pStyle w:val="ad"/>
              <w:spacing w:before="0" w:beforeAutospacing="0" w:after="0" w:afterAutospacing="0"/>
              <w:ind w:left="-157" w:right="-163"/>
              <w:jc w:val="center"/>
              <w:rPr>
                <w:b/>
                <w:spacing w:val="-6"/>
                <w:sz w:val="22"/>
                <w:szCs w:val="22"/>
                <w:lang w:val="uk-UA"/>
              </w:rPr>
            </w:pPr>
            <w:proofErr w:type="spellStart"/>
            <w:r w:rsidRPr="00E22398">
              <w:rPr>
                <w:b/>
                <w:spacing w:val="-6"/>
                <w:sz w:val="22"/>
                <w:szCs w:val="22"/>
                <w:lang w:val="uk-UA"/>
              </w:rPr>
              <w:t>min</w:t>
            </w:r>
            <w:proofErr w:type="spellEnd"/>
            <w:r w:rsidRPr="00E22398">
              <w:rPr>
                <w:b/>
                <w:spacing w:val="-6"/>
                <w:sz w:val="22"/>
                <w:szCs w:val="22"/>
                <w:lang w:val="uk-UA"/>
              </w:rPr>
              <w:t xml:space="preserve"> 0,</w:t>
            </w:r>
          </w:p>
          <w:p w14:paraId="0ADB4839" w14:textId="77777777" w:rsidR="007F40C5" w:rsidRPr="00E22398" w:rsidRDefault="007F40C5" w:rsidP="003240FE">
            <w:pPr>
              <w:pStyle w:val="ad"/>
              <w:spacing w:before="0" w:beforeAutospacing="0" w:after="0" w:afterAutospacing="0"/>
              <w:jc w:val="center"/>
              <w:rPr>
                <w:b/>
                <w:spacing w:val="-6"/>
                <w:sz w:val="22"/>
                <w:szCs w:val="22"/>
                <w:lang w:val="uk-UA"/>
              </w:rPr>
            </w:pPr>
            <w:proofErr w:type="spellStart"/>
            <w:r w:rsidRPr="00E22398">
              <w:rPr>
                <w:b/>
                <w:spacing w:val="-6"/>
                <w:sz w:val="22"/>
                <w:szCs w:val="22"/>
                <w:lang w:val="uk-UA"/>
              </w:rPr>
              <w:t>max</w:t>
            </w:r>
            <w:proofErr w:type="spellEnd"/>
            <w:r w:rsidRPr="00E22398">
              <w:rPr>
                <w:b/>
                <w:spacing w:val="-6"/>
                <w:sz w:val="22"/>
                <w:szCs w:val="22"/>
                <w:lang w:val="uk-UA"/>
              </w:rPr>
              <w:t xml:space="preserve"> 1</w:t>
            </w:r>
          </w:p>
        </w:tc>
        <w:tc>
          <w:tcPr>
            <w:tcW w:w="846" w:type="pct"/>
            <w:shd w:val="clear" w:color="auto" w:fill="auto"/>
            <w:vAlign w:val="center"/>
          </w:tcPr>
          <w:p w14:paraId="196E66B6" w14:textId="77777777" w:rsidR="007F40C5" w:rsidRPr="00E22398" w:rsidRDefault="007F40C5" w:rsidP="003240FE">
            <w:pPr>
              <w:pStyle w:val="ad"/>
              <w:spacing w:before="0" w:beforeAutospacing="0" w:after="0" w:afterAutospacing="0"/>
              <w:ind w:right="-82"/>
              <w:jc w:val="center"/>
              <w:rPr>
                <w:b/>
                <w:color w:val="FF0000"/>
                <w:spacing w:val="-6"/>
                <w:sz w:val="22"/>
                <w:szCs w:val="22"/>
                <w:lang w:val="uk-UA"/>
              </w:rPr>
            </w:pPr>
            <w:r w:rsidRPr="00E22398">
              <w:rPr>
                <w:b/>
                <w:spacing w:val="-6"/>
                <w:sz w:val="22"/>
                <w:szCs w:val="22"/>
                <w:lang w:val="uk-UA"/>
              </w:rPr>
              <w:t>Пояснення</w:t>
            </w:r>
          </w:p>
        </w:tc>
        <w:tc>
          <w:tcPr>
            <w:tcW w:w="305" w:type="pct"/>
            <w:shd w:val="clear" w:color="auto" w:fill="auto"/>
            <w:vAlign w:val="center"/>
          </w:tcPr>
          <w:p w14:paraId="3B6709D7" w14:textId="77777777" w:rsidR="007F40C5" w:rsidRPr="00E22398" w:rsidRDefault="007F40C5" w:rsidP="003240FE">
            <w:pPr>
              <w:pStyle w:val="ad"/>
              <w:spacing w:before="0" w:beforeAutospacing="0" w:after="0" w:afterAutospacing="0"/>
              <w:ind w:left="-157" w:right="-163"/>
              <w:jc w:val="center"/>
              <w:rPr>
                <w:b/>
                <w:spacing w:val="-6"/>
                <w:sz w:val="22"/>
                <w:szCs w:val="22"/>
                <w:lang w:val="uk-UA"/>
              </w:rPr>
            </w:pPr>
            <w:proofErr w:type="spellStart"/>
            <w:r w:rsidRPr="00E22398">
              <w:rPr>
                <w:b/>
                <w:spacing w:val="-6"/>
                <w:sz w:val="22"/>
                <w:szCs w:val="22"/>
                <w:lang w:val="uk-UA"/>
              </w:rPr>
              <w:t>min</w:t>
            </w:r>
            <w:proofErr w:type="spellEnd"/>
            <w:r w:rsidRPr="00E22398">
              <w:rPr>
                <w:b/>
                <w:spacing w:val="-6"/>
                <w:sz w:val="22"/>
                <w:szCs w:val="22"/>
                <w:lang w:val="uk-UA"/>
              </w:rPr>
              <w:t xml:space="preserve"> 0,</w:t>
            </w:r>
          </w:p>
          <w:p w14:paraId="7AF16002" w14:textId="77777777" w:rsidR="007F40C5" w:rsidRPr="00E22398" w:rsidRDefault="007F40C5" w:rsidP="003240FE">
            <w:pPr>
              <w:pStyle w:val="ad"/>
              <w:spacing w:before="0" w:beforeAutospacing="0" w:after="0" w:afterAutospacing="0"/>
              <w:ind w:right="-82"/>
              <w:jc w:val="center"/>
              <w:rPr>
                <w:b/>
                <w:color w:val="FF0000"/>
                <w:spacing w:val="-6"/>
                <w:sz w:val="22"/>
                <w:szCs w:val="22"/>
                <w:lang w:val="uk-UA"/>
              </w:rPr>
            </w:pPr>
            <w:proofErr w:type="spellStart"/>
            <w:r w:rsidRPr="00E22398">
              <w:rPr>
                <w:b/>
                <w:spacing w:val="-6"/>
                <w:sz w:val="22"/>
                <w:szCs w:val="22"/>
                <w:lang w:val="uk-UA"/>
              </w:rPr>
              <w:t>max</w:t>
            </w:r>
            <w:proofErr w:type="spellEnd"/>
            <w:r w:rsidRPr="00E22398">
              <w:rPr>
                <w:b/>
                <w:spacing w:val="-6"/>
                <w:sz w:val="22"/>
                <w:szCs w:val="22"/>
                <w:lang w:val="uk-UA"/>
              </w:rPr>
              <w:t xml:space="preserve"> 1</w:t>
            </w:r>
          </w:p>
        </w:tc>
      </w:tr>
      <w:tr w:rsidR="007F40C5" w:rsidRPr="00E22398" w14:paraId="51AE056C" w14:textId="77777777" w:rsidTr="003240FE">
        <w:trPr>
          <w:cantSplit/>
          <w:trHeight w:val="706"/>
        </w:trPr>
        <w:tc>
          <w:tcPr>
            <w:tcW w:w="323" w:type="pct"/>
            <w:textDirection w:val="btLr"/>
            <w:vAlign w:val="center"/>
          </w:tcPr>
          <w:p w14:paraId="425887BA" w14:textId="77777777" w:rsidR="007F40C5" w:rsidRPr="00E22398" w:rsidRDefault="007F40C5" w:rsidP="003240FE">
            <w:pPr>
              <w:ind w:left="113" w:right="113"/>
              <w:jc w:val="center"/>
              <w:rPr>
                <w:rFonts w:ascii="Times New Roman" w:hAnsi="Times New Roman"/>
                <w:spacing w:val="-6"/>
              </w:rPr>
            </w:pPr>
            <w:r w:rsidRPr="00E22398">
              <w:rPr>
                <w:rFonts w:ascii="Times New Roman" w:hAnsi="Times New Roman"/>
                <w:spacing w:val="-6"/>
              </w:rPr>
              <w:t>Персонал</w:t>
            </w:r>
          </w:p>
        </w:tc>
        <w:tc>
          <w:tcPr>
            <w:tcW w:w="945" w:type="pct"/>
            <w:shd w:val="clear" w:color="auto" w:fill="auto"/>
            <w:vAlign w:val="center"/>
          </w:tcPr>
          <w:p w14:paraId="595BC6BB" w14:textId="77777777" w:rsidR="007F40C5" w:rsidRPr="00E22398" w:rsidRDefault="007F40C5" w:rsidP="003240FE">
            <w:pPr>
              <w:pStyle w:val="ad"/>
              <w:spacing w:before="0" w:beforeAutospacing="0" w:after="0" w:afterAutospacing="0"/>
              <w:jc w:val="both"/>
              <w:rPr>
                <w:spacing w:val="-6"/>
                <w:sz w:val="22"/>
                <w:szCs w:val="22"/>
                <w:lang w:val="uk-UA"/>
              </w:rPr>
            </w:pPr>
            <w:r w:rsidRPr="00E22398">
              <w:rPr>
                <w:spacing w:val="-6"/>
                <w:sz w:val="22"/>
                <w:szCs w:val="22"/>
                <w:lang w:val="uk-UA"/>
              </w:rPr>
              <w:t>Ресурс має ве</w:t>
            </w:r>
            <w:r w:rsidRPr="00E22398">
              <w:rPr>
                <w:spacing w:val="-6"/>
                <w:sz w:val="22"/>
                <w:szCs w:val="22"/>
                <w:lang w:val="uk-UA"/>
              </w:rPr>
              <w:softHyphen/>
              <w:t>ликий вплив на реалізацію стра</w:t>
            </w:r>
            <w:r w:rsidRPr="00E22398">
              <w:rPr>
                <w:spacing w:val="-6"/>
                <w:sz w:val="22"/>
                <w:szCs w:val="22"/>
                <w:lang w:val="uk-UA"/>
              </w:rPr>
              <w:softHyphen/>
              <w:t>тегії Ре</w:t>
            </w:r>
            <w:r w:rsidRPr="00E22398">
              <w:rPr>
                <w:spacing w:val="-6"/>
                <w:sz w:val="22"/>
                <w:szCs w:val="22"/>
                <w:lang w:val="uk-UA"/>
              </w:rPr>
              <w:softHyphen/>
              <w:t>дакції. Наявність сфор</w:t>
            </w:r>
            <w:r w:rsidRPr="00E22398">
              <w:rPr>
                <w:spacing w:val="-6"/>
                <w:sz w:val="22"/>
                <w:szCs w:val="22"/>
                <w:lang w:val="uk-UA"/>
              </w:rPr>
              <w:softHyphen/>
              <w:t>мо</w:t>
            </w:r>
            <w:r w:rsidRPr="00E22398">
              <w:rPr>
                <w:spacing w:val="-6"/>
                <w:sz w:val="22"/>
                <w:szCs w:val="22"/>
                <w:lang w:val="uk-UA"/>
              </w:rPr>
              <w:softHyphen/>
              <w:t>ваної ко</w:t>
            </w:r>
            <w:r w:rsidRPr="00E22398">
              <w:rPr>
                <w:spacing w:val="-6"/>
                <w:sz w:val="22"/>
                <w:szCs w:val="22"/>
                <w:lang w:val="uk-UA"/>
              </w:rPr>
              <w:softHyphen/>
              <w:t>манди та їх дос</w:t>
            </w:r>
            <w:r w:rsidRPr="00E22398">
              <w:rPr>
                <w:spacing w:val="-6"/>
                <w:sz w:val="22"/>
                <w:szCs w:val="22"/>
                <w:lang w:val="uk-UA"/>
              </w:rPr>
              <w:softHyphen/>
              <w:t>віду забезпечує зростання підп</w:t>
            </w:r>
            <w:r w:rsidRPr="00E22398">
              <w:rPr>
                <w:spacing w:val="-6"/>
                <w:sz w:val="22"/>
                <w:szCs w:val="22"/>
                <w:lang w:val="uk-UA"/>
              </w:rPr>
              <w:softHyphen/>
              <w:t>риємства на ри</w:t>
            </w:r>
            <w:r w:rsidRPr="00E22398">
              <w:rPr>
                <w:spacing w:val="-6"/>
                <w:sz w:val="22"/>
                <w:szCs w:val="22"/>
                <w:lang w:val="uk-UA"/>
              </w:rPr>
              <w:softHyphen/>
              <w:t>нку друко</w:t>
            </w:r>
            <w:r w:rsidRPr="00E22398">
              <w:rPr>
                <w:spacing w:val="-6"/>
                <w:sz w:val="22"/>
                <w:szCs w:val="22"/>
                <w:lang w:val="uk-UA"/>
              </w:rPr>
              <w:softHyphen/>
              <w:t>ваних ЗМІ.</w:t>
            </w:r>
          </w:p>
        </w:tc>
        <w:tc>
          <w:tcPr>
            <w:tcW w:w="248" w:type="pct"/>
            <w:shd w:val="clear" w:color="auto" w:fill="auto"/>
            <w:vAlign w:val="center"/>
          </w:tcPr>
          <w:p w14:paraId="30E3DDCF" w14:textId="77777777" w:rsidR="007F40C5" w:rsidRPr="00E22398" w:rsidRDefault="007F40C5" w:rsidP="003240FE">
            <w:pPr>
              <w:pStyle w:val="ad"/>
              <w:spacing w:before="0" w:beforeAutospacing="0" w:after="0" w:afterAutospacing="0"/>
              <w:jc w:val="center"/>
              <w:rPr>
                <w:b/>
                <w:spacing w:val="-6"/>
                <w:sz w:val="22"/>
                <w:szCs w:val="22"/>
                <w:lang w:val="uk-UA"/>
              </w:rPr>
            </w:pPr>
            <w:r w:rsidRPr="00E22398">
              <w:rPr>
                <w:b/>
                <w:spacing w:val="-6"/>
                <w:sz w:val="22"/>
                <w:szCs w:val="22"/>
                <w:lang w:val="uk-UA"/>
              </w:rPr>
              <w:t>0,7</w:t>
            </w:r>
          </w:p>
        </w:tc>
        <w:tc>
          <w:tcPr>
            <w:tcW w:w="898" w:type="pct"/>
            <w:gridSpan w:val="2"/>
            <w:shd w:val="clear" w:color="auto" w:fill="auto"/>
            <w:vAlign w:val="center"/>
          </w:tcPr>
          <w:p w14:paraId="30C11AED" w14:textId="77777777" w:rsidR="007F40C5" w:rsidRPr="00E22398" w:rsidRDefault="007F40C5" w:rsidP="003240FE">
            <w:pPr>
              <w:pStyle w:val="ad"/>
              <w:spacing w:before="0" w:beforeAutospacing="0" w:after="0" w:afterAutospacing="0"/>
              <w:ind w:right="81"/>
              <w:jc w:val="both"/>
              <w:rPr>
                <w:spacing w:val="-6"/>
                <w:sz w:val="22"/>
                <w:szCs w:val="22"/>
                <w:lang w:val="uk-UA"/>
              </w:rPr>
            </w:pPr>
            <w:r w:rsidRPr="00E22398">
              <w:rPr>
                <w:spacing w:val="-6"/>
                <w:sz w:val="22"/>
                <w:szCs w:val="22"/>
                <w:lang w:val="uk-UA"/>
              </w:rPr>
              <w:t>Досвідчений і кваліфіко</w:t>
            </w:r>
            <w:r w:rsidRPr="00E22398">
              <w:rPr>
                <w:spacing w:val="-6"/>
                <w:sz w:val="22"/>
                <w:szCs w:val="22"/>
                <w:lang w:val="uk-UA"/>
              </w:rPr>
              <w:softHyphen/>
              <w:t>ваний персонал мають інші компанії галузі, тому рівень унікальності цього виду ресурсу не є середнім.</w:t>
            </w:r>
          </w:p>
          <w:p w14:paraId="7B32CFEF" w14:textId="77777777" w:rsidR="007F40C5" w:rsidRPr="00E22398" w:rsidRDefault="007F40C5" w:rsidP="003240FE">
            <w:pPr>
              <w:pStyle w:val="ad"/>
              <w:spacing w:before="0" w:beforeAutospacing="0" w:after="0" w:afterAutospacing="0"/>
              <w:ind w:left="-157" w:right="-163"/>
              <w:jc w:val="center"/>
              <w:rPr>
                <w:b/>
                <w:spacing w:val="-6"/>
                <w:sz w:val="22"/>
                <w:szCs w:val="22"/>
                <w:lang w:val="uk-UA"/>
              </w:rPr>
            </w:pPr>
          </w:p>
        </w:tc>
        <w:tc>
          <w:tcPr>
            <w:tcW w:w="262" w:type="pct"/>
            <w:gridSpan w:val="2"/>
            <w:shd w:val="clear" w:color="auto" w:fill="auto"/>
            <w:vAlign w:val="center"/>
          </w:tcPr>
          <w:p w14:paraId="675FFBDB" w14:textId="77777777" w:rsidR="007F40C5" w:rsidRPr="00E22398" w:rsidRDefault="007F40C5" w:rsidP="003240FE">
            <w:pPr>
              <w:pStyle w:val="ad"/>
              <w:spacing w:before="0" w:beforeAutospacing="0" w:after="0" w:afterAutospacing="0"/>
              <w:jc w:val="center"/>
              <w:rPr>
                <w:b/>
                <w:spacing w:val="-6"/>
                <w:sz w:val="22"/>
                <w:szCs w:val="22"/>
                <w:lang w:val="uk-UA"/>
              </w:rPr>
            </w:pPr>
            <w:r w:rsidRPr="00E22398">
              <w:rPr>
                <w:b/>
                <w:spacing w:val="-6"/>
                <w:sz w:val="22"/>
                <w:szCs w:val="22"/>
                <w:lang w:val="uk-UA"/>
              </w:rPr>
              <w:t>0,5</w:t>
            </w:r>
          </w:p>
        </w:tc>
        <w:tc>
          <w:tcPr>
            <w:tcW w:w="878" w:type="pct"/>
            <w:gridSpan w:val="2"/>
            <w:shd w:val="clear" w:color="auto" w:fill="auto"/>
            <w:vAlign w:val="center"/>
          </w:tcPr>
          <w:p w14:paraId="684E0076" w14:textId="77777777" w:rsidR="007F40C5" w:rsidRPr="00E22398" w:rsidRDefault="007F40C5" w:rsidP="003240FE">
            <w:pPr>
              <w:pStyle w:val="ad"/>
              <w:spacing w:before="0" w:beforeAutospacing="0" w:after="0" w:afterAutospacing="0"/>
              <w:jc w:val="both"/>
              <w:rPr>
                <w:spacing w:val="-6"/>
                <w:sz w:val="22"/>
                <w:szCs w:val="22"/>
                <w:lang w:val="uk-UA"/>
              </w:rPr>
            </w:pPr>
            <w:r w:rsidRPr="00E22398">
              <w:rPr>
                <w:spacing w:val="-6"/>
                <w:sz w:val="22"/>
                <w:szCs w:val="22"/>
                <w:lang w:val="uk-UA"/>
              </w:rPr>
              <w:t xml:space="preserve">Редакція має можливість навчання та стажування редакційно-виробничого персоналу і менеджерів у інших компаніях. </w:t>
            </w:r>
          </w:p>
        </w:tc>
        <w:tc>
          <w:tcPr>
            <w:tcW w:w="295" w:type="pct"/>
            <w:gridSpan w:val="2"/>
            <w:shd w:val="clear" w:color="auto" w:fill="auto"/>
            <w:vAlign w:val="center"/>
          </w:tcPr>
          <w:p w14:paraId="13748B08" w14:textId="77777777" w:rsidR="007F40C5" w:rsidRPr="00E22398" w:rsidRDefault="007F40C5" w:rsidP="003240FE">
            <w:pPr>
              <w:pStyle w:val="ad"/>
              <w:spacing w:before="0" w:beforeAutospacing="0" w:after="0" w:afterAutospacing="0"/>
              <w:jc w:val="center"/>
              <w:rPr>
                <w:b/>
                <w:spacing w:val="-6"/>
                <w:sz w:val="22"/>
                <w:szCs w:val="22"/>
                <w:lang w:val="uk-UA"/>
              </w:rPr>
            </w:pPr>
            <w:r w:rsidRPr="00E22398">
              <w:rPr>
                <w:b/>
                <w:spacing w:val="-6"/>
                <w:sz w:val="22"/>
                <w:szCs w:val="22"/>
                <w:lang w:val="uk-UA"/>
              </w:rPr>
              <w:t>0,45</w:t>
            </w:r>
          </w:p>
        </w:tc>
        <w:tc>
          <w:tcPr>
            <w:tcW w:w="846" w:type="pct"/>
            <w:shd w:val="clear" w:color="auto" w:fill="auto"/>
            <w:vAlign w:val="center"/>
          </w:tcPr>
          <w:p w14:paraId="7906756A" w14:textId="77777777" w:rsidR="007F40C5" w:rsidRPr="00E22398" w:rsidRDefault="007F40C5" w:rsidP="003240FE">
            <w:pPr>
              <w:pStyle w:val="ad"/>
              <w:spacing w:before="0" w:beforeAutospacing="0" w:after="0" w:afterAutospacing="0"/>
              <w:jc w:val="both"/>
              <w:rPr>
                <w:spacing w:val="-6"/>
                <w:sz w:val="22"/>
                <w:szCs w:val="22"/>
                <w:lang w:val="uk-UA"/>
              </w:rPr>
            </w:pPr>
            <w:r w:rsidRPr="00E22398">
              <w:rPr>
                <w:spacing w:val="-6"/>
                <w:sz w:val="22"/>
                <w:szCs w:val="22"/>
                <w:lang w:val="uk-UA"/>
              </w:rPr>
              <w:t>Персонал є носієм компе</w:t>
            </w:r>
            <w:r w:rsidRPr="00E22398">
              <w:rPr>
                <w:spacing w:val="-6"/>
                <w:sz w:val="22"/>
                <w:szCs w:val="22"/>
                <w:lang w:val="uk-UA"/>
              </w:rPr>
              <w:softHyphen/>
              <w:t>тенцій Редакції, тому цей ресурс має потенційно ви</w:t>
            </w:r>
            <w:r w:rsidRPr="00E22398">
              <w:rPr>
                <w:spacing w:val="-6"/>
                <w:sz w:val="22"/>
                <w:szCs w:val="22"/>
                <w:lang w:val="uk-UA"/>
              </w:rPr>
              <w:softHyphen/>
              <w:t xml:space="preserve">соку </w:t>
            </w:r>
            <w:proofErr w:type="spellStart"/>
            <w:r w:rsidRPr="00E22398">
              <w:rPr>
                <w:spacing w:val="-6"/>
                <w:sz w:val="22"/>
                <w:szCs w:val="22"/>
                <w:lang w:val="uk-UA"/>
              </w:rPr>
              <w:t>комплементарність</w:t>
            </w:r>
            <w:proofErr w:type="spellEnd"/>
            <w:r w:rsidRPr="00E22398">
              <w:rPr>
                <w:spacing w:val="-6"/>
                <w:sz w:val="22"/>
                <w:szCs w:val="22"/>
                <w:lang w:val="uk-UA"/>
              </w:rPr>
              <w:t xml:space="preserve">. </w:t>
            </w:r>
          </w:p>
        </w:tc>
        <w:tc>
          <w:tcPr>
            <w:tcW w:w="305" w:type="pct"/>
            <w:shd w:val="clear" w:color="auto" w:fill="auto"/>
            <w:vAlign w:val="center"/>
          </w:tcPr>
          <w:p w14:paraId="07D3569A" w14:textId="77777777" w:rsidR="007F40C5" w:rsidRPr="00E22398" w:rsidRDefault="007F40C5" w:rsidP="003240FE">
            <w:pPr>
              <w:pStyle w:val="ad"/>
              <w:spacing w:before="0" w:beforeAutospacing="0" w:after="0" w:afterAutospacing="0"/>
              <w:jc w:val="center"/>
              <w:rPr>
                <w:b/>
                <w:spacing w:val="-6"/>
                <w:sz w:val="22"/>
                <w:szCs w:val="22"/>
                <w:lang w:val="uk-UA"/>
              </w:rPr>
            </w:pPr>
            <w:r w:rsidRPr="00E22398">
              <w:rPr>
                <w:b/>
                <w:spacing w:val="-6"/>
                <w:sz w:val="22"/>
                <w:szCs w:val="22"/>
                <w:lang w:val="uk-UA"/>
              </w:rPr>
              <w:t>0,8</w:t>
            </w:r>
          </w:p>
        </w:tc>
      </w:tr>
      <w:tr w:rsidR="007F40C5" w:rsidRPr="00E22398" w14:paraId="2EF5B4EF" w14:textId="77777777" w:rsidTr="003240FE">
        <w:trPr>
          <w:cantSplit/>
          <w:trHeight w:val="350"/>
        </w:trPr>
        <w:tc>
          <w:tcPr>
            <w:tcW w:w="323" w:type="pct"/>
            <w:textDirection w:val="btLr"/>
            <w:vAlign w:val="center"/>
          </w:tcPr>
          <w:p w14:paraId="1C12D1E9" w14:textId="77777777" w:rsidR="007F40C5" w:rsidRPr="00E22398" w:rsidRDefault="007F40C5" w:rsidP="003240FE">
            <w:pPr>
              <w:ind w:left="113" w:right="113"/>
              <w:jc w:val="center"/>
              <w:rPr>
                <w:rFonts w:ascii="Times New Roman" w:hAnsi="Times New Roman"/>
                <w:spacing w:val="-6"/>
              </w:rPr>
            </w:pPr>
            <w:r w:rsidRPr="00E22398">
              <w:rPr>
                <w:rFonts w:ascii="Times New Roman" w:hAnsi="Times New Roman"/>
                <w:spacing w:val="-6"/>
              </w:rPr>
              <w:t>Організаційні ресурси</w:t>
            </w:r>
          </w:p>
        </w:tc>
        <w:tc>
          <w:tcPr>
            <w:tcW w:w="945" w:type="pct"/>
            <w:shd w:val="clear" w:color="auto" w:fill="auto"/>
            <w:vAlign w:val="center"/>
          </w:tcPr>
          <w:p w14:paraId="190B8AAC" w14:textId="77777777" w:rsidR="007F40C5" w:rsidRPr="00E22398" w:rsidRDefault="007F40C5" w:rsidP="003240FE">
            <w:pPr>
              <w:pStyle w:val="ad"/>
              <w:spacing w:before="0" w:beforeAutospacing="0" w:after="0" w:afterAutospacing="0"/>
              <w:jc w:val="both"/>
              <w:rPr>
                <w:spacing w:val="-6"/>
                <w:sz w:val="22"/>
                <w:szCs w:val="22"/>
                <w:lang w:val="uk-UA"/>
              </w:rPr>
            </w:pPr>
            <w:r w:rsidRPr="00E22398">
              <w:rPr>
                <w:spacing w:val="-6"/>
                <w:sz w:val="22"/>
                <w:szCs w:val="22"/>
                <w:lang w:val="uk-UA"/>
              </w:rPr>
              <w:t>Ресурси мають для Редак</w:t>
            </w:r>
            <w:r w:rsidRPr="00E22398">
              <w:rPr>
                <w:spacing w:val="-6"/>
                <w:sz w:val="22"/>
                <w:szCs w:val="22"/>
                <w:lang w:val="uk-UA"/>
              </w:rPr>
              <w:softHyphen/>
              <w:t>ції високу стратегічну цін</w:t>
            </w:r>
            <w:r w:rsidRPr="00E22398">
              <w:rPr>
                <w:spacing w:val="-6"/>
                <w:sz w:val="22"/>
                <w:szCs w:val="22"/>
                <w:lang w:val="uk-UA"/>
              </w:rPr>
              <w:softHyphen/>
              <w:t>ність, оскільки забезпечу</w:t>
            </w:r>
            <w:r w:rsidRPr="00E22398">
              <w:rPr>
                <w:spacing w:val="-6"/>
                <w:sz w:val="22"/>
                <w:szCs w:val="22"/>
                <w:lang w:val="uk-UA"/>
              </w:rPr>
              <w:softHyphen/>
              <w:t>ють наявність усіх елемен</w:t>
            </w:r>
            <w:r w:rsidRPr="00E22398">
              <w:rPr>
                <w:spacing w:val="-6"/>
                <w:sz w:val="22"/>
                <w:szCs w:val="22"/>
                <w:lang w:val="uk-UA"/>
              </w:rPr>
              <w:softHyphen/>
              <w:t>тів ланцюжка створення вартості.</w:t>
            </w:r>
          </w:p>
        </w:tc>
        <w:tc>
          <w:tcPr>
            <w:tcW w:w="248" w:type="pct"/>
            <w:shd w:val="clear" w:color="auto" w:fill="auto"/>
            <w:vAlign w:val="center"/>
          </w:tcPr>
          <w:p w14:paraId="6AD3B6B5" w14:textId="77777777" w:rsidR="007F40C5" w:rsidRPr="00E22398" w:rsidRDefault="007F40C5" w:rsidP="003240FE">
            <w:pPr>
              <w:pStyle w:val="ad"/>
              <w:spacing w:before="0" w:beforeAutospacing="0" w:after="0" w:afterAutospacing="0"/>
              <w:jc w:val="center"/>
              <w:rPr>
                <w:b/>
                <w:spacing w:val="-6"/>
                <w:sz w:val="22"/>
                <w:szCs w:val="22"/>
                <w:lang w:val="uk-UA"/>
              </w:rPr>
            </w:pPr>
            <w:r w:rsidRPr="00E22398">
              <w:rPr>
                <w:b/>
                <w:spacing w:val="-6"/>
                <w:sz w:val="22"/>
                <w:szCs w:val="22"/>
                <w:lang w:val="uk-UA"/>
              </w:rPr>
              <w:t>0,5</w:t>
            </w:r>
          </w:p>
        </w:tc>
        <w:tc>
          <w:tcPr>
            <w:tcW w:w="898" w:type="pct"/>
            <w:gridSpan w:val="2"/>
            <w:shd w:val="clear" w:color="auto" w:fill="auto"/>
            <w:vAlign w:val="center"/>
          </w:tcPr>
          <w:p w14:paraId="57152FDE" w14:textId="77777777" w:rsidR="007F40C5" w:rsidRPr="00E22398" w:rsidRDefault="007F40C5" w:rsidP="003240FE">
            <w:pPr>
              <w:pStyle w:val="ad"/>
              <w:spacing w:before="0" w:beforeAutospacing="0" w:after="0" w:afterAutospacing="0"/>
              <w:jc w:val="both"/>
              <w:rPr>
                <w:spacing w:val="-6"/>
                <w:sz w:val="22"/>
                <w:szCs w:val="22"/>
                <w:lang w:val="uk-UA"/>
              </w:rPr>
            </w:pPr>
            <w:r w:rsidRPr="00E22398">
              <w:rPr>
                <w:spacing w:val="-6"/>
                <w:sz w:val="22"/>
                <w:szCs w:val="22"/>
                <w:lang w:val="uk-UA"/>
              </w:rPr>
              <w:t>Ефективне формування та використання організа</w:t>
            </w:r>
            <w:r w:rsidRPr="00E22398">
              <w:rPr>
                <w:spacing w:val="-6"/>
                <w:sz w:val="22"/>
                <w:szCs w:val="22"/>
                <w:lang w:val="uk-UA"/>
              </w:rPr>
              <w:softHyphen/>
              <w:t>ційних ресурсів є осно</w:t>
            </w:r>
            <w:r w:rsidRPr="00E22398">
              <w:rPr>
                <w:spacing w:val="-6"/>
                <w:sz w:val="22"/>
                <w:szCs w:val="22"/>
                <w:lang w:val="uk-UA"/>
              </w:rPr>
              <w:softHyphen/>
              <w:t>вою формування конку</w:t>
            </w:r>
            <w:r w:rsidRPr="00E22398">
              <w:rPr>
                <w:spacing w:val="-6"/>
                <w:sz w:val="22"/>
                <w:szCs w:val="22"/>
                <w:lang w:val="uk-UA"/>
              </w:rPr>
              <w:softHyphen/>
              <w:t>рентних переваг багатьох підприємств у галузі.</w:t>
            </w:r>
          </w:p>
        </w:tc>
        <w:tc>
          <w:tcPr>
            <w:tcW w:w="262" w:type="pct"/>
            <w:gridSpan w:val="2"/>
            <w:shd w:val="clear" w:color="auto" w:fill="auto"/>
            <w:vAlign w:val="center"/>
          </w:tcPr>
          <w:p w14:paraId="62DA4A10" w14:textId="77777777" w:rsidR="007F40C5" w:rsidRPr="00E22398" w:rsidRDefault="007F40C5" w:rsidP="003240FE">
            <w:pPr>
              <w:pStyle w:val="ad"/>
              <w:spacing w:before="0" w:beforeAutospacing="0" w:after="0" w:afterAutospacing="0"/>
              <w:jc w:val="center"/>
              <w:rPr>
                <w:b/>
                <w:spacing w:val="-6"/>
                <w:sz w:val="22"/>
                <w:szCs w:val="22"/>
                <w:lang w:val="uk-UA"/>
              </w:rPr>
            </w:pPr>
            <w:r w:rsidRPr="00E22398">
              <w:rPr>
                <w:b/>
                <w:spacing w:val="-6"/>
                <w:sz w:val="22"/>
                <w:szCs w:val="22"/>
                <w:lang w:val="uk-UA"/>
              </w:rPr>
              <w:t>0,35</w:t>
            </w:r>
          </w:p>
        </w:tc>
        <w:tc>
          <w:tcPr>
            <w:tcW w:w="878" w:type="pct"/>
            <w:gridSpan w:val="2"/>
            <w:shd w:val="clear" w:color="auto" w:fill="auto"/>
            <w:vAlign w:val="center"/>
          </w:tcPr>
          <w:p w14:paraId="6B582FA9" w14:textId="77777777" w:rsidR="007F40C5" w:rsidRPr="00E22398" w:rsidRDefault="007F40C5" w:rsidP="003240FE">
            <w:pPr>
              <w:pStyle w:val="af7"/>
              <w:spacing w:after="0"/>
              <w:ind w:left="0"/>
              <w:jc w:val="both"/>
              <w:rPr>
                <w:rFonts w:ascii="Times New Roman" w:hAnsi="Times New Roman"/>
                <w:spacing w:val="-6"/>
              </w:rPr>
            </w:pPr>
            <w:r w:rsidRPr="00E22398">
              <w:rPr>
                <w:rFonts w:ascii="Times New Roman" w:hAnsi="Times New Roman"/>
                <w:spacing w:val="-6"/>
              </w:rPr>
              <w:t>У Редакції відсутні нале</w:t>
            </w:r>
            <w:r w:rsidRPr="00E22398">
              <w:rPr>
                <w:rFonts w:ascii="Times New Roman" w:hAnsi="Times New Roman"/>
                <w:spacing w:val="-6"/>
              </w:rPr>
              <w:softHyphen/>
              <w:t>жні внутрішні корпора</w:t>
            </w:r>
            <w:r w:rsidRPr="00E22398">
              <w:rPr>
                <w:rFonts w:ascii="Times New Roman" w:hAnsi="Times New Roman"/>
                <w:spacing w:val="-6"/>
              </w:rPr>
              <w:softHyphen/>
              <w:t>тивні стандарти організа</w:t>
            </w:r>
            <w:r w:rsidRPr="00E22398">
              <w:rPr>
                <w:rFonts w:ascii="Times New Roman" w:hAnsi="Times New Roman"/>
                <w:spacing w:val="-6"/>
              </w:rPr>
              <w:softHyphen/>
              <w:t>ції управління, що дозво</w:t>
            </w:r>
            <w:r w:rsidRPr="00E22398">
              <w:rPr>
                <w:rFonts w:ascii="Times New Roman" w:hAnsi="Times New Roman"/>
                <w:spacing w:val="-6"/>
              </w:rPr>
              <w:softHyphen/>
              <w:t>лять підтримати необхід</w:t>
            </w:r>
            <w:r w:rsidRPr="00E22398">
              <w:rPr>
                <w:rFonts w:ascii="Times New Roman" w:hAnsi="Times New Roman"/>
                <w:spacing w:val="-6"/>
              </w:rPr>
              <w:softHyphen/>
              <w:t>ний рівень гнучкості ор</w:t>
            </w:r>
            <w:r w:rsidRPr="00E22398">
              <w:rPr>
                <w:rFonts w:ascii="Times New Roman" w:hAnsi="Times New Roman"/>
                <w:spacing w:val="-6"/>
              </w:rPr>
              <w:softHyphen/>
              <w:t>ганізаційної структури.</w:t>
            </w:r>
          </w:p>
        </w:tc>
        <w:tc>
          <w:tcPr>
            <w:tcW w:w="295" w:type="pct"/>
            <w:gridSpan w:val="2"/>
            <w:shd w:val="clear" w:color="auto" w:fill="auto"/>
            <w:vAlign w:val="center"/>
          </w:tcPr>
          <w:p w14:paraId="31295D28" w14:textId="77777777" w:rsidR="007F40C5" w:rsidRPr="00E22398" w:rsidRDefault="007F40C5" w:rsidP="003240FE">
            <w:pPr>
              <w:pStyle w:val="ad"/>
              <w:spacing w:before="0" w:beforeAutospacing="0" w:after="0" w:afterAutospacing="0"/>
              <w:jc w:val="center"/>
              <w:rPr>
                <w:b/>
                <w:spacing w:val="-6"/>
                <w:sz w:val="22"/>
                <w:szCs w:val="22"/>
                <w:lang w:val="uk-UA"/>
              </w:rPr>
            </w:pPr>
            <w:r w:rsidRPr="00E22398">
              <w:rPr>
                <w:b/>
                <w:spacing w:val="-6"/>
                <w:sz w:val="22"/>
                <w:szCs w:val="22"/>
                <w:lang w:val="uk-UA"/>
              </w:rPr>
              <w:t>0,3</w:t>
            </w:r>
          </w:p>
        </w:tc>
        <w:tc>
          <w:tcPr>
            <w:tcW w:w="846" w:type="pct"/>
            <w:shd w:val="clear" w:color="auto" w:fill="auto"/>
            <w:vAlign w:val="center"/>
          </w:tcPr>
          <w:p w14:paraId="1AE79DA0" w14:textId="77777777" w:rsidR="007F40C5" w:rsidRPr="00E22398" w:rsidRDefault="007F40C5" w:rsidP="003240FE">
            <w:pPr>
              <w:pStyle w:val="ad"/>
              <w:spacing w:before="0" w:beforeAutospacing="0" w:after="0" w:afterAutospacing="0"/>
              <w:jc w:val="both"/>
              <w:rPr>
                <w:spacing w:val="-6"/>
                <w:sz w:val="22"/>
                <w:szCs w:val="22"/>
                <w:lang w:val="uk-UA"/>
              </w:rPr>
            </w:pPr>
            <w:r w:rsidRPr="00E22398">
              <w:rPr>
                <w:spacing w:val="-6"/>
                <w:sz w:val="22"/>
                <w:szCs w:val="22"/>
                <w:lang w:val="uk-UA"/>
              </w:rPr>
              <w:t>Ресурси мають низьку компліментарність, так як у редакції відсутній процес виробництва.</w:t>
            </w:r>
          </w:p>
        </w:tc>
        <w:tc>
          <w:tcPr>
            <w:tcW w:w="305" w:type="pct"/>
            <w:shd w:val="clear" w:color="auto" w:fill="auto"/>
            <w:vAlign w:val="center"/>
          </w:tcPr>
          <w:p w14:paraId="4296D1A6" w14:textId="77777777" w:rsidR="007F40C5" w:rsidRPr="00E22398" w:rsidRDefault="007F40C5" w:rsidP="003240FE">
            <w:pPr>
              <w:pStyle w:val="ad"/>
              <w:spacing w:before="0" w:beforeAutospacing="0" w:after="0" w:afterAutospacing="0"/>
              <w:jc w:val="center"/>
              <w:rPr>
                <w:b/>
                <w:spacing w:val="-6"/>
                <w:sz w:val="22"/>
                <w:szCs w:val="22"/>
                <w:lang w:val="uk-UA"/>
              </w:rPr>
            </w:pPr>
            <w:r w:rsidRPr="00E22398">
              <w:rPr>
                <w:b/>
                <w:spacing w:val="-6"/>
                <w:sz w:val="22"/>
                <w:szCs w:val="22"/>
                <w:lang w:val="uk-UA"/>
              </w:rPr>
              <w:t>0,25</w:t>
            </w:r>
          </w:p>
        </w:tc>
      </w:tr>
      <w:tr w:rsidR="007F40C5" w:rsidRPr="00E22398" w14:paraId="38317FC0" w14:textId="77777777" w:rsidTr="003240FE">
        <w:trPr>
          <w:cantSplit/>
          <w:trHeight w:val="561"/>
        </w:trPr>
        <w:tc>
          <w:tcPr>
            <w:tcW w:w="323" w:type="pct"/>
            <w:textDirection w:val="btLr"/>
            <w:vAlign w:val="center"/>
          </w:tcPr>
          <w:p w14:paraId="232AF052" w14:textId="77777777" w:rsidR="007F40C5" w:rsidRPr="00E22398" w:rsidRDefault="007F40C5" w:rsidP="003240FE">
            <w:pPr>
              <w:ind w:left="113" w:right="113"/>
              <w:jc w:val="center"/>
              <w:rPr>
                <w:rFonts w:ascii="Times New Roman" w:hAnsi="Times New Roman"/>
                <w:spacing w:val="-6"/>
              </w:rPr>
            </w:pPr>
            <w:r w:rsidRPr="00E22398">
              <w:rPr>
                <w:rFonts w:ascii="Times New Roman" w:hAnsi="Times New Roman"/>
                <w:spacing w:val="-6"/>
              </w:rPr>
              <w:t>Технічні і технологічні ресурси</w:t>
            </w:r>
          </w:p>
        </w:tc>
        <w:tc>
          <w:tcPr>
            <w:tcW w:w="945" w:type="pct"/>
            <w:shd w:val="clear" w:color="auto" w:fill="auto"/>
            <w:vAlign w:val="center"/>
          </w:tcPr>
          <w:p w14:paraId="415235CF" w14:textId="77777777" w:rsidR="007F40C5" w:rsidRPr="00E22398" w:rsidRDefault="007F40C5" w:rsidP="003240FE">
            <w:pPr>
              <w:ind w:hanging="7"/>
              <w:jc w:val="both"/>
              <w:rPr>
                <w:rFonts w:ascii="Times New Roman" w:hAnsi="Times New Roman"/>
                <w:spacing w:val="-6"/>
              </w:rPr>
            </w:pPr>
            <w:r w:rsidRPr="00E22398">
              <w:rPr>
                <w:rFonts w:ascii="Times New Roman" w:hAnsi="Times New Roman"/>
                <w:spacing w:val="-6"/>
              </w:rPr>
              <w:t>Ресурси мають виклю</w:t>
            </w:r>
            <w:r w:rsidRPr="00E22398">
              <w:rPr>
                <w:rFonts w:ascii="Times New Roman" w:hAnsi="Times New Roman"/>
                <w:spacing w:val="-6"/>
              </w:rPr>
              <w:softHyphen/>
              <w:t>чно важливе значення для реа</w:t>
            </w:r>
            <w:r w:rsidRPr="00E22398">
              <w:rPr>
                <w:rFonts w:ascii="Times New Roman" w:hAnsi="Times New Roman"/>
                <w:spacing w:val="-6"/>
              </w:rPr>
              <w:softHyphen/>
              <w:t>лізації стратегії подаль</w:t>
            </w:r>
            <w:r w:rsidRPr="00E22398">
              <w:rPr>
                <w:rFonts w:ascii="Times New Roman" w:hAnsi="Times New Roman"/>
                <w:spacing w:val="-6"/>
              </w:rPr>
              <w:softHyphen/>
              <w:t>шого розширення діяльно</w:t>
            </w:r>
            <w:r w:rsidRPr="00E22398">
              <w:rPr>
                <w:rFonts w:ascii="Times New Roman" w:hAnsi="Times New Roman"/>
                <w:spacing w:val="-6"/>
              </w:rPr>
              <w:softHyphen/>
              <w:t>сті Редакції.</w:t>
            </w:r>
          </w:p>
        </w:tc>
        <w:tc>
          <w:tcPr>
            <w:tcW w:w="253" w:type="pct"/>
            <w:gridSpan w:val="2"/>
            <w:shd w:val="clear" w:color="auto" w:fill="auto"/>
            <w:vAlign w:val="center"/>
          </w:tcPr>
          <w:p w14:paraId="09E70CA3" w14:textId="77777777" w:rsidR="007F40C5" w:rsidRPr="00E22398" w:rsidRDefault="007F40C5" w:rsidP="003240FE">
            <w:pPr>
              <w:ind w:hanging="7"/>
              <w:jc w:val="center"/>
              <w:rPr>
                <w:rFonts w:ascii="Times New Roman" w:hAnsi="Times New Roman"/>
                <w:b/>
                <w:spacing w:val="-6"/>
              </w:rPr>
            </w:pPr>
            <w:r w:rsidRPr="00E22398">
              <w:rPr>
                <w:rFonts w:ascii="Times New Roman" w:hAnsi="Times New Roman"/>
                <w:b/>
                <w:spacing w:val="-6"/>
              </w:rPr>
              <w:t>0,6</w:t>
            </w:r>
          </w:p>
        </w:tc>
        <w:tc>
          <w:tcPr>
            <w:tcW w:w="897" w:type="pct"/>
            <w:gridSpan w:val="2"/>
            <w:shd w:val="clear" w:color="auto" w:fill="auto"/>
            <w:vAlign w:val="center"/>
          </w:tcPr>
          <w:p w14:paraId="7FDC72CC" w14:textId="77777777" w:rsidR="007F40C5" w:rsidRPr="00E22398" w:rsidRDefault="007F40C5" w:rsidP="003240FE">
            <w:pPr>
              <w:ind w:hanging="7"/>
              <w:jc w:val="both"/>
              <w:rPr>
                <w:rFonts w:ascii="Times New Roman" w:hAnsi="Times New Roman"/>
                <w:spacing w:val="-6"/>
              </w:rPr>
            </w:pPr>
            <w:r w:rsidRPr="00E22398">
              <w:rPr>
                <w:rFonts w:ascii="Times New Roman" w:hAnsi="Times New Roman"/>
                <w:spacing w:val="-6"/>
              </w:rPr>
              <w:t>Середній рівень техніч</w:t>
            </w:r>
            <w:r w:rsidRPr="00E22398">
              <w:rPr>
                <w:rFonts w:ascii="Times New Roman" w:hAnsi="Times New Roman"/>
                <w:spacing w:val="-6"/>
              </w:rPr>
              <w:softHyphen/>
              <w:t>ної оснащеності Редак</w:t>
            </w:r>
            <w:r w:rsidRPr="00E22398">
              <w:rPr>
                <w:rFonts w:ascii="Times New Roman" w:hAnsi="Times New Roman"/>
                <w:spacing w:val="-6"/>
              </w:rPr>
              <w:softHyphen/>
              <w:t>ції. Пе</w:t>
            </w:r>
            <w:r w:rsidRPr="00E22398">
              <w:rPr>
                <w:rFonts w:ascii="Times New Roman" w:hAnsi="Times New Roman"/>
                <w:spacing w:val="-6"/>
              </w:rPr>
              <w:softHyphen/>
              <w:t>вний рівень уні</w:t>
            </w:r>
            <w:r w:rsidRPr="00E22398">
              <w:rPr>
                <w:rFonts w:ascii="Times New Roman" w:hAnsi="Times New Roman"/>
                <w:spacing w:val="-6"/>
              </w:rPr>
              <w:softHyphen/>
              <w:t>кальності забезпечує наявність вла</w:t>
            </w:r>
            <w:r w:rsidRPr="00E22398">
              <w:rPr>
                <w:rFonts w:ascii="Times New Roman" w:hAnsi="Times New Roman"/>
                <w:spacing w:val="-6"/>
              </w:rPr>
              <w:softHyphen/>
              <w:t>сної полі</w:t>
            </w:r>
            <w:r w:rsidRPr="00E22398">
              <w:rPr>
                <w:rFonts w:ascii="Times New Roman" w:hAnsi="Times New Roman"/>
                <w:spacing w:val="-6"/>
              </w:rPr>
              <w:softHyphen/>
              <w:t>графічної бази.</w:t>
            </w:r>
          </w:p>
        </w:tc>
        <w:tc>
          <w:tcPr>
            <w:tcW w:w="261" w:type="pct"/>
            <w:gridSpan w:val="2"/>
            <w:shd w:val="clear" w:color="auto" w:fill="auto"/>
            <w:vAlign w:val="center"/>
          </w:tcPr>
          <w:p w14:paraId="472CF50B" w14:textId="77777777" w:rsidR="007F40C5" w:rsidRPr="00E22398" w:rsidRDefault="007F40C5" w:rsidP="003240FE">
            <w:pPr>
              <w:ind w:hanging="7"/>
              <w:jc w:val="center"/>
              <w:rPr>
                <w:rFonts w:ascii="Times New Roman" w:hAnsi="Times New Roman"/>
                <w:b/>
                <w:spacing w:val="-6"/>
              </w:rPr>
            </w:pPr>
            <w:r w:rsidRPr="00E22398">
              <w:rPr>
                <w:rFonts w:ascii="Times New Roman" w:hAnsi="Times New Roman"/>
                <w:b/>
                <w:spacing w:val="-6"/>
              </w:rPr>
              <w:t>0,5</w:t>
            </w:r>
          </w:p>
        </w:tc>
        <w:tc>
          <w:tcPr>
            <w:tcW w:w="877" w:type="pct"/>
            <w:gridSpan w:val="2"/>
            <w:shd w:val="clear" w:color="auto" w:fill="auto"/>
            <w:vAlign w:val="center"/>
          </w:tcPr>
          <w:p w14:paraId="22C1876E" w14:textId="77777777" w:rsidR="007F40C5" w:rsidRPr="00E22398" w:rsidRDefault="007F40C5" w:rsidP="003240FE">
            <w:pPr>
              <w:ind w:hanging="7"/>
              <w:jc w:val="both"/>
              <w:rPr>
                <w:rFonts w:ascii="Times New Roman" w:hAnsi="Times New Roman"/>
                <w:spacing w:val="-6"/>
              </w:rPr>
            </w:pPr>
            <w:r w:rsidRPr="00E22398">
              <w:rPr>
                <w:rFonts w:ascii="Times New Roman" w:hAnsi="Times New Roman"/>
                <w:spacing w:val="-6"/>
              </w:rPr>
              <w:t>Цей вид ресурсів скла</w:t>
            </w:r>
            <w:r w:rsidRPr="00E22398">
              <w:rPr>
                <w:rFonts w:ascii="Times New Roman" w:hAnsi="Times New Roman"/>
                <w:spacing w:val="-6"/>
              </w:rPr>
              <w:softHyphen/>
              <w:t>дно створити та трива</w:t>
            </w:r>
            <w:r w:rsidRPr="00E22398">
              <w:rPr>
                <w:rFonts w:ascii="Times New Roman" w:hAnsi="Times New Roman"/>
                <w:spacing w:val="-6"/>
              </w:rPr>
              <w:softHyphen/>
              <w:t>лий час утримувати як бар’єр для блокування поширення серед кон</w:t>
            </w:r>
            <w:r w:rsidRPr="00E22398">
              <w:rPr>
                <w:rFonts w:ascii="Times New Roman" w:hAnsi="Times New Roman"/>
                <w:spacing w:val="-6"/>
              </w:rPr>
              <w:softHyphen/>
              <w:t>ку</w:t>
            </w:r>
            <w:r w:rsidRPr="00E22398">
              <w:rPr>
                <w:rFonts w:ascii="Times New Roman" w:hAnsi="Times New Roman"/>
                <w:spacing w:val="-6"/>
              </w:rPr>
              <w:softHyphen/>
              <w:t>рентів. Пов’язано це з тим, що життєві ци</w:t>
            </w:r>
            <w:r w:rsidRPr="00E22398">
              <w:rPr>
                <w:rFonts w:ascii="Times New Roman" w:hAnsi="Times New Roman"/>
                <w:spacing w:val="-6"/>
              </w:rPr>
              <w:softHyphen/>
              <w:t>кли технологій скоро</w:t>
            </w:r>
            <w:r w:rsidRPr="00E22398">
              <w:rPr>
                <w:rFonts w:ascii="Times New Roman" w:hAnsi="Times New Roman"/>
                <w:spacing w:val="-6"/>
              </w:rPr>
              <w:softHyphen/>
              <w:t>чу</w:t>
            </w:r>
            <w:r w:rsidRPr="00E22398">
              <w:rPr>
                <w:rFonts w:ascii="Times New Roman" w:hAnsi="Times New Roman"/>
                <w:spacing w:val="-6"/>
              </w:rPr>
              <w:softHyphen/>
              <w:t>ються, а на ринку стають все більш дос</w:t>
            </w:r>
            <w:r w:rsidRPr="00E22398">
              <w:rPr>
                <w:rFonts w:ascii="Times New Roman" w:hAnsi="Times New Roman"/>
                <w:spacing w:val="-6"/>
              </w:rPr>
              <w:softHyphen/>
              <w:t>тупними сучасне програм</w:t>
            </w:r>
            <w:r w:rsidR="005A4FDC">
              <w:rPr>
                <w:rFonts w:ascii="Times New Roman" w:hAnsi="Times New Roman"/>
                <w:spacing w:val="-6"/>
              </w:rPr>
              <w:t>-не забез</w:t>
            </w:r>
            <w:r w:rsidRPr="00E22398">
              <w:rPr>
                <w:rFonts w:ascii="Times New Roman" w:hAnsi="Times New Roman"/>
                <w:spacing w:val="-6"/>
              </w:rPr>
              <w:t>печення.</w:t>
            </w:r>
          </w:p>
        </w:tc>
        <w:tc>
          <w:tcPr>
            <w:tcW w:w="293" w:type="pct"/>
            <w:shd w:val="clear" w:color="auto" w:fill="auto"/>
            <w:vAlign w:val="center"/>
          </w:tcPr>
          <w:p w14:paraId="75755808" w14:textId="77777777" w:rsidR="007F40C5" w:rsidRPr="00E22398" w:rsidRDefault="007F40C5" w:rsidP="003240FE">
            <w:pPr>
              <w:ind w:hanging="7"/>
              <w:jc w:val="center"/>
              <w:rPr>
                <w:rFonts w:ascii="Times New Roman" w:hAnsi="Times New Roman"/>
                <w:b/>
                <w:spacing w:val="-6"/>
              </w:rPr>
            </w:pPr>
            <w:r w:rsidRPr="00E22398">
              <w:rPr>
                <w:rFonts w:ascii="Times New Roman" w:hAnsi="Times New Roman"/>
                <w:b/>
                <w:spacing w:val="-6"/>
              </w:rPr>
              <w:t>0,2</w:t>
            </w:r>
          </w:p>
        </w:tc>
        <w:tc>
          <w:tcPr>
            <w:tcW w:w="846" w:type="pct"/>
            <w:shd w:val="clear" w:color="auto" w:fill="auto"/>
            <w:vAlign w:val="center"/>
          </w:tcPr>
          <w:p w14:paraId="31BF1947" w14:textId="77777777" w:rsidR="007F40C5" w:rsidRPr="00E22398" w:rsidRDefault="007F40C5" w:rsidP="003240FE">
            <w:pPr>
              <w:ind w:hanging="7"/>
              <w:jc w:val="both"/>
              <w:rPr>
                <w:rFonts w:ascii="Times New Roman" w:hAnsi="Times New Roman"/>
                <w:spacing w:val="-6"/>
              </w:rPr>
            </w:pPr>
            <w:r w:rsidRPr="00E22398">
              <w:rPr>
                <w:rFonts w:ascii="Times New Roman" w:hAnsi="Times New Roman"/>
                <w:spacing w:val="-6"/>
              </w:rPr>
              <w:t>Рівень використання компанією цього виду ресурсів є до</w:t>
            </w:r>
            <w:r w:rsidRPr="00E22398">
              <w:rPr>
                <w:rFonts w:ascii="Times New Roman" w:hAnsi="Times New Roman"/>
                <w:spacing w:val="-6"/>
              </w:rPr>
              <w:softHyphen/>
              <w:t>сить висо</w:t>
            </w:r>
            <w:r w:rsidRPr="00E22398">
              <w:rPr>
                <w:rFonts w:ascii="Times New Roman" w:hAnsi="Times New Roman"/>
                <w:spacing w:val="-6"/>
              </w:rPr>
              <w:softHyphen/>
              <w:t>ким. За</w:t>
            </w:r>
            <w:r w:rsidRPr="00E22398">
              <w:rPr>
                <w:rFonts w:ascii="Times New Roman" w:hAnsi="Times New Roman"/>
                <w:spacing w:val="-6"/>
              </w:rPr>
              <w:softHyphen/>
              <w:t>вдяки сформова</w:t>
            </w:r>
            <w:r w:rsidRPr="00E22398">
              <w:rPr>
                <w:rFonts w:ascii="Times New Roman" w:hAnsi="Times New Roman"/>
                <w:spacing w:val="-6"/>
              </w:rPr>
              <w:softHyphen/>
              <w:t>ній технічній і техноло</w:t>
            </w:r>
            <w:r w:rsidRPr="00E22398">
              <w:rPr>
                <w:rFonts w:ascii="Times New Roman" w:hAnsi="Times New Roman"/>
                <w:spacing w:val="-6"/>
              </w:rPr>
              <w:softHyphen/>
              <w:t>гі</w:t>
            </w:r>
            <w:r w:rsidRPr="00E22398">
              <w:rPr>
                <w:rFonts w:ascii="Times New Roman" w:hAnsi="Times New Roman"/>
                <w:spacing w:val="-6"/>
              </w:rPr>
              <w:softHyphen/>
              <w:t>чній базі Редак</w:t>
            </w:r>
            <w:r w:rsidR="005A4FDC">
              <w:rPr>
                <w:rFonts w:ascii="Times New Roman" w:hAnsi="Times New Roman"/>
                <w:spacing w:val="-6"/>
              </w:rPr>
              <w:t>ції по</w:t>
            </w:r>
            <w:r w:rsidR="005A4FDC">
              <w:rPr>
                <w:rFonts w:ascii="Times New Roman" w:hAnsi="Times New Roman"/>
                <w:spacing w:val="-6"/>
              </w:rPr>
              <w:softHyphen/>
              <w:t>с</w:t>
            </w:r>
            <w:r w:rsidR="005A4FDC">
              <w:rPr>
                <w:rFonts w:ascii="Times New Roman" w:hAnsi="Times New Roman"/>
                <w:spacing w:val="-6"/>
              </w:rPr>
              <w:softHyphen/>
              <w:t xml:space="preserve">тійно здійснюється </w:t>
            </w:r>
            <w:proofErr w:type="spellStart"/>
            <w:r w:rsidR="005A4FDC">
              <w:rPr>
                <w:rFonts w:ascii="Times New Roman" w:hAnsi="Times New Roman"/>
                <w:spacing w:val="-6"/>
              </w:rPr>
              <w:t>вдо</w:t>
            </w:r>
            <w:r w:rsidRPr="00E22398">
              <w:rPr>
                <w:rFonts w:ascii="Times New Roman" w:hAnsi="Times New Roman"/>
                <w:spacing w:val="-6"/>
              </w:rPr>
              <w:t>скона</w:t>
            </w:r>
            <w:r w:rsidR="005A4FDC">
              <w:rPr>
                <w:rFonts w:ascii="Times New Roman" w:hAnsi="Times New Roman"/>
                <w:spacing w:val="-6"/>
              </w:rPr>
              <w:t>-лення</w:t>
            </w:r>
            <w:proofErr w:type="spellEnd"/>
            <w:r w:rsidR="005A4FDC">
              <w:rPr>
                <w:rFonts w:ascii="Times New Roman" w:hAnsi="Times New Roman"/>
                <w:spacing w:val="-6"/>
              </w:rPr>
              <w:t xml:space="preserve"> техно</w:t>
            </w:r>
            <w:r w:rsidRPr="00E22398">
              <w:rPr>
                <w:rFonts w:ascii="Times New Roman" w:hAnsi="Times New Roman"/>
                <w:spacing w:val="-6"/>
              </w:rPr>
              <w:t>логії редакцій</w:t>
            </w:r>
            <w:r w:rsidR="005A4FDC">
              <w:rPr>
                <w:rFonts w:ascii="Times New Roman" w:hAnsi="Times New Roman"/>
                <w:spacing w:val="-6"/>
              </w:rPr>
              <w:t>-но-виробничо</w:t>
            </w:r>
            <w:r w:rsidRPr="00E22398">
              <w:rPr>
                <w:rFonts w:ascii="Times New Roman" w:hAnsi="Times New Roman"/>
                <w:spacing w:val="-6"/>
              </w:rPr>
              <w:t xml:space="preserve">го процесу. </w:t>
            </w:r>
          </w:p>
        </w:tc>
        <w:tc>
          <w:tcPr>
            <w:tcW w:w="305" w:type="pct"/>
            <w:shd w:val="clear" w:color="auto" w:fill="auto"/>
            <w:vAlign w:val="center"/>
          </w:tcPr>
          <w:p w14:paraId="0B3981B4" w14:textId="77777777" w:rsidR="007F40C5" w:rsidRPr="00E22398" w:rsidRDefault="007F40C5" w:rsidP="003240FE">
            <w:pPr>
              <w:ind w:hanging="7"/>
              <w:jc w:val="center"/>
              <w:rPr>
                <w:rFonts w:ascii="Times New Roman" w:hAnsi="Times New Roman"/>
                <w:b/>
                <w:spacing w:val="-6"/>
              </w:rPr>
            </w:pPr>
            <w:r w:rsidRPr="00E22398">
              <w:rPr>
                <w:rFonts w:ascii="Times New Roman" w:hAnsi="Times New Roman"/>
                <w:b/>
                <w:spacing w:val="-6"/>
              </w:rPr>
              <w:t>0,8</w:t>
            </w:r>
          </w:p>
        </w:tc>
      </w:tr>
    </w:tbl>
    <w:p w14:paraId="5DFECCC7" w14:textId="77777777" w:rsidR="007F40C5" w:rsidRPr="00E22398" w:rsidRDefault="007F40C5" w:rsidP="007F40C5"/>
    <w:p w14:paraId="1302DAF1" w14:textId="77777777" w:rsidR="007F40C5" w:rsidRPr="00E22398" w:rsidRDefault="00665ECD" w:rsidP="007F40C5">
      <w:pPr>
        <w:jc w:val="right"/>
      </w:pPr>
      <w:r>
        <w:rPr>
          <w:rFonts w:ascii="Times New Roman" w:hAnsi="Times New Roman"/>
          <w:i/>
          <w:sz w:val="28"/>
          <w:szCs w:val="28"/>
        </w:rPr>
        <w:t>Продовж.</w:t>
      </w:r>
      <w:r w:rsidR="007F40C5" w:rsidRPr="00E22398">
        <w:rPr>
          <w:rFonts w:ascii="Times New Roman" w:hAnsi="Times New Roman"/>
          <w:i/>
          <w:sz w:val="28"/>
          <w:szCs w:val="28"/>
        </w:rPr>
        <w:t xml:space="preserve"> табл. 2.</w:t>
      </w:r>
      <w:r w:rsidR="00991334" w:rsidRPr="00E22398">
        <w:rPr>
          <w:rFonts w:ascii="Times New Roman" w:hAnsi="Times New Roman"/>
          <w:i/>
          <w:sz w:val="28"/>
          <w:szCs w:val="28"/>
        </w:rPr>
        <w:t>12</w:t>
      </w:r>
    </w:p>
    <w:tbl>
      <w:tblPr>
        <w:tblStyle w:val="ac"/>
        <w:tblW w:w="5000" w:type="pct"/>
        <w:tblCellMar>
          <w:left w:w="57" w:type="dxa"/>
          <w:right w:w="57" w:type="dxa"/>
        </w:tblCellMar>
        <w:tblLook w:val="01E0" w:firstRow="1" w:lastRow="1" w:firstColumn="1" w:lastColumn="1" w:noHBand="0" w:noVBand="0"/>
      </w:tblPr>
      <w:tblGrid>
        <w:gridCol w:w="940"/>
        <w:gridCol w:w="2752"/>
        <w:gridCol w:w="737"/>
        <w:gridCol w:w="2612"/>
        <w:gridCol w:w="760"/>
        <w:gridCol w:w="2554"/>
        <w:gridCol w:w="853"/>
        <w:gridCol w:w="2464"/>
        <w:gridCol w:w="888"/>
      </w:tblGrid>
      <w:tr w:rsidR="007F40C5" w:rsidRPr="00E22398" w14:paraId="595CAB7A" w14:textId="77777777" w:rsidTr="003240FE">
        <w:trPr>
          <w:cantSplit/>
          <w:trHeight w:val="2697"/>
        </w:trPr>
        <w:tc>
          <w:tcPr>
            <w:tcW w:w="323" w:type="pct"/>
            <w:textDirection w:val="btLr"/>
            <w:vAlign w:val="center"/>
          </w:tcPr>
          <w:p w14:paraId="6F96118F" w14:textId="77777777" w:rsidR="007F40C5" w:rsidRPr="00E22398" w:rsidRDefault="007F40C5" w:rsidP="003240FE">
            <w:pPr>
              <w:ind w:left="113" w:right="113"/>
              <w:jc w:val="center"/>
              <w:rPr>
                <w:rFonts w:ascii="Times New Roman" w:hAnsi="Times New Roman"/>
                <w:spacing w:val="-6"/>
              </w:rPr>
            </w:pPr>
            <w:r w:rsidRPr="00E22398">
              <w:rPr>
                <w:rFonts w:ascii="Times New Roman" w:hAnsi="Times New Roman"/>
                <w:spacing w:val="-6"/>
              </w:rPr>
              <w:t>Матеріальні ресурси</w:t>
            </w:r>
          </w:p>
        </w:tc>
        <w:tc>
          <w:tcPr>
            <w:tcW w:w="945" w:type="pct"/>
            <w:shd w:val="clear" w:color="auto" w:fill="auto"/>
            <w:vAlign w:val="center"/>
          </w:tcPr>
          <w:p w14:paraId="6B2C9C20" w14:textId="77777777" w:rsidR="007F40C5" w:rsidRPr="00E22398" w:rsidRDefault="007F40C5" w:rsidP="003240FE">
            <w:pPr>
              <w:ind w:hanging="7"/>
              <w:jc w:val="both"/>
              <w:rPr>
                <w:rFonts w:ascii="Times New Roman" w:hAnsi="Times New Roman"/>
                <w:spacing w:val="-6"/>
              </w:rPr>
            </w:pPr>
            <w:r w:rsidRPr="00E22398">
              <w:rPr>
                <w:rFonts w:ascii="Times New Roman" w:hAnsi="Times New Roman"/>
                <w:spacing w:val="-6"/>
              </w:rPr>
              <w:t>Сировинні ресурси ста</w:t>
            </w:r>
            <w:r w:rsidRPr="00E22398">
              <w:rPr>
                <w:rFonts w:ascii="Times New Roman" w:hAnsi="Times New Roman"/>
                <w:spacing w:val="-6"/>
              </w:rPr>
              <w:softHyphen/>
              <w:t>нов</w:t>
            </w:r>
            <w:r w:rsidRPr="00E22398">
              <w:rPr>
                <w:rFonts w:ascii="Times New Roman" w:hAnsi="Times New Roman"/>
                <w:spacing w:val="-6"/>
              </w:rPr>
              <w:softHyphen/>
              <w:t>лять близько 2% со</w:t>
            </w:r>
            <w:r w:rsidRPr="00E22398">
              <w:rPr>
                <w:rFonts w:ascii="Times New Roman" w:hAnsi="Times New Roman"/>
                <w:spacing w:val="-6"/>
              </w:rPr>
              <w:softHyphen/>
              <w:t>біварто</w:t>
            </w:r>
            <w:r w:rsidRPr="00E22398">
              <w:rPr>
                <w:rFonts w:ascii="Times New Roman" w:hAnsi="Times New Roman"/>
                <w:spacing w:val="-6"/>
              </w:rPr>
              <w:softHyphen/>
              <w:t>сті друкованих газет, а тому суттєво не впливають на форму</w:t>
            </w:r>
            <w:r w:rsidRPr="00E22398">
              <w:rPr>
                <w:rFonts w:ascii="Times New Roman" w:hAnsi="Times New Roman"/>
                <w:spacing w:val="-6"/>
              </w:rPr>
              <w:softHyphen/>
              <w:t>вання цінової по</w:t>
            </w:r>
            <w:r w:rsidRPr="00E22398">
              <w:rPr>
                <w:rFonts w:ascii="Times New Roman" w:hAnsi="Times New Roman"/>
                <w:spacing w:val="-6"/>
              </w:rPr>
              <w:softHyphen/>
              <w:t>літки компанії та реалізації її стратегії на відповід</w:t>
            </w:r>
            <w:r w:rsidRPr="00E22398">
              <w:rPr>
                <w:rFonts w:ascii="Times New Roman" w:hAnsi="Times New Roman"/>
                <w:spacing w:val="-6"/>
              </w:rPr>
              <w:softHyphen/>
              <w:t>ному сегменті ринку. Крім цього, важливе зна</w:t>
            </w:r>
            <w:r w:rsidRPr="00E22398">
              <w:rPr>
                <w:rFonts w:ascii="Times New Roman" w:hAnsi="Times New Roman"/>
                <w:spacing w:val="-6"/>
              </w:rPr>
              <w:softHyphen/>
              <w:t>чення має якість сиро</w:t>
            </w:r>
            <w:r w:rsidRPr="00E22398">
              <w:rPr>
                <w:rFonts w:ascii="Times New Roman" w:hAnsi="Times New Roman"/>
                <w:spacing w:val="-6"/>
              </w:rPr>
              <w:softHyphen/>
              <w:t>вини, яка ті</w:t>
            </w:r>
            <w:r w:rsidRPr="00E22398">
              <w:rPr>
                <w:rFonts w:ascii="Times New Roman" w:hAnsi="Times New Roman"/>
                <w:spacing w:val="-6"/>
              </w:rPr>
              <w:softHyphen/>
              <w:t>сно пов’язана із якістю кін</w:t>
            </w:r>
            <w:r w:rsidRPr="00E22398">
              <w:rPr>
                <w:rFonts w:ascii="Times New Roman" w:hAnsi="Times New Roman"/>
                <w:spacing w:val="-6"/>
              </w:rPr>
              <w:softHyphen/>
              <w:t>цевого прод</w:t>
            </w:r>
            <w:r w:rsidRPr="00E22398">
              <w:rPr>
                <w:rFonts w:ascii="Times New Roman" w:hAnsi="Times New Roman"/>
                <w:spacing w:val="-6"/>
              </w:rPr>
              <w:softHyphen/>
              <w:t>укту.</w:t>
            </w:r>
          </w:p>
        </w:tc>
        <w:tc>
          <w:tcPr>
            <w:tcW w:w="253" w:type="pct"/>
            <w:shd w:val="clear" w:color="auto" w:fill="auto"/>
            <w:vAlign w:val="center"/>
          </w:tcPr>
          <w:p w14:paraId="296E5729" w14:textId="77777777" w:rsidR="007F40C5" w:rsidRPr="00E22398" w:rsidRDefault="007F40C5" w:rsidP="003240FE">
            <w:pPr>
              <w:ind w:hanging="7"/>
              <w:jc w:val="center"/>
              <w:rPr>
                <w:rFonts w:ascii="Times New Roman" w:hAnsi="Times New Roman"/>
                <w:b/>
                <w:spacing w:val="-6"/>
              </w:rPr>
            </w:pPr>
            <w:r w:rsidRPr="00E22398">
              <w:rPr>
                <w:rFonts w:ascii="Times New Roman" w:hAnsi="Times New Roman"/>
                <w:b/>
                <w:spacing w:val="-6"/>
              </w:rPr>
              <w:t>0,75</w:t>
            </w:r>
          </w:p>
        </w:tc>
        <w:tc>
          <w:tcPr>
            <w:tcW w:w="897" w:type="pct"/>
            <w:shd w:val="clear" w:color="auto" w:fill="auto"/>
            <w:vAlign w:val="center"/>
          </w:tcPr>
          <w:p w14:paraId="09128A27" w14:textId="77777777" w:rsidR="007F40C5" w:rsidRPr="00E22398" w:rsidRDefault="007F40C5" w:rsidP="003240FE">
            <w:pPr>
              <w:ind w:hanging="7"/>
              <w:jc w:val="both"/>
              <w:rPr>
                <w:rFonts w:ascii="Times New Roman" w:hAnsi="Times New Roman"/>
                <w:spacing w:val="-6"/>
              </w:rPr>
            </w:pPr>
            <w:r w:rsidRPr="00E22398">
              <w:rPr>
                <w:rFonts w:ascii="Times New Roman" w:hAnsi="Times New Roman"/>
                <w:spacing w:val="-6"/>
              </w:rPr>
              <w:t>Сировинні ресурси як внутрішніх, так і зовніш</w:t>
            </w:r>
            <w:r w:rsidRPr="00E22398">
              <w:rPr>
                <w:rFonts w:ascii="Times New Roman" w:hAnsi="Times New Roman"/>
                <w:spacing w:val="-6"/>
              </w:rPr>
              <w:softHyphen/>
              <w:t>ніх постачальників є дос</w:t>
            </w:r>
            <w:r w:rsidRPr="00E22398">
              <w:rPr>
                <w:rFonts w:ascii="Times New Roman" w:hAnsi="Times New Roman"/>
                <w:spacing w:val="-6"/>
              </w:rPr>
              <w:softHyphen/>
              <w:t>тупними іншим компа</w:t>
            </w:r>
            <w:r w:rsidRPr="00E22398">
              <w:rPr>
                <w:rFonts w:ascii="Times New Roman" w:hAnsi="Times New Roman"/>
                <w:spacing w:val="-6"/>
              </w:rPr>
              <w:softHyphen/>
              <w:t>ніям-виробникам. Одним із суттєвих чинників у цьому випадку є можли</w:t>
            </w:r>
            <w:r w:rsidRPr="00E22398">
              <w:rPr>
                <w:rFonts w:ascii="Times New Roman" w:hAnsi="Times New Roman"/>
                <w:spacing w:val="-6"/>
              </w:rPr>
              <w:softHyphen/>
              <w:t>вість придбання якісної сировини, що залежить від фінансових можливо</w:t>
            </w:r>
            <w:r w:rsidRPr="00E22398">
              <w:rPr>
                <w:rFonts w:ascii="Times New Roman" w:hAnsi="Times New Roman"/>
                <w:spacing w:val="-6"/>
              </w:rPr>
              <w:softHyphen/>
              <w:t>стей підприємства.</w:t>
            </w:r>
          </w:p>
        </w:tc>
        <w:tc>
          <w:tcPr>
            <w:tcW w:w="261" w:type="pct"/>
            <w:shd w:val="clear" w:color="auto" w:fill="auto"/>
            <w:vAlign w:val="center"/>
          </w:tcPr>
          <w:p w14:paraId="274AADDF" w14:textId="77777777" w:rsidR="007F40C5" w:rsidRPr="00E22398" w:rsidRDefault="007F40C5" w:rsidP="003240FE">
            <w:pPr>
              <w:ind w:hanging="7"/>
              <w:jc w:val="center"/>
              <w:rPr>
                <w:rFonts w:ascii="Times New Roman" w:hAnsi="Times New Roman"/>
                <w:b/>
                <w:spacing w:val="-6"/>
              </w:rPr>
            </w:pPr>
            <w:r w:rsidRPr="00E22398">
              <w:rPr>
                <w:rFonts w:ascii="Times New Roman" w:hAnsi="Times New Roman"/>
                <w:b/>
                <w:spacing w:val="-6"/>
              </w:rPr>
              <w:t>0,3</w:t>
            </w:r>
          </w:p>
        </w:tc>
        <w:tc>
          <w:tcPr>
            <w:tcW w:w="877" w:type="pct"/>
            <w:shd w:val="clear" w:color="auto" w:fill="auto"/>
            <w:vAlign w:val="center"/>
          </w:tcPr>
          <w:p w14:paraId="76FD0439" w14:textId="77777777" w:rsidR="007F40C5" w:rsidRPr="00E22398" w:rsidRDefault="007F40C5" w:rsidP="003240FE">
            <w:pPr>
              <w:ind w:hanging="7"/>
              <w:jc w:val="both"/>
              <w:rPr>
                <w:rFonts w:ascii="Times New Roman" w:hAnsi="Times New Roman"/>
                <w:spacing w:val="-6"/>
              </w:rPr>
            </w:pPr>
            <w:r w:rsidRPr="00E22398">
              <w:rPr>
                <w:rFonts w:ascii="Times New Roman" w:hAnsi="Times New Roman"/>
                <w:spacing w:val="-6"/>
              </w:rPr>
              <w:t>Рівень обмеження дос</w:t>
            </w:r>
            <w:r w:rsidRPr="00E22398">
              <w:rPr>
                <w:rFonts w:ascii="Times New Roman" w:hAnsi="Times New Roman"/>
                <w:spacing w:val="-6"/>
              </w:rPr>
              <w:softHyphen/>
              <w:t>тупу конкурентів до цієї категорії ресурсів визна</w:t>
            </w:r>
            <w:r w:rsidRPr="00E22398">
              <w:rPr>
                <w:rFonts w:ascii="Times New Roman" w:hAnsi="Times New Roman"/>
                <w:spacing w:val="-6"/>
              </w:rPr>
              <w:softHyphen/>
              <w:t>чається наявністю у них власних постачальників сировини.</w:t>
            </w:r>
          </w:p>
        </w:tc>
        <w:tc>
          <w:tcPr>
            <w:tcW w:w="293" w:type="pct"/>
            <w:shd w:val="clear" w:color="auto" w:fill="auto"/>
            <w:vAlign w:val="center"/>
          </w:tcPr>
          <w:p w14:paraId="6397F218" w14:textId="77777777" w:rsidR="007F40C5" w:rsidRPr="00E22398" w:rsidRDefault="007F40C5" w:rsidP="003240FE">
            <w:pPr>
              <w:ind w:hanging="7"/>
              <w:jc w:val="center"/>
              <w:rPr>
                <w:rFonts w:ascii="Times New Roman" w:hAnsi="Times New Roman"/>
                <w:b/>
                <w:spacing w:val="-6"/>
              </w:rPr>
            </w:pPr>
            <w:r w:rsidRPr="00E22398">
              <w:rPr>
                <w:rFonts w:ascii="Times New Roman" w:hAnsi="Times New Roman"/>
                <w:b/>
                <w:spacing w:val="-6"/>
              </w:rPr>
              <w:t>0,35</w:t>
            </w:r>
          </w:p>
        </w:tc>
        <w:tc>
          <w:tcPr>
            <w:tcW w:w="846" w:type="pct"/>
            <w:shd w:val="clear" w:color="auto" w:fill="auto"/>
            <w:vAlign w:val="center"/>
          </w:tcPr>
          <w:p w14:paraId="572F786E" w14:textId="77777777" w:rsidR="007F40C5" w:rsidRPr="00E22398" w:rsidRDefault="007F40C5" w:rsidP="003240FE">
            <w:pPr>
              <w:ind w:hanging="7"/>
              <w:jc w:val="both"/>
              <w:rPr>
                <w:rFonts w:ascii="Times New Roman" w:hAnsi="Times New Roman"/>
                <w:spacing w:val="-6"/>
              </w:rPr>
            </w:pPr>
            <w:r w:rsidRPr="00E22398">
              <w:rPr>
                <w:rFonts w:ascii="Times New Roman" w:hAnsi="Times New Roman"/>
                <w:spacing w:val="-6"/>
              </w:rPr>
              <w:t>Редакція у повній мірі використовує існуючі можливості щодо вико</w:t>
            </w:r>
            <w:r w:rsidRPr="00E22398">
              <w:rPr>
                <w:rFonts w:ascii="Times New Roman" w:hAnsi="Times New Roman"/>
                <w:spacing w:val="-6"/>
              </w:rPr>
              <w:softHyphen/>
              <w:t>ристання сировинної бази, а також співпра</w:t>
            </w:r>
            <w:r w:rsidRPr="00E22398">
              <w:rPr>
                <w:rFonts w:ascii="Times New Roman" w:hAnsi="Times New Roman"/>
                <w:spacing w:val="-6"/>
              </w:rPr>
              <w:softHyphen/>
              <w:t>цює із зовнішніми пос</w:t>
            </w:r>
            <w:r w:rsidRPr="00E22398">
              <w:rPr>
                <w:rFonts w:ascii="Times New Roman" w:hAnsi="Times New Roman"/>
                <w:spacing w:val="-6"/>
              </w:rPr>
              <w:softHyphen/>
              <w:t>тачальниками якісного паперу для друку газет</w:t>
            </w:r>
            <w:r w:rsidRPr="00E22398">
              <w:rPr>
                <w:rFonts w:ascii="Times New Roman" w:hAnsi="Times New Roman"/>
                <w:spacing w:val="-6"/>
              </w:rPr>
              <w:softHyphen/>
              <w:t>них видань.</w:t>
            </w:r>
          </w:p>
        </w:tc>
        <w:tc>
          <w:tcPr>
            <w:tcW w:w="305" w:type="pct"/>
            <w:shd w:val="clear" w:color="auto" w:fill="auto"/>
            <w:vAlign w:val="center"/>
          </w:tcPr>
          <w:p w14:paraId="532BFB83" w14:textId="77777777" w:rsidR="007F40C5" w:rsidRPr="00E22398" w:rsidRDefault="007F40C5" w:rsidP="003240FE">
            <w:pPr>
              <w:ind w:hanging="7"/>
              <w:jc w:val="center"/>
              <w:rPr>
                <w:rFonts w:ascii="Times New Roman" w:hAnsi="Times New Roman"/>
                <w:b/>
                <w:spacing w:val="-6"/>
              </w:rPr>
            </w:pPr>
            <w:r w:rsidRPr="00E22398">
              <w:rPr>
                <w:rFonts w:ascii="Times New Roman" w:hAnsi="Times New Roman"/>
                <w:b/>
                <w:spacing w:val="-6"/>
              </w:rPr>
              <w:t>0,6</w:t>
            </w:r>
          </w:p>
        </w:tc>
      </w:tr>
      <w:tr w:rsidR="007F40C5" w:rsidRPr="00E22398" w14:paraId="718A7A09" w14:textId="77777777" w:rsidTr="003240FE">
        <w:trPr>
          <w:cantSplit/>
          <w:trHeight w:val="2665"/>
        </w:trPr>
        <w:tc>
          <w:tcPr>
            <w:tcW w:w="322" w:type="pct"/>
            <w:textDirection w:val="btLr"/>
            <w:vAlign w:val="center"/>
          </w:tcPr>
          <w:p w14:paraId="532B4DD2" w14:textId="77777777" w:rsidR="007F40C5" w:rsidRPr="00E22398" w:rsidRDefault="007F40C5" w:rsidP="003240FE">
            <w:pPr>
              <w:ind w:left="113" w:right="113"/>
              <w:jc w:val="center"/>
              <w:rPr>
                <w:rFonts w:ascii="Times New Roman" w:hAnsi="Times New Roman"/>
                <w:sz w:val="24"/>
                <w:szCs w:val="24"/>
              </w:rPr>
            </w:pPr>
            <w:r w:rsidRPr="00E22398">
              <w:rPr>
                <w:rFonts w:ascii="Times New Roman" w:hAnsi="Times New Roman"/>
                <w:sz w:val="24"/>
                <w:szCs w:val="24"/>
              </w:rPr>
              <w:t>Ринкові ресурси</w:t>
            </w:r>
          </w:p>
        </w:tc>
        <w:tc>
          <w:tcPr>
            <w:tcW w:w="944" w:type="pct"/>
            <w:shd w:val="clear" w:color="auto" w:fill="auto"/>
            <w:vAlign w:val="center"/>
          </w:tcPr>
          <w:p w14:paraId="3F555DB6" w14:textId="77777777" w:rsidR="007F40C5" w:rsidRPr="00E22398" w:rsidRDefault="007F40C5" w:rsidP="003240FE">
            <w:pPr>
              <w:pStyle w:val="ad"/>
              <w:spacing w:after="0" w:afterAutospacing="0"/>
              <w:jc w:val="both"/>
              <w:rPr>
                <w:sz w:val="22"/>
                <w:szCs w:val="22"/>
                <w:lang w:val="uk-UA"/>
              </w:rPr>
            </w:pPr>
            <w:r w:rsidRPr="00E22398">
              <w:rPr>
                <w:sz w:val="22"/>
                <w:szCs w:val="22"/>
                <w:lang w:val="uk-UA"/>
              </w:rPr>
              <w:t>Ринкові ресурси відігра</w:t>
            </w:r>
            <w:r w:rsidRPr="00E22398">
              <w:rPr>
                <w:sz w:val="22"/>
                <w:szCs w:val="22"/>
                <w:lang w:val="uk-UA"/>
              </w:rPr>
              <w:softHyphen/>
              <w:t>ють ключову роль у фор</w:t>
            </w:r>
            <w:r w:rsidRPr="00E22398">
              <w:rPr>
                <w:sz w:val="22"/>
                <w:szCs w:val="22"/>
                <w:lang w:val="uk-UA"/>
              </w:rPr>
              <w:softHyphen/>
              <w:t>муванні та реалізації стратегії Редакції.</w:t>
            </w:r>
          </w:p>
        </w:tc>
        <w:tc>
          <w:tcPr>
            <w:tcW w:w="253" w:type="pct"/>
            <w:shd w:val="clear" w:color="auto" w:fill="auto"/>
            <w:vAlign w:val="center"/>
          </w:tcPr>
          <w:p w14:paraId="48F8E296" w14:textId="77777777" w:rsidR="007F40C5" w:rsidRPr="00E22398" w:rsidRDefault="007F40C5" w:rsidP="003240FE">
            <w:pPr>
              <w:pStyle w:val="ad"/>
              <w:spacing w:after="0" w:afterAutospacing="0"/>
              <w:jc w:val="center"/>
              <w:rPr>
                <w:b/>
                <w:sz w:val="22"/>
                <w:szCs w:val="22"/>
                <w:lang w:val="uk-UA"/>
              </w:rPr>
            </w:pPr>
            <w:r w:rsidRPr="00E22398">
              <w:rPr>
                <w:b/>
                <w:sz w:val="22"/>
                <w:szCs w:val="22"/>
                <w:lang w:val="uk-UA"/>
              </w:rPr>
              <w:t>0,75</w:t>
            </w:r>
          </w:p>
        </w:tc>
        <w:tc>
          <w:tcPr>
            <w:tcW w:w="897" w:type="pct"/>
            <w:shd w:val="clear" w:color="auto" w:fill="auto"/>
            <w:vAlign w:val="center"/>
          </w:tcPr>
          <w:p w14:paraId="0F197BAC" w14:textId="77777777" w:rsidR="007F40C5" w:rsidRPr="00E22398" w:rsidRDefault="007F40C5" w:rsidP="003240FE">
            <w:pPr>
              <w:pStyle w:val="ad"/>
              <w:spacing w:after="0" w:afterAutospacing="0"/>
              <w:ind w:right="-138"/>
              <w:jc w:val="both"/>
              <w:rPr>
                <w:sz w:val="22"/>
                <w:szCs w:val="22"/>
                <w:lang w:val="uk-UA"/>
              </w:rPr>
            </w:pPr>
            <w:r w:rsidRPr="00E22398">
              <w:rPr>
                <w:sz w:val="22"/>
                <w:szCs w:val="22"/>
                <w:lang w:val="uk-UA"/>
              </w:rPr>
              <w:t>Пізнаванність газети се</w:t>
            </w:r>
            <w:r w:rsidRPr="00E22398">
              <w:rPr>
                <w:sz w:val="22"/>
                <w:szCs w:val="22"/>
                <w:lang w:val="uk-UA"/>
              </w:rPr>
              <w:softHyphen/>
              <w:t>ред інших видань є міні</w:t>
            </w:r>
            <w:r w:rsidRPr="00E22398">
              <w:rPr>
                <w:sz w:val="22"/>
                <w:szCs w:val="22"/>
                <w:lang w:val="uk-UA"/>
              </w:rPr>
              <w:softHyphen/>
              <w:t>мальною.</w:t>
            </w:r>
          </w:p>
        </w:tc>
        <w:tc>
          <w:tcPr>
            <w:tcW w:w="261" w:type="pct"/>
            <w:shd w:val="clear" w:color="auto" w:fill="auto"/>
            <w:vAlign w:val="center"/>
          </w:tcPr>
          <w:p w14:paraId="5FAA2D87" w14:textId="77777777" w:rsidR="007F40C5" w:rsidRPr="00E22398" w:rsidRDefault="007F40C5" w:rsidP="003240FE">
            <w:pPr>
              <w:pStyle w:val="ad"/>
              <w:spacing w:after="0" w:afterAutospacing="0"/>
              <w:jc w:val="center"/>
              <w:rPr>
                <w:b/>
                <w:sz w:val="22"/>
                <w:szCs w:val="22"/>
                <w:lang w:val="uk-UA"/>
              </w:rPr>
            </w:pPr>
            <w:r w:rsidRPr="00E22398">
              <w:rPr>
                <w:b/>
                <w:sz w:val="22"/>
                <w:szCs w:val="22"/>
                <w:lang w:val="uk-UA"/>
              </w:rPr>
              <w:t>0,25</w:t>
            </w:r>
          </w:p>
        </w:tc>
        <w:tc>
          <w:tcPr>
            <w:tcW w:w="877" w:type="pct"/>
            <w:shd w:val="clear" w:color="auto" w:fill="auto"/>
            <w:vAlign w:val="center"/>
          </w:tcPr>
          <w:p w14:paraId="1EA18F27" w14:textId="77777777" w:rsidR="007F40C5" w:rsidRPr="00E22398" w:rsidRDefault="007F40C5" w:rsidP="003240FE">
            <w:pPr>
              <w:pStyle w:val="ad"/>
              <w:spacing w:after="0" w:afterAutospacing="0"/>
              <w:jc w:val="both"/>
              <w:rPr>
                <w:sz w:val="22"/>
                <w:szCs w:val="22"/>
                <w:lang w:val="uk-UA"/>
              </w:rPr>
            </w:pPr>
            <w:r w:rsidRPr="00E22398">
              <w:rPr>
                <w:sz w:val="22"/>
                <w:szCs w:val="22"/>
                <w:lang w:val="uk-UA"/>
              </w:rPr>
              <w:t>Функціонування  існу</w:t>
            </w:r>
            <w:r w:rsidRPr="00E22398">
              <w:rPr>
                <w:sz w:val="22"/>
                <w:szCs w:val="22"/>
                <w:lang w:val="uk-UA"/>
              </w:rPr>
              <w:softHyphen/>
              <w:t>ючих редакцій і їх вхід на ринок нових конку</w:t>
            </w:r>
            <w:r w:rsidRPr="00E22398">
              <w:rPr>
                <w:sz w:val="22"/>
                <w:szCs w:val="22"/>
                <w:lang w:val="uk-UA"/>
              </w:rPr>
              <w:softHyphen/>
              <w:t>рентів існує.</w:t>
            </w:r>
          </w:p>
        </w:tc>
        <w:tc>
          <w:tcPr>
            <w:tcW w:w="293" w:type="pct"/>
            <w:shd w:val="clear" w:color="auto" w:fill="auto"/>
            <w:vAlign w:val="center"/>
          </w:tcPr>
          <w:p w14:paraId="36FD8F5B" w14:textId="77777777" w:rsidR="007F40C5" w:rsidRPr="00E22398" w:rsidRDefault="007F40C5" w:rsidP="003240FE">
            <w:pPr>
              <w:pStyle w:val="ad"/>
              <w:spacing w:after="0" w:afterAutospacing="0"/>
              <w:jc w:val="center"/>
              <w:rPr>
                <w:b/>
                <w:sz w:val="22"/>
                <w:szCs w:val="22"/>
                <w:lang w:val="uk-UA"/>
              </w:rPr>
            </w:pPr>
            <w:r w:rsidRPr="00E22398">
              <w:rPr>
                <w:b/>
                <w:sz w:val="22"/>
                <w:szCs w:val="22"/>
                <w:lang w:val="uk-UA"/>
              </w:rPr>
              <w:t>0,35</w:t>
            </w:r>
          </w:p>
        </w:tc>
        <w:tc>
          <w:tcPr>
            <w:tcW w:w="845" w:type="pct"/>
            <w:shd w:val="clear" w:color="auto" w:fill="auto"/>
            <w:vAlign w:val="center"/>
          </w:tcPr>
          <w:p w14:paraId="387154C6" w14:textId="77777777" w:rsidR="007F40C5" w:rsidRPr="00E22398" w:rsidRDefault="007F40C5" w:rsidP="003240FE">
            <w:pPr>
              <w:pStyle w:val="ad"/>
              <w:spacing w:after="0" w:afterAutospacing="0"/>
              <w:jc w:val="both"/>
              <w:rPr>
                <w:sz w:val="22"/>
                <w:szCs w:val="22"/>
                <w:lang w:val="uk-UA"/>
              </w:rPr>
            </w:pPr>
            <w:r w:rsidRPr="00E22398">
              <w:rPr>
                <w:sz w:val="22"/>
                <w:szCs w:val="22"/>
                <w:lang w:val="uk-UA"/>
              </w:rPr>
              <w:t>Ринкові ресурси вико</w:t>
            </w:r>
            <w:r w:rsidRPr="00E22398">
              <w:rPr>
                <w:sz w:val="22"/>
                <w:szCs w:val="22"/>
                <w:lang w:val="uk-UA"/>
              </w:rPr>
              <w:softHyphen/>
              <w:t>ристовуються у Редак</w:t>
            </w:r>
            <w:r w:rsidRPr="00E22398">
              <w:rPr>
                <w:sz w:val="22"/>
                <w:szCs w:val="22"/>
                <w:lang w:val="uk-UA"/>
              </w:rPr>
              <w:softHyphen/>
              <w:t>цією, однак їх потен</w:t>
            </w:r>
            <w:r w:rsidRPr="00E22398">
              <w:rPr>
                <w:sz w:val="22"/>
                <w:szCs w:val="22"/>
                <w:lang w:val="uk-UA"/>
              </w:rPr>
              <w:softHyphen/>
              <w:t>ціал ще не вичерпа</w:t>
            </w:r>
            <w:r w:rsidRPr="00E22398">
              <w:rPr>
                <w:sz w:val="22"/>
                <w:szCs w:val="22"/>
                <w:lang w:val="uk-UA"/>
              </w:rPr>
              <w:softHyphen/>
              <w:t>ний, а навпаки, після провадження елект</w:t>
            </w:r>
            <w:r w:rsidRPr="00E22398">
              <w:rPr>
                <w:sz w:val="22"/>
                <w:szCs w:val="22"/>
                <w:lang w:val="uk-UA"/>
              </w:rPr>
              <w:softHyphen/>
              <w:t>ронної версії, газета «УК» отримала нові можливості та перспе</w:t>
            </w:r>
            <w:r w:rsidRPr="00E22398">
              <w:rPr>
                <w:sz w:val="22"/>
                <w:szCs w:val="22"/>
                <w:lang w:val="uk-UA"/>
              </w:rPr>
              <w:softHyphen/>
              <w:t>ктиви для розвитку Ре</w:t>
            </w:r>
            <w:r w:rsidRPr="00E22398">
              <w:rPr>
                <w:sz w:val="22"/>
                <w:szCs w:val="22"/>
                <w:lang w:val="uk-UA"/>
              </w:rPr>
              <w:softHyphen/>
              <w:t>дакції.</w:t>
            </w:r>
          </w:p>
        </w:tc>
        <w:tc>
          <w:tcPr>
            <w:tcW w:w="306" w:type="pct"/>
            <w:shd w:val="clear" w:color="auto" w:fill="auto"/>
            <w:vAlign w:val="center"/>
          </w:tcPr>
          <w:p w14:paraId="6ECE0B0A" w14:textId="77777777" w:rsidR="007F40C5" w:rsidRPr="00E22398" w:rsidRDefault="007F40C5" w:rsidP="003240FE">
            <w:pPr>
              <w:pStyle w:val="ad"/>
              <w:spacing w:after="0" w:afterAutospacing="0"/>
              <w:jc w:val="center"/>
              <w:rPr>
                <w:b/>
                <w:sz w:val="22"/>
                <w:szCs w:val="22"/>
                <w:lang w:val="uk-UA"/>
              </w:rPr>
            </w:pPr>
            <w:r w:rsidRPr="00E22398">
              <w:rPr>
                <w:b/>
                <w:sz w:val="22"/>
                <w:szCs w:val="22"/>
                <w:lang w:val="uk-UA"/>
              </w:rPr>
              <w:t>0,85</w:t>
            </w:r>
          </w:p>
        </w:tc>
      </w:tr>
      <w:tr w:rsidR="007F40C5" w:rsidRPr="00E22398" w14:paraId="5BD8A7C7" w14:textId="77777777" w:rsidTr="003240FE">
        <w:trPr>
          <w:cantSplit/>
          <w:trHeight w:val="136"/>
        </w:trPr>
        <w:tc>
          <w:tcPr>
            <w:tcW w:w="322" w:type="pct"/>
            <w:textDirection w:val="btLr"/>
            <w:vAlign w:val="center"/>
          </w:tcPr>
          <w:p w14:paraId="6878B1C4" w14:textId="77777777" w:rsidR="007F40C5" w:rsidRPr="00E22398" w:rsidRDefault="007F40C5" w:rsidP="003240FE">
            <w:pPr>
              <w:ind w:left="113" w:right="113"/>
              <w:jc w:val="center"/>
              <w:rPr>
                <w:rFonts w:ascii="Times New Roman" w:hAnsi="Times New Roman"/>
                <w:sz w:val="24"/>
                <w:szCs w:val="24"/>
              </w:rPr>
            </w:pPr>
            <w:r w:rsidRPr="00E22398">
              <w:rPr>
                <w:rFonts w:ascii="Times New Roman" w:hAnsi="Times New Roman"/>
                <w:sz w:val="24"/>
                <w:szCs w:val="24"/>
              </w:rPr>
              <w:t>Інформаційно-інтелек</w:t>
            </w:r>
            <w:r w:rsidRPr="00E22398">
              <w:rPr>
                <w:rFonts w:ascii="Times New Roman" w:hAnsi="Times New Roman"/>
                <w:sz w:val="24"/>
                <w:szCs w:val="24"/>
              </w:rPr>
              <w:softHyphen/>
              <w:t>туальні ресурси</w:t>
            </w:r>
          </w:p>
        </w:tc>
        <w:tc>
          <w:tcPr>
            <w:tcW w:w="944" w:type="pct"/>
            <w:shd w:val="clear" w:color="auto" w:fill="auto"/>
            <w:vAlign w:val="center"/>
          </w:tcPr>
          <w:p w14:paraId="794887D6" w14:textId="77777777" w:rsidR="007F40C5" w:rsidRPr="00E22398" w:rsidRDefault="007F40C5" w:rsidP="003240FE">
            <w:pPr>
              <w:pStyle w:val="ad"/>
              <w:spacing w:after="0" w:afterAutospacing="0"/>
              <w:jc w:val="both"/>
              <w:rPr>
                <w:sz w:val="22"/>
                <w:szCs w:val="22"/>
                <w:lang w:val="uk-UA"/>
              </w:rPr>
            </w:pPr>
            <w:r w:rsidRPr="00E22398">
              <w:rPr>
                <w:sz w:val="22"/>
                <w:szCs w:val="22"/>
                <w:lang w:val="uk-UA"/>
              </w:rPr>
              <w:t>Інформаційно-інтелекту</w:t>
            </w:r>
            <w:r w:rsidRPr="00E22398">
              <w:rPr>
                <w:sz w:val="22"/>
                <w:szCs w:val="22"/>
                <w:lang w:val="uk-UA"/>
              </w:rPr>
              <w:softHyphen/>
              <w:t>альні ресурси, а саме на</w:t>
            </w:r>
            <w:r w:rsidRPr="00E22398">
              <w:rPr>
                <w:sz w:val="22"/>
                <w:szCs w:val="22"/>
                <w:lang w:val="uk-UA"/>
              </w:rPr>
              <w:softHyphen/>
              <w:t>копичений досвід і знання як у редакційно-виробничій сфері мають значний вплив на страте</w:t>
            </w:r>
            <w:r w:rsidRPr="00E22398">
              <w:rPr>
                <w:sz w:val="22"/>
                <w:szCs w:val="22"/>
                <w:lang w:val="uk-UA"/>
              </w:rPr>
              <w:softHyphen/>
              <w:t>гію Редакції.</w:t>
            </w:r>
          </w:p>
        </w:tc>
        <w:tc>
          <w:tcPr>
            <w:tcW w:w="253" w:type="pct"/>
            <w:shd w:val="clear" w:color="auto" w:fill="auto"/>
            <w:vAlign w:val="center"/>
          </w:tcPr>
          <w:p w14:paraId="6E902290" w14:textId="77777777" w:rsidR="007F40C5" w:rsidRPr="00E22398" w:rsidRDefault="007F40C5" w:rsidP="003240FE">
            <w:pPr>
              <w:pStyle w:val="ad"/>
              <w:spacing w:after="0" w:afterAutospacing="0"/>
              <w:jc w:val="center"/>
              <w:rPr>
                <w:b/>
                <w:sz w:val="22"/>
                <w:szCs w:val="22"/>
                <w:lang w:val="uk-UA"/>
              </w:rPr>
            </w:pPr>
            <w:r w:rsidRPr="00E22398">
              <w:rPr>
                <w:b/>
                <w:sz w:val="22"/>
                <w:szCs w:val="22"/>
                <w:lang w:val="uk-UA"/>
              </w:rPr>
              <w:t>0,85</w:t>
            </w:r>
          </w:p>
        </w:tc>
        <w:tc>
          <w:tcPr>
            <w:tcW w:w="897" w:type="pct"/>
            <w:shd w:val="clear" w:color="auto" w:fill="auto"/>
            <w:vAlign w:val="center"/>
          </w:tcPr>
          <w:p w14:paraId="2A8AD80A" w14:textId="77777777" w:rsidR="007F40C5" w:rsidRPr="00E22398" w:rsidRDefault="007F40C5" w:rsidP="003240FE">
            <w:pPr>
              <w:pStyle w:val="ad"/>
              <w:spacing w:after="0" w:afterAutospacing="0"/>
              <w:jc w:val="both"/>
              <w:rPr>
                <w:sz w:val="22"/>
                <w:szCs w:val="22"/>
                <w:lang w:val="uk-UA"/>
              </w:rPr>
            </w:pPr>
            <w:r w:rsidRPr="00E22398">
              <w:rPr>
                <w:sz w:val="22"/>
                <w:szCs w:val="22"/>
                <w:lang w:val="uk-UA"/>
              </w:rPr>
              <w:t>Оскільки ці ресурси є нетрадиційними і фор</w:t>
            </w:r>
            <w:r w:rsidRPr="00E22398">
              <w:rPr>
                <w:sz w:val="22"/>
                <w:szCs w:val="22"/>
                <w:lang w:val="uk-UA"/>
              </w:rPr>
              <w:softHyphen/>
              <w:t>муються всередині підп</w:t>
            </w:r>
            <w:r w:rsidRPr="00E22398">
              <w:rPr>
                <w:sz w:val="22"/>
                <w:szCs w:val="22"/>
                <w:lang w:val="uk-UA"/>
              </w:rPr>
              <w:softHyphen/>
              <w:t>риємства, то рівень їх поширеності серед кон</w:t>
            </w:r>
            <w:r w:rsidRPr="00E22398">
              <w:rPr>
                <w:sz w:val="22"/>
                <w:szCs w:val="22"/>
                <w:lang w:val="uk-UA"/>
              </w:rPr>
              <w:softHyphen/>
              <w:t>курентів залежить від захисту накопичених корпоративних знань, який є досить високим.</w:t>
            </w:r>
          </w:p>
        </w:tc>
        <w:tc>
          <w:tcPr>
            <w:tcW w:w="261" w:type="pct"/>
            <w:shd w:val="clear" w:color="auto" w:fill="auto"/>
            <w:vAlign w:val="center"/>
          </w:tcPr>
          <w:p w14:paraId="2B8EB680" w14:textId="77777777" w:rsidR="007F40C5" w:rsidRPr="00E22398" w:rsidRDefault="007F40C5" w:rsidP="003240FE">
            <w:pPr>
              <w:pStyle w:val="ad"/>
              <w:spacing w:after="0" w:afterAutospacing="0"/>
              <w:jc w:val="center"/>
              <w:rPr>
                <w:b/>
                <w:sz w:val="22"/>
                <w:szCs w:val="22"/>
                <w:lang w:val="uk-UA"/>
              </w:rPr>
            </w:pPr>
            <w:r w:rsidRPr="00E22398">
              <w:rPr>
                <w:b/>
                <w:sz w:val="22"/>
                <w:szCs w:val="22"/>
                <w:lang w:val="uk-UA"/>
              </w:rPr>
              <w:t>0,8</w:t>
            </w:r>
          </w:p>
        </w:tc>
        <w:tc>
          <w:tcPr>
            <w:tcW w:w="877" w:type="pct"/>
            <w:shd w:val="clear" w:color="auto" w:fill="auto"/>
            <w:vAlign w:val="center"/>
          </w:tcPr>
          <w:p w14:paraId="1CFC0F30" w14:textId="77777777" w:rsidR="007F40C5" w:rsidRPr="00E22398" w:rsidRDefault="007F40C5" w:rsidP="003240FE">
            <w:pPr>
              <w:pStyle w:val="ad"/>
              <w:spacing w:after="0" w:afterAutospacing="0"/>
              <w:jc w:val="both"/>
              <w:rPr>
                <w:sz w:val="22"/>
                <w:szCs w:val="22"/>
                <w:lang w:val="uk-UA"/>
              </w:rPr>
            </w:pPr>
            <w:r w:rsidRPr="00E22398">
              <w:rPr>
                <w:sz w:val="22"/>
                <w:szCs w:val="22"/>
                <w:lang w:val="uk-UA"/>
              </w:rPr>
              <w:t>Носієм знань і досвіду компанії є кваліфікова</w:t>
            </w:r>
            <w:r w:rsidRPr="00E22398">
              <w:rPr>
                <w:sz w:val="22"/>
                <w:szCs w:val="22"/>
                <w:lang w:val="uk-UA"/>
              </w:rPr>
              <w:softHyphen/>
              <w:t>ний персонал.</w:t>
            </w:r>
          </w:p>
        </w:tc>
        <w:tc>
          <w:tcPr>
            <w:tcW w:w="293" w:type="pct"/>
            <w:shd w:val="clear" w:color="auto" w:fill="auto"/>
            <w:vAlign w:val="center"/>
          </w:tcPr>
          <w:p w14:paraId="0CDF713E" w14:textId="77777777" w:rsidR="007F40C5" w:rsidRPr="00E22398" w:rsidRDefault="007F40C5" w:rsidP="003240FE">
            <w:pPr>
              <w:pStyle w:val="ad"/>
              <w:spacing w:after="0" w:afterAutospacing="0"/>
              <w:jc w:val="center"/>
              <w:rPr>
                <w:b/>
                <w:sz w:val="22"/>
                <w:szCs w:val="22"/>
                <w:lang w:val="uk-UA"/>
              </w:rPr>
            </w:pPr>
            <w:r w:rsidRPr="00E22398">
              <w:rPr>
                <w:b/>
                <w:sz w:val="22"/>
                <w:szCs w:val="22"/>
                <w:lang w:val="uk-UA"/>
              </w:rPr>
              <w:t>0,65</w:t>
            </w:r>
          </w:p>
        </w:tc>
        <w:tc>
          <w:tcPr>
            <w:tcW w:w="845" w:type="pct"/>
            <w:shd w:val="clear" w:color="auto" w:fill="auto"/>
            <w:vAlign w:val="center"/>
          </w:tcPr>
          <w:p w14:paraId="730811F7" w14:textId="77777777" w:rsidR="007F40C5" w:rsidRPr="00E22398" w:rsidRDefault="007F40C5" w:rsidP="003240FE">
            <w:pPr>
              <w:pStyle w:val="ad"/>
              <w:spacing w:after="0" w:afterAutospacing="0"/>
              <w:jc w:val="both"/>
              <w:rPr>
                <w:sz w:val="22"/>
                <w:szCs w:val="22"/>
                <w:lang w:val="uk-UA"/>
              </w:rPr>
            </w:pPr>
            <w:r w:rsidRPr="00E22398">
              <w:rPr>
                <w:sz w:val="22"/>
                <w:szCs w:val="22"/>
                <w:lang w:val="uk-UA"/>
              </w:rPr>
              <w:t>Рівень використання інформаційно-інтеле</w:t>
            </w:r>
            <w:r w:rsidRPr="00E22398">
              <w:rPr>
                <w:sz w:val="22"/>
                <w:szCs w:val="22"/>
                <w:lang w:val="uk-UA"/>
              </w:rPr>
              <w:softHyphen/>
              <w:t>к</w:t>
            </w:r>
            <w:r w:rsidRPr="00E22398">
              <w:rPr>
                <w:sz w:val="22"/>
                <w:szCs w:val="22"/>
                <w:lang w:val="uk-UA"/>
              </w:rPr>
              <w:softHyphen/>
              <w:t>туальних ресурсів на цьому етапі розвитку Редакції є досить висо</w:t>
            </w:r>
            <w:r w:rsidRPr="00E22398">
              <w:rPr>
                <w:sz w:val="22"/>
                <w:szCs w:val="22"/>
                <w:lang w:val="uk-UA"/>
              </w:rPr>
              <w:softHyphen/>
              <w:t>ким.</w:t>
            </w:r>
          </w:p>
        </w:tc>
        <w:tc>
          <w:tcPr>
            <w:tcW w:w="306" w:type="pct"/>
            <w:shd w:val="clear" w:color="auto" w:fill="auto"/>
            <w:vAlign w:val="center"/>
          </w:tcPr>
          <w:p w14:paraId="17A624A6" w14:textId="77777777" w:rsidR="007F40C5" w:rsidRPr="00E22398" w:rsidRDefault="007F40C5" w:rsidP="003240FE">
            <w:pPr>
              <w:pStyle w:val="ad"/>
              <w:spacing w:after="0" w:afterAutospacing="0"/>
              <w:jc w:val="center"/>
              <w:rPr>
                <w:b/>
                <w:sz w:val="22"/>
                <w:szCs w:val="22"/>
                <w:lang w:val="uk-UA"/>
              </w:rPr>
            </w:pPr>
            <w:r w:rsidRPr="00E22398">
              <w:rPr>
                <w:b/>
                <w:sz w:val="22"/>
                <w:szCs w:val="22"/>
                <w:lang w:val="uk-UA"/>
              </w:rPr>
              <w:t>0,8</w:t>
            </w:r>
          </w:p>
        </w:tc>
      </w:tr>
    </w:tbl>
    <w:p w14:paraId="21A97555" w14:textId="77777777" w:rsidR="007F40C5" w:rsidRPr="00E22398" w:rsidRDefault="00426751" w:rsidP="00426751">
      <w:pPr>
        <w:pStyle w:val="a7"/>
        <w:tabs>
          <w:tab w:val="left" w:pos="284"/>
        </w:tabs>
        <w:spacing w:before="60" w:after="0" w:line="240" w:lineRule="auto"/>
        <w:ind w:left="0" w:firstLine="567"/>
        <w:jc w:val="both"/>
        <w:rPr>
          <w:rFonts w:ascii="Times New Roman" w:hAnsi="Times New Roman"/>
          <w:bCs/>
          <w:sz w:val="24"/>
          <w:szCs w:val="24"/>
        </w:rPr>
        <w:sectPr w:rsidR="007F40C5" w:rsidRPr="00E22398" w:rsidSect="00181FA3">
          <w:headerReference w:type="default" r:id="rId41"/>
          <w:pgSz w:w="16838" w:h="11906" w:orient="landscape" w:code="9"/>
          <w:pgMar w:top="1701" w:right="1134" w:bottom="851" w:left="1134" w:header="680" w:footer="0" w:gutter="0"/>
          <w:cols w:space="708"/>
          <w:docGrid w:linePitch="360"/>
        </w:sectPr>
      </w:pPr>
      <w:r w:rsidRPr="00E22398">
        <w:rPr>
          <w:rFonts w:ascii="Times New Roman" w:hAnsi="Times New Roman"/>
          <w:bCs/>
          <w:i/>
          <w:sz w:val="24"/>
          <w:szCs w:val="24"/>
        </w:rPr>
        <w:t xml:space="preserve">Джерело: </w:t>
      </w:r>
      <w:r w:rsidRPr="00E22398">
        <w:rPr>
          <w:rFonts w:ascii="Times New Roman" w:hAnsi="Times New Roman"/>
          <w:bCs/>
          <w:sz w:val="24"/>
          <w:szCs w:val="24"/>
        </w:rPr>
        <w:t>сформовано автором</w:t>
      </w:r>
    </w:p>
    <w:p w14:paraId="7D06F0E7" w14:textId="77777777" w:rsidR="007F40C5" w:rsidRPr="00E22398" w:rsidRDefault="007F40C5" w:rsidP="007F40C5">
      <w:pPr>
        <w:pStyle w:val="a7"/>
        <w:tabs>
          <w:tab w:val="left" w:pos="284"/>
        </w:tabs>
        <w:spacing w:after="0" w:line="360" w:lineRule="auto"/>
        <w:ind w:left="0" w:firstLine="567"/>
        <w:jc w:val="both"/>
        <w:rPr>
          <w:rFonts w:ascii="Times New Roman" w:hAnsi="Times New Roman"/>
          <w:bCs/>
          <w:spacing w:val="-6"/>
          <w:sz w:val="28"/>
          <w:szCs w:val="28"/>
        </w:rPr>
      </w:pPr>
      <w:r w:rsidRPr="00E22398">
        <w:rPr>
          <w:rFonts w:ascii="Times New Roman" w:hAnsi="Times New Roman"/>
          <w:bCs/>
          <w:spacing w:val="-6"/>
          <w:sz w:val="28"/>
          <w:szCs w:val="28"/>
        </w:rPr>
        <w:t>Метою VRIO-аналізу є формування конкурент</w:t>
      </w:r>
      <w:r w:rsidR="009A7A43" w:rsidRPr="00E22398">
        <w:rPr>
          <w:rFonts w:ascii="Times New Roman" w:hAnsi="Times New Roman"/>
          <w:bCs/>
          <w:spacing w:val="-6"/>
          <w:sz w:val="28"/>
          <w:szCs w:val="28"/>
        </w:rPr>
        <w:t>оспроможного ресурсного портфеля</w:t>
      </w:r>
      <w:r w:rsidRPr="00E22398">
        <w:rPr>
          <w:rFonts w:ascii="Times New Roman" w:hAnsi="Times New Roman"/>
          <w:bCs/>
          <w:spacing w:val="-6"/>
          <w:sz w:val="28"/>
          <w:szCs w:val="28"/>
        </w:rPr>
        <w:t xml:space="preserve"> </w:t>
      </w:r>
      <w:r w:rsidR="00412DF9">
        <w:rPr>
          <w:rFonts w:ascii="Times New Roman" w:hAnsi="Times New Roman"/>
          <w:bCs/>
          <w:spacing w:val="-6"/>
          <w:sz w:val="28"/>
          <w:szCs w:val="28"/>
        </w:rPr>
        <w:t>РГ</w:t>
      </w:r>
      <w:r w:rsidRPr="00E22398">
        <w:rPr>
          <w:rFonts w:ascii="Times New Roman" w:hAnsi="Times New Roman"/>
          <w:bCs/>
          <w:spacing w:val="-6"/>
          <w:sz w:val="28"/>
          <w:szCs w:val="28"/>
        </w:rPr>
        <w:t xml:space="preserve"> «Урядовий кур’єр». Аналіз зазначених вище параметрів дає можливість виявити найбільш важливі ресурси та здібності, а також визначити стратегічні наслідки їх використання. Оцінка значень параметрів сформовано в узагальнену</w:t>
      </w:r>
      <w:r w:rsidR="00991334" w:rsidRPr="00E22398">
        <w:rPr>
          <w:rFonts w:ascii="Times New Roman" w:hAnsi="Times New Roman"/>
          <w:bCs/>
          <w:spacing w:val="-6"/>
          <w:sz w:val="28"/>
          <w:szCs w:val="28"/>
        </w:rPr>
        <w:t xml:space="preserve"> матрицю VRIO-аналізу (табл. 2.13</w:t>
      </w:r>
      <w:r w:rsidRPr="00E22398">
        <w:rPr>
          <w:rFonts w:ascii="Times New Roman" w:hAnsi="Times New Roman"/>
          <w:bCs/>
          <w:spacing w:val="-6"/>
          <w:sz w:val="28"/>
          <w:szCs w:val="28"/>
        </w:rPr>
        <w:t>).</w:t>
      </w:r>
    </w:p>
    <w:p w14:paraId="0E54C282" w14:textId="77777777" w:rsidR="007F40C5" w:rsidRPr="00E22398" w:rsidRDefault="00991334" w:rsidP="007F40C5">
      <w:pPr>
        <w:pStyle w:val="a7"/>
        <w:tabs>
          <w:tab w:val="left" w:pos="284"/>
        </w:tabs>
        <w:spacing w:after="0" w:line="360" w:lineRule="auto"/>
        <w:ind w:left="0"/>
        <w:jc w:val="right"/>
        <w:rPr>
          <w:rFonts w:ascii="Times New Roman" w:hAnsi="Times New Roman"/>
          <w:bCs/>
          <w:i/>
          <w:sz w:val="28"/>
          <w:szCs w:val="28"/>
        </w:rPr>
      </w:pPr>
      <w:r w:rsidRPr="00E22398">
        <w:rPr>
          <w:rFonts w:ascii="Times New Roman" w:hAnsi="Times New Roman"/>
          <w:bCs/>
          <w:i/>
          <w:sz w:val="28"/>
          <w:szCs w:val="28"/>
        </w:rPr>
        <w:t>Таблиця 2.13</w:t>
      </w:r>
    </w:p>
    <w:p w14:paraId="64B6C0FA" w14:textId="77777777" w:rsidR="007F40C5" w:rsidRPr="00E22398" w:rsidRDefault="007F40C5" w:rsidP="007F40C5">
      <w:pPr>
        <w:pStyle w:val="a7"/>
        <w:tabs>
          <w:tab w:val="left" w:pos="284"/>
        </w:tabs>
        <w:spacing w:after="0" w:line="360" w:lineRule="auto"/>
        <w:ind w:left="0"/>
        <w:jc w:val="center"/>
        <w:rPr>
          <w:rFonts w:ascii="Times New Roman" w:hAnsi="Times New Roman"/>
          <w:b/>
          <w:bCs/>
          <w:sz w:val="28"/>
          <w:szCs w:val="28"/>
        </w:rPr>
      </w:pPr>
      <w:r w:rsidRPr="00E22398">
        <w:rPr>
          <w:rFonts w:ascii="Times New Roman" w:hAnsi="Times New Roman"/>
          <w:b/>
          <w:bCs/>
          <w:sz w:val="28"/>
          <w:szCs w:val="28"/>
        </w:rPr>
        <w:t>Матриця оцінювання параметрів VRIO-аналізу</w:t>
      </w:r>
      <w:r w:rsidRPr="00E22398">
        <w:rPr>
          <w:rFonts w:ascii="Times New Roman" w:hAnsi="Times New Roman"/>
          <w:bCs/>
          <w:sz w:val="28"/>
          <w:szCs w:val="28"/>
        </w:rPr>
        <w:t xml:space="preserve"> </w:t>
      </w:r>
      <w:r w:rsidRPr="00E22398">
        <w:rPr>
          <w:rFonts w:ascii="Times New Roman" w:hAnsi="Times New Roman"/>
          <w:b/>
          <w:bCs/>
          <w:sz w:val="28"/>
          <w:szCs w:val="28"/>
        </w:rPr>
        <w:br/>
        <w:t>ДП «Редакції газети «Урядовий кур’єр»</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498"/>
        <w:gridCol w:w="551"/>
        <w:gridCol w:w="910"/>
        <w:gridCol w:w="875"/>
        <w:gridCol w:w="875"/>
        <w:gridCol w:w="867"/>
        <w:gridCol w:w="886"/>
        <w:gridCol w:w="882"/>
      </w:tblGrid>
      <w:tr w:rsidR="007F40C5" w:rsidRPr="00E22398" w14:paraId="2B699420" w14:textId="77777777" w:rsidTr="00D57B59">
        <w:trPr>
          <w:cantSplit/>
          <w:trHeight w:val="1634"/>
        </w:trPr>
        <w:tc>
          <w:tcPr>
            <w:tcW w:w="2167" w:type="pct"/>
            <w:gridSpan w:val="2"/>
            <w:shd w:val="clear" w:color="auto" w:fill="auto"/>
            <w:vAlign w:val="center"/>
            <w:hideMark/>
          </w:tcPr>
          <w:p w14:paraId="52162929" w14:textId="77777777" w:rsidR="007F40C5" w:rsidRPr="00E22398" w:rsidRDefault="007F40C5" w:rsidP="003240FE">
            <w:pPr>
              <w:spacing w:after="0" w:line="240" w:lineRule="auto"/>
              <w:jc w:val="center"/>
              <w:rPr>
                <w:rFonts w:ascii="Times New Roman" w:eastAsia="Times New Roman" w:hAnsi="Times New Roman"/>
                <w:bCs/>
                <w:color w:val="000000"/>
                <w:sz w:val="24"/>
                <w:szCs w:val="24"/>
                <w:lang w:eastAsia="ru-RU"/>
              </w:rPr>
            </w:pPr>
            <w:r w:rsidRPr="00E22398">
              <w:rPr>
                <w:rFonts w:ascii="Times New Roman" w:eastAsia="Times New Roman" w:hAnsi="Times New Roman"/>
                <w:bCs/>
                <w:color w:val="000000"/>
                <w:sz w:val="24"/>
                <w:szCs w:val="24"/>
                <w:lang w:eastAsia="ru-RU"/>
              </w:rPr>
              <w:t>Вид ресурсу</w:t>
            </w:r>
          </w:p>
        </w:tc>
        <w:tc>
          <w:tcPr>
            <w:tcW w:w="487" w:type="pct"/>
            <w:shd w:val="clear" w:color="auto" w:fill="auto"/>
            <w:textDirection w:val="btLr"/>
            <w:vAlign w:val="center"/>
            <w:hideMark/>
          </w:tcPr>
          <w:p w14:paraId="3735EAC7" w14:textId="77777777" w:rsidR="007F40C5" w:rsidRPr="00E22398" w:rsidRDefault="007F40C5" w:rsidP="003240FE">
            <w:pPr>
              <w:spacing w:after="0" w:line="240" w:lineRule="auto"/>
              <w:ind w:left="113" w:right="113"/>
              <w:jc w:val="center"/>
              <w:rPr>
                <w:rFonts w:ascii="Times New Roman" w:eastAsia="Times New Roman" w:hAnsi="Times New Roman"/>
                <w:bCs/>
                <w:color w:val="000000"/>
                <w:spacing w:val="-6"/>
                <w:lang w:eastAsia="ru-RU"/>
              </w:rPr>
            </w:pPr>
            <w:r w:rsidRPr="00E22398">
              <w:rPr>
                <w:rFonts w:ascii="Times New Roman" w:eastAsia="Times New Roman" w:hAnsi="Times New Roman"/>
                <w:bCs/>
                <w:color w:val="000000"/>
                <w:spacing w:val="-6"/>
                <w:lang w:eastAsia="ru-RU"/>
              </w:rPr>
              <w:t xml:space="preserve">стратегічна цінність </w:t>
            </w:r>
          </w:p>
        </w:tc>
        <w:tc>
          <w:tcPr>
            <w:tcW w:w="468" w:type="pct"/>
            <w:shd w:val="clear" w:color="auto" w:fill="auto"/>
            <w:textDirection w:val="btLr"/>
            <w:vAlign w:val="center"/>
            <w:hideMark/>
          </w:tcPr>
          <w:p w14:paraId="2A7CA8D0" w14:textId="77777777" w:rsidR="007F40C5" w:rsidRPr="00E22398" w:rsidRDefault="007F40C5" w:rsidP="003240FE">
            <w:pPr>
              <w:spacing w:after="0" w:line="240" w:lineRule="auto"/>
              <w:ind w:left="113" w:right="113"/>
              <w:jc w:val="center"/>
              <w:rPr>
                <w:rFonts w:ascii="Times New Roman" w:eastAsia="Times New Roman" w:hAnsi="Times New Roman"/>
                <w:bCs/>
                <w:color w:val="000000"/>
                <w:spacing w:val="-6"/>
                <w:lang w:eastAsia="ru-RU"/>
              </w:rPr>
            </w:pPr>
            <w:r w:rsidRPr="00E22398">
              <w:rPr>
                <w:rFonts w:ascii="Times New Roman" w:eastAsia="Times New Roman" w:hAnsi="Times New Roman"/>
                <w:bCs/>
                <w:color w:val="000000"/>
                <w:spacing w:val="-6"/>
                <w:lang w:eastAsia="ru-RU"/>
              </w:rPr>
              <w:t>унікальність</w:t>
            </w:r>
          </w:p>
        </w:tc>
        <w:tc>
          <w:tcPr>
            <w:tcW w:w="468" w:type="pct"/>
            <w:shd w:val="clear" w:color="auto" w:fill="auto"/>
            <w:textDirection w:val="btLr"/>
            <w:vAlign w:val="center"/>
            <w:hideMark/>
          </w:tcPr>
          <w:p w14:paraId="0B650936" w14:textId="77777777" w:rsidR="007F40C5" w:rsidRPr="00E22398" w:rsidRDefault="007F40C5" w:rsidP="003240FE">
            <w:pPr>
              <w:spacing w:after="0" w:line="240" w:lineRule="auto"/>
              <w:ind w:left="113" w:right="113"/>
              <w:jc w:val="center"/>
              <w:rPr>
                <w:rFonts w:ascii="Times New Roman" w:eastAsia="Times New Roman" w:hAnsi="Times New Roman"/>
                <w:bCs/>
                <w:color w:val="000000"/>
                <w:spacing w:val="-6"/>
                <w:lang w:eastAsia="ru-RU"/>
              </w:rPr>
            </w:pPr>
            <w:proofErr w:type="spellStart"/>
            <w:r w:rsidRPr="00E22398">
              <w:rPr>
                <w:rFonts w:ascii="Times New Roman" w:eastAsia="Times New Roman" w:hAnsi="Times New Roman"/>
                <w:bCs/>
                <w:color w:val="000000"/>
                <w:spacing w:val="-6"/>
                <w:lang w:eastAsia="ru-RU"/>
              </w:rPr>
              <w:t>іммобільність</w:t>
            </w:r>
            <w:proofErr w:type="spellEnd"/>
            <w:r w:rsidRPr="00E22398">
              <w:rPr>
                <w:rFonts w:ascii="Times New Roman" w:eastAsia="Times New Roman" w:hAnsi="Times New Roman"/>
                <w:bCs/>
                <w:color w:val="000000"/>
                <w:spacing w:val="-6"/>
                <w:lang w:eastAsia="ru-RU"/>
              </w:rPr>
              <w:t xml:space="preserve"> </w:t>
            </w:r>
          </w:p>
        </w:tc>
        <w:tc>
          <w:tcPr>
            <w:tcW w:w="464" w:type="pct"/>
            <w:shd w:val="clear" w:color="auto" w:fill="auto"/>
            <w:textDirection w:val="btLr"/>
            <w:vAlign w:val="center"/>
            <w:hideMark/>
          </w:tcPr>
          <w:p w14:paraId="3E1F0155" w14:textId="77777777" w:rsidR="007F40C5" w:rsidRPr="00E22398" w:rsidRDefault="007F40C5" w:rsidP="003240FE">
            <w:pPr>
              <w:spacing w:after="0" w:line="240" w:lineRule="auto"/>
              <w:ind w:left="113" w:right="113"/>
              <w:jc w:val="center"/>
              <w:rPr>
                <w:rFonts w:ascii="Times New Roman" w:eastAsia="Times New Roman" w:hAnsi="Times New Roman"/>
                <w:bCs/>
                <w:color w:val="000000"/>
                <w:spacing w:val="-6"/>
                <w:lang w:eastAsia="ru-RU"/>
              </w:rPr>
            </w:pPr>
            <w:r w:rsidRPr="00E22398">
              <w:rPr>
                <w:rFonts w:ascii="Times New Roman" w:eastAsia="Times New Roman" w:hAnsi="Times New Roman"/>
                <w:bCs/>
                <w:color w:val="000000"/>
                <w:spacing w:val="-6"/>
                <w:lang w:eastAsia="ru-RU"/>
              </w:rPr>
              <w:t>організованість</w:t>
            </w:r>
          </w:p>
        </w:tc>
        <w:tc>
          <w:tcPr>
            <w:tcW w:w="474" w:type="pct"/>
            <w:shd w:val="clear" w:color="auto" w:fill="auto"/>
            <w:vAlign w:val="center"/>
            <w:hideMark/>
          </w:tcPr>
          <w:p w14:paraId="4682F3DE" w14:textId="77777777" w:rsidR="007F40C5" w:rsidRPr="00E22398" w:rsidRDefault="007F40C5" w:rsidP="003240FE">
            <w:pPr>
              <w:spacing w:after="0" w:line="240" w:lineRule="auto"/>
              <w:jc w:val="center"/>
              <w:rPr>
                <w:rFonts w:ascii="Times New Roman" w:eastAsia="Times New Roman" w:hAnsi="Times New Roman"/>
                <w:bCs/>
                <w:color w:val="000000"/>
                <w:spacing w:val="-6"/>
                <w:sz w:val="24"/>
                <w:szCs w:val="24"/>
                <w:lang w:eastAsia="ru-RU"/>
              </w:rPr>
            </w:pPr>
            <w:proofErr w:type="spellStart"/>
            <w:r w:rsidRPr="00E22398">
              <w:rPr>
                <w:rFonts w:ascii="Times New Roman" w:eastAsia="Times New Roman" w:hAnsi="Times New Roman"/>
                <w:bCs/>
                <w:color w:val="000000"/>
                <w:spacing w:val="-6"/>
                <w:sz w:val="24"/>
                <w:szCs w:val="24"/>
                <w:lang w:eastAsia="ru-RU"/>
              </w:rPr>
              <w:t>Rj</w:t>
            </w:r>
            <w:proofErr w:type="spellEnd"/>
          </w:p>
        </w:tc>
        <w:tc>
          <w:tcPr>
            <w:tcW w:w="472" w:type="pct"/>
            <w:shd w:val="clear" w:color="auto" w:fill="auto"/>
            <w:vAlign w:val="center"/>
            <w:hideMark/>
          </w:tcPr>
          <w:p w14:paraId="28D26B42" w14:textId="77777777" w:rsidR="007F40C5" w:rsidRPr="00E22398" w:rsidRDefault="007F40C5" w:rsidP="003240FE">
            <w:pPr>
              <w:spacing w:after="0" w:line="240" w:lineRule="auto"/>
              <w:jc w:val="center"/>
              <w:rPr>
                <w:rFonts w:ascii="Times New Roman" w:eastAsia="Times New Roman" w:hAnsi="Times New Roman"/>
                <w:spacing w:val="-6"/>
                <w:sz w:val="24"/>
                <w:szCs w:val="24"/>
                <w:lang w:eastAsia="ru-RU"/>
              </w:rPr>
            </w:pPr>
            <w:r w:rsidRPr="00E22398">
              <w:rPr>
                <w:rFonts w:ascii="Times New Roman" w:eastAsia="Times New Roman" w:hAnsi="Times New Roman"/>
                <w:spacing w:val="-6"/>
                <w:sz w:val="24"/>
                <w:szCs w:val="24"/>
                <w:lang w:eastAsia="ru-RU"/>
              </w:rPr>
              <w:t xml:space="preserve"> </w:t>
            </w:r>
            <w:r w:rsidRPr="00E22398">
              <w:rPr>
                <w:rFonts w:ascii="Times New Roman" w:eastAsia="Times New Roman" w:hAnsi="Times New Roman"/>
                <w:bCs/>
                <w:color w:val="000000"/>
                <w:spacing w:val="-6"/>
                <w:sz w:val="24"/>
                <w:szCs w:val="24"/>
                <w:lang w:eastAsia="ru-RU"/>
              </w:rPr>
              <w:t xml:space="preserve">1 – </w:t>
            </w:r>
            <w:proofErr w:type="spellStart"/>
            <w:r w:rsidRPr="00E22398">
              <w:rPr>
                <w:rFonts w:ascii="Times New Roman" w:eastAsia="Times New Roman" w:hAnsi="Times New Roman"/>
                <w:bCs/>
                <w:color w:val="000000"/>
                <w:spacing w:val="-6"/>
                <w:sz w:val="24"/>
                <w:szCs w:val="24"/>
                <w:lang w:eastAsia="ru-RU"/>
              </w:rPr>
              <w:t>Rj</w:t>
            </w:r>
            <w:proofErr w:type="spellEnd"/>
          </w:p>
        </w:tc>
      </w:tr>
      <w:tr w:rsidR="007F40C5" w:rsidRPr="00E22398" w14:paraId="0B9EC2B1" w14:textId="77777777" w:rsidTr="00D57B59">
        <w:trPr>
          <w:trHeight w:val="372"/>
        </w:trPr>
        <w:tc>
          <w:tcPr>
            <w:tcW w:w="1872" w:type="pct"/>
            <w:tcBorders>
              <w:right w:val="nil"/>
            </w:tcBorders>
            <w:shd w:val="clear" w:color="auto" w:fill="auto"/>
            <w:vAlign w:val="center"/>
            <w:hideMark/>
          </w:tcPr>
          <w:p w14:paraId="0C645E9A" w14:textId="77777777" w:rsidR="007F40C5" w:rsidRPr="00E22398" w:rsidRDefault="007F40C5" w:rsidP="003240FE">
            <w:pPr>
              <w:spacing w:after="0" w:line="240" w:lineRule="auto"/>
              <w:jc w:val="both"/>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xml:space="preserve">Персонал </w:t>
            </w:r>
          </w:p>
        </w:tc>
        <w:tc>
          <w:tcPr>
            <w:tcW w:w="295" w:type="pct"/>
            <w:tcBorders>
              <w:left w:val="nil"/>
              <w:bottom w:val="single" w:sz="4" w:space="0" w:color="auto"/>
            </w:tcBorders>
            <w:shd w:val="clear" w:color="auto" w:fill="auto"/>
            <w:vAlign w:val="center"/>
          </w:tcPr>
          <w:p w14:paraId="018DFEA9" w14:textId="77777777" w:rsidR="007F40C5" w:rsidRPr="00E22398" w:rsidRDefault="007F40C5" w:rsidP="003240FE">
            <w:pPr>
              <w:spacing w:after="0" w:line="240" w:lineRule="auto"/>
              <w:jc w:val="center"/>
              <w:rPr>
                <w:rFonts w:ascii="Times New Roman" w:eastAsia="Times New Roman" w:hAnsi="Times New Roman"/>
                <w:color w:val="000000"/>
                <w:sz w:val="24"/>
                <w:szCs w:val="24"/>
                <w:lang w:eastAsia="ru-RU"/>
              </w:rPr>
            </w:pPr>
          </w:p>
        </w:tc>
        <w:tc>
          <w:tcPr>
            <w:tcW w:w="487" w:type="pct"/>
            <w:shd w:val="clear" w:color="auto" w:fill="auto"/>
            <w:vAlign w:val="center"/>
            <w:hideMark/>
          </w:tcPr>
          <w:p w14:paraId="3F6F3C29" w14:textId="77777777" w:rsidR="007F40C5" w:rsidRPr="00E22398" w:rsidRDefault="007F40C5" w:rsidP="00D57B5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0,7</w:t>
            </w:r>
          </w:p>
        </w:tc>
        <w:tc>
          <w:tcPr>
            <w:tcW w:w="468" w:type="pct"/>
            <w:shd w:val="clear" w:color="auto" w:fill="auto"/>
            <w:vAlign w:val="center"/>
            <w:hideMark/>
          </w:tcPr>
          <w:p w14:paraId="2963D587" w14:textId="77777777" w:rsidR="007F40C5" w:rsidRPr="00E22398" w:rsidRDefault="007F40C5" w:rsidP="00D57B5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0,5</w:t>
            </w:r>
          </w:p>
        </w:tc>
        <w:tc>
          <w:tcPr>
            <w:tcW w:w="468" w:type="pct"/>
            <w:shd w:val="clear" w:color="auto" w:fill="auto"/>
            <w:vAlign w:val="center"/>
            <w:hideMark/>
          </w:tcPr>
          <w:p w14:paraId="760358CF" w14:textId="77777777" w:rsidR="007F40C5" w:rsidRPr="00E22398" w:rsidRDefault="007F40C5" w:rsidP="00D57B5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0,45</w:t>
            </w:r>
          </w:p>
        </w:tc>
        <w:tc>
          <w:tcPr>
            <w:tcW w:w="464" w:type="pct"/>
            <w:shd w:val="clear" w:color="auto" w:fill="auto"/>
            <w:vAlign w:val="center"/>
            <w:hideMark/>
          </w:tcPr>
          <w:p w14:paraId="7972E2F3" w14:textId="77777777" w:rsidR="007F40C5" w:rsidRPr="00E22398" w:rsidRDefault="007F40C5" w:rsidP="00D57B5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0,8</w:t>
            </w:r>
          </w:p>
        </w:tc>
        <w:tc>
          <w:tcPr>
            <w:tcW w:w="474" w:type="pct"/>
            <w:shd w:val="clear" w:color="auto" w:fill="auto"/>
            <w:vAlign w:val="center"/>
            <w:hideMark/>
          </w:tcPr>
          <w:p w14:paraId="477977E4" w14:textId="77777777" w:rsidR="007F40C5" w:rsidRPr="00E22398" w:rsidRDefault="007F40C5" w:rsidP="00D57B59">
            <w:pPr>
              <w:spacing w:after="0" w:line="240" w:lineRule="auto"/>
              <w:jc w:val="right"/>
              <w:rPr>
                <w:rFonts w:ascii="Times New Roman" w:eastAsia="Times New Roman" w:hAnsi="Times New Roman"/>
                <w:sz w:val="24"/>
                <w:szCs w:val="24"/>
                <w:lang w:eastAsia="ru-RU"/>
              </w:rPr>
            </w:pPr>
            <w:r w:rsidRPr="00E22398">
              <w:rPr>
                <w:rFonts w:ascii="Times New Roman" w:eastAsia="Times New Roman" w:hAnsi="Times New Roman"/>
                <w:sz w:val="24"/>
                <w:szCs w:val="24"/>
                <w:lang w:eastAsia="ru-RU"/>
              </w:rPr>
              <w:t>0,337</w:t>
            </w:r>
          </w:p>
        </w:tc>
        <w:tc>
          <w:tcPr>
            <w:tcW w:w="472" w:type="pct"/>
            <w:shd w:val="clear" w:color="auto" w:fill="auto"/>
            <w:vAlign w:val="center"/>
            <w:hideMark/>
          </w:tcPr>
          <w:p w14:paraId="19F94A29" w14:textId="77777777" w:rsidR="007F40C5" w:rsidRPr="00E22398" w:rsidRDefault="007F40C5" w:rsidP="00D57B59">
            <w:pPr>
              <w:spacing w:after="0" w:line="240" w:lineRule="auto"/>
              <w:jc w:val="right"/>
              <w:rPr>
                <w:rFonts w:ascii="Times New Roman" w:eastAsia="Times New Roman" w:hAnsi="Times New Roman"/>
                <w:sz w:val="24"/>
                <w:szCs w:val="24"/>
                <w:lang w:eastAsia="ru-RU"/>
              </w:rPr>
            </w:pPr>
            <w:r w:rsidRPr="00E22398">
              <w:rPr>
                <w:rFonts w:ascii="Times New Roman" w:eastAsia="Times New Roman" w:hAnsi="Times New Roman"/>
                <w:sz w:val="24"/>
                <w:szCs w:val="24"/>
                <w:lang w:eastAsia="ru-RU"/>
              </w:rPr>
              <w:t>0,663</w:t>
            </w:r>
          </w:p>
        </w:tc>
      </w:tr>
      <w:tr w:rsidR="007F40C5" w:rsidRPr="00E22398" w14:paraId="15EA65D6" w14:textId="77777777" w:rsidTr="00D57B59">
        <w:trPr>
          <w:trHeight w:val="372"/>
        </w:trPr>
        <w:tc>
          <w:tcPr>
            <w:tcW w:w="1872" w:type="pct"/>
            <w:tcBorders>
              <w:right w:val="nil"/>
            </w:tcBorders>
            <w:shd w:val="clear" w:color="auto" w:fill="auto"/>
            <w:vAlign w:val="center"/>
            <w:hideMark/>
          </w:tcPr>
          <w:p w14:paraId="649FB1D4" w14:textId="77777777" w:rsidR="007F40C5" w:rsidRPr="00E22398" w:rsidRDefault="007F40C5" w:rsidP="003240FE">
            <w:pPr>
              <w:spacing w:after="0" w:line="240" w:lineRule="auto"/>
              <w:jc w:val="both"/>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Організаційні ресурси</w:t>
            </w:r>
          </w:p>
        </w:tc>
        <w:tc>
          <w:tcPr>
            <w:tcW w:w="295" w:type="pct"/>
            <w:tcBorders>
              <w:left w:val="nil"/>
              <w:bottom w:val="single" w:sz="4" w:space="0" w:color="auto"/>
            </w:tcBorders>
            <w:shd w:val="clear" w:color="auto" w:fill="auto"/>
            <w:vAlign w:val="center"/>
          </w:tcPr>
          <w:p w14:paraId="5D75EE53" w14:textId="77777777" w:rsidR="007F40C5" w:rsidRPr="00E22398" w:rsidRDefault="007F40C5" w:rsidP="003240FE">
            <w:pPr>
              <w:spacing w:after="0" w:line="240" w:lineRule="auto"/>
              <w:jc w:val="center"/>
              <w:rPr>
                <w:rFonts w:ascii="Times New Roman" w:eastAsia="Times New Roman" w:hAnsi="Times New Roman"/>
                <w:color w:val="000000"/>
                <w:sz w:val="24"/>
                <w:szCs w:val="24"/>
                <w:lang w:eastAsia="ru-RU"/>
              </w:rPr>
            </w:pPr>
          </w:p>
        </w:tc>
        <w:tc>
          <w:tcPr>
            <w:tcW w:w="487" w:type="pct"/>
            <w:shd w:val="clear" w:color="auto" w:fill="auto"/>
            <w:vAlign w:val="center"/>
            <w:hideMark/>
          </w:tcPr>
          <w:p w14:paraId="1044DDF7" w14:textId="77777777" w:rsidR="007F40C5" w:rsidRPr="00E22398" w:rsidRDefault="007F40C5" w:rsidP="00D57B5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0,5</w:t>
            </w:r>
          </w:p>
        </w:tc>
        <w:tc>
          <w:tcPr>
            <w:tcW w:w="468" w:type="pct"/>
            <w:shd w:val="clear" w:color="auto" w:fill="auto"/>
            <w:vAlign w:val="center"/>
            <w:hideMark/>
          </w:tcPr>
          <w:p w14:paraId="3D041137" w14:textId="77777777" w:rsidR="007F40C5" w:rsidRPr="00E22398" w:rsidRDefault="007F40C5" w:rsidP="00D57B5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0,35</w:t>
            </w:r>
          </w:p>
        </w:tc>
        <w:tc>
          <w:tcPr>
            <w:tcW w:w="468" w:type="pct"/>
            <w:shd w:val="clear" w:color="auto" w:fill="auto"/>
            <w:vAlign w:val="center"/>
            <w:hideMark/>
          </w:tcPr>
          <w:p w14:paraId="60154591" w14:textId="77777777" w:rsidR="007F40C5" w:rsidRPr="00E22398" w:rsidRDefault="007F40C5" w:rsidP="00D57B5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0,3</w:t>
            </w:r>
          </w:p>
        </w:tc>
        <w:tc>
          <w:tcPr>
            <w:tcW w:w="464" w:type="pct"/>
            <w:shd w:val="clear" w:color="auto" w:fill="auto"/>
            <w:vAlign w:val="center"/>
            <w:hideMark/>
          </w:tcPr>
          <w:p w14:paraId="2B1ABCAB" w14:textId="77777777" w:rsidR="007F40C5" w:rsidRPr="00E22398" w:rsidRDefault="007F40C5" w:rsidP="00D57B5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0,25</w:t>
            </w:r>
          </w:p>
        </w:tc>
        <w:tc>
          <w:tcPr>
            <w:tcW w:w="474" w:type="pct"/>
            <w:shd w:val="clear" w:color="auto" w:fill="auto"/>
            <w:vAlign w:val="center"/>
            <w:hideMark/>
          </w:tcPr>
          <w:p w14:paraId="3BC4C2AA" w14:textId="77777777" w:rsidR="007F40C5" w:rsidRPr="00E22398" w:rsidRDefault="007F40C5" w:rsidP="00D57B59">
            <w:pPr>
              <w:spacing w:after="0" w:line="240" w:lineRule="auto"/>
              <w:jc w:val="right"/>
              <w:rPr>
                <w:rFonts w:ascii="Times New Roman" w:eastAsia="Times New Roman" w:hAnsi="Times New Roman"/>
                <w:sz w:val="24"/>
                <w:szCs w:val="24"/>
                <w:lang w:eastAsia="ru-RU"/>
              </w:rPr>
            </w:pPr>
            <w:r w:rsidRPr="00E22398">
              <w:rPr>
                <w:rFonts w:ascii="Times New Roman" w:eastAsia="Times New Roman" w:hAnsi="Times New Roman"/>
                <w:sz w:val="24"/>
                <w:szCs w:val="24"/>
                <w:lang w:eastAsia="ru-RU"/>
              </w:rPr>
              <w:t>0,536</w:t>
            </w:r>
          </w:p>
        </w:tc>
        <w:tc>
          <w:tcPr>
            <w:tcW w:w="472" w:type="pct"/>
            <w:shd w:val="clear" w:color="auto" w:fill="auto"/>
            <w:vAlign w:val="center"/>
            <w:hideMark/>
          </w:tcPr>
          <w:p w14:paraId="066CC5BC" w14:textId="77777777" w:rsidR="007F40C5" w:rsidRPr="00E22398" w:rsidRDefault="007F40C5" w:rsidP="00D57B59">
            <w:pPr>
              <w:spacing w:after="0" w:line="240" w:lineRule="auto"/>
              <w:jc w:val="right"/>
              <w:rPr>
                <w:rFonts w:ascii="Times New Roman" w:eastAsia="Times New Roman" w:hAnsi="Times New Roman"/>
                <w:sz w:val="24"/>
                <w:szCs w:val="24"/>
                <w:lang w:eastAsia="ru-RU"/>
              </w:rPr>
            </w:pPr>
            <w:r w:rsidRPr="00E22398">
              <w:rPr>
                <w:rFonts w:ascii="Times New Roman" w:eastAsia="Times New Roman" w:hAnsi="Times New Roman"/>
                <w:sz w:val="24"/>
                <w:szCs w:val="24"/>
                <w:lang w:eastAsia="ru-RU"/>
              </w:rPr>
              <w:t>0,464</w:t>
            </w:r>
          </w:p>
        </w:tc>
      </w:tr>
      <w:tr w:rsidR="007F40C5" w:rsidRPr="00E22398" w14:paraId="127DA1B6" w14:textId="77777777" w:rsidTr="00D57B59">
        <w:trPr>
          <w:trHeight w:val="372"/>
        </w:trPr>
        <w:tc>
          <w:tcPr>
            <w:tcW w:w="1872" w:type="pct"/>
            <w:tcBorders>
              <w:right w:val="nil"/>
            </w:tcBorders>
            <w:shd w:val="clear" w:color="auto" w:fill="auto"/>
            <w:vAlign w:val="center"/>
            <w:hideMark/>
          </w:tcPr>
          <w:p w14:paraId="5C51807B" w14:textId="77777777" w:rsidR="007F40C5" w:rsidRPr="00E22398" w:rsidRDefault="007F40C5" w:rsidP="003240FE">
            <w:pPr>
              <w:spacing w:after="0" w:line="240" w:lineRule="auto"/>
              <w:jc w:val="both"/>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Технічні і технологічні ресурси</w:t>
            </w:r>
          </w:p>
        </w:tc>
        <w:tc>
          <w:tcPr>
            <w:tcW w:w="295" w:type="pct"/>
            <w:tcBorders>
              <w:left w:val="nil"/>
              <w:bottom w:val="single" w:sz="4" w:space="0" w:color="auto"/>
            </w:tcBorders>
            <w:shd w:val="clear" w:color="auto" w:fill="auto"/>
            <w:vAlign w:val="center"/>
          </w:tcPr>
          <w:p w14:paraId="3DBAE24C" w14:textId="77777777" w:rsidR="007F40C5" w:rsidRPr="00E22398" w:rsidRDefault="007F40C5" w:rsidP="003240FE">
            <w:pPr>
              <w:spacing w:after="0" w:line="240" w:lineRule="auto"/>
              <w:jc w:val="center"/>
              <w:rPr>
                <w:rFonts w:ascii="Times New Roman" w:eastAsia="Times New Roman" w:hAnsi="Times New Roman"/>
                <w:color w:val="000000"/>
                <w:sz w:val="24"/>
                <w:szCs w:val="24"/>
                <w:lang w:eastAsia="ru-RU"/>
              </w:rPr>
            </w:pPr>
          </w:p>
        </w:tc>
        <w:tc>
          <w:tcPr>
            <w:tcW w:w="487" w:type="pct"/>
            <w:shd w:val="clear" w:color="auto" w:fill="auto"/>
            <w:vAlign w:val="center"/>
            <w:hideMark/>
          </w:tcPr>
          <w:p w14:paraId="458861DD" w14:textId="77777777" w:rsidR="007F40C5" w:rsidRPr="00E22398" w:rsidRDefault="007F40C5" w:rsidP="00D57B5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0,6</w:t>
            </w:r>
          </w:p>
        </w:tc>
        <w:tc>
          <w:tcPr>
            <w:tcW w:w="468" w:type="pct"/>
            <w:shd w:val="clear" w:color="auto" w:fill="auto"/>
            <w:vAlign w:val="center"/>
            <w:hideMark/>
          </w:tcPr>
          <w:p w14:paraId="1C1F367A" w14:textId="77777777" w:rsidR="007F40C5" w:rsidRPr="00E22398" w:rsidRDefault="007F40C5" w:rsidP="00D57B5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0,5</w:t>
            </w:r>
          </w:p>
        </w:tc>
        <w:tc>
          <w:tcPr>
            <w:tcW w:w="468" w:type="pct"/>
            <w:shd w:val="clear" w:color="auto" w:fill="auto"/>
            <w:vAlign w:val="center"/>
            <w:hideMark/>
          </w:tcPr>
          <w:p w14:paraId="74799BF7" w14:textId="77777777" w:rsidR="007F40C5" w:rsidRPr="00E22398" w:rsidRDefault="007F40C5" w:rsidP="00D57B5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0,2</w:t>
            </w:r>
          </w:p>
        </w:tc>
        <w:tc>
          <w:tcPr>
            <w:tcW w:w="464" w:type="pct"/>
            <w:shd w:val="clear" w:color="auto" w:fill="auto"/>
            <w:vAlign w:val="center"/>
            <w:hideMark/>
          </w:tcPr>
          <w:p w14:paraId="78615507" w14:textId="77777777" w:rsidR="007F40C5" w:rsidRPr="00E22398" w:rsidRDefault="007F40C5" w:rsidP="00D57B5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0,8</w:t>
            </w:r>
          </w:p>
        </w:tc>
        <w:tc>
          <w:tcPr>
            <w:tcW w:w="474" w:type="pct"/>
            <w:shd w:val="clear" w:color="auto" w:fill="auto"/>
            <w:vAlign w:val="center"/>
            <w:hideMark/>
          </w:tcPr>
          <w:p w14:paraId="4907E8F3" w14:textId="77777777" w:rsidR="007F40C5" w:rsidRPr="00E22398" w:rsidRDefault="007F40C5" w:rsidP="00D57B59">
            <w:pPr>
              <w:spacing w:after="0" w:line="240" w:lineRule="auto"/>
              <w:jc w:val="right"/>
              <w:rPr>
                <w:rFonts w:ascii="Times New Roman" w:eastAsia="Times New Roman" w:hAnsi="Times New Roman"/>
                <w:sz w:val="24"/>
                <w:szCs w:val="24"/>
                <w:lang w:eastAsia="ru-RU"/>
              </w:rPr>
            </w:pPr>
            <w:r w:rsidRPr="00E22398">
              <w:rPr>
                <w:rFonts w:ascii="Times New Roman" w:eastAsia="Times New Roman" w:hAnsi="Times New Roman"/>
                <w:sz w:val="24"/>
                <w:szCs w:val="24"/>
                <w:lang w:eastAsia="ru-RU"/>
              </w:rPr>
              <w:t>0,426</w:t>
            </w:r>
          </w:p>
        </w:tc>
        <w:tc>
          <w:tcPr>
            <w:tcW w:w="472" w:type="pct"/>
            <w:shd w:val="clear" w:color="auto" w:fill="auto"/>
            <w:vAlign w:val="center"/>
            <w:hideMark/>
          </w:tcPr>
          <w:p w14:paraId="4F809269" w14:textId="77777777" w:rsidR="007F40C5" w:rsidRPr="00E22398" w:rsidRDefault="007F40C5" w:rsidP="00D57B59">
            <w:pPr>
              <w:spacing w:after="0" w:line="240" w:lineRule="auto"/>
              <w:jc w:val="right"/>
              <w:rPr>
                <w:rFonts w:ascii="Times New Roman" w:eastAsia="Times New Roman" w:hAnsi="Times New Roman"/>
                <w:sz w:val="24"/>
                <w:szCs w:val="24"/>
                <w:lang w:eastAsia="ru-RU"/>
              </w:rPr>
            </w:pPr>
            <w:r w:rsidRPr="00E22398">
              <w:rPr>
                <w:rFonts w:ascii="Times New Roman" w:eastAsia="Times New Roman" w:hAnsi="Times New Roman"/>
                <w:sz w:val="24"/>
                <w:szCs w:val="24"/>
                <w:lang w:eastAsia="ru-RU"/>
              </w:rPr>
              <w:t>0,574</w:t>
            </w:r>
          </w:p>
        </w:tc>
      </w:tr>
      <w:tr w:rsidR="007F40C5" w:rsidRPr="00E22398" w14:paraId="6F992BBF" w14:textId="77777777" w:rsidTr="00D57B59">
        <w:trPr>
          <w:trHeight w:val="372"/>
        </w:trPr>
        <w:tc>
          <w:tcPr>
            <w:tcW w:w="1872" w:type="pct"/>
            <w:tcBorders>
              <w:right w:val="nil"/>
            </w:tcBorders>
            <w:shd w:val="clear" w:color="auto" w:fill="auto"/>
            <w:vAlign w:val="center"/>
            <w:hideMark/>
          </w:tcPr>
          <w:p w14:paraId="78B1753E" w14:textId="77777777" w:rsidR="007F40C5" w:rsidRPr="00E22398" w:rsidRDefault="007F40C5" w:rsidP="003240FE">
            <w:pPr>
              <w:spacing w:after="0" w:line="240" w:lineRule="auto"/>
              <w:jc w:val="both"/>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Матеріальні ресурси</w:t>
            </w:r>
          </w:p>
        </w:tc>
        <w:tc>
          <w:tcPr>
            <w:tcW w:w="295" w:type="pct"/>
            <w:tcBorders>
              <w:left w:val="nil"/>
              <w:bottom w:val="single" w:sz="4" w:space="0" w:color="auto"/>
            </w:tcBorders>
            <w:shd w:val="clear" w:color="auto" w:fill="auto"/>
            <w:vAlign w:val="center"/>
          </w:tcPr>
          <w:p w14:paraId="4AEBB938" w14:textId="77777777" w:rsidR="007F40C5" w:rsidRPr="00E22398" w:rsidRDefault="007F40C5" w:rsidP="003240FE">
            <w:pPr>
              <w:spacing w:after="0" w:line="240" w:lineRule="auto"/>
              <w:jc w:val="center"/>
              <w:rPr>
                <w:rFonts w:ascii="Times New Roman" w:eastAsia="Times New Roman" w:hAnsi="Times New Roman"/>
                <w:color w:val="000000"/>
                <w:sz w:val="24"/>
                <w:szCs w:val="24"/>
                <w:lang w:eastAsia="ru-RU"/>
              </w:rPr>
            </w:pPr>
          </w:p>
        </w:tc>
        <w:tc>
          <w:tcPr>
            <w:tcW w:w="487" w:type="pct"/>
            <w:shd w:val="clear" w:color="auto" w:fill="auto"/>
            <w:vAlign w:val="center"/>
            <w:hideMark/>
          </w:tcPr>
          <w:p w14:paraId="502D702F" w14:textId="77777777" w:rsidR="007F40C5" w:rsidRPr="00E22398" w:rsidRDefault="007F40C5" w:rsidP="00D57B5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0,75</w:t>
            </w:r>
          </w:p>
        </w:tc>
        <w:tc>
          <w:tcPr>
            <w:tcW w:w="468" w:type="pct"/>
            <w:shd w:val="clear" w:color="auto" w:fill="auto"/>
            <w:vAlign w:val="center"/>
            <w:hideMark/>
          </w:tcPr>
          <w:p w14:paraId="7A35A8EA" w14:textId="77777777" w:rsidR="007F40C5" w:rsidRPr="00E22398" w:rsidRDefault="007F40C5" w:rsidP="00D57B5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0,3</w:t>
            </w:r>
          </w:p>
        </w:tc>
        <w:tc>
          <w:tcPr>
            <w:tcW w:w="468" w:type="pct"/>
            <w:shd w:val="clear" w:color="auto" w:fill="auto"/>
            <w:vAlign w:val="center"/>
            <w:hideMark/>
          </w:tcPr>
          <w:p w14:paraId="779E2426" w14:textId="77777777" w:rsidR="007F40C5" w:rsidRPr="00E22398" w:rsidRDefault="007F40C5" w:rsidP="00D57B5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0,35</w:t>
            </w:r>
          </w:p>
        </w:tc>
        <w:tc>
          <w:tcPr>
            <w:tcW w:w="464" w:type="pct"/>
            <w:shd w:val="clear" w:color="auto" w:fill="auto"/>
            <w:vAlign w:val="center"/>
            <w:hideMark/>
          </w:tcPr>
          <w:p w14:paraId="08DDAB7C" w14:textId="77777777" w:rsidR="007F40C5" w:rsidRPr="00E22398" w:rsidRDefault="007F40C5" w:rsidP="00D57B5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0,6</w:t>
            </w:r>
          </w:p>
        </w:tc>
        <w:tc>
          <w:tcPr>
            <w:tcW w:w="474" w:type="pct"/>
            <w:shd w:val="clear" w:color="auto" w:fill="auto"/>
            <w:vAlign w:val="center"/>
            <w:hideMark/>
          </w:tcPr>
          <w:p w14:paraId="3B087A41" w14:textId="77777777" w:rsidR="007F40C5" w:rsidRPr="00E22398" w:rsidRDefault="007F40C5" w:rsidP="00D57B59">
            <w:pPr>
              <w:spacing w:after="0" w:line="240" w:lineRule="auto"/>
              <w:jc w:val="right"/>
              <w:rPr>
                <w:rFonts w:ascii="Times New Roman" w:eastAsia="Times New Roman" w:hAnsi="Times New Roman"/>
                <w:sz w:val="24"/>
                <w:szCs w:val="24"/>
                <w:lang w:eastAsia="ru-RU"/>
              </w:rPr>
            </w:pPr>
            <w:r w:rsidRPr="00E22398">
              <w:rPr>
                <w:rFonts w:ascii="Times New Roman" w:eastAsia="Times New Roman" w:hAnsi="Times New Roman"/>
                <w:sz w:val="24"/>
                <w:szCs w:val="24"/>
                <w:lang w:eastAsia="ru-RU"/>
              </w:rPr>
              <w:t>0,435</w:t>
            </w:r>
          </w:p>
        </w:tc>
        <w:tc>
          <w:tcPr>
            <w:tcW w:w="472" w:type="pct"/>
            <w:shd w:val="clear" w:color="auto" w:fill="auto"/>
            <w:vAlign w:val="center"/>
            <w:hideMark/>
          </w:tcPr>
          <w:p w14:paraId="4F46F105" w14:textId="77777777" w:rsidR="007F40C5" w:rsidRPr="00E22398" w:rsidRDefault="007F40C5" w:rsidP="00D57B59">
            <w:pPr>
              <w:spacing w:after="0" w:line="240" w:lineRule="auto"/>
              <w:jc w:val="right"/>
              <w:rPr>
                <w:rFonts w:ascii="Times New Roman" w:eastAsia="Times New Roman" w:hAnsi="Times New Roman"/>
                <w:sz w:val="24"/>
                <w:szCs w:val="24"/>
                <w:lang w:eastAsia="ru-RU"/>
              </w:rPr>
            </w:pPr>
            <w:r w:rsidRPr="00E22398">
              <w:rPr>
                <w:rFonts w:ascii="Times New Roman" w:eastAsia="Times New Roman" w:hAnsi="Times New Roman"/>
                <w:sz w:val="24"/>
                <w:szCs w:val="24"/>
                <w:lang w:eastAsia="ru-RU"/>
              </w:rPr>
              <w:t>0,565</w:t>
            </w:r>
          </w:p>
        </w:tc>
      </w:tr>
      <w:tr w:rsidR="007F40C5" w:rsidRPr="00E22398" w14:paraId="576024B1" w14:textId="77777777" w:rsidTr="00D57B59">
        <w:trPr>
          <w:trHeight w:val="372"/>
        </w:trPr>
        <w:tc>
          <w:tcPr>
            <w:tcW w:w="1872" w:type="pct"/>
            <w:tcBorders>
              <w:right w:val="nil"/>
            </w:tcBorders>
            <w:shd w:val="clear" w:color="auto" w:fill="auto"/>
            <w:vAlign w:val="center"/>
            <w:hideMark/>
          </w:tcPr>
          <w:p w14:paraId="623043E8" w14:textId="77777777" w:rsidR="007F40C5" w:rsidRPr="00E22398" w:rsidRDefault="007F40C5" w:rsidP="003240FE">
            <w:pPr>
              <w:spacing w:after="0" w:line="240" w:lineRule="auto"/>
              <w:jc w:val="both"/>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Ринкові ресурси</w:t>
            </w:r>
          </w:p>
        </w:tc>
        <w:tc>
          <w:tcPr>
            <w:tcW w:w="295" w:type="pct"/>
            <w:tcBorders>
              <w:left w:val="nil"/>
              <w:bottom w:val="single" w:sz="4" w:space="0" w:color="auto"/>
            </w:tcBorders>
            <w:shd w:val="clear" w:color="auto" w:fill="auto"/>
            <w:vAlign w:val="center"/>
          </w:tcPr>
          <w:p w14:paraId="70AA0F7E" w14:textId="77777777" w:rsidR="007F40C5" w:rsidRPr="00E22398" w:rsidRDefault="007F40C5" w:rsidP="003240FE">
            <w:pPr>
              <w:spacing w:after="0" w:line="240" w:lineRule="auto"/>
              <w:jc w:val="center"/>
              <w:rPr>
                <w:rFonts w:ascii="Times New Roman" w:eastAsia="Times New Roman" w:hAnsi="Times New Roman"/>
                <w:color w:val="000000"/>
                <w:sz w:val="24"/>
                <w:szCs w:val="24"/>
                <w:lang w:eastAsia="ru-RU"/>
              </w:rPr>
            </w:pPr>
          </w:p>
        </w:tc>
        <w:tc>
          <w:tcPr>
            <w:tcW w:w="487" w:type="pct"/>
            <w:shd w:val="clear" w:color="auto" w:fill="auto"/>
            <w:vAlign w:val="center"/>
            <w:hideMark/>
          </w:tcPr>
          <w:p w14:paraId="47214A69" w14:textId="77777777" w:rsidR="007F40C5" w:rsidRPr="00E22398" w:rsidRDefault="007F40C5" w:rsidP="00D57B5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0,75</w:t>
            </w:r>
          </w:p>
        </w:tc>
        <w:tc>
          <w:tcPr>
            <w:tcW w:w="468" w:type="pct"/>
            <w:shd w:val="clear" w:color="auto" w:fill="auto"/>
            <w:vAlign w:val="center"/>
            <w:hideMark/>
          </w:tcPr>
          <w:p w14:paraId="63307EE0" w14:textId="77777777" w:rsidR="007F40C5" w:rsidRPr="00E22398" w:rsidRDefault="007F40C5" w:rsidP="00D57B5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0,25</w:t>
            </w:r>
          </w:p>
        </w:tc>
        <w:tc>
          <w:tcPr>
            <w:tcW w:w="468" w:type="pct"/>
            <w:shd w:val="clear" w:color="auto" w:fill="auto"/>
            <w:vAlign w:val="center"/>
            <w:hideMark/>
          </w:tcPr>
          <w:p w14:paraId="56804452" w14:textId="77777777" w:rsidR="007F40C5" w:rsidRPr="00E22398" w:rsidRDefault="007F40C5" w:rsidP="00D57B5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0,35</w:t>
            </w:r>
          </w:p>
        </w:tc>
        <w:tc>
          <w:tcPr>
            <w:tcW w:w="464" w:type="pct"/>
            <w:shd w:val="clear" w:color="auto" w:fill="auto"/>
            <w:vAlign w:val="center"/>
            <w:hideMark/>
          </w:tcPr>
          <w:p w14:paraId="11C9DBAD" w14:textId="77777777" w:rsidR="007F40C5" w:rsidRPr="00E22398" w:rsidRDefault="007F40C5" w:rsidP="00D57B5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0,85</w:t>
            </w:r>
          </w:p>
        </w:tc>
        <w:tc>
          <w:tcPr>
            <w:tcW w:w="474" w:type="pct"/>
            <w:shd w:val="clear" w:color="auto" w:fill="auto"/>
            <w:vAlign w:val="center"/>
            <w:hideMark/>
          </w:tcPr>
          <w:p w14:paraId="07FD462E" w14:textId="77777777" w:rsidR="007F40C5" w:rsidRPr="00E22398" w:rsidRDefault="007F40C5" w:rsidP="00D57B59">
            <w:pPr>
              <w:spacing w:after="0" w:line="240" w:lineRule="auto"/>
              <w:jc w:val="right"/>
              <w:rPr>
                <w:rFonts w:ascii="Times New Roman" w:eastAsia="Times New Roman" w:hAnsi="Times New Roman"/>
                <w:sz w:val="24"/>
                <w:szCs w:val="24"/>
                <w:lang w:eastAsia="ru-RU"/>
              </w:rPr>
            </w:pPr>
            <w:r w:rsidRPr="00E22398">
              <w:rPr>
                <w:rFonts w:ascii="Times New Roman" w:eastAsia="Times New Roman" w:hAnsi="Times New Roman"/>
                <w:sz w:val="24"/>
                <w:szCs w:val="24"/>
                <w:lang w:eastAsia="ru-RU"/>
              </w:rPr>
              <w:t>0,422</w:t>
            </w:r>
          </w:p>
        </w:tc>
        <w:tc>
          <w:tcPr>
            <w:tcW w:w="472" w:type="pct"/>
            <w:shd w:val="clear" w:color="auto" w:fill="auto"/>
            <w:vAlign w:val="center"/>
            <w:hideMark/>
          </w:tcPr>
          <w:p w14:paraId="1A7A0D62" w14:textId="77777777" w:rsidR="007F40C5" w:rsidRPr="00E22398" w:rsidRDefault="007F40C5" w:rsidP="00D57B59">
            <w:pPr>
              <w:spacing w:after="0" w:line="240" w:lineRule="auto"/>
              <w:jc w:val="right"/>
              <w:rPr>
                <w:rFonts w:ascii="Times New Roman" w:eastAsia="Times New Roman" w:hAnsi="Times New Roman"/>
                <w:sz w:val="24"/>
                <w:szCs w:val="24"/>
                <w:lang w:eastAsia="ru-RU"/>
              </w:rPr>
            </w:pPr>
            <w:r w:rsidRPr="00E22398">
              <w:rPr>
                <w:rFonts w:ascii="Times New Roman" w:eastAsia="Times New Roman" w:hAnsi="Times New Roman"/>
                <w:sz w:val="24"/>
                <w:szCs w:val="24"/>
                <w:lang w:eastAsia="ru-RU"/>
              </w:rPr>
              <w:t>0,578</w:t>
            </w:r>
          </w:p>
        </w:tc>
      </w:tr>
      <w:tr w:rsidR="007F40C5" w:rsidRPr="00E22398" w14:paraId="3C50C51D" w14:textId="77777777" w:rsidTr="00D57B59">
        <w:trPr>
          <w:trHeight w:val="90"/>
        </w:trPr>
        <w:tc>
          <w:tcPr>
            <w:tcW w:w="1872" w:type="pct"/>
            <w:tcBorders>
              <w:right w:val="nil"/>
            </w:tcBorders>
            <w:shd w:val="clear" w:color="auto" w:fill="auto"/>
            <w:vAlign w:val="center"/>
            <w:hideMark/>
          </w:tcPr>
          <w:p w14:paraId="1E6C8E11" w14:textId="77777777" w:rsidR="007F40C5" w:rsidRPr="00E22398" w:rsidRDefault="007F40C5" w:rsidP="003240FE">
            <w:pPr>
              <w:spacing w:after="0" w:line="240" w:lineRule="auto"/>
              <w:jc w:val="both"/>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Інформаційно-інтелектуальні ресурси</w:t>
            </w:r>
          </w:p>
        </w:tc>
        <w:tc>
          <w:tcPr>
            <w:tcW w:w="295" w:type="pct"/>
            <w:tcBorders>
              <w:left w:val="nil"/>
            </w:tcBorders>
            <w:shd w:val="clear" w:color="auto" w:fill="auto"/>
            <w:vAlign w:val="center"/>
          </w:tcPr>
          <w:p w14:paraId="4592EE01" w14:textId="77777777" w:rsidR="007F40C5" w:rsidRPr="00E22398" w:rsidRDefault="007F40C5" w:rsidP="003240FE">
            <w:pPr>
              <w:spacing w:after="0" w:line="240" w:lineRule="auto"/>
              <w:jc w:val="center"/>
              <w:rPr>
                <w:rFonts w:ascii="Times New Roman" w:eastAsia="Times New Roman" w:hAnsi="Times New Roman"/>
                <w:color w:val="000000"/>
                <w:sz w:val="24"/>
                <w:szCs w:val="24"/>
                <w:lang w:eastAsia="ru-RU"/>
              </w:rPr>
            </w:pPr>
          </w:p>
        </w:tc>
        <w:tc>
          <w:tcPr>
            <w:tcW w:w="487" w:type="pct"/>
            <w:shd w:val="clear" w:color="auto" w:fill="auto"/>
            <w:vAlign w:val="center"/>
            <w:hideMark/>
          </w:tcPr>
          <w:p w14:paraId="30C16F4F" w14:textId="77777777" w:rsidR="007F40C5" w:rsidRPr="00E22398" w:rsidRDefault="007F40C5" w:rsidP="00D57B5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0,85</w:t>
            </w:r>
          </w:p>
        </w:tc>
        <w:tc>
          <w:tcPr>
            <w:tcW w:w="468" w:type="pct"/>
            <w:shd w:val="clear" w:color="auto" w:fill="auto"/>
            <w:vAlign w:val="center"/>
            <w:hideMark/>
          </w:tcPr>
          <w:p w14:paraId="07D80677" w14:textId="77777777" w:rsidR="007F40C5" w:rsidRPr="00E22398" w:rsidRDefault="007F40C5" w:rsidP="00D57B5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0,8</w:t>
            </w:r>
          </w:p>
        </w:tc>
        <w:tc>
          <w:tcPr>
            <w:tcW w:w="468" w:type="pct"/>
            <w:shd w:val="clear" w:color="auto" w:fill="auto"/>
            <w:vAlign w:val="center"/>
            <w:hideMark/>
          </w:tcPr>
          <w:p w14:paraId="057CB1C4" w14:textId="77777777" w:rsidR="007F40C5" w:rsidRPr="00E22398" w:rsidRDefault="007F40C5" w:rsidP="00D57B5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0,65</w:t>
            </w:r>
          </w:p>
        </w:tc>
        <w:tc>
          <w:tcPr>
            <w:tcW w:w="464" w:type="pct"/>
            <w:shd w:val="clear" w:color="auto" w:fill="auto"/>
            <w:vAlign w:val="center"/>
            <w:hideMark/>
          </w:tcPr>
          <w:p w14:paraId="1BBC57F7" w14:textId="77777777" w:rsidR="007F40C5" w:rsidRPr="00E22398" w:rsidRDefault="007F40C5" w:rsidP="00D57B59">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0,8</w:t>
            </w:r>
          </w:p>
        </w:tc>
        <w:tc>
          <w:tcPr>
            <w:tcW w:w="474" w:type="pct"/>
            <w:shd w:val="clear" w:color="auto" w:fill="auto"/>
            <w:vAlign w:val="center"/>
            <w:hideMark/>
          </w:tcPr>
          <w:p w14:paraId="23875535" w14:textId="77777777" w:rsidR="007F40C5" w:rsidRPr="00E22398" w:rsidRDefault="007F40C5" w:rsidP="00D57B59">
            <w:pPr>
              <w:spacing w:after="0" w:line="240" w:lineRule="auto"/>
              <w:jc w:val="right"/>
              <w:rPr>
                <w:rFonts w:ascii="Times New Roman" w:eastAsia="Times New Roman" w:hAnsi="Times New Roman"/>
                <w:sz w:val="24"/>
                <w:szCs w:val="24"/>
                <w:lang w:eastAsia="ru-RU"/>
              </w:rPr>
            </w:pPr>
            <w:r w:rsidRPr="00E22398">
              <w:rPr>
                <w:rFonts w:ascii="Times New Roman" w:eastAsia="Times New Roman" w:hAnsi="Times New Roman"/>
                <w:sz w:val="24"/>
                <w:szCs w:val="24"/>
                <w:lang w:eastAsia="ru-RU"/>
              </w:rPr>
              <w:t>0,194</w:t>
            </w:r>
          </w:p>
        </w:tc>
        <w:tc>
          <w:tcPr>
            <w:tcW w:w="472" w:type="pct"/>
            <w:shd w:val="clear" w:color="auto" w:fill="auto"/>
            <w:vAlign w:val="center"/>
            <w:hideMark/>
          </w:tcPr>
          <w:p w14:paraId="19DC87C1" w14:textId="77777777" w:rsidR="007F40C5" w:rsidRPr="00E22398" w:rsidRDefault="007F40C5" w:rsidP="00D57B59">
            <w:pPr>
              <w:spacing w:after="0" w:line="240" w:lineRule="auto"/>
              <w:jc w:val="right"/>
              <w:rPr>
                <w:rFonts w:ascii="Times New Roman" w:eastAsia="Times New Roman" w:hAnsi="Times New Roman"/>
                <w:sz w:val="24"/>
                <w:szCs w:val="24"/>
                <w:lang w:eastAsia="ru-RU"/>
              </w:rPr>
            </w:pPr>
            <w:r w:rsidRPr="00E22398">
              <w:rPr>
                <w:rFonts w:ascii="Times New Roman" w:eastAsia="Times New Roman" w:hAnsi="Times New Roman"/>
                <w:sz w:val="24"/>
                <w:szCs w:val="24"/>
                <w:lang w:eastAsia="ru-RU"/>
              </w:rPr>
              <w:t>0,806</w:t>
            </w:r>
          </w:p>
        </w:tc>
      </w:tr>
    </w:tbl>
    <w:p w14:paraId="01A6C6C0" w14:textId="77777777" w:rsidR="007F40C5" w:rsidRPr="00E22398" w:rsidRDefault="001E69B8" w:rsidP="001B5058">
      <w:pPr>
        <w:pStyle w:val="a7"/>
        <w:tabs>
          <w:tab w:val="left" w:pos="284"/>
        </w:tabs>
        <w:spacing w:after="0" w:line="240" w:lineRule="auto"/>
        <w:ind w:left="0"/>
        <w:jc w:val="both"/>
        <w:rPr>
          <w:rFonts w:ascii="Times New Roman" w:hAnsi="Times New Roman"/>
          <w:bCs/>
          <w:sz w:val="28"/>
          <w:szCs w:val="28"/>
        </w:rPr>
      </w:pPr>
      <w:r w:rsidRPr="00E22398">
        <w:rPr>
          <w:rFonts w:ascii="Times New Roman" w:hAnsi="Times New Roman"/>
          <w:bCs/>
          <w:sz w:val="28"/>
          <w:szCs w:val="28"/>
        </w:rPr>
        <w:object w:dxaOrig="9299" w:dyaOrig="948" w14:anchorId="70FAC3A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4pt;height:48.5pt" o:ole="">
            <v:imagedata r:id="rId42" o:title=""/>
          </v:shape>
          <o:OLEObject Type="Embed" ProgID="Word.Document.12" ShapeID="_x0000_i1025" DrawAspect="Content" ObjectID="_1795698136" r:id="rId43">
            <o:FieldCodes>\s</o:FieldCodes>
          </o:OLEObject>
        </w:object>
      </w:r>
    </w:p>
    <w:p w14:paraId="762365B9" w14:textId="77777777" w:rsidR="001B5058" w:rsidRPr="00E22398" w:rsidRDefault="001B5058" w:rsidP="007F40C5">
      <w:pPr>
        <w:pStyle w:val="a7"/>
        <w:tabs>
          <w:tab w:val="left" w:pos="284"/>
          <w:tab w:val="left" w:pos="1418"/>
        </w:tabs>
        <w:spacing w:after="0" w:line="360" w:lineRule="auto"/>
        <w:ind w:left="0" w:firstLine="567"/>
        <w:jc w:val="both"/>
        <w:rPr>
          <w:rFonts w:ascii="Times New Roman" w:hAnsi="Times New Roman"/>
          <w:bCs/>
          <w:sz w:val="28"/>
          <w:szCs w:val="28"/>
        </w:rPr>
      </w:pPr>
    </w:p>
    <w:p w14:paraId="47027054" w14:textId="77777777" w:rsidR="007F40C5" w:rsidRPr="00E22398" w:rsidRDefault="007F40C5" w:rsidP="007F40C5">
      <w:pPr>
        <w:pStyle w:val="a7"/>
        <w:tabs>
          <w:tab w:val="left" w:pos="284"/>
          <w:tab w:val="left" w:pos="1418"/>
        </w:tabs>
        <w:spacing w:after="0" w:line="360" w:lineRule="auto"/>
        <w:ind w:left="0" w:firstLine="567"/>
        <w:jc w:val="both"/>
        <w:rPr>
          <w:rFonts w:ascii="Times New Roman" w:hAnsi="Times New Roman"/>
          <w:bCs/>
          <w:sz w:val="28"/>
          <w:szCs w:val="28"/>
        </w:rPr>
      </w:pPr>
      <w:r w:rsidRPr="00E22398">
        <w:rPr>
          <w:rFonts w:ascii="Times New Roman" w:hAnsi="Times New Roman"/>
          <w:bCs/>
          <w:sz w:val="28"/>
          <w:szCs w:val="28"/>
        </w:rPr>
        <w:t>Для визначення інтегральної оцінки стратегічних ресурсів редакції за визначеними параметрами VRIO-аналізу використаємо трансформовану формулу середньоквадратичного відхилення (2.1):</w:t>
      </w:r>
    </w:p>
    <w:tbl>
      <w:tblPr>
        <w:tblStyle w:val="ac"/>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38"/>
        <w:gridCol w:w="1418"/>
      </w:tblGrid>
      <w:tr w:rsidR="007F40C5" w:rsidRPr="00E22398" w14:paraId="17CECAD6" w14:textId="77777777" w:rsidTr="00D12C51">
        <w:trPr>
          <w:trHeight w:val="1134"/>
        </w:trPr>
        <w:tc>
          <w:tcPr>
            <w:tcW w:w="7938" w:type="dxa"/>
            <w:vAlign w:val="center"/>
          </w:tcPr>
          <w:p w14:paraId="439C3124" w14:textId="77777777" w:rsidR="007F40C5" w:rsidRPr="00E22398" w:rsidRDefault="00000000" w:rsidP="003240FE">
            <w:pPr>
              <w:spacing w:line="360" w:lineRule="auto"/>
              <w:jc w:val="center"/>
              <w:rPr>
                <w:rFonts w:ascii="Times New Roman" w:hAnsi="Times New Roman"/>
                <w:sz w:val="28"/>
                <w:szCs w:val="28"/>
              </w:rPr>
            </w:pPr>
            <m:oMathPara>
              <m:oMath>
                <m:sSub>
                  <m:sSubPr>
                    <m:ctrlPr>
                      <w:rPr>
                        <w:rFonts w:ascii="Cambria Math" w:hAnsi="Cambria Math"/>
                        <w:i/>
                        <w:sz w:val="28"/>
                        <w:szCs w:val="28"/>
                      </w:rPr>
                    </m:ctrlPr>
                  </m:sSubPr>
                  <m:e>
                    <m:r>
                      <w:rPr>
                        <w:rFonts w:ascii="Cambria Math" w:hAnsi="Cambria Math"/>
                        <w:sz w:val="28"/>
                        <w:szCs w:val="28"/>
                      </w:rPr>
                      <m:t>R</m:t>
                    </m:r>
                  </m:e>
                  <m:sub>
                    <m:r>
                      <w:rPr>
                        <w:rFonts w:ascii="Cambria Math" w:hAnsi="Cambria Math"/>
                        <w:sz w:val="28"/>
                        <w:szCs w:val="28"/>
                      </w:rPr>
                      <m:t>ij</m:t>
                    </m:r>
                  </m:sub>
                </m:sSub>
                <m:r>
                  <w:rPr>
                    <w:rFonts w:ascii="Cambria Math" w:hAnsi="Cambria Math"/>
                    <w:sz w:val="28"/>
                    <w:szCs w:val="28"/>
                  </w:rPr>
                  <m:t xml:space="preserve">= </m:t>
                </m:r>
                <m:rad>
                  <m:radPr>
                    <m:degHide m:val="1"/>
                    <m:ctrlPr>
                      <w:rPr>
                        <w:rFonts w:ascii="Cambria Math" w:hAnsi="Cambria Math"/>
                        <w:i/>
                        <w:sz w:val="28"/>
                        <w:szCs w:val="28"/>
                      </w:rPr>
                    </m:ctrlPr>
                  </m:radPr>
                  <m:deg/>
                  <m:e>
                    <m:f>
                      <m:fPr>
                        <m:ctrlPr>
                          <w:rPr>
                            <w:rFonts w:ascii="Cambria Math" w:hAnsi="Cambria Math"/>
                            <w:i/>
                            <w:sz w:val="28"/>
                            <w:szCs w:val="28"/>
                          </w:rPr>
                        </m:ctrlPr>
                      </m:fPr>
                      <m:num>
                        <m:nary>
                          <m:naryPr>
                            <m:chr m:val="∑"/>
                            <m:limLoc m:val="undOvr"/>
                            <m:ctrlPr>
                              <w:rPr>
                                <w:rFonts w:ascii="Cambria Math" w:hAnsi="Cambria Math"/>
                                <w:i/>
                                <w:sz w:val="28"/>
                                <w:szCs w:val="28"/>
                              </w:rPr>
                            </m:ctrlPr>
                          </m:naryPr>
                          <m:sub>
                            <m:r>
                              <w:rPr>
                                <w:rFonts w:ascii="Cambria Math" w:hAnsi="Cambria Math"/>
                                <w:sz w:val="28"/>
                                <w:szCs w:val="28"/>
                              </w:rPr>
                              <m:t>i=1</m:t>
                            </m:r>
                          </m:sub>
                          <m:sup>
                            <m:r>
                              <w:rPr>
                                <w:rFonts w:ascii="Cambria Math" w:hAnsi="Cambria Math"/>
                                <w:sz w:val="28"/>
                                <w:szCs w:val="28"/>
                              </w:rPr>
                              <m:t>n</m:t>
                            </m:r>
                          </m:sup>
                          <m:e>
                            <m:sSup>
                              <m:sSupPr>
                                <m:ctrlPr>
                                  <w:rPr>
                                    <w:rFonts w:ascii="Cambria Math" w:hAnsi="Cambria Math"/>
                                    <w:i/>
                                    <w:sz w:val="28"/>
                                    <w:szCs w:val="28"/>
                                  </w:rPr>
                                </m:ctrlPr>
                              </m:sSupPr>
                              <m:e>
                                <m:r>
                                  <w:rPr>
                                    <w:rFonts w:ascii="Cambria Math" w:hAnsi="Cambria Math"/>
                                    <w:sz w:val="28"/>
                                    <w:szCs w:val="28"/>
                                  </w:rPr>
                                  <m:t>(1-</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ij</m:t>
                                    </m:r>
                                  </m:sub>
                                </m:sSub>
                                <m:r>
                                  <w:rPr>
                                    <w:rFonts w:ascii="Cambria Math" w:hAnsi="Cambria Math"/>
                                    <w:sz w:val="28"/>
                                    <w:szCs w:val="28"/>
                                  </w:rPr>
                                  <m:t>)</m:t>
                                </m:r>
                              </m:e>
                              <m:sup>
                                <m:r>
                                  <w:rPr>
                                    <w:rFonts w:ascii="Cambria Math" w:hAnsi="Cambria Math"/>
                                    <w:sz w:val="28"/>
                                    <w:szCs w:val="28"/>
                                  </w:rPr>
                                  <m:t>2</m:t>
                                </m:r>
                              </m:sup>
                            </m:sSup>
                          </m:e>
                        </m:nary>
                      </m:num>
                      <m:den>
                        <m:r>
                          <w:rPr>
                            <w:rFonts w:ascii="Cambria Math" w:hAnsi="Cambria Math"/>
                            <w:sz w:val="28"/>
                            <w:szCs w:val="28"/>
                          </w:rPr>
                          <m:t>n</m:t>
                        </m:r>
                      </m:den>
                    </m:f>
                  </m:e>
                </m:rad>
                <m:r>
                  <w:rPr>
                    <w:rFonts w:ascii="Cambria Math" w:hAnsi="Cambria Math"/>
                    <w:sz w:val="28"/>
                    <w:szCs w:val="28"/>
                  </w:rPr>
                  <m:t xml:space="preserve"> ,</m:t>
                </m:r>
              </m:oMath>
            </m:oMathPara>
          </w:p>
        </w:tc>
        <w:tc>
          <w:tcPr>
            <w:tcW w:w="1418" w:type="dxa"/>
            <w:vAlign w:val="center"/>
          </w:tcPr>
          <w:p w14:paraId="5A15F7C3" w14:textId="77777777" w:rsidR="007F40C5" w:rsidRPr="00E22398" w:rsidRDefault="00D12C51" w:rsidP="00D12C51">
            <w:pPr>
              <w:spacing w:line="360" w:lineRule="auto"/>
              <w:jc w:val="right"/>
              <w:rPr>
                <w:rFonts w:ascii="Times New Roman" w:hAnsi="Times New Roman"/>
                <w:sz w:val="28"/>
                <w:szCs w:val="28"/>
              </w:rPr>
            </w:pPr>
            <w:r>
              <w:rPr>
                <w:rFonts w:ascii="Times New Roman" w:hAnsi="Times New Roman"/>
                <w:sz w:val="28"/>
                <w:szCs w:val="28"/>
              </w:rPr>
              <w:t>(</w:t>
            </w:r>
            <w:r w:rsidR="007F40C5" w:rsidRPr="00E22398">
              <w:rPr>
                <w:rFonts w:ascii="Times New Roman" w:hAnsi="Times New Roman"/>
                <w:sz w:val="28"/>
                <w:szCs w:val="28"/>
              </w:rPr>
              <w:t>2.1</w:t>
            </w:r>
            <w:r>
              <w:rPr>
                <w:rFonts w:ascii="Times New Roman" w:hAnsi="Times New Roman"/>
                <w:sz w:val="28"/>
                <w:szCs w:val="28"/>
              </w:rPr>
              <w:t>)</w:t>
            </w:r>
          </w:p>
        </w:tc>
      </w:tr>
    </w:tbl>
    <w:p w14:paraId="734822CB" w14:textId="77777777" w:rsidR="007F40C5" w:rsidRPr="00E22398" w:rsidRDefault="007F40C5" w:rsidP="007F40C5">
      <w:pPr>
        <w:shd w:val="clear" w:color="auto" w:fill="FFFFFF"/>
        <w:spacing w:after="0" w:line="360" w:lineRule="auto"/>
        <w:ind w:firstLine="540"/>
        <w:jc w:val="both"/>
        <w:rPr>
          <w:rFonts w:ascii="Times New Roman" w:hAnsi="Times New Roman"/>
          <w:sz w:val="28"/>
          <w:szCs w:val="28"/>
        </w:rPr>
      </w:pPr>
      <w:r w:rsidRPr="00E22398">
        <w:rPr>
          <w:rFonts w:ascii="Times New Roman" w:hAnsi="Times New Roman"/>
          <w:bCs/>
          <w:sz w:val="28"/>
          <w:szCs w:val="28"/>
        </w:rPr>
        <w:t xml:space="preserve">де </w:t>
      </w:r>
      <m:oMath>
        <m:sSub>
          <m:sSubPr>
            <m:ctrlPr>
              <w:rPr>
                <w:rFonts w:ascii="Cambria Math" w:hAnsi="Cambria Math"/>
                <w:i/>
                <w:sz w:val="28"/>
                <w:szCs w:val="28"/>
              </w:rPr>
            </m:ctrlPr>
          </m:sSubPr>
          <m:e>
            <m:r>
              <w:rPr>
                <w:rFonts w:ascii="Cambria Math" w:hAnsi="Cambria Math"/>
                <w:sz w:val="28"/>
                <w:szCs w:val="28"/>
              </w:rPr>
              <m:t>R</m:t>
            </m:r>
          </m:e>
          <m:sub>
            <m:r>
              <w:rPr>
                <w:rFonts w:ascii="Cambria Math" w:hAnsi="Cambria Math"/>
                <w:sz w:val="28"/>
                <w:szCs w:val="28"/>
              </w:rPr>
              <m:t>ij</m:t>
            </m:r>
          </m:sub>
        </m:sSub>
      </m:oMath>
      <w:r w:rsidR="000A508C">
        <w:rPr>
          <w:rFonts w:ascii="Times New Roman" w:hAnsi="Times New Roman"/>
          <w:sz w:val="28"/>
          <w:szCs w:val="28"/>
        </w:rPr>
        <w:t xml:space="preserve"> </w:t>
      </w:r>
      <w:r w:rsidRPr="00E22398">
        <w:rPr>
          <w:rFonts w:ascii="Times New Roman" w:hAnsi="Times New Roman"/>
          <w:sz w:val="28"/>
          <w:szCs w:val="28"/>
        </w:rPr>
        <w:t xml:space="preserve">- це відстань аналізованого ресурсу від умовного ресурсу із високим стратегічним статусом; </w:t>
      </w:r>
      <m:oMath>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ij</m:t>
            </m:r>
          </m:sub>
        </m:sSub>
      </m:oMath>
      <w:r w:rsidRPr="00E22398">
        <w:rPr>
          <w:rFonts w:ascii="Times New Roman" w:hAnsi="Times New Roman"/>
          <w:sz w:val="28"/>
          <w:szCs w:val="28"/>
        </w:rPr>
        <w:t xml:space="preserve"> –значення і-го ресурсу за j-м параметром, </w:t>
      </w:r>
      <m:oMath>
        <m:r>
          <w:rPr>
            <w:rFonts w:ascii="Cambria Math" w:hAnsi="Cambria Math"/>
            <w:sz w:val="28"/>
            <w:szCs w:val="28"/>
          </w:rPr>
          <m:t>n</m:t>
        </m:r>
      </m:oMath>
      <w:r w:rsidRPr="00E22398">
        <w:rPr>
          <w:rFonts w:ascii="Times New Roman" w:hAnsi="Times New Roman"/>
          <w:sz w:val="28"/>
          <w:szCs w:val="28"/>
        </w:rPr>
        <w:t xml:space="preserve"> – кількість </w:t>
      </w:r>
      <w:r w:rsidR="000A508C">
        <w:rPr>
          <w:rFonts w:ascii="Times New Roman" w:hAnsi="Times New Roman"/>
          <w:sz w:val="28"/>
          <w:szCs w:val="28"/>
        </w:rPr>
        <w:t>видів ресурсів, що оцінюються.</w:t>
      </w:r>
    </w:p>
    <w:p w14:paraId="316BC8A6" w14:textId="77777777" w:rsidR="007F40C5" w:rsidRPr="00167FC4" w:rsidRDefault="00E32135" w:rsidP="007F40C5">
      <w:pPr>
        <w:shd w:val="clear" w:color="auto" w:fill="FFFFFF"/>
        <w:spacing w:after="0" w:line="360" w:lineRule="auto"/>
        <w:ind w:firstLine="540"/>
        <w:jc w:val="both"/>
        <w:rPr>
          <w:rFonts w:ascii="Times New Roman" w:hAnsi="Times New Roman"/>
          <w:bCs/>
          <w:spacing w:val="-4"/>
          <w:sz w:val="28"/>
          <w:szCs w:val="28"/>
        </w:rPr>
      </w:pPr>
      <w:r w:rsidRPr="00167FC4">
        <w:rPr>
          <w:rFonts w:ascii="Times New Roman" w:hAnsi="Times New Roman"/>
          <w:spacing w:val="-4"/>
          <w:sz w:val="28"/>
          <w:szCs w:val="28"/>
        </w:rPr>
        <w:t xml:space="preserve">Враховуючи </w:t>
      </w:r>
      <w:r w:rsidR="00260421" w:rsidRPr="00167FC4">
        <w:rPr>
          <w:rFonts w:ascii="Times New Roman" w:hAnsi="Times New Roman"/>
          <w:spacing w:val="-4"/>
          <w:sz w:val="28"/>
          <w:szCs w:val="28"/>
        </w:rPr>
        <w:t xml:space="preserve">значення </w:t>
      </w:r>
      <w:r w:rsidRPr="00167FC4">
        <w:rPr>
          <w:rFonts w:ascii="Times New Roman" w:hAnsi="Times New Roman"/>
          <w:spacing w:val="-4"/>
          <w:sz w:val="28"/>
          <w:szCs w:val="28"/>
        </w:rPr>
        <w:t>м</w:t>
      </w:r>
      <w:r w:rsidR="00260421" w:rsidRPr="00167FC4">
        <w:rPr>
          <w:rFonts w:ascii="Times New Roman" w:hAnsi="Times New Roman"/>
          <w:spacing w:val="-4"/>
          <w:sz w:val="28"/>
          <w:szCs w:val="28"/>
        </w:rPr>
        <w:t xml:space="preserve">аксимальної оцінки кожного </w:t>
      </w:r>
      <w:r w:rsidR="007F40C5" w:rsidRPr="00167FC4">
        <w:rPr>
          <w:rFonts w:ascii="Times New Roman" w:hAnsi="Times New Roman"/>
          <w:spacing w:val="-4"/>
          <w:sz w:val="28"/>
          <w:szCs w:val="28"/>
        </w:rPr>
        <w:t>виду ресурсу за окремим</w:t>
      </w:r>
      <w:r w:rsidR="00260421" w:rsidRPr="00167FC4">
        <w:rPr>
          <w:rFonts w:ascii="Times New Roman" w:hAnsi="Times New Roman"/>
          <w:spacing w:val="-4"/>
          <w:sz w:val="28"/>
          <w:szCs w:val="28"/>
        </w:rPr>
        <w:t>и чотирма параметрами, який відповідає</w:t>
      </w:r>
      <w:r w:rsidR="007F40C5" w:rsidRPr="00167FC4">
        <w:rPr>
          <w:rFonts w:ascii="Times New Roman" w:hAnsi="Times New Roman"/>
          <w:spacing w:val="-4"/>
          <w:sz w:val="28"/>
          <w:szCs w:val="28"/>
        </w:rPr>
        <w:t xml:space="preserve"> 1, стратегічним </w:t>
      </w:r>
      <w:r w:rsidR="00260421" w:rsidRPr="00167FC4">
        <w:rPr>
          <w:rFonts w:ascii="Times New Roman" w:hAnsi="Times New Roman"/>
          <w:spacing w:val="-4"/>
          <w:sz w:val="28"/>
          <w:szCs w:val="28"/>
        </w:rPr>
        <w:t>вважають</w:t>
      </w:r>
      <w:r w:rsidR="007F40C5" w:rsidRPr="00167FC4">
        <w:rPr>
          <w:rFonts w:ascii="Times New Roman" w:hAnsi="Times New Roman"/>
          <w:spacing w:val="-4"/>
          <w:sz w:val="28"/>
          <w:szCs w:val="28"/>
        </w:rPr>
        <w:t xml:space="preserve"> </w:t>
      </w:r>
      <w:r w:rsidR="00260421" w:rsidRPr="00167FC4">
        <w:rPr>
          <w:rFonts w:ascii="Times New Roman" w:hAnsi="Times New Roman"/>
          <w:spacing w:val="-4"/>
          <w:sz w:val="28"/>
          <w:szCs w:val="28"/>
        </w:rPr>
        <w:t xml:space="preserve">той ресурс, </w:t>
      </w:r>
      <w:r w:rsidR="007F40C5" w:rsidRPr="00167FC4">
        <w:rPr>
          <w:rFonts w:ascii="Times New Roman" w:hAnsi="Times New Roman"/>
          <w:spacing w:val="-4"/>
          <w:sz w:val="28"/>
          <w:szCs w:val="28"/>
        </w:rPr>
        <w:t>значення</w:t>
      </w:r>
      <w:r w:rsidR="00260421" w:rsidRPr="00167FC4">
        <w:rPr>
          <w:rFonts w:ascii="Times New Roman" w:hAnsi="Times New Roman"/>
          <w:spacing w:val="-4"/>
          <w:sz w:val="28"/>
          <w:szCs w:val="28"/>
        </w:rPr>
        <w:t xml:space="preserve"> суми</w:t>
      </w:r>
      <w:r w:rsidR="007F40C5" w:rsidRPr="00167FC4">
        <w:rPr>
          <w:rFonts w:ascii="Times New Roman" w:hAnsi="Times New Roman"/>
          <w:spacing w:val="-4"/>
          <w:sz w:val="28"/>
          <w:szCs w:val="28"/>
        </w:rPr>
        <w:t xml:space="preserve"> всіх параметрів якого </w:t>
      </w:r>
      <w:r w:rsidR="00260421" w:rsidRPr="00167FC4">
        <w:rPr>
          <w:rFonts w:ascii="Times New Roman" w:hAnsi="Times New Roman"/>
          <w:spacing w:val="-4"/>
          <w:sz w:val="28"/>
          <w:szCs w:val="28"/>
        </w:rPr>
        <w:t>складатиме 1. Слід зауважити</w:t>
      </w:r>
      <w:r w:rsidR="007F40C5" w:rsidRPr="00167FC4">
        <w:rPr>
          <w:rFonts w:ascii="Times New Roman" w:hAnsi="Times New Roman"/>
          <w:spacing w:val="-4"/>
          <w:sz w:val="28"/>
          <w:szCs w:val="28"/>
        </w:rPr>
        <w:t>,</w:t>
      </w:r>
      <w:r w:rsidR="00260421" w:rsidRPr="00167FC4">
        <w:rPr>
          <w:rFonts w:ascii="Times New Roman" w:hAnsi="Times New Roman"/>
          <w:spacing w:val="-4"/>
          <w:sz w:val="28"/>
          <w:szCs w:val="28"/>
        </w:rPr>
        <w:t xml:space="preserve"> що</w:t>
      </w:r>
      <w:r w:rsidR="007F40C5" w:rsidRPr="00167FC4">
        <w:rPr>
          <w:rFonts w:ascii="Times New Roman" w:hAnsi="Times New Roman"/>
          <w:bCs/>
          <w:spacing w:val="-4"/>
          <w:sz w:val="28"/>
          <w:szCs w:val="28"/>
        </w:rPr>
        <w:t xml:space="preserve"> коефіцієнт </w:t>
      </w:r>
      <m:oMath>
        <m:sSub>
          <m:sSubPr>
            <m:ctrlPr>
              <w:rPr>
                <w:rFonts w:ascii="Cambria Math" w:hAnsi="Cambria Math"/>
                <w:i/>
                <w:spacing w:val="-4"/>
                <w:sz w:val="28"/>
                <w:szCs w:val="28"/>
              </w:rPr>
            </m:ctrlPr>
          </m:sSubPr>
          <m:e>
            <m:r>
              <w:rPr>
                <w:rFonts w:ascii="Cambria Math" w:hAnsi="Cambria Math"/>
                <w:spacing w:val="-4"/>
                <w:sz w:val="28"/>
                <w:szCs w:val="28"/>
              </w:rPr>
              <m:t>R</m:t>
            </m:r>
          </m:e>
          <m:sub>
            <m:r>
              <w:rPr>
                <w:rFonts w:ascii="Cambria Math" w:hAnsi="Cambria Math"/>
                <w:spacing w:val="-4"/>
                <w:sz w:val="28"/>
                <w:szCs w:val="28"/>
              </w:rPr>
              <m:t>ij</m:t>
            </m:r>
          </m:sub>
        </m:sSub>
      </m:oMath>
      <w:r w:rsidR="00260421" w:rsidRPr="00167FC4">
        <w:rPr>
          <w:rFonts w:ascii="Times New Roman" w:hAnsi="Times New Roman"/>
          <w:spacing w:val="-4"/>
          <w:sz w:val="28"/>
          <w:szCs w:val="28"/>
        </w:rPr>
        <w:t xml:space="preserve"> </w:t>
      </w:r>
      <w:r w:rsidR="007F40C5" w:rsidRPr="00167FC4">
        <w:rPr>
          <w:rFonts w:ascii="Times New Roman" w:hAnsi="Times New Roman"/>
          <w:bCs/>
          <w:spacing w:val="-4"/>
          <w:sz w:val="28"/>
          <w:szCs w:val="28"/>
        </w:rPr>
        <w:t>характеризу</w:t>
      </w:r>
      <w:r w:rsidR="00260421" w:rsidRPr="00167FC4">
        <w:rPr>
          <w:rFonts w:ascii="Times New Roman" w:hAnsi="Times New Roman"/>
          <w:bCs/>
          <w:spacing w:val="-4"/>
          <w:sz w:val="28"/>
          <w:szCs w:val="28"/>
        </w:rPr>
        <w:t>є</w:t>
      </w:r>
      <w:r w:rsidR="007F40C5" w:rsidRPr="00167FC4">
        <w:rPr>
          <w:rFonts w:ascii="Times New Roman" w:hAnsi="Times New Roman"/>
          <w:bCs/>
          <w:spacing w:val="-4"/>
          <w:sz w:val="28"/>
          <w:szCs w:val="28"/>
        </w:rPr>
        <w:t xml:space="preserve"> відстань ресурсу, а 1-</w:t>
      </w:r>
      <m:oMath>
        <m:sSub>
          <m:sSubPr>
            <m:ctrlPr>
              <w:rPr>
                <w:rFonts w:ascii="Cambria Math" w:hAnsi="Cambria Math"/>
                <w:i/>
                <w:spacing w:val="-4"/>
                <w:sz w:val="28"/>
                <w:szCs w:val="28"/>
              </w:rPr>
            </m:ctrlPr>
          </m:sSubPr>
          <m:e>
            <m:r>
              <w:rPr>
                <w:rFonts w:ascii="Cambria Math" w:hAnsi="Cambria Math"/>
                <w:spacing w:val="-4"/>
                <w:sz w:val="28"/>
                <w:szCs w:val="28"/>
              </w:rPr>
              <m:t>R</m:t>
            </m:r>
          </m:e>
          <m:sub>
            <m:r>
              <w:rPr>
                <w:rFonts w:ascii="Cambria Math" w:hAnsi="Cambria Math"/>
                <w:spacing w:val="-4"/>
                <w:sz w:val="28"/>
                <w:szCs w:val="28"/>
              </w:rPr>
              <m:t>ij</m:t>
            </m:r>
          </m:sub>
        </m:sSub>
      </m:oMath>
      <w:r w:rsidR="007F40C5" w:rsidRPr="00167FC4">
        <w:rPr>
          <w:rFonts w:ascii="Times New Roman" w:hAnsi="Times New Roman"/>
          <w:spacing w:val="-4"/>
          <w:sz w:val="28"/>
          <w:szCs w:val="28"/>
        </w:rPr>
        <w:t xml:space="preserve"> –</w:t>
      </w:r>
      <w:r w:rsidR="004044B0" w:rsidRPr="00167FC4">
        <w:rPr>
          <w:rFonts w:ascii="Times New Roman" w:hAnsi="Times New Roman"/>
          <w:spacing w:val="-4"/>
          <w:sz w:val="28"/>
          <w:szCs w:val="28"/>
        </w:rPr>
        <w:t xml:space="preserve"> </w:t>
      </w:r>
      <w:r w:rsidR="00260421" w:rsidRPr="00167FC4">
        <w:rPr>
          <w:rFonts w:ascii="Times New Roman" w:hAnsi="Times New Roman"/>
          <w:spacing w:val="-4"/>
          <w:sz w:val="28"/>
          <w:szCs w:val="28"/>
        </w:rPr>
        <w:t xml:space="preserve">відстань </w:t>
      </w:r>
      <w:r w:rsidR="007F40C5" w:rsidRPr="00167FC4">
        <w:rPr>
          <w:rFonts w:ascii="Times New Roman" w:hAnsi="Times New Roman"/>
          <w:spacing w:val="-4"/>
          <w:sz w:val="28"/>
          <w:szCs w:val="28"/>
        </w:rPr>
        <w:t>ресурсу для графічного трактування стратегічних ресурсів підприємства.</w:t>
      </w:r>
      <w:r w:rsidR="007F40C5" w:rsidRPr="00167FC4">
        <w:rPr>
          <w:rFonts w:ascii="Times New Roman" w:hAnsi="Times New Roman"/>
          <w:bCs/>
          <w:spacing w:val="-4"/>
          <w:sz w:val="28"/>
          <w:szCs w:val="28"/>
        </w:rPr>
        <w:t xml:space="preserve"> Графічне трактування стратегічних ресурсів ДП «</w:t>
      </w:r>
      <w:r w:rsidR="00167FC4" w:rsidRPr="00167FC4">
        <w:rPr>
          <w:rFonts w:ascii="Times New Roman" w:hAnsi="Times New Roman"/>
          <w:bCs/>
          <w:spacing w:val="-4"/>
          <w:sz w:val="28"/>
          <w:szCs w:val="28"/>
        </w:rPr>
        <w:t>РГ</w:t>
      </w:r>
      <w:r w:rsidR="007F40C5" w:rsidRPr="00167FC4">
        <w:rPr>
          <w:rFonts w:ascii="Times New Roman" w:hAnsi="Times New Roman"/>
          <w:bCs/>
          <w:spacing w:val="-4"/>
          <w:sz w:val="28"/>
          <w:szCs w:val="28"/>
        </w:rPr>
        <w:t xml:space="preserve"> «Урядовий кур’єр» подано на рис. 2.5.</w:t>
      </w:r>
    </w:p>
    <w:p w14:paraId="0EFD485F" w14:textId="77777777" w:rsidR="007F40C5" w:rsidRPr="00E22398" w:rsidRDefault="007F40C5" w:rsidP="007F40C5">
      <w:pPr>
        <w:pStyle w:val="a7"/>
        <w:tabs>
          <w:tab w:val="left" w:pos="284"/>
        </w:tabs>
        <w:spacing w:after="0" w:line="360" w:lineRule="auto"/>
        <w:ind w:left="0"/>
        <w:jc w:val="both"/>
        <w:rPr>
          <w:rFonts w:ascii="Times New Roman" w:hAnsi="Times New Roman"/>
          <w:bCs/>
          <w:sz w:val="28"/>
          <w:szCs w:val="28"/>
        </w:rPr>
      </w:pPr>
      <w:r w:rsidRPr="00E22398">
        <w:rPr>
          <w:noProof/>
          <w:lang w:val="ru-RU" w:eastAsia="ru-RU"/>
        </w:rPr>
        <w:drawing>
          <wp:inline distT="0" distB="0" distL="0" distR="0" wp14:anchorId="5F315AD9" wp14:editId="03772E0C">
            <wp:extent cx="5930900" cy="3187700"/>
            <wp:effectExtent l="0" t="0" r="0" b="0"/>
            <wp:docPr id="254" name="Диаграмма 254"/>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25CE239A" w14:textId="77777777" w:rsidR="007F40C5" w:rsidRPr="00E22398" w:rsidRDefault="00991334" w:rsidP="007F40C5">
      <w:pPr>
        <w:pStyle w:val="a7"/>
        <w:tabs>
          <w:tab w:val="left" w:pos="284"/>
        </w:tabs>
        <w:spacing w:after="0" w:line="360" w:lineRule="auto"/>
        <w:ind w:left="0"/>
        <w:jc w:val="center"/>
        <w:rPr>
          <w:rFonts w:ascii="Times New Roman" w:hAnsi="Times New Roman"/>
          <w:b/>
          <w:bCs/>
          <w:sz w:val="28"/>
          <w:szCs w:val="28"/>
        </w:rPr>
      </w:pPr>
      <w:r w:rsidRPr="00E22398">
        <w:rPr>
          <w:rFonts w:ascii="Times New Roman" w:hAnsi="Times New Roman"/>
          <w:b/>
          <w:bCs/>
          <w:sz w:val="28"/>
          <w:szCs w:val="28"/>
        </w:rPr>
        <w:t>Рис. 2.10</w:t>
      </w:r>
      <w:r w:rsidR="007F40C5" w:rsidRPr="00E22398">
        <w:rPr>
          <w:rFonts w:ascii="Times New Roman" w:hAnsi="Times New Roman"/>
          <w:b/>
          <w:bCs/>
          <w:sz w:val="28"/>
          <w:szCs w:val="28"/>
        </w:rPr>
        <w:t>. Інтегральна оцінка відстані ресурсів ДП «Редакції газети «Урядовий кур’єр» від рівня із високим стратегічним статусом</w:t>
      </w:r>
    </w:p>
    <w:p w14:paraId="7038A289" w14:textId="77777777" w:rsidR="007F40C5" w:rsidRPr="00E22398" w:rsidRDefault="001E69B8" w:rsidP="001E69B8">
      <w:pPr>
        <w:pStyle w:val="a7"/>
        <w:tabs>
          <w:tab w:val="left" w:pos="284"/>
        </w:tabs>
        <w:spacing w:before="60" w:after="0" w:line="360" w:lineRule="auto"/>
        <w:ind w:left="0" w:firstLine="567"/>
        <w:rPr>
          <w:rFonts w:ascii="Times New Roman" w:hAnsi="Times New Roman"/>
          <w:sz w:val="28"/>
          <w:szCs w:val="28"/>
        </w:rPr>
      </w:pPr>
      <w:r w:rsidRPr="00E22398">
        <w:rPr>
          <w:rFonts w:ascii="Times New Roman" w:hAnsi="Times New Roman"/>
          <w:i/>
          <w:spacing w:val="-6"/>
          <w:sz w:val="24"/>
          <w:szCs w:val="24"/>
        </w:rPr>
        <w:t>Джерело</w:t>
      </w:r>
      <w:r w:rsidRPr="00E22398">
        <w:rPr>
          <w:rFonts w:ascii="Times New Roman" w:hAnsi="Times New Roman"/>
          <w:spacing w:val="-6"/>
          <w:sz w:val="24"/>
          <w:szCs w:val="24"/>
        </w:rPr>
        <w:t>: сформовано автором за результатами VRIO-аналізу</w:t>
      </w:r>
    </w:p>
    <w:p w14:paraId="47C04892" w14:textId="77777777" w:rsidR="00281907" w:rsidRPr="00E22398" w:rsidRDefault="00281907" w:rsidP="001E69B8">
      <w:pPr>
        <w:tabs>
          <w:tab w:val="left" w:pos="851"/>
        </w:tabs>
        <w:spacing w:after="0" w:line="360" w:lineRule="auto"/>
        <w:ind w:firstLine="567"/>
        <w:jc w:val="both"/>
        <w:rPr>
          <w:rFonts w:ascii="Times New Roman" w:hAnsi="Times New Roman"/>
          <w:sz w:val="28"/>
          <w:szCs w:val="28"/>
        </w:rPr>
      </w:pPr>
    </w:p>
    <w:p w14:paraId="36ACEAF9" w14:textId="77777777" w:rsidR="007F40C5" w:rsidRPr="00E22398" w:rsidRDefault="007F40C5" w:rsidP="001E69B8">
      <w:pPr>
        <w:tabs>
          <w:tab w:val="left" w:pos="851"/>
        </w:tabs>
        <w:spacing w:after="0" w:line="360" w:lineRule="auto"/>
        <w:ind w:firstLine="567"/>
        <w:jc w:val="both"/>
        <w:rPr>
          <w:rFonts w:ascii="Times New Roman" w:hAnsi="Times New Roman"/>
          <w:sz w:val="28"/>
          <w:szCs w:val="28"/>
        </w:rPr>
      </w:pPr>
      <w:r w:rsidRPr="00E22398">
        <w:rPr>
          <w:rFonts w:ascii="Times New Roman" w:hAnsi="Times New Roman"/>
          <w:sz w:val="28"/>
          <w:szCs w:val="28"/>
        </w:rPr>
        <w:t>Результати проведених розрахунків інтегральної оцінки стратегічних ресурсів редакції газети «Урядовий кур’єр» дозволяють зробити наступні висновки:</w:t>
      </w:r>
    </w:p>
    <w:p w14:paraId="22BF1572" w14:textId="77777777" w:rsidR="007F40C5" w:rsidRPr="00E22398" w:rsidRDefault="007F40C5" w:rsidP="00EC072F">
      <w:pPr>
        <w:pStyle w:val="a7"/>
        <w:numPr>
          <w:ilvl w:val="0"/>
          <w:numId w:val="20"/>
        </w:numPr>
        <w:tabs>
          <w:tab w:val="left" w:pos="851"/>
          <w:tab w:val="left" w:pos="1134"/>
        </w:tabs>
        <w:spacing w:after="0" w:line="360" w:lineRule="auto"/>
        <w:ind w:left="0" w:firstLine="567"/>
        <w:jc w:val="both"/>
        <w:rPr>
          <w:rFonts w:ascii="Times New Roman" w:hAnsi="Times New Roman"/>
          <w:spacing w:val="-4"/>
          <w:sz w:val="28"/>
          <w:szCs w:val="28"/>
        </w:rPr>
      </w:pPr>
      <w:r w:rsidRPr="00E22398">
        <w:rPr>
          <w:rFonts w:ascii="Times New Roman" w:hAnsi="Times New Roman"/>
          <w:sz w:val="28"/>
          <w:szCs w:val="28"/>
        </w:rPr>
        <w:t>д</w:t>
      </w:r>
      <w:r w:rsidRPr="00E22398">
        <w:rPr>
          <w:rFonts w:ascii="Times New Roman" w:hAnsi="Times New Roman"/>
          <w:spacing w:val="-4"/>
          <w:sz w:val="28"/>
          <w:szCs w:val="28"/>
        </w:rPr>
        <w:t>о ресурсів із високим стратегічним статусом можна віднести інформаційно-інтелектуальні ресурси та персонал;</w:t>
      </w:r>
    </w:p>
    <w:p w14:paraId="17A678BA" w14:textId="77777777" w:rsidR="007F40C5" w:rsidRPr="00E22398" w:rsidRDefault="007F40C5" w:rsidP="00EC072F">
      <w:pPr>
        <w:pStyle w:val="a7"/>
        <w:numPr>
          <w:ilvl w:val="0"/>
          <w:numId w:val="20"/>
        </w:numPr>
        <w:tabs>
          <w:tab w:val="left" w:pos="851"/>
          <w:tab w:val="left" w:pos="1134"/>
        </w:tabs>
        <w:spacing w:after="0" w:line="360" w:lineRule="auto"/>
        <w:ind w:left="0" w:firstLine="567"/>
        <w:jc w:val="both"/>
        <w:rPr>
          <w:rFonts w:ascii="Times New Roman" w:hAnsi="Times New Roman"/>
          <w:spacing w:val="-4"/>
          <w:sz w:val="28"/>
          <w:szCs w:val="28"/>
        </w:rPr>
      </w:pPr>
      <w:r w:rsidRPr="00E22398">
        <w:rPr>
          <w:rFonts w:ascii="Times New Roman" w:hAnsi="Times New Roman"/>
          <w:spacing w:val="-4"/>
          <w:sz w:val="28"/>
          <w:szCs w:val="28"/>
        </w:rPr>
        <w:t>до ресурсів, що наближаються до рівня високого стратегічного статусу відносяться матеріальні ресурси, ринкові ресурси та технічні і технологічні ресурси;</w:t>
      </w:r>
    </w:p>
    <w:p w14:paraId="687247E4" w14:textId="77777777" w:rsidR="007F40C5" w:rsidRPr="00E22398" w:rsidRDefault="007F40C5" w:rsidP="00EC072F">
      <w:pPr>
        <w:pStyle w:val="a7"/>
        <w:numPr>
          <w:ilvl w:val="0"/>
          <w:numId w:val="20"/>
        </w:numPr>
        <w:tabs>
          <w:tab w:val="left" w:pos="851"/>
          <w:tab w:val="left" w:pos="1134"/>
        </w:tabs>
        <w:spacing w:after="0" w:line="360" w:lineRule="auto"/>
        <w:ind w:left="0" w:firstLine="567"/>
        <w:jc w:val="both"/>
        <w:rPr>
          <w:rFonts w:ascii="Times New Roman" w:hAnsi="Times New Roman"/>
          <w:spacing w:val="-4"/>
          <w:sz w:val="28"/>
          <w:szCs w:val="28"/>
        </w:rPr>
      </w:pPr>
      <w:r w:rsidRPr="00E22398">
        <w:rPr>
          <w:rFonts w:ascii="Times New Roman" w:hAnsi="Times New Roman"/>
          <w:spacing w:val="-4"/>
          <w:sz w:val="28"/>
          <w:szCs w:val="28"/>
        </w:rPr>
        <w:t>до категорії ресурсів із низьким стратегічним статусом відносяться організаційні ресурси.</w:t>
      </w:r>
    </w:p>
    <w:p w14:paraId="033CEB3F" w14:textId="77777777" w:rsidR="00AF2D79" w:rsidRPr="00E22398" w:rsidRDefault="00AF2D79" w:rsidP="00EC072F">
      <w:pPr>
        <w:pStyle w:val="a7"/>
        <w:numPr>
          <w:ilvl w:val="1"/>
          <w:numId w:val="34"/>
        </w:numPr>
        <w:tabs>
          <w:tab w:val="left" w:pos="1134"/>
        </w:tabs>
        <w:spacing w:after="0" w:line="360" w:lineRule="auto"/>
        <w:ind w:left="0" w:firstLine="567"/>
        <w:jc w:val="both"/>
        <w:outlineLvl w:val="1"/>
        <w:rPr>
          <w:rFonts w:ascii="Times New Roman" w:hAnsi="Times New Roman"/>
          <w:b/>
          <w:spacing w:val="-10"/>
          <w:sz w:val="28"/>
          <w:szCs w:val="28"/>
        </w:rPr>
        <w:sectPr w:rsidR="00AF2D79" w:rsidRPr="00E22398" w:rsidSect="00181FA3">
          <w:headerReference w:type="default" r:id="rId45"/>
          <w:footerReference w:type="default" r:id="rId46"/>
          <w:pgSz w:w="11906" w:h="16838" w:code="9"/>
          <w:pgMar w:top="1134" w:right="851" w:bottom="1134" w:left="1701" w:header="709" w:footer="0" w:gutter="0"/>
          <w:cols w:space="708"/>
          <w:docGrid w:linePitch="360"/>
        </w:sectPr>
      </w:pPr>
      <w:bookmarkStart w:id="23" w:name="_Toc535240206"/>
    </w:p>
    <w:p w14:paraId="53197533" w14:textId="77777777" w:rsidR="007F40C5" w:rsidRPr="00E22398" w:rsidRDefault="007F40C5" w:rsidP="00EC072F">
      <w:pPr>
        <w:pStyle w:val="a7"/>
        <w:numPr>
          <w:ilvl w:val="1"/>
          <w:numId w:val="35"/>
        </w:numPr>
        <w:tabs>
          <w:tab w:val="left" w:pos="1134"/>
        </w:tabs>
        <w:spacing w:after="0" w:line="360" w:lineRule="auto"/>
        <w:ind w:left="0" w:firstLine="567"/>
        <w:jc w:val="both"/>
        <w:outlineLvl w:val="1"/>
        <w:rPr>
          <w:rFonts w:ascii="Times New Roman" w:hAnsi="Times New Roman"/>
          <w:b/>
          <w:spacing w:val="-10"/>
          <w:sz w:val="28"/>
          <w:szCs w:val="28"/>
        </w:rPr>
      </w:pPr>
      <w:r w:rsidRPr="00E22398">
        <w:rPr>
          <w:rFonts w:ascii="Times New Roman" w:hAnsi="Times New Roman"/>
          <w:b/>
          <w:spacing w:val="-10"/>
          <w:sz w:val="28"/>
          <w:szCs w:val="28"/>
        </w:rPr>
        <w:t xml:space="preserve">Фінансовий аналіз ефективності управління ресурсами </w:t>
      </w:r>
      <w:bookmarkEnd w:id="23"/>
      <w:r w:rsidR="004D0C46" w:rsidRPr="00E22398">
        <w:rPr>
          <w:rFonts w:ascii="Times New Roman" w:hAnsi="Times New Roman" w:cs="Times New Roman"/>
          <w:b/>
          <w:noProof/>
          <w:sz w:val="28"/>
          <w:szCs w:val="28"/>
        </w:rPr>
        <w:t>ДП «Редакції газети «Урядовий кур’єр»</w:t>
      </w:r>
    </w:p>
    <w:p w14:paraId="12B210E8" w14:textId="77777777" w:rsidR="007F40C5" w:rsidRPr="00E22398" w:rsidRDefault="007F40C5" w:rsidP="007F40C5">
      <w:pPr>
        <w:pStyle w:val="a7"/>
        <w:spacing w:after="0" w:line="360" w:lineRule="auto"/>
        <w:ind w:left="426"/>
        <w:rPr>
          <w:rFonts w:ascii="Times New Roman" w:hAnsi="Times New Roman"/>
          <w:sz w:val="28"/>
          <w:szCs w:val="28"/>
        </w:rPr>
      </w:pPr>
    </w:p>
    <w:p w14:paraId="543F438F" w14:textId="77777777" w:rsidR="007F40C5" w:rsidRPr="00E22398" w:rsidRDefault="007F40C5" w:rsidP="00E60E66">
      <w:pPr>
        <w:pStyle w:val="a7"/>
        <w:spacing w:after="0" w:line="360" w:lineRule="auto"/>
        <w:ind w:left="0" w:firstLine="567"/>
        <w:jc w:val="both"/>
        <w:rPr>
          <w:rFonts w:ascii="Times New Roman" w:hAnsi="Times New Roman"/>
          <w:sz w:val="28"/>
          <w:szCs w:val="28"/>
        </w:rPr>
      </w:pPr>
      <w:r w:rsidRPr="00E22398">
        <w:rPr>
          <w:rFonts w:ascii="Times New Roman" w:hAnsi="Times New Roman"/>
          <w:sz w:val="28"/>
          <w:szCs w:val="28"/>
        </w:rPr>
        <w:t xml:space="preserve">Виробництво редакції газети здійснюється на основі єдності інформації, трудових, матеріальних та нематеріальних ресурсів та капіталу підприємства. Сукупність цих складових формує ресурсозабезпеченість підприємства. Проте, при </w:t>
      </w:r>
      <w:r w:rsidR="00C3303B" w:rsidRPr="00E22398">
        <w:rPr>
          <w:rFonts w:ascii="Times New Roman" w:hAnsi="Times New Roman"/>
          <w:sz w:val="28"/>
          <w:szCs w:val="28"/>
        </w:rPr>
        <w:t>дефіцитному забезпеченні хоча б одного такого елемента</w:t>
      </w:r>
      <w:r w:rsidRPr="00E22398">
        <w:rPr>
          <w:rFonts w:ascii="Times New Roman" w:hAnsi="Times New Roman"/>
          <w:sz w:val="28"/>
          <w:szCs w:val="28"/>
        </w:rPr>
        <w:t xml:space="preserve">, </w:t>
      </w:r>
      <w:r w:rsidR="00C3303B" w:rsidRPr="00E22398">
        <w:rPr>
          <w:rFonts w:ascii="Times New Roman" w:hAnsi="Times New Roman"/>
          <w:sz w:val="28"/>
          <w:szCs w:val="28"/>
        </w:rPr>
        <w:t>відбувається</w:t>
      </w:r>
      <w:r w:rsidRPr="00E22398">
        <w:rPr>
          <w:rFonts w:ascii="Times New Roman" w:hAnsi="Times New Roman"/>
          <w:sz w:val="28"/>
          <w:szCs w:val="28"/>
        </w:rPr>
        <w:t xml:space="preserve"> обмеження </w:t>
      </w:r>
      <w:r w:rsidR="00007CD2" w:rsidRPr="00E22398">
        <w:rPr>
          <w:rFonts w:ascii="Times New Roman" w:hAnsi="Times New Roman"/>
          <w:sz w:val="28"/>
          <w:szCs w:val="28"/>
        </w:rPr>
        <w:t>процесу створення друкованих видань, що перешкоджає розвитку підприємства</w:t>
      </w:r>
      <w:r w:rsidR="00E60E66" w:rsidRPr="00E22398">
        <w:rPr>
          <w:rFonts w:ascii="Times New Roman" w:hAnsi="Times New Roman"/>
          <w:sz w:val="28"/>
          <w:szCs w:val="28"/>
        </w:rPr>
        <w:t xml:space="preserve">. </w:t>
      </w:r>
      <w:r w:rsidR="005C4C23" w:rsidRPr="00E22398">
        <w:rPr>
          <w:rFonts w:ascii="Times New Roman" w:hAnsi="Times New Roman"/>
          <w:sz w:val="28"/>
          <w:szCs w:val="28"/>
        </w:rPr>
        <w:t xml:space="preserve">Головною умовою ефективної діяльності </w:t>
      </w:r>
      <w:r w:rsidR="00B51DB6" w:rsidRPr="00E22398">
        <w:rPr>
          <w:rFonts w:ascii="Times New Roman" w:hAnsi="Times New Roman"/>
          <w:sz w:val="28"/>
          <w:szCs w:val="28"/>
        </w:rPr>
        <w:t xml:space="preserve">РГ </w:t>
      </w:r>
      <w:r w:rsidRPr="00E22398">
        <w:rPr>
          <w:rFonts w:ascii="Times New Roman" w:hAnsi="Times New Roman"/>
          <w:sz w:val="28"/>
          <w:szCs w:val="28"/>
        </w:rPr>
        <w:t xml:space="preserve">«Урядовий кур’єр» є </w:t>
      </w:r>
      <w:r w:rsidR="005C4C23" w:rsidRPr="00E22398">
        <w:rPr>
          <w:rFonts w:ascii="Times New Roman" w:hAnsi="Times New Roman"/>
          <w:sz w:val="28"/>
          <w:szCs w:val="28"/>
        </w:rPr>
        <w:t>створення</w:t>
      </w:r>
      <w:r w:rsidRPr="00E22398">
        <w:rPr>
          <w:rFonts w:ascii="Times New Roman" w:hAnsi="Times New Roman"/>
          <w:sz w:val="28"/>
          <w:szCs w:val="28"/>
        </w:rPr>
        <w:t xml:space="preserve"> попиту, </w:t>
      </w:r>
      <w:r w:rsidR="005C4C23" w:rsidRPr="00E22398">
        <w:rPr>
          <w:rFonts w:ascii="Times New Roman" w:hAnsi="Times New Roman"/>
          <w:sz w:val="28"/>
          <w:szCs w:val="28"/>
        </w:rPr>
        <w:t xml:space="preserve">який є залежним від цін </w:t>
      </w:r>
      <w:r w:rsidRPr="00E22398">
        <w:rPr>
          <w:rFonts w:ascii="Times New Roman" w:hAnsi="Times New Roman"/>
          <w:sz w:val="28"/>
          <w:szCs w:val="28"/>
        </w:rPr>
        <w:t>на газетні видання та послуги, аналізу рівня доходів споживачів та їх кількість, рівня державного забезпечення фінансовими коштами, інтересу споживачі</w:t>
      </w:r>
      <w:r w:rsidR="000A508C">
        <w:rPr>
          <w:rFonts w:ascii="Times New Roman" w:hAnsi="Times New Roman"/>
          <w:sz w:val="28"/>
          <w:szCs w:val="28"/>
        </w:rPr>
        <w:t>в до інформаційних джерел тощо.</w:t>
      </w:r>
    </w:p>
    <w:p w14:paraId="1A0FB665" w14:textId="77777777" w:rsidR="007F40C5" w:rsidRPr="00E22398" w:rsidRDefault="007F40C5" w:rsidP="007F40C5">
      <w:pPr>
        <w:spacing w:after="0" w:line="360" w:lineRule="auto"/>
        <w:ind w:firstLine="567"/>
        <w:jc w:val="both"/>
        <w:rPr>
          <w:rFonts w:ascii="Times New Roman" w:hAnsi="Times New Roman"/>
          <w:sz w:val="28"/>
          <w:szCs w:val="28"/>
        </w:rPr>
      </w:pPr>
      <w:r w:rsidRPr="00E22398">
        <w:rPr>
          <w:rFonts w:ascii="Times New Roman" w:hAnsi="Times New Roman"/>
          <w:sz w:val="28"/>
          <w:szCs w:val="28"/>
        </w:rPr>
        <w:t>Основними ресурсами ДП «</w:t>
      </w:r>
      <w:r w:rsidR="00B51DB6" w:rsidRPr="00E22398">
        <w:rPr>
          <w:rFonts w:ascii="Times New Roman" w:hAnsi="Times New Roman"/>
          <w:sz w:val="28"/>
          <w:szCs w:val="28"/>
        </w:rPr>
        <w:t>РГ</w:t>
      </w:r>
      <w:r w:rsidRPr="00E22398">
        <w:rPr>
          <w:rFonts w:ascii="Times New Roman" w:hAnsi="Times New Roman"/>
          <w:sz w:val="28"/>
          <w:szCs w:val="28"/>
        </w:rPr>
        <w:t xml:space="preserve"> «Урядовий кур’єр» є:</w:t>
      </w:r>
    </w:p>
    <w:p w14:paraId="67D4F451" w14:textId="77777777" w:rsidR="007F40C5" w:rsidRPr="00E22398" w:rsidRDefault="007F40C5" w:rsidP="00EC072F">
      <w:pPr>
        <w:pStyle w:val="a7"/>
        <w:numPr>
          <w:ilvl w:val="0"/>
          <w:numId w:val="12"/>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інформаційні ресурси – сукупність документів та їх м</w:t>
      </w:r>
      <w:r w:rsidR="00E60E66" w:rsidRPr="00E22398">
        <w:rPr>
          <w:rFonts w:ascii="Times New Roman" w:hAnsi="Times New Roman"/>
          <w:sz w:val="28"/>
          <w:szCs w:val="28"/>
        </w:rPr>
        <w:t>асивів в інформаційних системах</w:t>
      </w:r>
      <w:r w:rsidRPr="00E22398">
        <w:rPr>
          <w:rFonts w:ascii="Times New Roman" w:hAnsi="Times New Roman"/>
          <w:sz w:val="28"/>
          <w:szCs w:val="28"/>
        </w:rPr>
        <w:t xml:space="preserve">. </w:t>
      </w:r>
      <w:r w:rsidR="00FB3D2F" w:rsidRPr="00E22398">
        <w:rPr>
          <w:rFonts w:ascii="Times New Roman" w:hAnsi="Times New Roman"/>
          <w:sz w:val="28"/>
          <w:szCs w:val="28"/>
        </w:rPr>
        <w:t xml:space="preserve">Ефективність діяльності </w:t>
      </w:r>
      <w:proofErr w:type="spellStart"/>
      <w:r w:rsidR="00FB3D2F" w:rsidRPr="00E22398">
        <w:rPr>
          <w:rFonts w:ascii="Times New Roman" w:hAnsi="Times New Roman"/>
          <w:sz w:val="28"/>
          <w:szCs w:val="28"/>
        </w:rPr>
        <w:t>видавничо</w:t>
      </w:r>
      <w:proofErr w:type="spellEnd"/>
      <w:r w:rsidR="00FB3D2F" w:rsidRPr="00E22398">
        <w:rPr>
          <w:rFonts w:ascii="Times New Roman" w:hAnsi="Times New Roman"/>
          <w:sz w:val="28"/>
          <w:szCs w:val="28"/>
        </w:rPr>
        <w:t>-редакційного підприємства забезпечує наявність авторської бази, яка створена на основі інформаційних ресурсів</w:t>
      </w:r>
      <w:r w:rsidRPr="00E22398">
        <w:rPr>
          <w:rFonts w:ascii="Times New Roman" w:hAnsi="Times New Roman"/>
          <w:sz w:val="28"/>
          <w:szCs w:val="28"/>
        </w:rPr>
        <w:t>.</w:t>
      </w:r>
    </w:p>
    <w:p w14:paraId="6FADA708" w14:textId="77777777" w:rsidR="007F40C5" w:rsidRPr="00E22398" w:rsidRDefault="007F40C5" w:rsidP="00EC072F">
      <w:pPr>
        <w:pStyle w:val="a7"/>
        <w:numPr>
          <w:ilvl w:val="0"/>
          <w:numId w:val="12"/>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 xml:space="preserve">трудові ресурси – сукупність працівників, які мають відповідні знання, здатності, навички та досвід, які здатні організовувати </w:t>
      </w:r>
      <w:r w:rsidR="00C83C06" w:rsidRPr="00E22398">
        <w:rPr>
          <w:rFonts w:ascii="Times New Roman" w:hAnsi="Times New Roman"/>
          <w:sz w:val="28"/>
          <w:szCs w:val="28"/>
        </w:rPr>
        <w:t>виробничо-редакційний</w:t>
      </w:r>
      <w:r w:rsidRPr="00E22398">
        <w:rPr>
          <w:rFonts w:ascii="Times New Roman" w:hAnsi="Times New Roman"/>
          <w:sz w:val="28"/>
          <w:szCs w:val="28"/>
        </w:rPr>
        <w:t xml:space="preserve"> процес, проваджувати управлінську та маркетингову діяльність. Наявність висококваліфікованих працівників (літредакторів, кореспондентів) є одним із ключових чинників ефективної діяльності видавничого підприємства.</w:t>
      </w:r>
    </w:p>
    <w:p w14:paraId="73EDD56A" w14:textId="77777777" w:rsidR="007F40C5" w:rsidRPr="00E22398" w:rsidRDefault="007F40C5" w:rsidP="00EC072F">
      <w:pPr>
        <w:pStyle w:val="a7"/>
        <w:numPr>
          <w:ilvl w:val="0"/>
          <w:numId w:val="12"/>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 xml:space="preserve">матеріально-технічні ресурси – це нерухомість, устаткування, </w:t>
      </w:r>
      <w:r w:rsidR="00C83C06" w:rsidRPr="00E22398">
        <w:rPr>
          <w:rFonts w:ascii="Times New Roman" w:hAnsi="Times New Roman"/>
          <w:sz w:val="28"/>
          <w:szCs w:val="28"/>
        </w:rPr>
        <w:t>та інші виробничі, інфраструктурні й</w:t>
      </w:r>
      <w:r w:rsidRPr="00E22398">
        <w:rPr>
          <w:rFonts w:ascii="Times New Roman" w:hAnsi="Times New Roman"/>
          <w:sz w:val="28"/>
          <w:szCs w:val="28"/>
        </w:rPr>
        <w:t xml:space="preserve"> інформаційні засоби, які </w:t>
      </w:r>
      <w:r w:rsidR="0036701F" w:rsidRPr="00E22398">
        <w:rPr>
          <w:rFonts w:ascii="Times New Roman" w:hAnsi="Times New Roman"/>
          <w:sz w:val="28"/>
          <w:szCs w:val="28"/>
        </w:rPr>
        <w:t>залучені</w:t>
      </w:r>
      <w:r w:rsidR="00C83C06" w:rsidRPr="00E22398">
        <w:rPr>
          <w:rFonts w:ascii="Times New Roman" w:hAnsi="Times New Roman"/>
          <w:sz w:val="28"/>
          <w:szCs w:val="28"/>
        </w:rPr>
        <w:t xml:space="preserve"> у</w:t>
      </w:r>
      <w:r w:rsidRPr="00E22398">
        <w:rPr>
          <w:rFonts w:ascii="Times New Roman" w:hAnsi="Times New Roman"/>
          <w:sz w:val="28"/>
          <w:szCs w:val="28"/>
        </w:rPr>
        <w:t xml:space="preserve"> </w:t>
      </w:r>
      <w:r w:rsidR="00C83C06" w:rsidRPr="00E22398">
        <w:rPr>
          <w:rFonts w:ascii="Times New Roman" w:hAnsi="Times New Roman"/>
          <w:sz w:val="28"/>
          <w:szCs w:val="28"/>
        </w:rPr>
        <w:t xml:space="preserve">редакційному </w:t>
      </w:r>
      <w:r w:rsidRPr="00E22398">
        <w:rPr>
          <w:rFonts w:ascii="Times New Roman" w:hAnsi="Times New Roman"/>
          <w:sz w:val="28"/>
          <w:szCs w:val="28"/>
        </w:rPr>
        <w:t>процесі. Основою даного ресурсу є поліграфічна база редакції.</w:t>
      </w:r>
    </w:p>
    <w:p w14:paraId="062138ED" w14:textId="77777777" w:rsidR="007F40C5" w:rsidRPr="00E22398" w:rsidRDefault="007F40C5" w:rsidP="00EC072F">
      <w:pPr>
        <w:pStyle w:val="a7"/>
        <w:numPr>
          <w:ilvl w:val="0"/>
          <w:numId w:val="12"/>
        </w:numPr>
        <w:tabs>
          <w:tab w:val="left" w:pos="851"/>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 xml:space="preserve">фінансові ресурси – це грошові </w:t>
      </w:r>
      <w:r w:rsidR="00C83C06" w:rsidRPr="00E22398">
        <w:rPr>
          <w:rFonts w:ascii="Times New Roman" w:hAnsi="Times New Roman"/>
          <w:sz w:val="28"/>
          <w:szCs w:val="28"/>
        </w:rPr>
        <w:t xml:space="preserve">агрегати </w:t>
      </w:r>
      <w:r w:rsidRPr="00E22398">
        <w:rPr>
          <w:rFonts w:ascii="Times New Roman" w:hAnsi="Times New Roman"/>
          <w:sz w:val="28"/>
          <w:szCs w:val="28"/>
        </w:rPr>
        <w:t xml:space="preserve">підприємства, </w:t>
      </w:r>
      <w:r w:rsidR="00C83C06" w:rsidRPr="00E22398">
        <w:rPr>
          <w:rFonts w:ascii="Times New Roman" w:hAnsi="Times New Roman"/>
          <w:sz w:val="28"/>
          <w:szCs w:val="28"/>
        </w:rPr>
        <w:t xml:space="preserve">що здатні забезпечувати </w:t>
      </w:r>
      <w:r w:rsidRPr="00E22398">
        <w:rPr>
          <w:rFonts w:ascii="Times New Roman" w:hAnsi="Times New Roman"/>
          <w:sz w:val="28"/>
          <w:szCs w:val="28"/>
        </w:rPr>
        <w:t>нормал</w:t>
      </w:r>
      <w:r w:rsidR="00155917" w:rsidRPr="00E22398">
        <w:rPr>
          <w:rFonts w:ascii="Times New Roman" w:hAnsi="Times New Roman"/>
          <w:sz w:val="28"/>
          <w:szCs w:val="28"/>
        </w:rPr>
        <w:t>ьн</w:t>
      </w:r>
      <w:r w:rsidR="00C83C06" w:rsidRPr="00E22398">
        <w:rPr>
          <w:rFonts w:ascii="Times New Roman" w:hAnsi="Times New Roman"/>
          <w:sz w:val="28"/>
          <w:szCs w:val="28"/>
        </w:rPr>
        <w:t>у діяльність редакційного процесу та</w:t>
      </w:r>
      <w:r w:rsidRPr="00E22398">
        <w:rPr>
          <w:rFonts w:ascii="Times New Roman" w:hAnsi="Times New Roman"/>
          <w:sz w:val="28"/>
          <w:szCs w:val="28"/>
        </w:rPr>
        <w:t xml:space="preserve"> </w:t>
      </w:r>
      <w:r w:rsidR="00B05BEF" w:rsidRPr="00E22398">
        <w:rPr>
          <w:rFonts w:ascii="Times New Roman" w:hAnsi="Times New Roman"/>
          <w:sz w:val="28"/>
          <w:szCs w:val="28"/>
        </w:rPr>
        <w:t>є елементами незалежності у розвитку та провадженні діяльності редакції.</w:t>
      </w:r>
    </w:p>
    <w:p w14:paraId="4391817D" w14:textId="77777777" w:rsidR="007F40C5" w:rsidRPr="00E22398" w:rsidRDefault="007F40C5" w:rsidP="007F40C5">
      <w:pPr>
        <w:spacing w:after="0" w:line="360" w:lineRule="auto"/>
        <w:ind w:firstLine="567"/>
        <w:jc w:val="both"/>
        <w:rPr>
          <w:rFonts w:ascii="Times New Roman" w:hAnsi="Times New Roman"/>
          <w:sz w:val="28"/>
          <w:szCs w:val="28"/>
        </w:rPr>
      </w:pPr>
      <w:r w:rsidRPr="00E22398">
        <w:rPr>
          <w:rFonts w:ascii="Times New Roman" w:hAnsi="Times New Roman"/>
          <w:sz w:val="28"/>
          <w:szCs w:val="28"/>
        </w:rPr>
        <w:t>У процесі своєї господарської діяльності редакція газети «</w:t>
      </w:r>
      <w:r w:rsidR="00DD04FB" w:rsidRPr="00E22398">
        <w:rPr>
          <w:rFonts w:ascii="Times New Roman" w:hAnsi="Times New Roman"/>
          <w:sz w:val="28"/>
          <w:szCs w:val="28"/>
        </w:rPr>
        <w:t>УК</w:t>
      </w:r>
      <w:r w:rsidRPr="00E22398">
        <w:rPr>
          <w:rFonts w:ascii="Times New Roman" w:hAnsi="Times New Roman"/>
          <w:sz w:val="28"/>
          <w:szCs w:val="28"/>
        </w:rPr>
        <w:t xml:space="preserve">» використовує всі вищезазначені елементи ресурсного забезпечення. Ефективність </w:t>
      </w:r>
      <w:proofErr w:type="spellStart"/>
      <w:r w:rsidRPr="00E22398">
        <w:rPr>
          <w:rFonts w:ascii="Times New Roman" w:hAnsi="Times New Roman"/>
          <w:sz w:val="28"/>
          <w:szCs w:val="28"/>
        </w:rPr>
        <w:t>видавничо</w:t>
      </w:r>
      <w:proofErr w:type="spellEnd"/>
      <w:r w:rsidR="008657D3" w:rsidRPr="00E22398">
        <w:rPr>
          <w:rFonts w:ascii="Times New Roman" w:hAnsi="Times New Roman"/>
          <w:sz w:val="28"/>
          <w:szCs w:val="28"/>
        </w:rPr>
        <w:t>-редакційного виробництва в значній мірі походить</w:t>
      </w:r>
      <w:r w:rsidRPr="00E22398">
        <w:rPr>
          <w:rFonts w:ascii="Times New Roman" w:hAnsi="Times New Roman"/>
          <w:sz w:val="28"/>
          <w:szCs w:val="28"/>
        </w:rPr>
        <w:t xml:space="preserve"> від наявності основних </w:t>
      </w:r>
      <w:r w:rsidR="008657D3" w:rsidRPr="00E22398">
        <w:rPr>
          <w:rFonts w:ascii="Times New Roman" w:hAnsi="Times New Roman"/>
          <w:sz w:val="28"/>
          <w:szCs w:val="28"/>
        </w:rPr>
        <w:t xml:space="preserve">фондів, які у свою чергу є </w:t>
      </w:r>
      <w:r w:rsidRPr="00E22398">
        <w:rPr>
          <w:rFonts w:ascii="Times New Roman" w:hAnsi="Times New Roman"/>
          <w:sz w:val="28"/>
          <w:szCs w:val="28"/>
        </w:rPr>
        <w:t>важлив</w:t>
      </w:r>
      <w:r w:rsidR="008657D3" w:rsidRPr="00E22398">
        <w:rPr>
          <w:rFonts w:ascii="Times New Roman" w:hAnsi="Times New Roman"/>
          <w:sz w:val="28"/>
          <w:szCs w:val="28"/>
        </w:rPr>
        <w:t>ою</w:t>
      </w:r>
      <w:r w:rsidRPr="00E22398">
        <w:rPr>
          <w:rFonts w:ascii="Times New Roman" w:hAnsi="Times New Roman"/>
          <w:sz w:val="28"/>
          <w:szCs w:val="28"/>
        </w:rPr>
        <w:t xml:space="preserve"> </w:t>
      </w:r>
      <w:r w:rsidR="008657D3" w:rsidRPr="00E22398">
        <w:rPr>
          <w:rFonts w:ascii="Times New Roman" w:hAnsi="Times New Roman"/>
          <w:sz w:val="28"/>
          <w:szCs w:val="28"/>
        </w:rPr>
        <w:t>складовою</w:t>
      </w:r>
      <w:r w:rsidRPr="00E22398">
        <w:rPr>
          <w:rFonts w:ascii="Times New Roman" w:hAnsi="Times New Roman"/>
          <w:sz w:val="28"/>
          <w:szCs w:val="28"/>
        </w:rPr>
        <w:t xml:space="preserve"> розвитку підприємства. Зважаючи на рівень забезпеченості, структури та ефективності використання </w:t>
      </w:r>
      <w:r w:rsidR="00706AE6" w:rsidRPr="00E22398">
        <w:rPr>
          <w:rFonts w:ascii="Times New Roman" w:hAnsi="Times New Roman"/>
          <w:sz w:val="28"/>
          <w:szCs w:val="28"/>
        </w:rPr>
        <w:t>основних виробничих</w:t>
      </w:r>
      <w:r w:rsidRPr="00E22398">
        <w:rPr>
          <w:rFonts w:ascii="Times New Roman" w:hAnsi="Times New Roman"/>
          <w:sz w:val="28"/>
          <w:szCs w:val="28"/>
        </w:rPr>
        <w:t xml:space="preserve"> </w:t>
      </w:r>
      <w:r w:rsidR="00706AE6" w:rsidRPr="00E22398">
        <w:rPr>
          <w:rFonts w:ascii="Times New Roman" w:hAnsi="Times New Roman"/>
          <w:sz w:val="28"/>
          <w:szCs w:val="28"/>
        </w:rPr>
        <w:t>ресурсів,</w:t>
      </w:r>
      <w:r w:rsidRPr="00E22398">
        <w:rPr>
          <w:rFonts w:ascii="Times New Roman" w:hAnsi="Times New Roman"/>
          <w:sz w:val="28"/>
          <w:szCs w:val="28"/>
        </w:rPr>
        <w:t xml:space="preserve"> залежить кінцевий результат ді</w:t>
      </w:r>
      <w:r w:rsidR="000A508C">
        <w:rPr>
          <w:rFonts w:ascii="Times New Roman" w:hAnsi="Times New Roman"/>
          <w:sz w:val="28"/>
          <w:szCs w:val="28"/>
        </w:rPr>
        <w:t>яльності редакції.</w:t>
      </w:r>
    </w:p>
    <w:p w14:paraId="40216463" w14:textId="77777777" w:rsidR="007F40C5" w:rsidRPr="00E22398" w:rsidRDefault="007F40C5" w:rsidP="007F40C5">
      <w:pPr>
        <w:spacing w:after="0" w:line="360" w:lineRule="auto"/>
        <w:ind w:firstLine="567"/>
        <w:jc w:val="both"/>
        <w:rPr>
          <w:rFonts w:ascii="Times New Roman" w:hAnsi="Times New Roman"/>
          <w:spacing w:val="-6"/>
          <w:sz w:val="28"/>
          <w:szCs w:val="28"/>
        </w:rPr>
      </w:pPr>
      <w:r w:rsidRPr="00E22398">
        <w:rPr>
          <w:rFonts w:ascii="Times New Roman" w:hAnsi="Times New Roman"/>
          <w:sz w:val="28"/>
          <w:szCs w:val="28"/>
        </w:rPr>
        <w:t>Ефективність використання матеріальних ресурсів ДП «</w:t>
      </w:r>
      <w:r w:rsidR="00B51DB6" w:rsidRPr="00E22398">
        <w:rPr>
          <w:rFonts w:ascii="Times New Roman" w:hAnsi="Times New Roman"/>
          <w:sz w:val="28"/>
          <w:szCs w:val="28"/>
        </w:rPr>
        <w:t>РГ</w:t>
      </w:r>
      <w:r w:rsidRPr="00E22398">
        <w:rPr>
          <w:rFonts w:ascii="Times New Roman" w:hAnsi="Times New Roman"/>
          <w:sz w:val="28"/>
          <w:szCs w:val="28"/>
        </w:rPr>
        <w:t xml:space="preserve"> «Урядовий кур’єр» представлені в табл. 2.14</w:t>
      </w:r>
      <w:r w:rsidR="000A508C">
        <w:rPr>
          <w:rFonts w:ascii="Times New Roman" w:hAnsi="Times New Roman"/>
          <w:spacing w:val="-6"/>
          <w:sz w:val="28"/>
          <w:szCs w:val="28"/>
        </w:rPr>
        <w:t>.</w:t>
      </w:r>
    </w:p>
    <w:p w14:paraId="5C150AD9" w14:textId="77777777" w:rsidR="007F40C5" w:rsidRPr="00E22398" w:rsidRDefault="007F40C5" w:rsidP="007F40C5">
      <w:pPr>
        <w:spacing w:after="0" w:line="360" w:lineRule="auto"/>
        <w:ind w:firstLine="567"/>
        <w:jc w:val="right"/>
        <w:rPr>
          <w:rFonts w:ascii="Times New Roman" w:hAnsi="Times New Roman"/>
          <w:i/>
          <w:sz w:val="28"/>
          <w:szCs w:val="28"/>
        </w:rPr>
      </w:pPr>
      <w:r w:rsidRPr="00E22398">
        <w:rPr>
          <w:rFonts w:ascii="Times New Roman" w:hAnsi="Times New Roman"/>
          <w:i/>
          <w:sz w:val="28"/>
          <w:szCs w:val="28"/>
        </w:rPr>
        <w:t>Таблиця 2.14</w:t>
      </w:r>
    </w:p>
    <w:p w14:paraId="2E4DFB5A" w14:textId="0B2D5F37" w:rsidR="007F40C5" w:rsidRPr="00E22398" w:rsidRDefault="007F40C5" w:rsidP="007F40C5">
      <w:pPr>
        <w:spacing w:after="0" w:line="360" w:lineRule="auto"/>
        <w:jc w:val="center"/>
        <w:rPr>
          <w:rFonts w:ascii="Times New Roman" w:hAnsi="Times New Roman"/>
          <w:b/>
          <w:sz w:val="28"/>
          <w:szCs w:val="28"/>
        </w:rPr>
      </w:pPr>
      <w:r w:rsidRPr="00E22398">
        <w:rPr>
          <w:rFonts w:ascii="Times New Roman" w:hAnsi="Times New Roman"/>
          <w:b/>
          <w:sz w:val="28"/>
          <w:szCs w:val="28"/>
        </w:rPr>
        <w:t xml:space="preserve">Аналіз ефективності використання матеріальних ресурсів </w:t>
      </w:r>
      <w:r w:rsidRPr="00E22398">
        <w:rPr>
          <w:rFonts w:ascii="Times New Roman" w:hAnsi="Times New Roman"/>
          <w:b/>
          <w:sz w:val="28"/>
          <w:szCs w:val="28"/>
        </w:rPr>
        <w:br/>
        <w:t xml:space="preserve">ДП «Редакцією газети «Урядовий кур’єр» у </w:t>
      </w:r>
      <w:r w:rsidR="006A63B2">
        <w:rPr>
          <w:rFonts w:ascii="Times New Roman" w:hAnsi="Times New Roman"/>
          <w:b/>
          <w:sz w:val="28"/>
          <w:szCs w:val="28"/>
        </w:rPr>
        <w:t>2021</w:t>
      </w:r>
      <w:r w:rsidRPr="00E22398">
        <w:rPr>
          <w:rFonts w:ascii="Times New Roman" w:hAnsi="Times New Roman"/>
          <w:b/>
          <w:sz w:val="28"/>
          <w:szCs w:val="28"/>
        </w:rPr>
        <w:t>-</w:t>
      </w:r>
      <w:r w:rsidR="006A63B2">
        <w:rPr>
          <w:rFonts w:ascii="Times New Roman" w:hAnsi="Times New Roman"/>
          <w:b/>
          <w:sz w:val="28"/>
          <w:szCs w:val="28"/>
        </w:rPr>
        <w:t>2023</w:t>
      </w:r>
      <w:r w:rsidRPr="00E22398">
        <w:rPr>
          <w:rFonts w:ascii="Times New Roman" w:hAnsi="Times New Roman"/>
          <w:b/>
          <w:sz w:val="28"/>
          <w:szCs w:val="28"/>
        </w:rPr>
        <w:t xml:space="preserve"> рр.</w:t>
      </w:r>
    </w:p>
    <w:tbl>
      <w:tblPr>
        <w:tblW w:w="9351" w:type="dxa"/>
        <w:tblCellMar>
          <w:left w:w="28" w:type="dxa"/>
          <w:right w:w="57" w:type="dxa"/>
        </w:tblCellMar>
        <w:tblLook w:val="04A0" w:firstRow="1" w:lastRow="0" w:firstColumn="1" w:lastColumn="0" w:noHBand="0" w:noVBand="1"/>
      </w:tblPr>
      <w:tblGrid>
        <w:gridCol w:w="3539"/>
        <w:gridCol w:w="1112"/>
        <w:gridCol w:w="1040"/>
        <w:gridCol w:w="591"/>
        <w:gridCol w:w="698"/>
        <w:gridCol w:w="698"/>
        <w:gridCol w:w="822"/>
        <w:gridCol w:w="851"/>
      </w:tblGrid>
      <w:tr w:rsidR="005735B6" w:rsidRPr="00E22398" w14:paraId="77CE9C5B" w14:textId="77777777" w:rsidTr="00184E43">
        <w:trPr>
          <w:trHeight w:val="20"/>
        </w:trPr>
        <w:tc>
          <w:tcPr>
            <w:tcW w:w="353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B08158" w14:textId="77777777" w:rsidR="005735B6" w:rsidRPr="00E22398" w:rsidRDefault="005735B6" w:rsidP="003240FE">
            <w:pPr>
              <w:spacing w:after="0" w:line="240" w:lineRule="auto"/>
              <w:jc w:val="center"/>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Показник</w:t>
            </w:r>
          </w:p>
        </w:tc>
        <w:tc>
          <w:tcPr>
            <w:tcW w:w="111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E5EB1B0" w14:textId="77777777" w:rsidR="005735B6" w:rsidRPr="00E22398" w:rsidRDefault="005735B6" w:rsidP="003240FE">
            <w:pPr>
              <w:spacing w:after="0" w:line="240" w:lineRule="auto"/>
              <w:jc w:val="center"/>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Формула</w:t>
            </w:r>
          </w:p>
        </w:tc>
        <w:tc>
          <w:tcPr>
            <w:tcW w:w="1040" w:type="dxa"/>
            <w:vMerge w:val="restart"/>
            <w:tcBorders>
              <w:top w:val="single" w:sz="4" w:space="0" w:color="auto"/>
              <w:left w:val="nil"/>
              <w:right w:val="single" w:sz="4" w:space="0" w:color="auto"/>
            </w:tcBorders>
            <w:vAlign w:val="center"/>
          </w:tcPr>
          <w:p w14:paraId="61D36090" w14:textId="77777777" w:rsidR="005735B6" w:rsidRPr="00E22398" w:rsidRDefault="005735B6" w:rsidP="00184E43">
            <w:pPr>
              <w:spacing w:after="0" w:line="240" w:lineRule="auto"/>
              <w:jc w:val="center"/>
              <w:rPr>
                <w:rFonts w:ascii="Times New Roman" w:eastAsia="Times New Roman" w:hAnsi="Times New Roman"/>
                <w:color w:val="000000"/>
                <w:spacing w:val="-8"/>
                <w:sz w:val="24"/>
                <w:szCs w:val="24"/>
                <w:lang w:eastAsia="ru-RU"/>
              </w:rPr>
            </w:pPr>
            <w:r>
              <w:rPr>
                <w:rFonts w:ascii="Times New Roman" w:eastAsia="Times New Roman" w:hAnsi="Times New Roman"/>
                <w:color w:val="000000"/>
                <w:spacing w:val="-8"/>
                <w:sz w:val="24"/>
                <w:szCs w:val="24"/>
                <w:lang w:eastAsia="ru-RU"/>
              </w:rPr>
              <w:t>Норматив</w:t>
            </w:r>
          </w:p>
        </w:tc>
        <w:tc>
          <w:tcPr>
            <w:tcW w:w="1987"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2C5F6D" w14:textId="77777777" w:rsidR="005735B6" w:rsidRPr="00E22398" w:rsidRDefault="005735B6" w:rsidP="003240FE">
            <w:pPr>
              <w:spacing w:after="0" w:line="240" w:lineRule="auto"/>
              <w:jc w:val="center"/>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Роки</w:t>
            </w:r>
          </w:p>
        </w:tc>
        <w:tc>
          <w:tcPr>
            <w:tcW w:w="1673" w:type="dxa"/>
            <w:gridSpan w:val="2"/>
            <w:tcBorders>
              <w:top w:val="single" w:sz="4" w:space="0" w:color="auto"/>
              <w:left w:val="nil"/>
              <w:bottom w:val="single" w:sz="4" w:space="0" w:color="auto"/>
              <w:right w:val="single" w:sz="4" w:space="0" w:color="000000"/>
            </w:tcBorders>
            <w:shd w:val="clear" w:color="000000" w:fill="FFFFFF"/>
            <w:vAlign w:val="center"/>
            <w:hideMark/>
          </w:tcPr>
          <w:p w14:paraId="125591FF" w14:textId="77777777" w:rsidR="005735B6" w:rsidRPr="00E22398" w:rsidRDefault="005735B6" w:rsidP="00E60E66">
            <w:pPr>
              <w:spacing w:after="0" w:line="240" w:lineRule="auto"/>
              <w:jc w:val="center"/>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Відхилення, +,-</w:t>
            </w:r>
          </w:p>
        </w:tc>
      </w:tr>
      <w:tr w:rsidR="005735B6" w:rsidRPr="00E22398" w14:paraId="6ED5FEDA" w14:textId="77777777" w:rsidTr="005735B6">
        <w:trPr>
          <w:trHeight w:val="20"/>
        </w:trPr>
        <w:tc>
          <w:tcPr>
            <w:tcW w:w="3539" w:type="dxa"/>
            <w:vMerge/>
            <w:tcBorders>
              <w:top w:val="single" w:sz="4" w:space="0" w:color="auto"/>
              <w:left w:val="single" w:sz="4" w:space="0" w:color="auto"/>
              <w:bottom w:val="single" w:sz="4" w:space="0" w:color="auto"/>
              <w:right w:val="single" w:sz="4" w:space="0" w:color="auto"/>
            </w:tcBorders>
            <w:vAlign w:val="center"/>
            <w:hideMark/>
          </w:tcPr>
          <w:p w14:paraId="4C513C27" w14:textId="77777777" w:rsidR="005735B6" w:rsidRPr="00E22398" w:rsidRDefault="005735B6" w:rsidP="003240FE">
            <w:pPr>
              <w:spacing w:after="0" w:line="240" w:lineRule="auto"/>
              <w:jc w:val="center"/>
              <w:rPr>
                <w:rFonts w:ascii="Times New Roman" w:eastAsia="Times New Roman" w:hAnsi="Times New Roman"/>
                <w:color w:val="000000"/>
                <w:spacing w:val="-8"/>
                <w:sz w:val="24"/>
                <w:szCs w:val="24"/>
                <w:lang w:eastAsia="ru-RU"/>
              </w:rPr>
            </w:pPr>
          </w:p>
        </w:tc>
        <w:tc>
          <w:tcPr>
            <w:tcW w:w="1112" w:type="dxa"/>
            <w:vMerge/>
            <w:tcBorders>
              <w:top w:val="single" w:sz="4" w:space="0" w:color="auto"/>
              <w:left w:val="single" w:sz="4" w:space="0" w:color="auto"/>
              <w:bottom w:val="single" w:sz="4" w:space="0" w:color="000000"/>
              <w:right w:val="single" w:sz="4" w:space="0" w:color="auto"/>
            </w:tcBorders>
            <w:vAlign w:val="center"/>
            <w:hideMark/>
          </w:tcPr>
          <w:p w14:paraId="637D8FFD" w14:textId="77777777" w:rsidR="005735B6" w:rsidRPr="00E22398" w:rsidRDefault="005735B6" w:rsidP="003240FE">
            <w:pPr>
              <w:spacing w:after="0" w:line="240" w:lineRule="auto"/>
              <w:jc w:val="center"/>
              <w:rPr>
                <w:rFonts w:ascii="Times New Roman" w:eastAsia="Times New Roman" w:hAnsi="Times New Roman"/>
                <w:color w:val="000000"/>
                <w:spacing w:val="-8"/>
                <w:sz w:val="24"/>
                <w:szCs w:val="24"/>
                <w:lang w:eastAsia="ru-RU"/>
              </w:rPr>
            </w:pPr>
          </w:p>
        </w:tc>
        <w:tc>
          <w:tcPr>
            <w:tcW w:w="1040" w:type="dxa"/>
            <w:vMerge/>
            <w:tcBorders>
              <w:left w:val="nil"/>
              <w:bottom w:val="single" w:sz="4" w:space="0" w:color="auto"/>
              <w:right w:val="single" w:sz="4" w:space="0" w:color="auto"/>
            </w:tcBorders>
          </w:tcPr>
          <w:p w14:paraId="6309C55C" w14:textId="77777777" w:rsidR="005735B6" w:rsidRPr="00E22398" w:rsidRDefault="005735B6" w:rsidP="003240FE">
            <w:pPr>
              <w:spacing w:after="0" w:line="240" w:lineRule="auto"/>
              <w:jc w:val="center"/>
              <w:rPr>
                <w:rFonts w:ascii="Times New Roman" w:eastAsia="Times New Roman" w:hAnsi="Times New Roman"/>
                <w:color w:val="000000"/>
                <w:spacing w:val="-8"/>
                <w:sz w:val="24"/>
                <w:szCs w:val="24"/>
                <w:lang w:eastAsia="ru-RU"/>
              </w:rPr>
            </w:pPr>
          </w:p>
        </w:tc>
        <w:tc>
          <w:tcPr>
            <w:tcW w:w="591" w:type="dxa"/>
            <w:tcBorders>
              <w:top w:val="nil"/>
              <w:left w:val="single" w:sz="4" w:space="0" w:color="auto"/>
              <w:bottom w:val="single" w:sz="4" w:space="0" w:color="auto"/>
              <w:right w:val="single" w:sz="4" w:space="0" w:color="auto"/>
            </w:tcBorders>
            <w:shd w:val="clear" w:color="auto" w:fill="auto"/>
            <w:noWrap/>
            <w:vAlign w:val="center"/>
            <w:hideMark/>
          </w:tcPr>
          <w:p w14:paraId="08E53C35" w14:textId="3359A8A7" w:rsidR="005735B6" w:rsidRPr="00E22398" w:rsidRDefault="006A63B2" w:rsidP="003240FE">
            <w:pPr>
              <w:spacing w:after="0" w:line="240" w:lineRule="auto"/>
              <w:jc w:val="center"/>
              <w:rPr>
                <w:rFonts w:ascii="Times New Roman" w:eastAsia="Times New Roman" w:hAnsi="Times New Roman"/>
                <w:color w:val="000000"/>
                <w:spacing w:val="-8"/>
                <w:sz w:val="24"/>
                <w:szCs w:val="24"/>
                <w:lang w:eastAsia="ru-RU"/>
              </w:rPr>
            </w:pPr>
            <w:r>
              <w:rPr>
                <w:rFonts w:ascii="Times New Roman" w:eastAsia="Times New Roman" w:hAnsi="Times New Roman"/>
                <w:color w:val="000000"/>
                <w:spacing w:val="-8"/>
                <w:sz w:val="24"/>
                <w:szCs w:val="24"/>
                <w:lang w:eastAsia="ru-RU"/>
              </w:rPr>
              <w:t>2021</w:t>
            </w:r>
          </w:p>
        </w:tc>
        <w:tc>
          <w:tcPr>
            <w:tcW w:w="698" w:type="dxa"/>
            <w:tcBorders>
              <w:top w:val="nil"/>
              <w:left w:val="nil"/>
              <w:bottom w:val="single" w:sz="4" w:space="0" w:color="auto"/>
              <w:right w:val="single" w:sz="4" w:space="0" w:color="auto"/>
            </w:tcBorders>
            <w:shd w:val="clear" w:color="auto" w:fill="auto"/>
            <w:noWrap/>
            <w:vAlign w:val="center"/>
            <w:hideMark/>
          </w:tcPr>
          <w:p w14:paraId="5D43724D" w14:textId="48FB8A2C" w:rsidR="005735B6" w:rsidRPr="00E22398" w:rsidRDefault="006A63B2" w:rsidP="003240FE">
            <w:pPr>
              <w:spacing w:after="0" w:line="240" w:lineRule="auto"/>
              <w:jc w:val="center"/>
              <w:rPr>
                <w:rFonts w:ascii="Times New Roman" w:eastAsia="Times New Roman" w:hAnsi="Times New Roman"/>
                <w:color w:val="000000"/>
                <w:spacing w:val="-8"/>
                <w:sz w:val="24"/>
                <w:szCs w:val="24"/>
                <w:lang w:eastAsia="ru-RU"/>
              </w:rPr>
            </w:pPr>
            <w:r>
              <w:rPr>
                <w:rFonts w:ascii="Times New Roman" w:eastAsia="Times New Roman" w:hAnsi="Times New Roman"/>
                <w:color w:val="000000"/>
                <w:spacing w:val="-8"/>
                <w:sz w:val="24"/>
                <w:szCs w:val="24"/>
                <w:lang w:eastAsia="ru-RU"/>
              </w:rPr>
              <w:t>2022</w:t>
            </w:r>
          </w:p>
        </w:tc>
        <w:tc>
          <w:tcPr>
            <w:tcW w:w="698" w:type="dxa"/>
            <w:tcBorders>
              <w:top w:val="nil"/>
              <w:left w:val="nil"/>
              <w:bottom w:val="single" w:sz="4" w:space="0" w:color="auto"/>
              <w:right w:val="single" w:sz="4" w:space="0" w:color="auto"/>
            </w:tcBorders>
            <w:shd w:val="clear" w:color="auto" w:fill="auto"/>
            <w:noWrap/>
            <w:vAlign w:val="center"/>
            <w:hideMark/>
          </w:tcPr>
          <w:p w14:paraId="7F84E4E3" w14:textId="6F4D5B71" w:rsidR="005735B6" w:rsidRPr="00E22398" w:rsidRDefault="006A63B2" w:rsidP="003240FE">
            <w:pPr>
              <w:spacing w:after="0" w:line="240" w:lineRule="auto"/>
              <w:jc w:val="center"/>
              <w:rPr>
                <w:rFonts w:ascii="Times New Roman" w:eastAsia="Times New Roman" w:hAnsi="Times New Roman"/>
                <w:color w:val="000000"/>
                <w:spacing w:val="-8"/>
                <w:sz w:val="24"/>
                <w:szCs w:val="24"/>
                <w:lang w:eastAsia="ru-RU"/>
              </w:rPr>
            </w:pPr>
            <w:r>
              <w:rPr>
                <w:rFonts w:ascii="Times New Roman" w:eastAsia="Times New Roman" w:hAnsi="Times New Roman"/>
                <w:color w:val="000000"/>
                <w:spacing w:val="-8"/>
                <w:sz w:val="24"/>
                <w:szCs w:val="24"/>
                <w:lang w:eastAsia="ru-RU"/>
              </w:rPr>
              <w:t>2023</w:t>
            </w:r>
          </w:p>
        </w:tc>
        <w:tc>
          <w:tcPr>
            <w:tcW w:w="822" w:type="dxa"/>
            <w:tcBorders>
              <w:top w:val="nil"/>
              <w:left w:val="nil"/>
              <w:bottom w:val="single" w:sz="4" w:space="0" w:color="auto"/>
              <w:right w:val="single" w:sz="4" w:space="0" w:color="auto"/>
            </w:tcBorders>
            <w:shd w:val="clear" w:color="auto" w:fill="auto"/>
            <w:vAlign w:val="center"/>
            <w:hideMark/>
          </w:tcPr>
          <w:p w14:paraId="284DCE67" w14:textId="6FC68975" w:rsidR="005735B6" w:rsidRPr="00E22398" w:rsidRDefault="006A63B2" w:rsidP="003240FE">
            <w:pPr>
              <w:spacing w:after="0" w:line="240" w:lineRule="auto"/>
              <w:jc w:val="center"/>
              <w:rPr>
                <w:rFonts w:ascii="Times New Roman" w:eastAsia="Times New Roman" w:hAnsi="Times New Roman"/>
                <w:color w:val="000000"/>
                <w:spacing w:val="-8"/>
                <w:sz w:val="18"/>
                <w:lang w:eastAsia="ru-RU"/>
              </w:rPr>
            </w:pPr>
            <w:r>
              <w:rPr>
                <w:rFonts w:ascii="Times New Roman" w:eastAsia="Times New Roman" w:hAnsi="Times New Roman"/>
                <w:color w:val="000000"/>
                <w:spacing w:val="-8"/>
                <w:sz w:val="18"/>
                <w:lang w:eastAsia="ru-RU"/>
              </w:rPr>
              <w:t>2022</w:t>
            </w:r>
            <w:r w:rsidR="005735B6" w:rsidRPr="00E22398">
              <w:rPr>
                <w:rFonts w:ascii="Times New Roman" w:eastAsia="Times New Roman" w:hAnsi="Times New Roman"/>
                <w:color w:val="000000"/>
                <w:spacing w:val="-8"/>
                <w:sz w:val="18"/>
                <w:lang w:eastAsia="ru-RU"/>
              </w:rPr>
              <w:t xml:space="preserve"> до </w:t>
            </w:r>
            <w:r>
              <w:rPr>
                <w:rFonts w:ascii="Times New Roman" w:eastAsia="Times New Roman" w:hAnsi="Times New Roman"/>
                <w:color w:val="000000"/>
                <w:spacing w:val="-8"/>
                <w:sz w:val="18"/>
                <w:lang w:eastAsia="ru-RU"/>
              </w:rPr>
              <w:t>2021</w:t>
            </w:r>
          </w:p>
        </w:tc>
        <w:tc>
          <w:tcPr>
            <w:tcW w:w="851" w:type="dxa"/>
            <w:tcBorders>
              <w:top w:val="nil"/>
              <w:left w:val="nil"/>
              <w:bottom w:val="single" w:sz="4" w:space="0" w:color="auto"/>
              <w:right w:val="single" w:sz="4" w:space="0" w:color="auto"/>
            </w:tcBorders>
            <w:shd w:val="clear" w:color="auto" w:fill="auto"/>
            <w:vAlign w:val="center"/>
            <w:hideMark/>
          </w:tcPr>
          <w:p w14:paraId="4BF41BA9" w14:textId="408C9507" w:rsidR="005735B6" w:rsidRPr="00E22398" w:rsidRDefault="006A63B2" w:rsidP="003240FE">
            <w:pPr>
              <w:spacing w:after="0" w:line="240" w:lineRule="auto"/>
              <w:jc w:val="center"/>
              <w:rPr>
                <w:rFonts w:ascii="Times New Roman" w:eastAsia="Times New Roman" w:hAnsi="Times New Roman"/>
                <w:color w:val="000000"/>
                <w:spacing w:val="-8"/>
                <w:sz w:val="18"/>
                <w:lang w:eastAsia="ru-RU"/>
              </w:rPr>
            </w:pPr>
            <w:r>
              <w:rPr>
                <w:rFonts w:ascii="Times New Roman" w:eastAsia="Times New Roman" w:hAnsi="Times New Roman"/>
                <w:color w:val="000000"/>
                <w:spacing w:val="-8"/>
                <w:sz w:val="18"/>
                <w:lang w:eastAsia="ru-RU"/>
              </w:rPr>
              <w:t>2023</w:t>
            </w:r>
            <w:r w:rsidR="005735B6" w:rsidRPr="00E22398">
              <w:rPr>
                <w:rFonts w:ascii="Times New Roman" w:eastAsia="Times New Roman" w:hAnsi="Times New Roman"/>
                <w:color w:val="000000"/>
                <w:spacing w:val="-8"/>
                <w:sz w:val="18"/>
                <w:lang w:eastAsia="ru-RU"/>
              </w:rPr>
              <w:t xml:space="preserve"> до </w:t>
            </w:r>
            <w:r>
              <w:rPr>
                <w:rFonts w:ascii="Times New Roman" w:eastAsia="Times New Roman" w:hAnsi="Times New Roman"/>
                <w:color w:val="000000"/>
                <w:spacing w:val="-8"/>
                <w:sz w:val="18"/>
                <w:lang w:eastAsia="ru-RU"/>
              </w:rPr>
              <w:t>2022</w:t>
            </w:r>
          </w:p>
        </w:tc>
      </w:tr>
      <w:tr w:rsidR="005735B6" w:rsidRPr="00E22398" w14:paraId="6C0EBF88" w14:textId="77777777" w:rsidTr="00B60A99">
        <w:trPr>
          <w:trHeight w:val="20"/>
        </w:trPr>
        <w:tc>
          <w:tcPr>
            <w:tcW w:w="3539" w:type="dxa"/>
            <w:tcBorders>
              <w:top w:val="nil"/>
              <w:left w:val="single" w:sz="4" w:space="0" w:color="auto"/>
              <w:bottom w:val="single" w:sz="4" w:space="0" w:color="auto"/>
              <w:right w:val="single" w:sz="4" w:space="0" w:color="auto"/>
            </w:tcBorders>
            <w:shd w:val="clear" w:color="auto" w:fill="auto"/>
            <w:vAlign w:val="center"/>
            <w:hideMark/>
          </w:tcPr>
          <w:p w14:paraId="229EF6F2" w14:textId="77777777" w:rsidR="005735B6" w:rsidRPr="005735B6" w:rsidRDefault="005735B6" w:rsidP="003240FE">
            <w:pPr>
              <w:spacing w:after="0" w:line="240" w:lineRule="auto"/>
              <w:rPr>
                <w:rFonts w:ascii="Times New Roman" w:eastAsia="Times New Roman" w:hAnsi="Times New Roman"/>
                <w:spacing w:val="-2"/>
                <w:sz w:val="24"/>
                <w:szCs w:val="24"/>
                <w:lang w:eastAsia="ru-RU"/>
              </w:rPr>
            </w:pPr>
            <w:r w:rsidRPr="005735B6">
              <w:rPr>
                <w:rFonts w:ascii="Times New Roman" w:eastAsia="Times New Roman" w:hAnsi="Times New Roman"/>
                <w:spacing w:val="-2"/>
                <w:sz w:val="24"/>
                <w:szCs w:val="24"/>
                <w:lang w:eastAsia="ru-RU"/>
              </w:rPr>
              <w:t>Фондовіддача, грн./грн.</w:t>
            </w:r>
          </w:p>
        </w:tc>
        <w:tc>
          <w:tcPr>
            <w:tcW w:w="1112" w:type="dxa"/>
            <w:tcBorders>
              <w:top w:val="nil"/>
              <w:left w:val="nil"/>
              <w:bottom w:val="single" w:sz="4" w:space="0" w:color="auto"/>
              <w:right w:val="single" w:sz="4" w:space="0" w:color="auto"/>
            </w:tcBorders>
            <w:shd w:val="clear" w:color="auto" w:fill="auto"/>
            <w:vAlign w:val="center"/>
            <w:hideMark/>
          </w:tcPr>
          <w:p w14:paraId="47745E3B" w14:textId="77777777" w:rsidR="005735B6" w:rsidRPr="00E22398" w:rsidRDefault="005735B6" w:rsidP="003240FE">
            <w:pPr>
              <w:spacing w:after="0" w:line="240" w:lineRule="auto"/>
              <w:jc w:val="center"/>
              <w:rPr>
                <w:rFonts w:ascii="Times New Roman" w:eastAsia="Times New Roman" w:hAnsi="Times New Roman"/>
                <w:spacing w:val="-8"/>
                <w:sz w:val="18"/>
                <w:szCs w:val="18"/>
                <w:lang w:eastAsia="ru-RU"/>
              </w:rPr>
            </w:pPr>
            <w:r w:rsidRPr="00E22398">
              <w:rPr>
                <w:rFonts w:ascii="Times New Roman" w:eastAsia="Times New Roman" w:hAnsi="Times New Roman"/>
                <w:spacing w:val="-8"/>
                <w:sz w:val="18"/>
                <w:szCs w:val="18"/>
                <w:lang w:eastAsia="ru-RU"/>
              </w:rPr>
              <w:t>ф.№2, р.2000 / ф.№1, р.1010</w:t>
            </w:r>
          </w:p>
        </w:tc>
        <w:tc>
          <w:tcPr>
            <w:tcW w:w="1040" w:type="dxa"/>
            <w:tcBorders>
              <w:top w:val="single" w:sz="4" w:space="0" w:color="auto"/>
              <w:left w:val="nil"/>
              <w:bottom w:val="single" w:sz="4" w:space="0" w:color="auto"/>
              <w:right w:val="single" w:sz="4" w:space="0" w:color="auto"/>
            </w:tcBorders>
            <w:vAlign w:val="center"/>
          </w:tcPr>
          <w:p w14:paraId="564FDFBD" w14:textId="77777777" w:rsidR="005735B6" w:rsidRPr="00E22398" w:rsidRDefault="00B60A99" w:rsidP="00B60A99">
            <w:pPr>
              <w:spacing w:after="0" w:line="240" w:lineRule="auto"/>
              <w:jc w:val="center"/>
              <w:rPr>
                <w:rFonts w:ascii="Times New Roman" w:eastAsia="Times New Roman" w:hAnsi="Times New Roman"/>
                <w:color w:val="000000"/>
                <w:spacing w:val="-8"/>
                <w:sz w:val="24"/>
                <w:szCs w:val="24"/>
                <w:lang w:eastAsia="ru-RU"/>
              </w:rPr>
            </w:pPr>
            <w:r w:rsidRPr="00B12716">
              <w:rPr>
                <w:rFonts w:ascii="Times New Roman" w:eastAsia="Times New Roman" w:hAnsi="Times New Roman"/>
                <w:color w:val="000000"/>
                <w:sz w:val="24"/>
                <w:szCs w:val="24"/>
                <w:lang w:eastAsia="ru-RU"/>
              </w:rPr>
              <w:t>↑</w:t>
            </w:r>
          </w:p>
        </w:tc>
        <w:tc>
          <w:tcPr>
            <w:tcW w:w="591" w:type="dxa"/>
            <w:tcBorders>
              <w:top w:val="nil"/>
              <w:left w:val="single" w:sz="4" w:space="0" w:color="auto"/>
              <w:bottom w:val="single" w:sz="4" w:space="0" w:color="auto"/>
              <w:right w:val="single" w:sz="4" w:space="0" w:color="auto"/>
            </w:tcBorders>
            <w:shd w:val="clear" w:color="auto" w:fill="auto"/>
            <w:noWrap/>
            <w:vAlign w:val="center"/>
            <w:hideMark/>
          </w:tcPr>
          <w:p w14:paraId="51473B7D"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30,73</w:t>
            </w:r>
          </w:p>
        </w:tc>
        <w:tc>
          <w:tcPr>
            <w:tcW w:w="698" w:type="dxa"/>
            <w:tcBorders>
              <w:top w:val="nil"/>
              <w:left w:val="nil"/>
              <w:bottom w:val="single" w:sz="4" w:space="0" w:color="auto"/>
              <w:right w:val="single" w:sz="4" w:space="0" w:color="auto"/>
            </w:tcBorders>
            <w:shd w:val="clear" w:color="auto" w:fill="auto"/>
            <w:noWrap/>
            <w:vAlign w:val="center"/>
            <w:hideMark/>
          </w:tcPr>
          <w:p w14:paraId="34C1FE7B"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32,68</w:t>
            </w:r>
          </w:p>
        </w:tc>
        <w:tc>
          <w:tcPr>
            <w:tcW w:w="698" w:type="dxa"/>
            <w:tcBorders>
              <w:top w:val="nil"/>
              <w:left w:val="nil"/>
              <w:bottom w:val="single" w:sz="4" w:space="0" w:color="auto"/>
              <w:right w:val="single" w:sz="4" w:space="0" w:color="auto"/>
            </w:tcBorders>
            <w:shd w:val="clear" w:color="auto" w:fill="auto"/>
            <w:noWrap/>
            <w:vAlign w:val="center"/>
            <w:hideMark/>
          </w:tcPr>
          <w:p w14:paraId="114C86E2"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33,15</w:t>
            </w:r>
          </w:p>
        </w:tc>
        <w:tc>
          <w:tcPr>
            <w:tcW w:w="822" w:type="dxa"/>
            <w:tcBorders>
              <w:top w:val="nil"/>
              <w:left w:val="nil"/>
              <w:bottom w:val="single" w:sz="4" w:space="0" w:color="auto"/>
              <w:right w:val="single" w:sz="4" w:space="0" w:color="auto"/>
            </w:tcBorders>
            <w:shd w:val="clear" w:color="auto" w:fill="auto"/>
            <w:noWrap/>
            <w:vAlign w:val="center"/>
            <w:hideMark/>
          </w:tcPr>
          <w:p w14:paraId="3FDF498B"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1,95</w:t>
            </w:r>
          </w:p>
        </w:tc>
        <w:tc>
          <w:tcPr>
            <w:tcW w:w="851" w:type="dxa"/>
            <w:tcBorders>
              <w:top w:val="nil"/>
              <w:left w:val="nil"/>
              <w:bottom w:val="single" w:sz="4" w:space="0" w:color="auto"/>
              <w:right w:val="single" w:sz="4" w:space="0" w:color="auto"/>
            </w:tcBorders>
            <w:shd w:val="clear" w:color="auto" w:fill="auto"/>
            <w:noWrap/>
            <w:vAlign w:val="center"/>
            <w:hideMark/>
          </w:tcPr>
          <w:p w14:paraId="7415313C"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0,47</w:t>
            </w:r>
          </w:p>
        </w:tc>
      </w:tr>
      <w:tr w:rsidR="005735B6" w:rsidRPr="00E22398" w14:paraId="404BB775" w14:textId="77777777" w:rsidTr="00B60A99">
        <w:trPr>
          <w:trHeight w:val="20"/>
        </w:trPr>
        <w:tc>
          <w:tcPr>
            <w:tcW w:w="3539" w:type="dxa"/>
            <w:tcBorders>
              <w:top w:val="nil"/>
              <w:left w:val="single" w:sz="4" w:space="0" w:color="auto"/>
              <w:bottom w:val="single" w:sz="4" w:space="0" w:color="auto"/>
              <w:right w:val="single" w:sz="4" w:space="0" w:color="auto"/>
            </w:tcBorders>
            <w:shd w:val="clear" w:color="auto" w:fill="auto"/>
            <w:vAlign w:val="center"/>
            <w:hideMark/>
          </w:tcPr>
          <w:p w14:paraId="0CD6C49D" w14:textId="77777777" w:rsidR="005735B6" w:rsidRPr="005735B6" w:rsidRDefault="005735B6" w:rsidP="003240FE">
            <w:pPr>
              <w:spacing w:after="0" w:line="240" w:lineRule="auto"/>
              <w:rPr>
                <w:rFonts w:ascii="Times New Roman" w:eastAsia="Times New Roman" w:hAnsi="Times New Roman"/>
                <w:spacing w:val="-2"/>
                <w:sz w:val="24"/>
                <w:szCs w:val="24"/>
                <w:lang w:eastAsia="ru-RU"/>
              </w:rPr>
            </w:pPr>
            <w:r w:rsidRPr="005735B6">
              <w:rPr>
                <w:rFonts w:ascii="Times New Roman" w:eastAsia="Times New Roman" w:hAnsi="Times New Roman"/>
                <w:spacing w:val="-2"/>
                <w:sz w:val="24"/>
                <w:szCs w:val="24"/>
                <w:lang w:eastAsia="ru-RU"/>
              </w:rPr>
              <w:t>Фондомісткість, грн./грн.</w:t>
            </w:r>
          </w:p>
        </w:tc>
        <w:tc>
          <w:tcPr>
            <w:tcW w:w="1112" w:type="dxa"/>
            <w:tcBorders>
              <w:top w:val="nil"/>
              <w:left w:val="nil"/>
              <w:bottom w:val="single" w:sz="4" w:space="0" w:color="auto"/>
              <w:right w:val="single" w:sz="4" w:space="0" w:color="auto"/>
            </w:tcBorders>
            <w:shd w:val="clear" w:color="auto" w:fill="auto"/>
            <w:vAlign w:val="center"/>
            <w:hideMark/>
          </w:tcPr>
          <w:p w14:paraId="2641666C" w14:textId="77777777" w:rsidR="005735B6" w:rsidRPr="00E22398" w:rsidRDefault="005735B6" w:rsidP="003240FE">
            <w:pPr>
              <w:spacing w:after="0" w:line="240" w:lineRule="auto"/>
              <w:jc w:val="center"/>
              <w:rPr>
                <w:rFonts w:ascii="Times New Roman" w:eastAsia="Times New Roman" w:hAnsi="Times New Roman"/>
                <w:spacing w:val="-8"/>
                <w:sz w:val="18"/>
                <w:szCs w:val="18"/>
                <w:lang w:eastAsia="ru-RU"/>
              </w:rPr>
            </w:pPr>
            <w:r w:rsidRPr="00E22398">
              <w:rPr>
                <w:rFonts w:ascii="Times New Roman" w:eastAsia="Times New Roman" w:hAnsi="Times New Roman"/>
                <w:spacing w:val="-8"/>
                <w:sz w:val="18"/>
                <w:szCs w:val="18"/>
                <w:lang w:eastAsia="ru-RU"/>
              </w:rPr>
              <w:t>ф.№1, р.1010 / ф.№2, р.2000</w:t>
            </w:r>
          </w:p>
        </w:tc>
        <w:tc>
          <w:tcPr>
            <w:tcW w:w="1040" w:type="dxa"/>
            <w:tcBorders>
              <w:top w:val="single" w:sz="4" w:space="0" w:color="auto"/>
              <w:left w:val="nil"/>
              <w:bottom w:val="single" w:sz="4" w:space="0" w:color="auto"/>
              <w:right w:val="single" w:sz="4" w:space="0" w:color="auto"/>
            </w:tcBorders>
            <w:vAlign w:val="center"/>
          </w:tcPr>
          <w:p w14:paraId="3602F73B" w14:textId="77777777" w:rsidR="005735B6" w:rsidRPr="00E22398" w:rsidRDefault="00BC38E2" w:rsidP="00B60A99">
            <w:pPr>
              <w:spacing w:after="0" w:line="240" w:lineRule="auto"/>
              <w:jc w:val="center"/>
              <w:rPr>
                <w:rFonts w:ascii="Times New Roman" w:eastAsia="Times New Roman" w:hAnsi="Times New Roman"/>
                <w:color w:val="000000"/>
                <w:spacing w:val="-8"/>
                <w:sz w:val="24"/>
                <w:szCs w:val="24"/>
                <w:lang w:eastAsia="ru-RU"/>
              </w:rPr>
            </w:pPr>
            <w:r w:rsidRPr="00BC38E2">
              <w:rPr>
                <w:rFonts w:ascii="Times New Roman" w:eastAsia="Times New Roman" w:hAnsi="Times New Roman"/>
                <w:color w:val="000000"/>
                <w:spacing w:val="-8"/>
                <w:sz w:val="24"/>
                <w:szCs w:val="24"/>
                <w:lang w:eastAsia="ru-RU"/>
              </w:rPr>
              <w:t>↓</w:t>
            </w:r>
          </w:p>
        </w:tc>
        <w:tc>
          <w:tcPr>
            <w:tcW w:w="591" w:type="dxa"/>
            <w:tcBorders>
              <w:top w:val="nil"/>
              <w:left w:val="single" w:sz="4" w:space="0" w:color="auto"/>
              <w:bottom w:val="single" w:sz="4" w:space="0" w:color="auto"/>
              <w:right w:val="single" w:sz="4" w:space="0" w:color="auto"/>
            </w:tcBorders>
            <w:shd w:val="clear" w:color="auto" w:fill="auto"/>
            <w:noWrap/>
            <w:vAlign w:val="center"/>
            <w:hideMark/>
          </w:tcPr>
          <w:p w14:paraId="2AD35C8A"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0,03</w:t>
            </w:r>
          </w:p>
        </w:tc>
        <w:tc>
          <w:tcPr>
            <w:tcW w:w="698" w:type="dxa"/>
            <w:tcBorders>
              <w:top w:val="nil"/>
              <w:left w:val="nil"/>
              <w:bottom w:val="single" w:sz="4" w:space="0" w:color="auto"/>
              <w:right w:val="single" w:sz="4" w:space="0" w:color="auto"/>
            </w:tcBorders>
            <w:shd w:val="clear" w:color="auto" w:fill="auto"/>
            <w:noWrap/>
            <w:vAlign w:val="center"/>
            <w:hideMark/>
          </w:tcPr>
          <w:p w14:paraId="0991E643"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0,03</w:t>
            </w:r>
          </w:p>
        </w:tc>
        <w:tc>
          <w:tcPr>
            <w:tcW w:w="698" w:type="dxa"/>
            <w:tcBorders>
              <w:top w:val="nil"/>
              <w:left w:val="nil"/>
              <w:bottom w:val="single" w:sz="4" w:space="0" w:color="auto"/>
              <w:right w:val="single" w:sz="4" w:space="0" w:color="auto"/>
            </w:tcBorders>
            <w:shd w:val="clear" w:color="auto" w:fill="auto"/>
            <w:noWrap/>
            <w:vAlign w:val="center"/>
            <w:hideMark/>
          </w:tcPr>
          <w:p w14:paraId="3D3B60CC"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0,03</w:t>
            </w:r>
          </w:p>
        </w:tc>
        <w:tc>
          <w:tcPr>
            <w:tcW w:w="822" w:type="dxa"/>
            <w:tcBorders>
              <w:top w:val="nil"/>
              <w:left w:val="nil"/>
              <w:bottom w:val="single" w:sz="4" w:space="0" w:color="auto"/>
              <w:right w:val="single" w:sz="4" w:space="0" w:color="auto"/>
            </w:tcBorders>
            <w:shd w:val="clear" w:color="auto" w:fill="auto"/>
            <w:noWrap/>
            <w:vAlign w:val="center"/>
            <w:hideMark/>
          </w:tcPr>
          <w:p w14:paraId="29FD3E63"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- 0,00</w:t>
            </w:r>
          </w:p>
        </w:tc>
        <w:tc>
          <w:tcPr>
            <w:tcW w:w="851" w:type="dxa"/>
            <w:tcBorders>
              <w:top w:val="nil"/>
              <w:left w:val="nil"/>
              <w:bottom w:val="single" w:sz="4" w:space="0" w:color="auto"/>
              <w:right w:val="single" w:sz="4" w:space="0" w:color="auto"/>
            </w:tcBorders>
            <w:shd w:val="clear" w:color="auto" w:fill="auto"/>
            <w:noWrap/>
            <w:vAlign w:val="center"/>
            <w:hideMark/>
          </w:tcPr>
          <w:p w14:paraId="734F325B"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- 0,00</w:t>
            </w:r>
          </w:p>
        </w:tc>
      </w:tr>
      <w:tr w:rsidR="005735B6" w:rsidRPr="00E22398" w14:paraId="0148E80D" w14:textId="77777777" w:rsidTr="00B60A99">
        <w:trPr>
          <w:trHeight w:val="20"/>
        </w:trPr>
        <w:tc>
          <w:tcPr>
            <w:tcW w:w="3539" w:type="dxa"/>
            <w:tcBorders>
              <w:top w:val="nil"/>
              <w:left w:val="single" w:sz="4" w:space="0" w:color="auto"/>
              <w:bottom w:val="single" w:sz="4" w:space="0" w:color="auto"/>
              <w:right w:val="single" w:sz="4" w:space="0" w:color="auto"/>
            </w:tcBorders>
            <w:shd w:val="clear" w:color="auto" w:fill="auto"/>
            <w:vAlign w:val="center"/>
            <w:hideMark/>
          </w:tcPr>
          <w:p w14:paraId="33C9DAA6" w14:textId="77777777" w:rsidR="005735B6" w:rsidRPr="005735B6" w:rsidRDefault="005735B6" w:rsidP="003240FE">
            <w:pPr>
              <w:spacing w:after="0" w:line="240" w:lineRule="auto"/>
              <w:rPr>
                <w:rFonts w:ascii="Times New Roman" w:eastAsia="Times New Roman" w:hAnsi="Times New Roman"/>
                <w:spacing w:val="-2"/>
                <w:sz w:val="24"/>
                <w:szCs w:val="24"/>
                <w:lang w:eastAsia="ru-RU"/>
              </w:rPr>
            </w:pPr>
            <w:r w:rsidRPr="005735B6">
              <w:rPr>
                <w:rFonts w:ascii="Times New Roman" w:eastAsia="Times New Roman" w:hAnsi="Times New Roman"/>
                <w:spacing w:val="-2"/>
                <w:sz w:val="24"/>
                <w:szCs w:val="24"/>
                <w:lang w:eastAsia="ru-RU"/>
              </w:rPr>
              <w:t>Фондоозброєність (на 1-го роб.), тис. грн.</w:t>
            </w:r>
          </w:p>
        </w:tc>
        <w:tc>
          <w:tcPr>
            <w:tcW w:w="1112" w:type="dxa"/>
            <w:tcBorders>
              <w:top w:val="nil"/>
              <w:left w:val="nil"/>
              <w:bottom w:val="single" w:sz="4" w:space="0" w:color="auto"/>
              <w:right w:val="single" w:sz="4" w:space="0" w:color="auto"/>
            </w:tcBorders>
            <w:shd w:val="clear" w:color="auto" w:fill="auto"/>
            <w:vAlign w:val="center"/>
            <w:hideMark/>
          </w:tcPr>
          <w:p w14:paraId="61D5CF4B" w14:textId="77777777" w:rsidR="005735B6" w:rsidRPr="00E22398" w:rsidRDefault="005735B6" w:rsidP="003240FE">
            <w:pPr>
              <w:spacing w:after="0" w:line="240" w:lineRule="auto"/>
              <w:jc w:val="center"/>
              <w:rPr>
                <w:rFonts w:ascii="Times New Roman" w:eastAsia="Times New Roman" w:hAnsi="Times New Roman"/>
                <w:spacing w:val="-8"/>
                <w:sz w:val="18"/>
                <w:szCs w:val="18"/>
                <w:lang w:eastAsia="ru-RU"/>
              </w:rPr>
            </w:pPr>
            <w:r w:rsidRPr="00E22398">
              <w:rPr>
                <w:rFonts w:ascii="Times New Roman" w:eastAsia="Times New Roman" w:hAnsi="Times New Roman"/>
                <w:spacing w:val="-8"/>
                <w:sz w:val="18"/>
                <w:szCs w:val="18"/>
                <w:lang w:eastAsia="ru-RU"/>
              </w:rPr>
              <w:t xml:space="preserve">ф.№1, р.1010 / </w:t>
            </w:r>
            <w:proofErr w:type="spellStart"/>
            <w:r w:rsidRPr="00E22398">
              <w:rPr>
                <w:rFonts w:ascii="Times New Roman" w:eastAsia="Times New Roman" w:hAnsi="Times New Roman"/>
                <w:spacing w:val="-8"/>
                <w:sz w:val="18"/>
                <w:szCs w:val="18"/>
                <w:lang w:eastAsia="ru-RU"/>
              </w:rPr>
              <w:t>Чис.персоналу</w:t>
            </w:r>
            <w:proofErr w:type="spellEnd"/>
          </w:p>
        </w:tc>
        <w:tc>
          <w:tcPr>
            <w:tcW w:w="1040" w:type="dxa"/>
            <w:tcBorders>
              <w:top w:val="single" w:sz="4" w:space="0" w:color="auto"/>
              <w:left w:val="nil"/>
              <w:bottom w:val="single" w:sz="4" w:space="0" w:color="auto"/>
              <w:right w:val="single" w:sz="4" w:space="0" w:color="auto"/>
            </w:tcBorders>
            <w:vAlign w:val="center"/>
          </w:tcPr>
          <w:p w14:paraId="627E6AE7" w14:textId="77777777" w:rsidR="005735B6" w:rsidRPr="00E22398" w:rsidRDefault="00BC38E2" w:rsidP="00B60A99">
            <w:pPr>
              <w:spacing w:after="0" w:line="240" w:lineRule="auto"/>
              <w:jc w:val="center"/>
              <w:rPr>
                <w:rFonts w:ascii="Times New Roman" w:eastAsia="Times New Roman" w:hAnsi="Times New Roman"/>
                <w:color w:val="000000"/>
                <w:spacing w:val="-8"/>
                <w:sz w:val="24"/>
                <w:szCs w:val="24"/>
                <w:lang w:eastAsia="ru-RU"/>
              </w:rPr>
            </w:pPr>
            <w:r w:rsidRPr="00B12716">
              <w:rPr>
                <w:rFonts w:ascii="Times New Roman" w:eastAsia="Times New Roman" w:hAnsi="Times New Roman"/>
                <w:color w:val="000000"/>
                <w:sz w:val="24"/>
                <w:szCs w:val="24"/>
                <w:lang w:eastAsia="ru-RU"/>
              </w:rPr>
              <w:t>↑</w:t>
            </w:r>
          </w:p>
        </w:tc>
        <w:tc>
          <w:tcPr>
            <w:tcW w:w="591" w:type="dxa"/>
            <w:tcBorders>
              <w:top w:val="nil"/>
              <w:left w:val="single" w:sz="4" w:space="0" w:color="auto"/>
              <w:bottom w:val="single" w:sz="4" w:space="0" w:color="auto"/>
              <w:right w:val="single" w:sz="4" w:space="0" w:color="auto"/>
            </w:tcBorders>
            <w:shd w:val="clear" w:color="auto" w:fill="auto"/>
            <w:noWrap/>
            <w:vAlign w:val="center"/>
            <w:hideMark/>
          </w:tcPr>
          <w:p w14:paraId="26D80705"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6,32</w:t>
            </w:r>
          </w:p>
        </w:tc>
        <w:tc>
          <w:tcPr>
            <w:tcW w:w="698" w:type="dxa"/>
            <w:tcBorders>
              <w:top w:val="nil"/>
              <w:left w:val="nil"/>
              <w:bottom w:val="single" w:sz="4" w:space="0" w:color="auto"/>
              <w:right w:val="single" w:sz="4" w:space="0" w:color="auto"/>
            </w:tcBorders>
            <w:shd w:val="clear" w:color="auto" w:fill="auto"/>
            <w:noWrap/>
            <w:vAlign w:val="center"/>
            <w:hideMark/>
          </w:tcPr>
          <w:p w14:paraId="48922242"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6,03</w:t>
            </w:r>
          </w:p>
        </w:tc>
        <w:tc>
          <w:tcPr>
            <w:tcW w:w="698" w:type="dxa"/>
            <w:tcBorders>
              <w:top w:val="nil"/>
              <w:left w:val="nil"/>
              <w:bottom w:val="single" w:sz="4" w:space="0" w:color="auto"/>
              <w:right w:val="single" w:sz="4" w:space="0" w:color="auto"/>
            </w:tcBorders>
            <w:shd w:val="clear" w:color="auto" w:fill="auto"/>
            <w:noWrap/>
            <w:vAlign w:val="center"/>
            <w:hideMark/>
          </w:tcPr>
          <w:p w14:paraId="293916D8"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6,57</w:t>
            </w:r>
          </w:p>
        </w:tc>
        <w:tc>
          <w:tcPr>
            <w:tcW w:w="822" w:type="dxa"/>
            <w:tcBorders>
              <w:top w:val="nil"/>
              <w:left w:val="nil"/>
              <w:bottom w:val="single" w:sz="4" w:space="0" w:color="auto"/>
              <w:right w:val="single" w:sz="4" w:space="0" w:color="auto"/>
            </w:tcBorders>
            <w:shd w:val="clear" w:color="auto" w:fill="auto"/>
            <w:noWrap/>
            <w:vAlign w:val="center"/>
            <w:hideMark/>
          </w:tcPr>
          <w:p w14:paraId="0E2E2048"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- 0,29</w:t>
            </w:r>
          </w:p>
        </w:tc>
        <w:tc>
          <w:tcPr>
            <w:tcW w:w="851" w:type="dxa"/>
            <w:tcBorders>
              <w:top w:val="nil"/>
              <w:left w:val="nil"/>
              <w:bottom w:val="single" w:sz="4" w:space="0" w:color="auto"/>
              <w:right w:val="single" w:sz="4" w:space="0" w:color="auto"/>
            </w:tcBorders>
            <w:shd w:val="clear" w:color="auto" w:fill="auto"/>
            <w:noWrap/>
            <w:vAlign w:val="center"/>
            <w:hideMark/>
          </w:tcPr>
          <w:p w14:paraId="1A992C65"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0,54</w:t>
            </w:r>
          </w:p>
        </w:tc>
      </w:tr>
      <w:tr w:rsidR="005735B6" w:rsidRPr="00E22398" w14:paraId="3FF7DE67" w14:textId="77777777" w:rsidTr="00B60A99">
        <w:trPr>
          <w:trHeight w:val="20"/>
        </w:trPr>
        <w:tc>
          <w:tcPr>
            <w:tcW w:w="3539" w:type="dxa"/>
            <w:tcBorders>
              <w:top w:val="nil"/>
              <w:left w:val="single" w:sz="4" w:space="0" w:color="auto"/>
              <w:bottom w:val="nil"/>
              <w:right w:val="single" w:sz="4" w:space="0" w:color="auto"/>
            </w:tcBorders>
            <w:shd w:val="clear" w:color="auto" w:fill="auto"/>
            <w:vAlign w:val="center"/>
            <w:hideMark/>
          </w:tcPr>
          <w:p w14:paraId="64FAE787" w14:textId="77777777" w:rsidR="005735B6" w:rsidRPr="005735B6" w:rsidRDefault="005735B6" w:rsidP="003240FE">
            <w:pPr>
              <w:spacing w:after="0" w:line="240" w:lineRule="auto"/>
              <w:rPr>
                <w:rFonts w:ascii="Times New Roman" w:eastAsia="Times New Roman" w:hAnsi="Times New Roman"/>
                <w:spacing w:val="-2"/>
                <w:sz w:val="24"/>
                <w:szCs w:val="24"/>
                <w:lang w:eastAsia="ru-RU"/>
              </w:rPr>
            </w:pPr>
            <w:r w:rsidRPr="005735B6">
              <w:rPr>
                <w:rFonts w:ascii="Times New Roman" w:eastAsia="Times New Roman" w:hAnsi="Times New Roman"/>
                <w:spacing w:val="-2"/>
                <w:sz w:val="24"/>
                <w:szCs w:val="24"/>
                <w:lang w:eastAsia="ru-RU"/>
              </w:rPr>
              <w:t>Коефіцієнт реальної вартості основних засобів</w:t>
            </w:r>
          </w:p>
        </w:tc>
        <w:tc>
          <w:tcPr>
            <w:tcW w:w="1112" w:type="dxa"/>
            <w:tcBorders>
              <w:top w:val="nil"/>
              <w:left w:val="nil"/>
              <w:bottom w:val="nil"/>
              <w:right w:val="single" w:sz="4" w:space="0" w:color="auto"/>
            </w:tcBorders>
            <w:shd w:val="clear" w:color="auto" w:fill="auto"/>
            <w:vAlign w:val="center"/>
            <w:hideMark/>
          </w:tcPr>
          <w:p w14:paraId="089117B7" w14:textId="77777777" w:rsidR="005735B6" w:rsidRPr="00E22398" w:rsidRDefault="005735B6" w:rsidP="003240FE">
            <w:pPr>
              <w:spacing w:after="0" w:line="240" w:lineRule="auto"/>
              <w:jc w:val="center"/>
              <w:rPr>
                <w:rFonts w:ascii="Times New Roman" w:eastAsia="Times New Roman" w:hAnsi="Times New Roman"/>
                <w:spacing w:val="-8"/>
                <w:sz w:val="18"/>
                <w:szCs w:val="18"/>
                <w:lang w:eastAsia="ru-RU"/>
              </w:rPr>
            </w:pPr>
            <w:r w:rsidRPr="00E22398">
              <w:rPr>
                <w:rFonts w:ascii="Times New Roman" w:eastAsia="Times New Roman" w:hAnsi="Times New Roman"/>
                <w:spacing w:val="-8"/>
                <w:sz w:val="18"/>
                <w:szCs w:val="18"/>
                <w:lang w:eastAsia="ru-RU"/>
              </w:rPr>
              <w:t>ф.№1, р. 1010 / ф.№1, р.1300</w:t>
            </w:r>
          </w:p>
        </w:tc>
        <w:tc>
          <w:tcPr>
            <w:tcW w:w="1040" w:type="dxa"/>
            <w:tcBorders>
              <w:top w:val="single" w:sz="4" w:space="0" w:color="auto"/>
              <w:left w:val="nil"/>
              <w:bottom w:val="single" w:sz="4" w:space="0" w:color="auto"/>
              <w:right w:val="single" w:sz="4" w:space="0" w:color="auto"/>
            </w:tcBorders>
            <w:vAlign w:val="center"/>
          </w:tcPr>
          <w:p w14:paraId="4147751D" w14:textId="77777777" w:rsidR="005735B6" w:rsidRPr="00E22398" w:rsidRDefault="00167751" w:rsidP="00B60A99">
            <w:pPr>
              <w:spacing w:after="0" w:line="240" w:lineRule="auto"/>
              <w:jc w:val="center"/>
              <w:rPr>
                <w:rFonts w:ascii="Times New Roman" w:eastAsia="Times New Roman" w:hAnsi="Times New Roman"/>
                <w:color w:val="000000"/>
                <w:spacing w:val="-8"/>
                <w:sz w:val="24"/>
                <w:szCs w:val="24"/>
                <w:lang w:eastAsia="ru-RU"/>
              </w:rPr>
            </w:pPr>
            <w:r w:rsidRPr="00B12716">
              <w:rPr>
                <w:rFonts w:ascii="Times New Roman" w:eastAsia="Times New Roman" w:hAnsi="Times New Roman"/>
                <w:color w:val="000000"/>
                <w:sz w:val="24"/>
                <w:szCs w:val="24"/>
                <w:lang w:eastAsia="ru-RU"/>
              </w:rPr>
              <w:t>↑</w:t>
            </w:r>
          </w:p>
        </w:tc>
        <w:tc>
          <w:tcPr>
            <w:tcW w:w="591" w:type="dxa"/>
            <w:tcBorders>
              <w:top w:val="nil"/>
              <w:left w:val="single" w:sz="4" w:space="0" w:color="auto"/>
              <w:bottom w:val="single" w:sz="4" w:space="0" w:color="auto"/>
              <w:right w:val="single" w:sz="4" w:space="0" w:color="auto"/>
            </w:tcBorders>
            <w:shd w:val="clear" w:color="auto" w:fill="auto"/>
            <w:noWrap/>
            <w:vAlign w:val="center"/>
            <w:hideMark/>
          </w:tcPr>
          <w:p w14:paraId="6D64A4C3"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0,12</w:t>
            </w:r>
          </w:p>
        </w:tc>
        <w:tc>
          <w:tcPr>
            <w:tcW w:w="698" w:type="dxa"/>
            <w:tcBorders>
              <w:top w:val="nil"/>
              <w:left w:val="nil"/>
              <w:bottom w:val="single" w:sz="4" w:space="0" w:color="auto"/>
              <w:right w:val="single" w:sz="4" w:space="0" w:color="auto"/>
            </w:tcBorders>
            <w:shd w:val="clear" w:color="auto" w:fill="auto"/>
            <w:noWrap/>
            <w:vAlign w:val="center"/>
            <w:hideMark/>
          </w:tcPr>
          <w:p w14:paraId="4911B4C4"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0,11</w:t>
            </w:r>
          </w:p>
        </w:tc>
        <w:tc>
          <w:tcPr>
            <w:tcW w:w="698" w:type="dxa"/>
            <w:tcBorders>
              <w:top w:val="nil"/>
              <w:left w:val="nil"/>
              <w:bottom w:val="single" w:sz="4" w:space="0" w:color="auto"/>
              <w:right w:val="single" w:sz="4" w:space="0" w:color="auto"/>
            </w:tcBorders>
            <w:shd w:val="clear" w:color="auto" w:fill="auto"/>
            <w:noWrap/>
            <w:vAlign w:val="center"/>
            <w:hideMark/>
          </w:tcPr>
          <w:p w14:paraId="47509AA5"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0,09</w:t>
            </w:r>
          </w:p>
        </w:tc>
        <w:tc>
          <w:tcPr>
            <w:tcW w:w="822" w:type="dxa"/>
            <w:tcBorders>
              <w:top w:val="nil"/>
              <w:left w:val="nil"/>
              <w:bottom w:val="single" w:sz="4" w:space="0" w:color="auto"/>
              <w:right w:val="single" w:sz="4" w:space="0" w:color="auto"/>
            </w:tcBorders>
            <w:shd w:val="clear" w:color="auto" w:fill="auto"/>
            <w:noWrap/>
            <w:vAlign w:val="center"/>
            <w:hideMark/>
          </w:tcPr>
          <w:p w14:paraId="7A4984CE"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- 0,00</w:t>
            </w:r>
          </w:p>
        </w:tc>
        <w:tc>
          <w:tcPr>
            <w:tcW w:w="851" w:type="dxa"/>
            <w:tcBorders>
              <w:top w:val="nil"/>
              <w:left w:val="nil"/>
              <w:bottom w:val="single" w:sz="4" w:space="0" w:color="auto"/>
              <w:right w:val="single" w:sz="4" w:space="0" w:color="auto"/>
            </w:tcBorders>
            <w:shd w:val="clear" w:color="auto" w:fill="auto"/>
            <w:noWrap/>
            <w:vAlign w:val="center"/>
            <w:hideMark/>
          </w:tcPr>
          <w:p w14:paraId="7178BD02"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- 0,02</w:t>
            </w:r>
          </w:p>
        </w:tc>
      </w:tr>
      <w:tr w:rsidR="005735B6" w:rsidRPr="00E22398" w14:paraId="56917575" w14:textId="77777777" w:rsidTr="00B60A99">
        <w:trPr>
          <w:trHeight w:val="20"/>
        </w:trPr>
        <w:tc>
          <w:tcPr>
            <w:tcW w:w="35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BE5D1" w14:textId="77777777" w:rsidR="005735B6" w:rsidRPr="005735B6" w:rsidRDefault="005735B6" w:rsidP="003240FE">
            <w:pPr>
              <w:spacing w:after="0" w:line="240" w:lineRule="auto"/>
              <w:rPr>
                <w:rFonts w:ascii="Times New Roman" w:eastAsia="Times New Roman" w:hAnsi="Times New Roman"/>
                <w:spacing w:val="-2"/>
                <w:sz w:val="24"/>
                <w:szCs w:val="24"/>
                <w:lang w:eastAsia="ru-RU"/>
              </w:rPr>
            </w:pPr>
            <w:r w:rsidRPr="005735B6">
              <w:rPr>
                <w:rFonts w:ascii="Times New Roman" w:eastAsia="Times New Roman" w:hAnsi="Times New Roman"/>
                <w:spacing w:val="-2"/>
                <w:sz w:val="24"/>
                <w:szCs w:val="24"/>
                <w:lang w:eastAsia="ru-RU"/>
              </w:rPr>
              <w:t>Рентабельність основного капіталу, %</w:t>
            </w:r>
          </w:p>
        </w:tc>
        <w:tc>
          <w:tcPr>
            <w:tcW w:w="1112" w:type="dxa"/>
            <w:tcBorders>
              <w:top w:val="single" w:sz="4" w:space="0" w:color="auto"/>
              <w:left w:val="nil"/>
              <w:bottom w:val="single" w:sz="4" w:space="0" w:color="auto"/>
              <w:right w:val="single" w:sz="4" w:space="0" w:color="auto"/>
            </w:tcBorders>
            <w:shd w:val="clear" w:color="auto" w:fill="auto"/>
            <w:vAlign w:val="center"/>
            <w:hideMark/>
          </w:tcPr>
          <w:p w14:paraId="004C58F3" w14:textId="77777777" w:rsidR="005735B6" w:rsidRPr="00E22398" w:rsidRDefault="005735B6" w:rsidP="003240FE">
            <w:pPr>
              <w:spacing w:after="0" w:line="240" w:lineRule="auto"/>
              <w:jc w:val="center"/>
              <w:rPr>
                <w:rFonts w:ascii="Times New Roman" w:eastAsia="Times New Roman" w:hAnsi="Times New Roman"/>
                <w:spacing w:val="-8"/>
                <w:sz w:val="18"/>
                <w:szCs w:val="18"/>
                <w:lang w:eastAsia="ru-RU"/>
              </w:rPr>
            </w:pPr>
            <w:r w:rsidRPr="00E22398">
              <w:rPr>
                <w:rFonts w:ascii="Times New Roman" w:eastAsia="Times New Roman" w:hAnsi="Times New Roman"/>
                <w:spacing w:val="-8"/>
                <w:sz w:val="18"/>
                <w:szCs w:val="18"/>
                <w:lang w:eastAsia="ru-RU"/>
              </w:rPr>
              <w:t>ф.№2, р.2350 / ф.№1, р.1010</w:t>
            </w:r>
          </w:p>
        </w:tc>
        <w:tc>
          <w:tcPr>
            <w:tcW w:w="1040" w:type="dxa"/>
            <w:tcBorders>
              <w:top w:val="single" w:sz="4" w:space="0" w:color="auto"/>
              <w:left w:val="nil"/>
              <w:bottom w:val="single" w:sz="4" w:space="0" w:color="auto"/>
              <w:right w:val="single" w:sz="4" w:space="0" w:color="auto"/>
            </w:tcBorders>
            <w:vAlign w:val="center"/>
          </w:tcPr>
          <w:p w14:paraId="0BFD0379" w14:textId="77777777" w:rsidR="005735B6" w:rsidRPr="00E22398" w:rsidRDefault="00167751" w:rsidP="00B60A99">
            <w:pPr>
              <w:spacing w:after="0" w:line="240" w:lineRule="auto"/>
              <w:jc w:val="center"/>
              <w:rPr>
                <w:rFonts w:ascii="Times New Roman" w:eastAsia="Times New Roman" w:hAnsi="Times New Roman"/>
                <w:color w:val="000000"/>
                <w:spacing w:val="-8"/>
                <w:sz w:val="24"/>
                <w:szCs w:val="24"/>
                <w:lang w:eastAsia="ru-RU"/>
              </w:rPr>
            </w:pPr>
            <w:r>
              <w:rPr>
                <w:rFonts w:ascii="Times New Roman" w:eastAsia="Times New Roman" w:hAnsi="Times New Roman"/>
                <w:color w:val="000000"/>
                <w:spacing w:val="-8"/>
                <w:sz w:val="24"/>
                <w:szCs w:val="24"/>
                <w:lang w:val="en-US" w:eastAsia="ru-RU"/>
              </w:rPr>
              <w:t>&gt; 0</w:t>
            </w:r>
          </w:p>
        </w:tc>
        <w:tc>
          <w:tcPr>
            <w:tcW w:w="591" w:type="dxa"/>
            <w:tcBorders>
              <w:top w:val="nil"/>
              <w:left w:val="single" w:sz="4" w:space="0" w:color="auto"/>
              <w:bottom w:val="single" w:sz="4" w:space="0" w:color="auto"/>
              <w:right w:val="single" w:sz="4" w:space="0" w:color="auto"/>
            </w:tcBorders>
            <w:shd w:val="clear" w:color="auto" w:fill="auto"/>
            <w:noWrap/>
            <w:vAlign w:val="center"/>
            <w:hideMark/>
          </w:tcPr>
          <w:p w14:paraId="047AFE59"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30,38</w:t>
            </w:r>
          </w:p>
        </w:tc>
        <w:tc>
          <w:tcPr>
            <w:tcW w:w="698" w:type="dxa"/>
            <w:tcBorders>
              <w:top w:val="nil"/>
              <w:left w:val="nil"/>
              <w:bottom w:val="single" w:sz="4" w:space="0" w:color="auto"/>
              <w:right w:val="single" w:sz="4" w:space="0" w:color="auto"/>
            </w:tcBorders>
            <w:shd w:val="clear" w:color="auto" w:fill="auto"/>
            <w:noWrap/>
            <w:vAlign w:val="center"/>
            <w:hideMark/>
          </w:tcPr>
          <w:p w14:paraId="7D7C3F76"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42,60</w:t>
            </w:r>
          </w:p>
        </w:tc>
        <w:tc>
          <w:tcPr>
            <w:tcW w:w="698" w:type="dxa"/>
            <w:tcBorders>
              <w:top w:val="nil"/>
              <w:left w:val="nil"/>
              <w:bottom w:val="single" w:sz="4" w:space="0" w:color="auto"/>
              <w:right w:val="single" w:sz="4" w:space="0" w:color="auto"/>
            </w:tcBorders>
            <w:shd w:val="clear" w:color="auto" w:fill="auto"/>
            <w:noWrap/>
            <w:vAlign w:val="center"/>
            <w:hideMark/>
          </w:tcPr>
          <w:p w14:paraId="229B8A15"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11,82</w:t>
            </w:r>
          </w:p>
        </w:tc>
        <w:tc>
          <w:tcPr>
            <w:tcW w:w="822" w:type="dxa"/>
            <w:tcBorders>
              <w:top w:val="nil"/>
              <w:left w:val="nil"/>
              <w:bottom w:val="single" w:sz="4" w:space="0" w:color="auto"/>
              <w:right w:val="single" w:sz="4" w:space="0" w:color="auto"/>
            </w:tcBorders>
            <w:shd w:val="clear" w:color="auto" w:fill="auto"/>
            <w:noWrap/>
            <w:vAlign w:val="center"/>
            <w:hideMark/>
          </w:tcPr>
          <w:p w14:paraId="440D1016"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12,21</w:t>
            </w:r>
          </w:p>
        </w:tc>
        <w:tc>
          <w:tcPr>
            <w:tcW w:w="851" w:type="dxa"/>
            <w:tcBorders>
              <w:top w:val="nil"/>
              <w:left w:val="nil"/>
              <w:bottom w:val="single" w:sz="4" w:space="0" w:color="auto"/>
              <w:right w:val="single" w:sz="4" w:space="0" w:color="auto"/>
            </w:tcBorders>
            <w:shd w:val="clear" w:color="auto" w:fill="auto"/>
            <w:noWrap/>
            <w:vAlign w:val="center"/>
            <w:hideMark/>
          </w:tcPr>
          <w:p w14:paraId="442EE845"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30,78</w:t>
            </w:r>
          </w:p>
        </w:tc>
      </w:tr>
      <w:tr w:rsidR="005735B6" w:rsidRPr="00E22398" w14:paraId="69696029" w14:textId="77777777" w:rsidTr="00B60A99">
        <w:trPr>
          <w:trHeight w:val="20"/>
        </w:trPr>
        <w:tc>
          <w:tcPr>
            <w:tcW w:w="3539" w:type="dxa"/>
            <w:tcBorders>
              <w:top w:val="nil"/>
              <w:left w:val="single" w:sz="4" w:space="0" w:color="auto"/>
              <w:bottom w:val="single" w:sz="4" w:space="0" w:color="auto"/>
              <w:right w:val="single" w:sz="4" w:space="0" w:color="auto"/>
            </w:tcBorders>
            <w:shd w:val="clear" w:color="auto" w:fill="auto"/>
            <w:vAlign w:val="center"/>
            <w:hideMark/>
          </w:tcPr>
          <w:p w14:paraId="2553F3E7" w14:textId="77777777" w:rsidR="005735B6" w:rsidRPr="005735B6" w:rsidRDefault="005735B6" w:rsidP="003240FE">
            <w:pPr>
              <w:spacing w:after="0" w:line="240" w:lineRule="auto"/>
              <w:rPr>
                <w:rFonts w:ascii="Times New Roman" w:eastAsia="Times New Roman" w:hAnsi="Times New Roman"/>
                <w:spacing w:val="-2"/>
                <w:sz w:val="24"/>
                <w:szCs w:val="24"/>
                <w:lang w:eastAsia="ru-RU"/>
              </w:rPr>
            </w:pPr>
            <w:r w:rsidRPr="005735B6">
              <w:rPr>
                <w:rFonts w:ascii="Times New Roman" w:eastAsia="Times New Roman" w:hAnsi="Times New Roman"/>
                <w:spacing w:val="-2"/>
                <w:sz w:val="24"/>
                <w:szCs w:val="24"/>
                <w:lang w:eastAsia="ru-RU"/>
              </w:rPr>
              <w:t>Матеріаловіддача, %</w:t>
            </w:r>
          </w:p>
        </w:tc>
        <w:tc>
          <w:tcPr>
            <w:tcW w:w="1112" w:type="dxa"/>
            <w:tcBorders>
              <w:top w:val="nil"/>
              <w:left w:val="nil"/>
              <w:bottom w:val="single" w:sz="4" w:space="0" w:color="auto"/>
              <w:right w:val="single" w:sz="4" w:space="0" w:color="auto"/>
            </w:tcBorders>
            <w:shd w:val="clear" w:color="auto" w:fill="auto"/>
            <w:vAlign w:val="center"/>
            <w:hideMark/>
          </w:tcPr>
          <w:p w14:paraId="20C0BC10" w14:textId="77777777" w:rsidR="005735B6" w:rsidRPr="00E22398" w:rsidRDefault="005735B6" w:rsidP="003240FE">
            <w:pPr>
              <w:spacing w:after="0" w:line="240" w:lineRule="auto"/>
              <w:jc w:val="center"/>
              <w:rPr>
                <w:rFonts w:ascii="Times New Roman" w:eastAsia="Times New Roman" w:hAnsi="Times New Roman"/>
                <w:color w:val="000000"/>
                <w:spacing w:val="-8"/>
                <w:sz w:val="18"/>
                <w:szCs w:val="18"/>
                <w:lang w:eastAsia="ru-RU"/>
              </w:rPr>
            </w:pPr>
            <w:r w:rsidRPr="00E22398">
              <w:rPr>
                <w:rFonts w:ascii="Times New Roman" w:eastAsia="Times New Roman" w:hAnsi="Times New Roman"/>
                <w:color w:val="000000"/>
                <w:spacing w:val="-8"/>
                <w:sz w:val="18"/>
                <w:szCs w:val="18"/>
                <w:lang w:eastAsia="ru-RU"/>
              </w:rPr>
              <w:t>ф.№2, р.2000 / ф.№2, р.2500</w:t>
            </w:r>
          </w:p>
        </w:tc>
        <w:tc>
          <w:tcPr>
            <w:tcW w:w="1040" w:type="dxa"/>
            <w:tcBorders>
              <w:top w:val="single" w:sz="4" w:space="0" w:color="auto"/>
              <w:left w:val="nil"/>
              <w:bottom w:val="single" w:sz="4" w:space="0" w:color="auto"/>
              <w:right w:val="single" w:sz="4" w:space="0" w:color="auto"/>
            </w:tcBorders>
            <w:vAlign w:val="center"/>
          </w:tcPr>
          <w:p w14:paraId="1CFB6ECE" w14:textId="77777777" w:rsidR="005735B6" w:rsidRPr="00E22398" w:rsidRDefault="003050F2" w:rsidP="00B60A99">
            <w:pPr>
              <w:spacing w:after="0" w:line="240" w:lineRule="auto"/>
              <w:jc w:val="center"/>
              <w:rPr>
                <w:rFonts w:ascii="Times New Roman" w:eastAsia="Times New Roman" w:hAnsi="Times New Roman"/>
                <w:color w:val="000000"/>
                <w:spacing w:val="-8"/>
                <w:sz w:val="24"/>
                <w:szCs w:val="24"/>
                <w:lang w:eastAsia="ru-RU"/>
              </w:rPr>
            </w:pPr>
            <w:r w:rsidRPr="00B12716">
              <w:rPr>
                <w:rFonts w:ascii="Times New Roman" w:eastAsia="Times New Roman" w:hAnsi="Times New Roman"/>
                <w:color w:val="000000"/>
                <w:sz w:val="24"/>
                <w:szCs w:val="24"/>
                <w:lang w:eastAsia="ru-RU"/>
              </w:rPr>
              <w:t>↑</w:t>
            </w:r>
          </w:p>
        </w:tc>
        <w:tc>
          <w:tcPr>
            <w:tcW w:w="591" w:type="dxa"/>
            <w:tcBorders>
              <w:top w:val="nil"/>
              <w:left w:val="single" w:sz="4" w:space="0" w:color="auto"/>
              <w:bottom w:val="single" w:sz="4" w:space="0" w:color="auto"/>
              <w:right w:val="single" w:sz="4" w:space="0" w:color="auto"/>
            </w:tcBorders>
            <w:shd w:val="clear" w:color="auto" w:fill="auto"/>
            <w:noWrap/>
            <w:vAlign w:val="center"/>
            <w:hideMark/>
          </w:tcPr>
          <w:p w14:paraId="74D6A921"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36,70</w:t>
            </w:r>
          </w:p>
        </w:tc>
        <w:tc>
          <w:tcPr>
            <w:tcW w:w="698" w:type="dxa"/>
            <w:tcBorders>
              <w:top w:val="nil"/>
              <w:left w:val="nil"/>
              <w:bottom w:val="single" w:sz="4" w:space="0" w:color="auto"/>
              <w:right w:val="single" w:sz="4" w:space="0" w:color="auto"/>
            </w:tcBorders>
            <w:shd w:val="clear" w:color="auto" w:fill="auto"/>
            <w:noWrap/>
            <w:vAlign w:val="center"/>
            <w:hideMark/>
          </w:tcPr>
          <w:p w14:paraId="6A233E16"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29,75</w:t>
            </w:r>
          </w:p>
        </w:tc>
        <w:tc>
          <w:tcPr>
            <w:tcW w:w="698" w:type="dxa"/>
            <w:tcBorders>
              <w:top w:val="nil"/>
              <w:left w:val="nil"/>
              <w:bottom w:val="single" w:sz="4" w:space="0" w:color="auto"/>
              <w:right w:val="single" w:sz="4" w:space="0" w:color="auto"/>
            </w:tcBorders>
            <w:shd w:val="clear" w:color="auto" w:fill="auto"/>
            <w:noWrap/>
            <w:vAlign w:val="center"/>
            <w:hideMark/>
          </w:tcPr>
          <w:p w14:paraId="6511CFCB"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30,41</w:t>
            </w:r>
          </w:p>
        </w:tc>
        <w:tc>
          <w:tcPr>
            <w:tcW w:w="822" w:type="dxa"/>
            <w:tcBorders>
              <w:top w:val="nil"/>
              <w:left w:val="nil"/>
              <w:bottom w:val="single" w:sz="4" w:space="0" w:color="auto"/>
              <w:right w:val="single" w:sz="4" w:space="0" w:color="auto"/>
            </w:tcBorders>
            <w:shd w:val="clear" w:color="auto" w:fill="auto"/>
            <w:noWrap/>
            <w:vAlign w:val="center"/>
            <w:hideMark/>
          </w:tcPr>
          <w:p w14:paraId="775D9DF9"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- 6,95</w:t>
            </w:r>
          </w:p>
        </w:tc>
        <w:tc>
          <w:tcPr>
            <w:tcW w:w="851" w:type="dxa"/>
            <w:tcBorders>
              <w:top w:val="nil"/>
              <w:left w:val="nil"/>
              <w:bottom w:val="single" w:sz="4" w:space="0" w:color="auto"/>
              <w:right w:val="single" w:sz="4" w:space="0" w:color="auto"/>
            </w:tcBorders>
            <w:shd w:val="clear" w:color="auto" w:fill="auto"/>
            <w:noWrap/>
            <w:vAlign w:val="center"/>
            <w:hideMark/>
          </w:tcPr>
          <w:p w14:paraId="5D8243A1"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0,66</w:t>
            </w:r>
          </w:p>
        </w:tc>
      </w:tr>
      <w:tr w:rsidR="005735B6" w:rsidRPr="00E22398" w14:paraId="2D3D96A3" w14:textId="77777777" w:rsidTr="00B60A99">
        <w:trPr>
          <w:trHeight w:val="20"/>
        </w:trPr>
        <w:tc>
          <w:tcPr>
            <w:tcW w:w="3539" w:type="dxa"/>
            <w:tcBorders>
              <w:top w:val="nil"/>
              <w:left w:val="single" w:sz="4" w:space="0" w:color="auto"/>
              <w:bottom w:val="single" w:sz="4" w:space="0" w:color="auto"/>
              <w:right w:val="single" w:sz="4" w:space="0" w:color="auto"/>
            </w:tcBorders>
            <w:shd w:val="clear" w:color="auto" w:fill="auto"/>
            <w:noWrap/>
            <w:vAlign w:val="center"/>
            <w:hideMark/>
          </w:tcPr>
          <w:p w14:paraId="0A9AFB96" w14:textId="77777777" w:rsidR="005735B6" w:rsidRPr="005735B6" w:rsidRDefault="005735B6" w:rsidP="003240FE">
            <w:pPr>
              <w:spacing w:after="0" w:line="240" w:lineRule="auto"/>
              <w:rPr>
                <w:rFonts w:ascii="Times New Roman" w:eastAsia="Times New Roman" w:hAnsi="Times New Roman"/>
                <w:color w:val="000000"/>
                <w:spacing w:val="-2"/>
                <w:sz w:val="24"/>
                <w:szCs w:val="24"/>
                <w:lang w:eastAsia="ru-RU"/>
              </w:rPr>
            </w:pPr>
            <w:r w:rsidRPr="005735B6">
              <w:rPr>
                <w:rFonts w:ascii="Times New Roman" w:eastAsia="Times New Roman" w:hAnsi="Times New Roman"/>
                <w:color w:val="000000"/>
                <w:spacing w:val="-2"/>
                <w:sz w:val="24"/>
                <w:szCs w:val="24"/>
                <w:lang w:eastAsia="ru-RU"/>
              </w:rPr>
              <w:t>Матеріаломісткість, %</w:t>
            </w:r>
          </w:p>
        </w:tc>
        <w:tc>
          <w:tcPr>
            <w:tcW w:w="1112" w:type="dxa"/>
            <w:tcBorders>
              <w:top w:val="nil"/>
              <w:left w:val="nil"/>
              <w:bottom w:val="single" w:sz="4" w:space="0" w:color="auto"/>
              <w:right w:val="single" w:sz="4" w:space="0" w:color="auto"/>
            </w:tcBorders>
            <w:shd w:val="clear" w:color="auto" w:fill="auto"/>
            <w:vAlign w:val="center"/>
            <w:hideMark/>
          </w:tcPr>
          <w:p w14:paraId="76B2522D" w14:textId="77777777" w:rsidR="005735B6" w:rsidRPr="00E22398" w:rsidRDefault="005735B6" w:rsidP="003240FE">
            <w:pPr>
              <w:spacing w:after="0" w:line="240" w:lineRule="auto"/>
              <w:jc w:val="center"/>
              <w:rPr>
                <w:rFonts w:ascii="Times New Roman" w:eastAsia="Times New Roman" w:hAnsi="Times New Roman"/>
                <w:color w:val="000000"/>
                <w:spacing w:val="-8"/>
                <w:sz w:val="18"/>
                <w:szCs w:val="18"/>
                <w:lang w:eastAsia="ru-RU"/>
              </w:rPr>
            </w:pPr>
            <w:r w:rsidRPr="00E22398">
              <w:rPr>
                <w:rFonts w:ascii="Times New Roman" w:eastAsia="Times New Roman" w:hAnsi="Times New Roman"/>
                <w:color w:val="000000"/>
                <w:spacing w:val="-8"/>
                <w:sz w:val="18"/>
                <w:szCs w:val="18"/>
                <w:lang w:eastAsia="ru-RU"/>
              </w:rPr>
              <w:t>ф.№2, р.2500 / ф.№2, р.2000</w:t>
            </w:r>
          </w:p>
        </w:tc>
        <w:tc>
          <w:tcPr>
            <w:tcW w:w="1040" w:type="dxa"/>
            <w:tcBorders>
              <w:top w:val="single" w:sz="4" w:space="0" w:color="auto"/>
              <w:left w:val="nil"/>
              <w:bottom w:val="single" w:sz="4" w:space="0" w:color="auto"/>
              <w:right w:val="single" w:sz="4" w:space="0" w:color="auto"/>
            </w:tcBorders>
            <w:vAlign w:val="center"/>
          </w:tcPr>
          <w:p w14:paraId="32077A64" w14:textId="77777777" w:rsidR="005735B6" w:rsidRPr="00E22398" w:rsidRDefault="003050F2" w:rsidP="00B60A99">
            <w:pPr>
              <w:spacing w:after="0" w:line="240" w:lineRule="auto"/>
              <w:jc w:val="center"/>
              <w:rPr>
                <w:rFonts w:ascii="Times New Roman" w:eastAsia="Times New Roman" w:hAnsi="Times New Roman"/>
                <w:color w:val="000000"/>
                <w:spacing w:val="-8"/>
                <w:sz w:val="24"/>
                <w:szCs w:val="24"/>
                <w:lang w:eastAsia="ru-RU"/>
              </w:rPr>
            </w:pPr>
            <w:r w:rsidRPr="00BC38E2">
              <w:rPr>
                <w:rFonts w:ascii="Times New Roman" w:eastAsia="Times New Roman" w:hAnsi="Times New Roman"/>
                <w:color w:val="000000"/>
                <w:spacing w:val="-8"/>
                <w:sz w:val="24"/>
                <w:szCs w:val="24"/>
                <w:lang w:eastAsia="ru-RU"/>
              </w:rPr>
              <w:t>↓</w:t>
            </w:r>
          </w:p>
        </w:tc>
        <w:tc>
          <w:tcPr>
            <w:tcW w:w="591" w:type="dxa"/>
            <w:tcBorders>
              <w:top w:val="nil"/>
              <w:left w:val="single" w:sz="4" w:space="0" w:color="auto"/>
              <w:bottom w:val="single" w:sz="4" w:space="0" w:color="auto"/>
              <w:right w:val="single" w:sz="4" w:space="0" w:color="auto"/>
            </w:tcBorders>
            <w:shd w:val="clear" w:color="auto" w:fill="auto"/>
            <w:noWrap/>
            <w:vAlign w:val="center"/>
            <w:hideMark/>
          </w:tcPr>
          <w:p w14:paraId="63EF137C"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0,03</w:t>
            </w:r>
          </w:p>
        </w:tc>
        <w:tc>
          <w:tcPr>
            <w:tcW w:w="698" w:type="dxa"/>
            <w:tcBorders>
              <w:top w:val="nil"/>
              <w:left w:val="nil"/>
              <w:bottom w:val="single" w:sz="4" w:space="0" w:color="auto"/>
              <w:right w:val="single" w:sz="4" w:space="0" w:color="auto"/>
            </w:tcBorders>
            <w:shd w:val="clear" w:color="auto" w:fill="auto"/>
            <w:noWrap/>
            <w:vAlign w:val="center"/>
            <w:hideMark/>
          </w:tcPr>
          <w:p w14:paraId="65CB6EFC"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0,03</w:t>
            </w:r>
          </w:p>
        </w:tc>
        <w:tc>
          <w:tcPr>
            <w:tcW w:w="698" w:type="dxa"/>
            <w:tcBorders>
              <w:top w:val="nil"/>
              <w:left w:val="nil"/>
              <w:bottom w:val="single" w:sz="4" w:space="0" w:color="auto"/>
              <w:right w:val="single" w:sz="4" w:space="0" w:color="auto"/>
            </w:tcBorders>
            <w:shd w:val="clear" w:color="auto" w:fill="auto"/>
            <w:noWrap/>
            <w:vAlign w:val="center"/>
            <w:hideMark/>
          </w:tcPr>
          <w:p w14:paraId="486DABD0"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0,03</w:t>
            </w:r>
          </w:p>
        </w:tc>
        <w:tc>
          <w:tcPr>
            <w:tcW w:w="822" w:type="dxa"/>
            <w:tcBorders>
              <w:top w:val="nil"/>
              <w:left w:val="nil"/>
              <w:bottom w:val="single" w:sz="4" w:space="0" w:color="auto"/>
              <w:right w:val="single" w:sz="4" w:space="0" w:color="auto"/>
            </w:tcBorders>
            <w:shd w:val="clear" w:color="auto" w:fill="auto"/>
            <w:noWrap/>
            <w:vAlign w:val="center"/>
            <w:hideMark/>
          </w:tcPr>
          <w:p w14:paraId="3265247A"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0,01</w:t>
            </w:r>
          </w:p>
        </w:tc>
        <w:tc>
          <w:tcPr>
            <w:tcW w:w="851" w:type="dxa"/>
            <w:tcBorders>
              <w:top w:val="nil"/>
              <w:left w:val="nil"/>
              <w:bottom w:val="single" w:sz="4" w:space="0" w:color="auto"/>
              <w:right w:val="single" w:sz="4" w:space="0" w:color="auto"/>
            </w:tcBorders>
            <w:shd w:val="clear" w:color="auto" w:fill="auto"/>
            <w:noWrap/>
            <w:vAlign w:val="center"/>
            <w:hideMark/>
          </w:tcPr>
          <w:p w14:paraId="6D3534F5"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- 0,00</w:t>
            </w:r>
          </w:p>
        </w:tc>
      </w:tr>
      <w:tr w:rsidR="005735B6" w:rsidRPr="00E22398" w14:paraId="5EBBA826" w14:textId="77777777" w:rsidTr="00B60A99">
        <w:trPr>
          <w:trHeight w:val="20"/>
        </w:trPr>
        <w:tc>
          <w:tcPr>
            <w:tcW w:w="3539" w:type="dxa"/>
            <w:tcBorders>
              <w:top w:val="nil"/>
              <w:left w:val="single" w:sz="4" w:space="0" w:color="auto"/>
              <w:bottom w:val="single" w:sz="4" w:space="0" w:color="auto"/>
              <w:right w:val="single" w:sz="4" w:space="0" w:color="auto"/>
            </w:tcBorders>
            <w:shd w:val="clear" w:color="auto" w:fill="auto"/>
            <w:vAlign w:val="center"/>
          </w:tcPr>
          <w:p w14:paraId="2EC8B9F7" w14:textId="77777777" w:rsidR="005735B6" w:rsidRPr="005735B6" w:rsidRDefault="005735B6" w:rsidP="003240FE">
            <w:pPr>
              <w:spacing w:after="0" w:line="240" w:lineRule="auto"/>
              <w:rPr>
                <w:rFonts w:ascii="Times New Roman" w:eastAsia="Times New Roman" w:hAnsi="Times New Roman"/>
                <w:spacing w:val="-2"/>
                <w:sz w:val="24"/>
                <w:szCs w:val="24"/>
                <w:lang w:eastAsia="ru-RU"/>
              </w:rPr>
            </w:pPr>
            <w:proofErr w:type="spellStart"/>
            <w:r w:rsidRPr="005735B6">
              <w:rPr>
                <w:rFonts w:ascii="Times New Roman" w:eastAsia="Times New Roman" w:hAnsi="Times New Roman"/>
                <w:spacing w:val="-2"/>
                <w:sz w:val="24"/>
                <w:szCs w:val="24"/>
                <w:lang w:eastAsia="ru-RU"/>
              </w:rPr>
              <w:t>Амортизаціовіддача</w:t>
            </w:r>
            <w:proofErr w:type="spellEnd"/>
            <w:r w:rsidRPr="005735B6">
              <w:rPr>
                <w:rFonts w:ascii="Times New Roman" w:eastAsia="Times New Roman" w:hAnsi="Times New Roman"/>
                <w:spacing w:val="-2"/>
                <w:sz w:val="24"/>
                <w:szCs w:val="24"/>
                <w:lang w:eastAsia="ru-RU"/>
              </w:rPr>
              <w:t>, %</w:t>
            </w:r>
          </w:p>
        </w:tc>
        <w:tc>
          <w:tcPr>
            <w:tcW w:w="1112" w:type="dxa"/>
            <w:tcBorders>
              <w:top w:val="nil"/>
              <w:left w:val="nil"/>
              <w:bottom w:val="single" w:sz="4" w:space="0" w:color="auto"/>
              <w:right w:val="single" w:sz="4" w:space="0" w:color="auto"/>
            </w:tcBorders>
            <w:shd w:val="clear" w:color="auto" w:fill="auto"/>
            <w:vAlign w:val="center"/>
          </w:tcPr>
          <w:p w14:paraId="65930EE5" w14:textId="77777777" w:rsidR="005735B6" w:rsidRPr="00E22398" w:rsidRDefault="005735B6" w:rsidP="003240FE">
            <w:pPr>
              <w:spacing w:after="0" w:line="240" w:lineRule="auto"/>
              <w:jc w:val="center"/>
              <w:rPr>
                <w:rFonts w:ascii="Times New Roman" w:eastAsia="Times New Roman" w:hAnsi="Times New Roman"/>
                <w:spacing w:val="-8"/>
                <w:sz w:val="18"/>
                <w:szCs w:val="18"/>
                <w:lang w:eastAsia="ru-RU"/>
              </w:rPr>
            </w:pPr>
            <w:r w:rsidRPr="00E22398">
              <w:rPr>
                <w:rFonts w:ascii="Times New Roman" w:eastAsia="Times New Roman" w:hAnsi="Times New Roman"/>
                <w:spacing w:val="-8"/>
                <w:sz w:val="18"/>
                <w:szCs w:val="18"/>
                <w:lang w:eastAsia="ru-RU"/>
              </w:rPr>
              <w:t>ф.№2, р.2000 / ф.№2, р.2515</w:t>
            </w:r>
          </w:p>
        </w:tc>
        <w:tc>
          <w:tcPr>
            <w:tcW w:w="1040" w:type="dxa"/>
            <w:tcBorders>
              <w:top w:val="single" w:sz="4" w:space="0" w:color="auto"/>
              <w:left w:val="nil"/>
              <w:bottom w:val="single" w:sz="4" w:space="0" w:color="auto"/>
              <w:right w:val="single" w:sz="4" w:space="0" w:color="auto"/>
            </w:tcBorders>
            <w:vAlign w:val="center"/>
          </w:tcPr>
          <w:p w14:paraId="55AF630C" w14:textId="77777777" w:rsidR="005735B6" w:rsidRPr="00E22398" w:rsidRDefault="003050F2" w:rsidP="00B60A99">
            <w:pPr>
              <w:spacing w:after="0" w:line="240" w:lineRule="auto"/>
              <w:jc w:val="center"/>
              <w:rPr>
                <w:rFonts w:ascii="Times New Roman" w:eastAsia="Times New Roman" w:hAnsi="Times New Roman"/>
                <w:color w:val="000000"/>
                <w:spacing w:val="-8"/>
                <w:sz w:val="24"/>
                <w:szCs w:val="24"/>
                <w:lang w:eastAsia="ru-RU"/>
              </w:rPr>
            </w:pPr>
            <w:r w:rsidRPr="00B12716">
              <w:rPr>
                <w:rFonts w:ascii="Times New Roman" w:eastAsia="Times New Roman" w:hAnsi="Times New Roman"/>
                <w:color w:val="000000"/>
                <w:sz w:val="24"/>
                <w:szCs w:val="24"/>
                <w:lang w:eastAsia="ru-RU"/>
              </w:rPr>
              <w:t>↑</w:t>
            </w:r>
          </w:p>
        </w:tc>
        <w:tc>
          <w:tcPr>
            <w:tcW w:w="591" w:type="dxa"/>
            <w:tcBorders>
              <w:top w:val="nil"/>
              <w:left w:val="single" w:sz="4" w:space="0" w:color="auto"/>
              <w:bottom w:val="single" w:sz="4" w:space="0" w:color="auto"/>
              <w:right w:val="single" w:sz="4" w:space="0" w:color="auto"/>
            </w:tcBorders>
            <w:shd w:val="clear" w:color="auto" w:fill="auto"/>
            <w:noWrap/>
            <w:vAlign w:val="center"/>
          </w:tcPr>
          <w:p w14:paraId="4477A6DD"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66,73</w:t>
            </w:r>
          </w:p>
        </w:tc>
        <w:tc>
          <w:tcPr>
            <w:tcW w:w="698" w:type="dxa"/>
            <w:tcBorders>
              <w:top w:val="nil"/>
              <w:left w:val="nil"/>
              <w:bottom w:val="single" w:sz="4" w:space="0" w:color="auto"/>
              <w:right w:val="single" w:sz="4" w:space="0" w:color="auto"/>
            </w:tcBorders>
            <w:shd w:val="clear" w:color="auto" w:fill="auto"/>
            <w:noWrap/>
            <w:vAlign w:val="center"/>
          </w:tcPr>
          <w:p w14:paraId="3D494E84"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108,74</w:t>
            </w:r>
          </w:p>
        </w:tc>
        <w:tc>
          <w:tcPr>
            <w:tcW w:w="698" w:type="dxa"/>
            <w:tcBorders>
              <w:top w:val="nil"/>
              <w:left w:val="nil"/>
              <w:bottom w:val="single" w:sz="4" w:space="0" w:color="auto"/>
              <w:right w:val="single" w:sz="4" w:space="0" w:color="auto"/>
            </w:tcBorders>
            <w:shd w:val="clear" w:color="auto" w:fill="auto"/>
            <w:noWrap/>
            <w:vAlign w:val="center"/>
          </w:tcPr>
          <w:p w14:paraId="4055FCD0"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152,06</w:t>
            </w:r>
          </w:p>
        </w:tc>
        <w:tc>
          <w:tcPr>
            <w:tcW w:w="822" w:type="dxa"/>
            <w:tcBorders>
              <w:top w:val="nil"/>
              <w:left w:val="nil"/>
              <w:bottom w:val="single" w:sz="4" w:space="0" w:color="auto"/>
              <w:right w:val="single" w:sz="4" w:space="0" w:color="auto"/>
            </w:tcBorders>
            <w:shd w:val="clear" w:color="auto" w:fill="auto"/>
            <w:noWrap/>
            <w:vAlign w:val="center"/>
          </w:tcPr>
          <w:p w14:paraId="3DD08FC1"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42,01</w:t>
            </w:r>
          </w:p>
        </w:tc>
        <w:tc>
          <w:tcPr>
            <w:tcW w:w="851" w:type="dxa"/>
            <w:tcBorders>
              <w:top w:val="nil"/>
              <w:left w:val="nil"/>
              <w:bottom w:val="single" w:sz="4" w:space="0" w:color="auto"/>
              <w:right w:val="single" w:sz="4" w:space="0" w:color="auto"/>
            </w:tcBorders>
            <w:shd w:val="clear" w:color="auto" w:fill="auto"/>
            <w:noWrap/>
            <w:vAlign w:val="center"/>
          </w:tcPr>
          <w:p w14:paraId="0527B0F0"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43,32</w:t>
            </w:r>
          </w:p>
        </w:tc>
      </w:tr>
      <w:tr w:rsidR="005735B6" w:rsidRPr="00E22398" w14:paraId="08E78F43" w14:textId="77777777" w:rsidTr="00B60A99">
        <w:trPr>
          <w:trHeight w:val="20"/>
        </w:trPr>
        <w:tc>
          <w:tcPr>
            <w:tcW w:w="3539" w:type="dxa"/>
            <w:tcBorders>
              <w:top w:val="nil"/>
              <w:left w:val="single" w:sz="4" w:space="0" w:color="auto"/>
              <w:bottom w:val="single" w:sz="4" w:space="0" w:color="auto"/>
              <w:right w:val="single" w:sz="4" w:space="0" w:color="auto"/>
            </w:tcBorders>
            <w:shd w:val="clear" w:color="auto" w:fill="auto"/>
            <w:vAlign w:val="center"/>
          </w:tcPr>
          <w:p w14:paraId="602EA626" w14:textId="77777777" w:rsidR="005735B6" w:rsidRPr="005735B6" w:rsidRDefault="005735B6" w:rsidP="003240FE">
            <w:pPr>
              <w:spacing w:after="0" w:line="240" w:lineRule="auto"/>
              <w:rPr>
                <w:rFonts w:ascii="Times New Roman" w:eastAsia="Times New Roman" w:hAnsi="Times New Roman"/>
                <w:spacing w:val="-2"/>
                <w:sz w:val="24"/>
                <w:szCs w:val="24"/>
                <w:lang w:eastAsia="ru-RU"/>
              </w:rPr>
            </w:pPr>
            <w:proofErr w:type="spellStart"/>
            <w:r w:rsidRPr="005735B6">
              <w:rPr>
                <w:rFonts w:ascii="Times New Roman" w:eastAsia="Times New Roman" w:hAnsi="Times New Roman"/>
                <w:spacing w:val="-2"/>
                <w:sz w:val="24"/>
                <w:szCs w:val="24"/>
                <w:lang w:eastAsia="ru-RU"/>
              </w:rPr>
              <w:t>Витратовіддача</w:t>
            </w:r>
            <w:proofErr w:type="spellEnd"/>
            <w:r w:rsidRPr="005735B6">
              <w:rPr>
                <w:rFonts w:ascii="Times New Roman" w:eastAsia="Times New Roman" w:hAnsi="Times New Roman"/>
                <w:spacing w:val="-2"/>
                <w:sz w:val="24"/>
                <w:szCs w:val="24"/>
                <w:lang w:eastAsia="ru-RU"/>
              </w:rPr>
              <w:t>, грн.</w:t>
            </w:r>
          </w:p>
        </w:tc>
        <w:tc>
          <w:tcPr>
            <w:tcW w:w="1112" w:type="dxa"/>
            <w:tcBorders>
              <w:top w:val="nil"/>
              <w:left w:val="nil"/>
              <w:bottom w:val="single" w:sz="4" w:space="0" w:color="auto"/>
              <w:right w:val="single" w:sz="4" w:space="0" w:color="auto"/>
            </w:tcBorders>
            <w:shd w:val="clear" w:color="auto" w:fill="auto"/>
            <w:vAlign w:val="center"/>
          </w:tcPr>
          <w:p w14:paraId="78A8F2AB" w14:textId="77777777" w:rsidR="005735B6" w:rsidRPr="00E22398" w:rsidRDefault="005735B6" w:rsidP="003240FE">
            <w:pPr>
              <w:spacing w:after="0" w:line="240" w:lineRule="auto"/>
              <w:jc w:val="center"/>
              <w:rPr>
                <w:rFonts w:ascii="Times New Roman" w:eastAsia="Times New Roman" w:hAnsi="Times New Roman"/>
                <w:spacing w:val="-8"/>
                <w:sz w:val="18"/>
                <w:szCs w:val="18"/>
                <w:lang w:eastAsia="ru-RU"/>
              </w:rPr>
            </w:pPr>
            <w:r w:rsidRPr="00E22398">
              <w:rPr>
                <w:rFonts w:ascii="Times New Roman" w:eastAsia="Times New Roman" w:hAnsi="Times New Roman"/>
                <w:spacing w:val="-8"/>
                <w:sz w:val="18"/>
                <w:szCs w:val="18"/>
                <w:lang w:eastAsia="ru-RU"/>
              </w:rPr>
              <w:t>ф.№2, р.2000 / ф.№2, р.2550</w:t>
            </w:r>
          </w:p>
        </w:tc>
        <w:tc>
          <w:tcPr>
            <w:tcW w:w="1040" w:type="dxa"/>
            <w:tcBorders>
              <w:top w:val="single" w:sz="4" w:space="0" w:color="auto"/>
              <w:left w:val="nil"/>
              <w:bottom w:val="single" w:sz="4" w:space="0" w:color="auto"/>
              <w:right w:val="single" w:sz="4" w:space="0" w:color="auto"/>
            </w:tcBorders>
            <w:vAlign w:val="center"/>
          </w:tcPr>
          <w:p w14:paraId="0472756C" w14:textId="77777777" w:rsidR="005735B6" w:rsidRPr="00E22398" w:rsidRDefault="003050F2" w:rsidP="00B60A99">
            <w:pPr>
              <w:spacing w:after="0" w:line="240" w:lineRule="auto"/>
              <w:jc w:val="center"/>
              <w:rPr>
                <w:rFonts w:ascii="Times New Roman" w:eastAsia="Times New Roman" w:hAnsi="Times New Roman"/>
                <w:color w:val="000000"/>
                <w:spacing w:val="-8"/>
                <w:sz w:val="24"/>
                <w:szCs w:val="24"/>
                <w:lang w:eastAsia="ru-RU"/>
              </w:rPr>
            </w:pPr>
            <w:r w:rsidRPr="00B12716">
              <w:rPr>
                <w:rFonts w:ascii="Times New Roman" w:eastAsia="Times New Roman" w:hAnsi="Times New Roman"/>
                <w:color w:val="000000"/>
                <w:sz w:val="24"/>
                <w:szCs w:val="24"/>
                <w:lang w:eastAsia="ru-RU"/>
              </w:rPr>
              <w:t>↑</w:t>
            </w:r>
          </w:p>
        </w:tc>
        <w:tc>
          <w:tcPr>
            <w:tcW w:w="591" w:type="dxa"/>
            <w:tcBorders>
              <w:top w:val="nil"/>
              <w:left w:val="single" w:sz="4" w:space="0" w:color="auto"/>
              <w:bottom w:val="single" w:sz="4" w:space="0" w:color="auto"/>
              <w:right w:val="single" w:sz="4" w:space="0" w:color="auto"/>
            </w:tcBorders>
            <w:shd w:val="clear" w:color="auto" w:fill="auto"/>
            <w:noWrap/>
            <w:vAlign w:val="center"/>
          </w:tcPr>
          <w:p w14:paraId="360F67E8"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0,90</w:t>
            </w:r>
          </w:p>
        </w:tc>
        <w:tc>
          <w:tcPr>
            <w:tcW w:w="698" w:type="dxa"/>
            <w:tcBorders>
              <w:top w:val="nil"/>
              <w:left w:val="nil"/>
              <w:bottom w:val="single" w:sz="4" w:space="0" w:color="auto"/>
              <w:right w:val="single" w:sz="4" w:space="0" w:color="auto"/>
            </w:tcBorders>
            <w:shd w:val="clear" w:color="auto" w:fill="auto"/>
            <w:noWrap/>
            <w:vAlign w:val="center"/>
          </w:tcPr>
          <w:p w14:paraId="0812078D"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0,92</w:t>
            </w:r>
          </w:p>
        </w:tc>
        <w:tc>
          <w:tcPr>
            <w:tcW w:w="698" w:type="dxa"/>
            <w:tcBorders>
              <w:top w:val="nil"/>
              <w:left w:val="nil"/>
              <w:bottom w:val="single" w:sz="4" w:space="0" w:color="auto"/>
              <w:right w:val="single" w:sz="4" w:space="0" w:color="auto"/>
            </w:tcBorders>
            <w:shd w:val="clear" w:color="auto" w:fill="auto"/>
            <w:noWrap/>
            <w:vAlign w:val="center"/>
          </w:tcPr>
          <w:p w14:paraId="36B85EA6"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0,77</w:t>
            </w:r>
          </w:p>
        </w:tc>
        <w:tc>
          <w:tcPr>
            <w:tcW w:w="822" w:type="dxa"/>
            <w:tcBorders>
              <w:top w:val="nil"/>
              <w:left w:val="nil"/>
              <w:bottom w:val="single" w:sz="4" w:space="0" w:color="auto"/>
              <w:right w:val="single" w:sz="4" w:space="0" w:color="auto"/>
            </w:tcBorders>
            <w:shd w:val="clear" w:color="auto" w:fill="auto"/>
            <w:noWrap/>
            <w:vAlign w:val="center"/>
          </w:tcPr>
          <w:p w14:paraId="5A13E982"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0,02</w:t>
            </w:r>
          </w:p>
        </w:tc>
        <w:tc>
          <w:tcPr>
            <w:tcW w:w="851" w:type="dxa"/>
            <w:tcBorders>
              <w:top w:val="nil"/>
              <w:left w:val="nil"/>
              <w:bottom w:val="single" w:sz="4" w:space="0" w:color="auto"/>
              <w:right w:val="single" w:sz="4" w:space="0" w:color="auto"/>
            </w:tcBorders>
            <w:shd w:val="clear" w:color="auto" w:fill="auto"/>
            <w:noWrap/>
            <w:vAlign w:val="center"/>
          </w:tcPr>
          <w:p w14:paraId="48F20CF3"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- 0,15</w:t>
            </w:r>
          </w:p>
        </w:tc>
      </w:tr>
      <w:tr w:rsidR="005735B6" w:rsidRPr="00E22398" w14:paraId="7EEBB6A1" w14:textId="77777777" w:rsidTr="00B60A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trPr>
        <w:tc>
          <w:tcPr>
            <w:tcW w:w="3539" w:type="dxa"/>
            <w:shd w:val="clear" w:color="auto" w:fill="auto"/>
            <w:vAlign w:val="center"/>
            <w:hideMark/>
          </w:tcPr>
          <w:p w14:paraId="366FADAB" w14:textId="77777777" w:rsidR="005735B6" w:rsidRPr="005735B6" w:rsidRDefault="005735B6" w:rsidP="003240FE">
            <w:pPr>
              <w:spacing w:after="0" w:line="240" w:lineRule="auto"/>
              <w:rPr>
                <w:rFonts w:ascii="Times New Roman" w:eastAsia="Times New Roman" w:hAnsi="Times New Roman"/>
                <w:spacing w:val="-2"/>
                <w:sz w:val="24"/>
                <w:szCs w:val="24"/>
                <w:lang w:eastAsia="ru-RU"/>
              </w:rPr>
            </w:pPr>
            <w:r w:rsidRPr="005735B6">
              <w:rPr>
                <w:rFonts w:ascii="Times New Roman" w:eastAsia="Times New Roman" w:hAnsi="Times New Roman"/>
                <w:spacing w:val="-2"/>
                <w:sz w:val="24"/>
                <w:szCs w:val="24"/>
                <w:lang w:eastAsia="ru-RU"/>
              </w:rPr>
              <w:t>Коефіцієнт оборотності оборотного капіталу</w:t>
            </w:r>
          </w:p>
        </w:tc>
        <w:tc>
          <w:tcPr>
            <w:tcW w:w="1112" w:type="dxa"/>
            <w:shd w:val="clear" w:color="auto" w:fill="auto"/>
            <w:vAlign w:val="center"/>
            <w:hideMark/>
          </w:tcPr>
          <w:p w14:paraId="75665907" w14:textId="77777777" w:rsidR="005735B6" w:rsidRPr="00E22398" w:rsidRDefault="005735B6" w:rsidP="003240FE">
            <w:pPr>
              <w:spacing w:after="0" w:line="240" w:lineRule="auto"/>
              <w:jc w:val="center"/>
              <w:rPr>
                <w:rFonts w:ascii="Times New Roman" w:eastAsia="Times New Roman" w:hAnsi="Times New Roman"/>
                <w:spacing w:val="-8"/>
                <w:sz w:val="18"/>
                <w:szCs w:val="18"/>
                <w:lang w:eastAsia="ru-RU"/>
              </w:rPr>
            </w:pPr>
            <w:r w:rsidRPr="00E22398">
              <w:rPr>
                <w:rFonts w:ascii="Times New Roman" w:eastAsia="Times New Roman" w:hAnsi="Times New Roman"/>
                <w:spacing w:val="-8"/>
                <w:sz w:val="18"/>
                <w:szCs w:val="18"/>
                <w:lang w:eastAsia="ru-RU"/>
              </w:rPr>
              <w:t>ф.№2, р.2000 / ф.№1, р.1195</w:t>
            </w:r>
          </w:p>
        </w:tc>
        <w:tc>
          <w:tcPr>
            <w:tcW w:w="1040" w:type="dxa"/>
            <w:vAlign w:val="center"/>
          </w:tcPr>
          <w:p w14:paraId="72724E90" w14:textId="77777777" w:rsidR="005735B6" w:rsidRPr="00E22398" w:rsidRDefault="00723840" w:rsidP="00B60A99">
            <w:pPr>
              <w:spacing w:after="0" w:line="240" w:lineRule="auto"/>
              <w:jc w:val="center"/>
              <w:rPr>
                <w:rFonts w:ascii="Times New Roman" w:eastAsia="Times New Roman" w:hAnsi="Times New Roman"/>
                <w:color w:val="000000"/>
                <w:spacing w:val="-8"/>
                <w:sz w:val="24"/>
                <w:szCs w:val="24"/>
                <w:lang w:eastAsia="ru-RU"/>
              </w:rPr>
            </w:pPr>
            <w:r w:rsidRPr="00B12716">
              <w:rPr>
                <w:rFonts w:ascii="Times New Roman" w:eastAsia="Times New Roman" w:hAnsi="Times New Roman"/>
                <w:color w:val="000000"/>
                <w:sz w:val="24"/>
                <w:szCs w:val="24"/>
                <w:lang w:eastAsia="ru-RU"/>
              </w:rPr>
              <w:t>↑</w:t>
            </w:r>
          </w:p>
        </w:tc>
        <w:tc>
          <w:tcPr>
            <w:tcW w:w="591" w:type="dxa"/>
            <w:shd w:val="clear" w:color="auto" w:fill="auto"/>
            <w:noWrap/>
            <w:vAlign w:val="center"/>
            <w:hideMark/>
          </w:tcPr>
          <w:p w14:paraId="263CCF3E"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4,40</w:t>
            </w:r>
          </w:p>
        </w:tc>
        <w:tc>
          <w:tcPr>
            <w:tcW w:w="698" w:type="dxa"/>
            <w:shd w:val="clear" w:color="auto" w:fill="auto"/>
            <w:noWrap/>
            <w:vAlign w:val="center"/>
            <w:hideMark/>
          </w:tcPr>
          <w:p w14:paraId="05E74AC7"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3,96</w:t>
            </w:r>
          </w:p>
        </w:tc>
        <w:tc>
          <w:tcPr>
            <w:tcW w:w="698" w:type="dxa"/>
            <w:shd w:val="clear" w:color="auto" w:fill="auto"/>
            <w:noWrap/>
            <w:vAlign w:val="center"/>
            <w:hideMark/>
          </w:tcPr>
          <w:p w14:paraId="152C7230"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3,71</w:t>
            </w:r>
          </w:p>
        </w:tc>
        <w:tc>
          <w:tcPr>
            <w:tcW w:w="822" w:type="dxa"/>
            <w:shd w:val="clear" w:color="auto" w:fill="auto"/>
            <w:noWrap/>
            <w:vAlign w:val="center"/>
            <w:hideMark/>
          </w:tcPr>
          <w:p w14:paraId="65255043"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- 0,44</w:t>
            </w:r>
          </w:p>
        </w:tc>
        <w:tc>
          <w:tcPr>
            <w:tcW w:w="851" w:type="dxa"/>
            <w:shd w:val="clear" w:color="auto" w:fill="auto"/>
            <w:noWrap/>
            <w:vAlign w:val="center"/>
            <w:hideMark/>
          </w:tcPr>
          <w:p w14:paraId="6384F65A"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- 0,25</w:t>
            </w:r>
          </w:p>
        </w:tc>
      </w:tr>
      <w:tr w:rsidR="005735B6" w:rsidRPr="00E22398" w14:paraId="5700108B" w14:textId="77777777" w:rsidTr="00B60A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trPr>
        <w:tc>
          <w:tcPr>
            <w:tcW w:w="3539" w:type="dxa"/>
            <w:shd w:val="clear" w:color="auto" w:fill="auto"/>
            <w:vAlign w:val="center"/>
            <w:hideMark/>
          </w:tcPr>
          <w:p w14:paraId="33CA39D2" w14:textId="77777777" w:rsidR="005735B6" w:rsidRPr="005735B6" w:rsidRDefault="005735B6" w:rsidP="003240FE">
            <w:pPr>
              <w:spacing w:after="0" w:line="240" w:lineRule="auto"/>
              <w:rPr>
                <w:rFonts w:ascii="Times New Roman" w:eastAsia="Times New Roman" w:hAnsi="Times New Roman"/>
                <w:spacing w:val="-2"/>
                <w:sz w:val="24"/>
                <w:szCs w:val="24"/>
                <w:lang w:eastAsia="ru-RU"/>
              </w:rPr>
            </w:pPr>
            <w:r w:rsidRPr="005735B6">
              <w:rPr>
                <w:rFonts w:ascii="Times New Roman" w:eastAsia="Times New Roman" w:hAnsi="Times New Roman"/>
                <w:spacing w:val="-2"/>
                <w:sz w:val="24"/>
                <w:szCs w:val="24"/>
                <w:lang w:eastAsia="ru-RU"/>
              </w:rPr>
              <w:t xml:space="preserve">Тривалість обороту оборотного капіталу, </w:t>
            </w:r>
            <w:proofErr w:type="spellStart"/>
            <w:r w:rsidRPr="005735B6">
              <w:rPr>
                <w:rFonts w:ascii="Times New Roman" w:eastAsia="Times New Roman" w:hAnsi="Times New Roman"/>
                <w:spacing w:val="-2"/>
                <w:sz w:val="24"/>
                <w:szCs w:val="24"/>
                <w:lang w:eastAsia="ru-RU"/>
              </w:rPr>
              <w:t>дн</w:t>
            </w:r>
            <w:proofErr w:type="spellEnd"/>
            <w:r w:rsidRPr="005735B6">
              <w:rPr>
                <w:rFonts w:ascii="Times New Roman" w:eastAsia="Times New Roman" w:hAnsi="Times New Roman"/>
                <w:spacing w:val="-2"/>
                <w:sz w:val="24"/>
                <w:szCs w:val="24"/>
                <w:lang w:eastAsia="ru-RU"/>
              </w:rPr>
              <w:t>.</w:t>
            </w:r>
          </w:p>
        </w:tc>
        <w:tc>
          <w:tcPr>
            <w:tcW w:w="1112" w:type="dxa"/>
            <w:shd w:val="clear" w:color="auto" w:fill="auto"/>
            <w:vAlign w:val="center"/>
            <w:hideMark/>
          </w:tcPr>
          <w:p w14:paraId="70190687" w14:textId="77777777" w:rsidR="005735B6" w:rsidRPr="00E22398" w:rsidRDefault="005735B6" w:rsidP="003240FE">
            <w:pPr>
              <w:spacing w:after="0" w:line="240" w:lineRule="auto"/>
              <w:jc w:val="center"/>
              <w:rPr>
                <w:rFonts w:ascii="Times New Roman" w:eastAsia="Times New Roman" w:hAnsi="Times New Roman"/>
                <w:spacing w:val="-8"/>
                <w:sz w:val="18"/>
                <w:szCs w:val="18"/>
                <w:lang w:eastAsia="ru-RU"/>
              </w:rPr>
            </w:pPr>
            <w:r w:rsidRPr="00E22398">
              <w:rPr>
                <w:rFonts w:ascii="Times New Roman" w:eastAsia="Times New Roman" w:hAnsi="Times New Roman"/>
                <w:spacing w:val="-8"/>
                <w:sz w:val="18"/>
                <w:szCs w:val="18"/>
                <w:lang w:eastAsia="ru-RU"/>
              </w:rPr>
              <w:t xml:space="preserve">360 / </w:t>
            </w:r>
            <w:proofErr w:type="spellStart"/>
            <w:r w:rsidRPr="00E22398">
              <w:rPr>
                <w:rFonts w:ascii="Times New Roman" w:eastAsia="Times New Roman" w:hAnsi="Times New Roman"/>
                <w:spacing w:val="-8"/>
                <w:sz w:val="18"/>
                <w:szCs w:val="18"/>
                <w:lang w:eastAsia="ru-RU"/>
              </w:rPr>
              <w:t>Коб.об.кап</w:t>
            </w:r>
            <w:proofErr w:type="spellEnd"/>
            <w:r w:rsidRPr="00E22398">
              <w:rPr>
                <w:rFonts w:ascii="Times New Roman" w:eastAsia="Times New Roman" w:hAnsi="Times New Roman"/>
                <w:spacing w:val="-8"/>
                <w:sz w:val="18"/>
                <w:szCs w:val="18"/>
                <w:lang w:eastAsia="ru-RU"/>
              </w:rPr>
              <w:t>.</w:t>
            </w:r>
          </w:p>
        </w:tc>
        <w:tc>
          <w:tcPr>
            <w:tcW w:w="1040" w:type="dxa"/>
            <w:vAlign w:val="center"/>
          </w:tcPr>
          <w:p w14:paraId="0B1C4FB3" w14:textId="77777777" w:rsidR="005735B6" w:rsidRPr="00E22398" w:rsidRDefault="00EF62D9" w:rsidP="00B60A99">
            <w:pPr>
              <w:spacing w:after="0" w:line="240" w:lineRule="auto"/>
              <w:jc w:val="center"/>
              <w:rPr>
                <w:rFonts w:ascii="Times New Roman" w:eastAsia="Times New Roman" w:hAnsi="Times New Roman"/>
                <w:color w:val="000000"/>
                <w:spacing w:val="-8"/>
                <w:sz w:val="24"/>
                <w:szCs w:val="24"/>
                <w:lang w:eastAsia="ru-RU"/>
              </w:rPr>
            </w:pPr>
            <w:r>
              <w:rPr>
                <w:rFonts w:ascii="Times New Roman" w:eastAsia="Times New Roman" w:hAnsi="Times New Roman"/>
                <w:color w:val="000000"/>
                <w:spacing w:val="-8"/>
                <w:sz w:val="24"/>
                <w:szCs w:val="24"/>
                <w:lang w:eastAsia="ru-RU"/>
              </w:rPr>
              <w:t>-</w:t>
            </w:r>
          </w:p>
        </w:tc>
        <w:tc>
          <w:tcPr>
            <w:tcW w:w="591" w:type="dxa"/>
            <w:shd w:val="clear" w:color="auto" w:fill="auto"/>
            <w:noWrap/>
            <w:vAlign w:val="center"/>
            <w:hideMark/>
          </w:tcPr>
          <w:p w14:paraId="582A33CF"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81,79</w:t>
            </w:r>
          </w:p>
        </w:tc>
        <w:tc>
          <w:tcPr>
            <w:tcW w:w="698" w:type="dxa"/>
            <w:shd w:val="clear" w:color="auto" w:fill="auto"/>
            <w:noWrap/>
            <w:vAlign w:val="center"/>
            <w:hideMark/>
          </w:tcPr>
          <w:p w14:paraId="6612655D"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90,88</w:t>
            </w:r>
          </w:p>
        </w:tc>
        <w:tc>
          <w:tcPr>
            <w:tcW w:w="698" w:type="dxa"/>
            <w:shd w:val="clear" w:color="auto" w:fill="auto"/>
            <w:noWrap/>
            <w:vAlign w:val="center"/>
            <w:hideMark/>
          </w:tcPr>
          <w:p w14:paraId="6AC78077"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96,95</w:t>
            </w:r>
          </w:p>
        </w:tc>
        <w:tc>
          <w:tcPr>
            <w:tcW w:w="822" w:type="dxa"/>
            <w:shd w:val="clear" w:color="auto" w:fill="auto"/>
            <w:noWrap/>
            <w:vAlign w:val="center"/>
            <w:hideMark/>
          </w:tcPr>
          <w:p w14:paraId="029853B7"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9,09</w:t>
            </w:r>
          </w:p>
        </w:tc>
        <w:tc>
          <w:tcPr>
            <w:tcW w:w="851" w:type="dxa"/>
            <w:shd w:val="clear" w:color="auto" w:fill="auto"/>
            <w:noWrap/>
            <w:vAlign w:val="center"/>
            <w:hideMark/>
          </w:tcPr>
          <w:p w14:paraId="28D037F9"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6,07</w:t>
            </w:r>
          </w:p>
        </w:tc>
      </w:tr>
      <w:tr w:rsidR="005735B6" w:rsidRPr="00E22398" w14:paraId="292CFF08" w14:textId="77777777" w:rsidTr="00B60A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trPr>
        <w:tc>
          <w:tcPr>
            <w:tcW w:w="3539" w:type="dxa"/>
            <w:shd w:val="clear" w:color="auto" w:fill="auto"/>
            <w:vAlign w:val="center"/>
            <w:hideMark/>
          </w:tcPr>
          <w:p w14:paraId="3887811C" w14:textId="77777777" w:rsidR="005735B6" w:rsidRPr="005735B6" w:rsidRDefault="005735B6" w:rsidP="003240FE">
            <w:pPr>
              <w:spacing w:after="0" w:line="240" w:lineRule="auto"/>
              <w:rPr>
                <w:rFonts w:ascii="Times New Roman" w:eastAsia="Times New Roman" w:hAnsi="Times New Roman"/>
                <w:spacing w:val="-2"/>
                <w:sz w:val="24"/>
                <w:szCs w:val="24"/>
                <w:lang w:eastAsia="ru-RU"/>
              </w:rPr>
            </w:pPr>
            <w:r w:rsidRPr="005735B6">
              <w:rPr>
                <w:rFonts w:ascii="Times New Roman" w:eastAsia="Times New Roman" w:hAnsi="Times New Roman"/>
                <w:spacing w:val="-2"/>
                <w:sz w:val="24"/>
                <w:szCs w:val="24"/>
                <w:lang w:eastAsia="ru-RU"/>
              </w:rPr>
              <w:t>Коефіцієнт завантаження оборотних коштів</w:t>
            </w:r>
          </w:p>
        </w:tc>
        <w:tc>
          <w:tcPr>
            <w:tcW w:w="1112" w:type="dxa"/>
            <w:shd w:val="clear" w:color="auto" w:fill="auto"/>
            <w:vAlign w:val="center"/>
            <w:hideMark/>
          </w:tcPr>
          <w:p w14:paraId="4170D621" w14:textId="77777777" w:rsidR="005735B6" w:rsidRPr="00E22398" w:rsidRDefault="005735B6" w:rsidP="003240FE">
            <w:pPr>
              <w:spacing w:after="0" w:line="240" w:lineRule="auto"/>
              <w:jc w:val="center"/>
              <w:rPr>
                <w:rFonts w:ascii="Times New Roman" w:eastAsia="Times New Roman" w:hAnsi="Times New Roman"/>
                <w:spacing w:val="-8"/>
                <w:sz w:val="18"/>
                <w:szCs w:val="18"/>
                <w:lang w:eastAsia="ru-RU"/>
              </w:rPr>
            </w:pPr>
            <w:r w:rsidRPr="00E22398">
              <w:rPr>
                <w:rFonts w:ascii="Times New Roman" w:eastAsia="Times New Roman" w:hAnsi="Times New Roman"/>
                <w:spacing w:val="-8"/>
                <w:sz w:val="18"/>
                <w:szCs w:val="18"/>
                <w:lang w:eastAsia="ru-RU"/>
              </w:rPr>
              <w:t>ф.№1, р.1195 / ф.№2, р.2000</w:t>
            </w:r>
          </w:p>
        </w:tc>
        <w:tc>
          <w:tcPr>
            <w:tcW w:w="1040" w:type="dxa"/>
            <w:vAlign w:val="center"/>
          </w:tcPr>
          <w:p w14:paraId="20D38A5B" w14:textId="77777777" w:rsidR="005735B6" w:rsidRPr="00E22398" w:rsidRDefault="00167751" w:rsidP="00B60A99">
            <w:pPr>
              <w:spacing w:after="0" w:line="240" w:lineRule="auto"/>
              <w:jc w:val="center"/>
              <w:rPr>
                <w:rFonts w:ascii="Times New Roman" w:eastAsia="Times New Roman" w:hAnsi="Times New Roman"/>
                <w:color w:val="000000"/>
                <w:spacing w:val="-8"/>
                <w:sz w:val="24"/>
                <w:szCs w:val="24"/>
                <w:lang w:eastAsia="ru-RU"/>
              </w:rPr>
            </w:pPr>
            <w:r w:rsidRPr="00BC38E2">
              <w:rPr>
                <w:rFonts w:ascii="Times New Roman" w:eastAsia="Times New Roman" w:hAnsi="Times New Roman"/>
                <w:color w:val="000000"/>
                <w:spacing w:val="-8"/>
                <w:sz w:val="24"/>
                <w:szCs w:val="24"/>
                <w:lang w:eastAsia="ru-RU"/>
              </w:rPr>
              <w:t>↓</w:t>
            </w:r>
          </w:p>
        </w:tc>
        <w:tc>
          <w:tcPr>
            <w:tcW w:w="591" w:type="dxa"/>
            <w:shd w:val="clear" w:color="auto" w:fill="auto"/>
            <w:noWrap/>
            <w:vAlign w:val="center"/>
            <w:hideMark/>
          </w:tcPr>
          <w:p w14:paraId="6E6F7AC8"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0,23</w:t>
            </w:r>
          </w:p>
        </w:tc>
        <w:tc>
          <w:tcPr>
            <w:tcW w:w="698" w:type="dxa"/>
            <w:shd w:val="clear" w:color="auto" w:fill="auto"/>
            <w:noWrap/>
            <w:vAlign w:val="center"/>
            <w:hideMark/>
          </w:tcPr>
          <w:p w14:paraId="45C62D90"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0,25</w:t>
            </w:r>
          </w:p>
        </w:tc>
        <w:tc>
          <w:tcPr>
            <w:tcW w:w="698" w:type="dxa"/>
            <w:shd w:val="clear" w:color="auto" w:fill="auto"/>
            <w:noWrap/>
            <w:vAlign w:val="center"/>
            <w:hideMark/>
          </w:tcPr>
          <w:p w14:paraId="5ECEBE29"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0,27</w:t>
            </w:r>
          </w:p>
        </w:tc>
        <w:tc>
          <w:tcPr>
            <w:tcW w:w="822" w:type="dxa"/>
            <w:shd w:val="clear" w:color="auto" w:fill="auto"/>
            <w:noWrap/>
            <w:vAlign w:val="center"/>
            <w:hideMark/>
          </w:tcPr>
          <w:p w14:paraId="3C62045C"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0,03</w:t>
            </w:r>
          </w:p>
        </w:tc>
        <w:tc>
          <w:tcPr>
            <w:tcW w:w="851" w:type="dxa"/>
            <w:shd w:val="clear" w:color="auto" w:fill="auto"/>
            <w:noWrap/>
            <w:vAlign w:val="center"/>
            <w:hideMark/>
          </w:tcPr>
          <w:p w14:paraId="174E129E"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0,02</w:t>
            </w:r>
          </w:p>
        </w:tc>
      </w:tr>
      <w:tr w:rsidR="005735B6" w:rsidRPr="00E22398" w14:paraId="4217DFF0" w14:textId="77777777" w:rsidTr="00B60A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trPr>
        <w:tc>
          <w:tcPr>
            <w:tcW w:w="3539" w:type="dxa"/>
            <w:shd w:val="clear" w:color="auto" w:fill="auto"/>
            <w:vAlign w:val="center"/>
            <w:hideMark/>
          </w:tcPr>
          <w:p w14:paraId="3E40A242" w14:textId="77777777" w:rsidR="005735B6" w:rsidRPr="005735B6" w:rsidRDefault="005735B6" w:rsidP="003240FE">
            <w:pPr>
              <w:spacing w:after="0" w:line="240" w:lineRule="auto"/>
              <w:rPr>
                <w:rFonts w:ascii="Times New Roman" w:eastAsia="Times New Roman" w:hAnsi="Times New Roman"/>
                <w:spacing w:val="-2"/>
                <w:sz w:val="24"/>
                <w:szCs w:val="24"/>
                <w:lang w:eastAsia="ru-RU"/>
              </w:rPr>
            </w:pPr>
            <w:r w:rsidRPr="005735B6">
              <w:rPr>
                <w:rFonts w:ascii="Times New Roman" w:eastAsia="Times New Roman" w:hAnsi="Times New Roman"/>
                <w:spacing w:val="-2"/>
                <w:sz w:val="24"/>
                <w:szCs w:val="24"/>
                <w:lang w:eastAsia="ru-RU"/>
              </w:rPr>
              <w:t>Рентабельність оборотного капіталу, %</w:t>
            </w:r>
          </w:p>
        </w:tc>
        <w:tc>
          <w:tcPr>
            <w:tcW w:w="1112" w:type="dxa"/>
            <w:shd w:val="clear" w:color="auto" w:fill="auto"/>
            <w:vAlign w:val="center"/>
            <w:hideMark/>
          </w:tcPr>
          <w:p w14:paraId="509D9B56" w14:textId="77777777" w:rsidR="005735B6" w:rsidRPr="00E22398" w:rsidRDefault="005735B6" w:rsidP="003240FE">
            <w:pPr>
              <w:spacing w:after="0" w:line="240" w:lineRule="auto"/>
              <w:jc w:val="center"/>
              <w:rPr>
                <w:rFonts w:ascii="Times New Roman" w:eastAsia="Times New Roman" w:hAnsi="Times New Roman"/>
                <w:spacing w:val="-8"/>
                <w:sz w:val="18"/>
                <w:szCs w:val="18"/>
                <w:lang w:eastAsia="ru-RU"/>
              </w:rPr>
            </w:pPr>
            <w:r w:rsidRPr="00E22398">
              <w:rPr>
                <w:rFonts w:ascii="Times New Roman" w:eastAsia="Times New Roman" w:hAnsi="Times New Roman"/>
                <w:spacing w:val="-8"/>
                <w:sz w:val="18"/>
                <w:szCs w:val="18"/>
                <w:lang w:eastAsia="ru-RU"/>
              </w:rPr>
              <w:t>ф.№2, р.2350 / ф.№1, р.1195</w:t>
            </w:r>
          </w:p>
        </w:tc>
        <w:tc>
          <w:tcPr>
            <w:tcW w:w="1040" w:type="dxa"/>
            <w:vAlign w:val="center"/>
          </w:tcPr>
          <w:p w14:paraId="495D1885" w14:textId="77777777" w:rsidR="005735B6" w:rsidRPr="00B60A99" w:rsidRDefault="00B60A99" w:rsidP="00B60A99">
            <w:pPr>
              <w:spacing w:after="0" w:line="240" w:lineRule="auto"/>
              <w:jc w:val="center"/>
              <w:rPr>
                <w:rFonts w:ascii="Times New Roman" w:eastAsia="Times New Roman" w:hAnsi="Times New Roman"/>
                <w:color w:val="000000"/>
                <w:spacing w:val="-8"/>
                <w:sz w:val="24"/>
                <w:szCs w:val="24"/>
                <w:lang w:val="en-US" w:eastAsia="ru-RU"/>
              </w:rPr>
            </w:pPr>
            <w:r>
              <w:rPr>
                <w:rFonts w:ascii="Times New Roman" w:eastAsia="Times New Roman" w:hAnsi="Times New Roman"/>
                <w:color w:val="000000"/>
                <w:spacing w:val="-8"/>
                <w:sz w:val="24"/>
                <w:szCs w:val="24"/>
                <w:lang w:val="en-US" w:eastAsia="ru-RU"/>
              </w:rPr>
              <w:t>&gt; 0</w:t>
            </w:r>
          </w:p>
        </w:tc>
        <w:tc>
          <w:tcPr>
            <w:tcW w:w="591" w:type="dxa"/>
            <w:shd w:val="clear" w:color="auto" w:fill="auto"/>
            <w:noWrap/>
            <w:vAlign w:val="center"/>
            <w:hideMark/>
          </w:tcPr>
          <w:p w14:paraId="13827DD6"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37,73</w:t>
            </w:r>
          </w:p>
        </w:tc>
        <w:tc>
          <w:tcPr>
            <w:tcW w:w="698" w:type="dxa"/>
            <w:shd w:val="clear" w:color="auto" w:fill="auto"/>
            <w:noWrap/>
            <w:vAlign w:val="center"/>
            <w:hideMark/>
          </w:tcPr>
          <w:p w14:paraId="10223437"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46,67</w:t>
            </w:r>
          </w:p>
        </w:tc>
        <w:tc>
          <w:tcPr>
            <w:tcW w:w="698" w:type="dxa"/>
            <w:shd w:val="clear" w:color="auto" w:fill="auto"/>
            <w:noWrap/>
            <w:vAlign w:val="center"/>
            <w:hideMark/>
          </w:tcPr>
          <w:p w14:paraId="0B39E1AC"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14,44</w:t>
            </w:r>
          </w:p>
        </w:tc>
        <w:tc>
          <w:tcPr>
            <w:tcW w:w="822" w:type="dxa"/>
            <w:shd w:val="clear" w:color="auto" w:fill="auto"/>
            <w:noWrap/>
            <w:vAlign w:val="center"/>
            <w:hideMark/>
          </w:tcPr>
          <w:p w14:paraId="46934618"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8,94</w:t>
            </w:r>
          </w:p>
        </w:tc>
        <w:tc>
          <w:tcPr>
            <w:tcW w:w="851" w:type="dxa"/>
            <w:shd w:val="clear" w:color="auto" w:fill="auto"/>
            <w:noWrap/>
            <w:vAlign w:val="center"/>
            <w:hideMark/>
          </w:tcPr>
          <w:p w14:paraId="1AF4F2EB" w14:textId="77777777" w:rsidR="005735B6" w:rsidRPr="00E22398" w:rsidRDefault="005735B6" w:rsidP="005735B6">
            <w:pPr>
              <w:spacing w:after="0" w:line="240" w:lineRule="auto"/>
              <w:jc w:val="right"/>
              <w:rPr>
                <w:rFonts w:ascii="Times New Roman" w:eastAsia="Times New Roman" w:hAnsi="Times New Roman"/>
                <w:color w:val="000000"/>
                <w:spacing w:val="-8"/>
                <w:sz w:val="24"/>
                <w:szCs w:val="24"/>
                <w:lang w:eastAsia="ru-RU"/>
              </w:rPr>
            </w:pPr>
            <w:r w:rsidRPr="00E22398">
              <w:rPr>
                <w:rFonts w:ascii="Times New Roman" w:eastAsia="Times New Roman" w:hAnsi="Times New Roman"/>
                <w:color w:val="000000"/>
                <w:spacing w:val="-8"/>
                <w:sz w:val="24"/>
                <w:szCs w:val="24"/>
                <w:lang w:eastAsia="ru-RU"/>
              </w:rPr>
              <w:t>-32,23</w:t>
            </w:r>
          </w:p>
        </w:tc>
      </w:tr>
    </w:tbl>
    <w:p w14:paraId="28F6C75E" w14:textId="0ADA860E" w:rsidR="007F40C5" w:rsidRPr="00E22398" w:rsidRDefault="007F40C5" w:rsidP="00DD04FB">
      <w:pPr>
        <w:spacing w:before="60" w:after="0" w:line="240" w:lineRule="auto"/>
        <w:ind w:firstLine="567"/>
        <w:jc w:val="both"/>
        <w:rPr>
          <w:rFonts w:ascii="Times New Roman" w:hAnsi="Times New Roman"/>
          <w:spacing w:val="-10"/>
          <w:sz w:val="24"/>
          <w:szCs w:val="24"/>
        </w:rPr>
      </w:pPr>
      <w:r w:rsidRPr="00E22398">
        <w:rPr>
          <w:rFonts w:ascii="Times New Roman" w:hAnsi="Times New Roman"/>
          <w:i/>
          <w:spacing w:val="-10"/>
          <w:sz w:val="24"/>
          <w:szCs w:val="24"/>
        </w:rPr>
        <w:t>Джерело</w:t>
      </w:r>
      <w:r w:rsidRPr="00E22398">
        <w:rPr>
          <w:rFonts w:ascii="Times New Roman" w:hAnsi="Times New Roman"/>
          <w:spacing w:val="-10"/>
          <w:sz w:val="24"/>
          <w:szCs w:val="24"/>
        </w:rPr>
        <w:t xml:space="preserve">: розраховано за даними форми № 1 «Баланс», № 2 «Звіт про фінансові результати» ДП «Редакції газети «Урядовий кур’єр» за </w:t>
      </w:r>
      <w:r w:rsidR="006A63B2">
        <w:rPr>
          <w:rFonts w:ascii="Times New Roman" w:hAnsi="Times New Roman"/>
          <w:spacing w:val="-10"/>
          <w:sz w:val="24"/>
          <w:szCs w:val="24"/>
        </w:rPr>
        <w:t>2021</w:t>
      </w:r>
      <w:r w:rsidRPr="00E22398">
        <w:rPr>
          <w:rFonts w:ascii="Times New Roman" w:hAnsi="Times New Roman"/>
          <w:spacing w:val="-10"/>
          <w:sz w:val="24"/>
          <w:szCs w:val="24"/>
        </w:rPr>
        <w:t>-</w:t>
      </w:r>
      <w:r w:rsidR="006A63B2">
        <w:rPr>
          <w:rFonts w:ascii="Times New Roman" w:hAnsi="Times New Roman"/>
          <w:spacing w:val="-10"/>
          <w:sz w:val="24"/>
          <w:szCs w:val="24"/>
        </w:rPr>
        <w:t>2023</w:t>
      </w:r>
      <w:r w:rsidRPr="00E22398">
        <w:rPr>
          <w:rFonts w:ascii="Times New Roman" w:hAnsi="Times New Roman"/>
          <w:spacing w:val="-10"/>
          <w:sz w:val="24"/>
          <w:szCs w:val="24"/>
        </w:rPr>
        <w:t xml:space="preserve"> рр.</w:t>
      </w:r>
    </w:p>
    <w:p w14:paraId="1E4B1813" w14:textId="77777777" w:rsidR="007F40C5" w:rsidRPr="00E22398" w:rsidRDefault="007F40C5" w:rsidP="007F40C5">
      <w:pPr>
        <w:spacing w:after="0" w:line="360" w:lineRule="auto"/>
        <w:ind w:firstLine="567"/>
        <w:jc w:val="both"/>
        <w:rPr>
          <w:rFonts w:ascii="Times New Roman" w:hAnsi="Times New Roman"/>
          <w:sz w:val="28"/>
          <w:szCs w:val="28"/>
        </w:rPr>
      </w:pPr>
    </w:p>
    <w:p w14:paraId="41E749D9" w14:textId="1B0387E6" w:rsidR="007F40C5" w:rsidRPr="00E22398" w:rsidRDefault="007F40C5" w:rsidP="007F40C5">
      <w:pPr>
        <w:spacing w:after="0" w:line="360" w:lineRule="auto"/>
        <w:ind w:firstLine="567"/>
        <w:jc w:val="both"/>
        <w:rPr>
          <w:rFonts w:ascii="Times New Roman" w:hAnsi="Times New Roman"/>
          <w:sz w:val="28"/>
          <w:szCs w:val="28"/>
        </w:rPr>
      </w:pPr>
      <w:r w:rsidRPr="00E22398">
        <w:rPr>
          <w:rFonts w:ascii="Times New Roman" w:hAnsi="Times New Roman"/>
          <w:spacing w:val="4"/>
          <w:sz w:val="28"/>
          <w:szCs w:val="28"/>
        </w:rPr>
        <w:t>Реальна вартість основних виробничих фондів коливається в межах 0,12-0,09 в. п., що є практично незмін</w:t>
      </w:r>
      <w:r w:rsidR="00155917" w:rsidRPr="00E22398">
        <w:rPr>
          <w:rFonts w:ascii="Times New Roman" w:hAnsi="Times New Roman"/>
          <w:spacing w:val="4"/>
          <w:sz w:val="28"/>
          <w:szCs w:val="28"/>
        </w:rPr>
        <w:t>н</w:t>
      </w:r>
      <w:r w:rsidRPr="00E22398">
        <w:rPr>
          <w:rFonts w:ascii="Times New Roman" w:hAnsi="Times New Roman"/>
          <w:spacing w:val="4"/>
          <w:sz w:val="28"/>
          <w:szCs w:val="28"/>
        </w:rPr>
        <w:t xml:space="preserve">ою. Рентабельність основного капіталу </w:t>
      </w:r>
      <w:r w:rsidRPr="00E22398">
        <w:rPr>
          <w:rFonts w:ascii="Times New Roman" w:hAnsi="Times New Roman"/>
          <w:sz w:val="28"/>
          <w:szCs w:val="28"/>
        </w:rPr>
        <w:t xml:space="preserve">підприємства має тенденцію до зниження, і у </w:t>
      </w:r>
      <w:r w:rsidR="006A63B2">
        <w:rPr>
          <w:rFonts w:ascii="Times New Roman" w:hAnsi="Times New Roman"/>
          <w:sz w:val="28"/>
          <w:szCs w:val="28"/>
        </w:rPr>
        <w:t>2023</w:t>
      </w:r>
      <w:r w:rsidRPr="00E22398">
        <w:rPr>
          <w:rFonts w:ascii="Times New Roman" w:hAnsi="Times New Roman"/>
          <w:sz w:val="28"/>
          <w:szCs w:val="28"/>
        </w:rPr>
        <w:t xml:space="preserve"> році становила 11,82 %. Загалом, кожна гривня</w:t>
      </w:r>
      <w:r w:rsidR="00997324" w:rsidRPr="00E22398">
        <w:rPr>
          <w:rFonts w:ascii="Times New Roman" w:hAnsi="Times New Roman"/>
          <w:sz w:val="28"/>
          <w:szCs w:val="28"/>
        </w:rPr>
        <w:t xml:space="preserve"> фінансових</w:t>
      </w:r>
      <w:r w:rsidRPr="00E22398">
        <w:rPr>
          <w:rFonts w:ascii="Times New Roman" w:hAnsi="Times New Roman"/>
          <w:sz w:val="28"/>
          <w:szCs w:val="28"/>
        </w:rPr>
        <w:t xml:space="preserve"> витрат на матеріали принесла додатково підприємству 66 коп. товарної продукції у </w:t>
      </w:r>
      <w:r w:rsidR="006A63B2">
        <w:rPr>
          <w:rFonts w:ascii="Times New Roman" w:hAnsi="Times New Roman"/>
          <w:sz w:val="28"/>
          <w:szCs w:val="28"/>
        </w:rPr>
        <w:t>2023</w:t>
      </w:r>
      <w:r w:rsidRPr="00E22398">
        <w:rPr>
          <w:rFonts w:ascii="Times New Roman" w:hAnsi="Times New Roman"/>
          <w:sz w:val="28"/>
          <w:szCs w:val="28"/>
        </w:rPr>
        <w:t xml:space="preserve"> році, що позитивно впливає на розвиток підприємства. При цьому коефіцієнт амортизаційної віддачі  має тенденцію до збільшення з 66,73 до 152,06, тобто більше ніж в два рази. </w:t>
      </w:r>
      <w:r w:rsidR="00997324" w:rsidRPr="00E22398">
        <w:rPr>
          <w:rFonts w:ascii="Times New Roman" w:hAnsi="Times New Roman"/>
          <w:sz w:val="28"/>
          <w:szCs w:val="28"/>
        </w:rPr>
        <w:t>Отже, РГ «Урядовий кур’єр» підвищила рівень</w:t>
      </w:r>
      <w:r w:rsidRPr="00E22398">
        <w:rPr>
          <w:rFonts w:ascii="Times New Roman" w:hAnsi="Times New Roman"/>
          <w:sz w:val="28"/>
          <w:szCs w:val="28"/>
        </w:rPr>
        <w:t xml:space="preserve"> використання </w:t>
      </w:r>
      <w:r w:rsidR="00997324" w:rsidRPr="00E22398">
        <w:rPr>
          <w:rFonts w:ascii="Times New Roman" w:hAnsi="Times New Roman"/>
          <w:sz w:val="28"/>
          <w:szCs w:val="28"/>
        </w:rPr>
        <w:t xml:space="preserve">залучених </w:t>
      </w:r>
      <w:r w:rsidRPr="00E22398">
        <w:rPr>
          <w:rFonts w:ascii="Times New Roman" w:hAnsi="Times New Roman"/>
          <w:sz w:val="28"/>
          <w:szCs w:val="28"/>
        </w:rPr>
        <w:t xml:space="preserve">основних засобів, що </w:t>
      </w:r>
      <w:r w:rsidR="00997324" w:rsidRPr="00E22398">
        <w:rPr>
          <w:rFonts w:ascii="Times New Roman" w:hAnsi="Times New Roman"/>
          <w:sz w:val="28"/>
          <w:szCs w:val="28"/>
        </w:rPr>
        <w:t xml:space="preserve">позитивно впливає на діяльність редакційного </w:t>
      </w:r>
      <w:r w:rsidRPr="00E22398">
        <w:rPr>
          <w:rFonts w:ascii="Times New Roman" w:hAnsi="Times New Roman"/>
          <w:sz w:val="28"/>
          <w:szCs w:val="28"/>
        </w:rPr>
        <w:t>підприємства.</w:t>
      </w:r>
    </w:p>
    <w:p w14:paraId="6108E578" w14:textId="73F2F303" w:rsidR="007F40C5" w:rsidRPr="00E22398" w:rsidRDefault="007F40C5" w:rsidP="007F40C5">
      <w:pPr>
        <w:spacing w:after="0" w:line="360" w:lineRule="auto"/>
        <w:ind w:firstLine="567"/>
        <w:jc w:val="both"/>
        <w:rPr>
          <w:rFonts w:ascii="Times New Roman" w:hAnsi="Times New Roman"/>
          <w:sz w:val="28"/>
          <w:szCs w:val="28"/>
        </w:rPr>
      </w:pPr>
      <w:r w:rsidRPr="00E22398">
        <w:rPr>
          <w:rFonts w:ascii="Times New Roman" w:hAnsi="Times New Roman"/>
          <w:sz w:val="28"/>
          <w:szCs w:val="28"/>
        </w:rPr>
        <w:t xml:space="preserve">У </w:t>
      </w:r>
      <w:r w:rsidR="006A63B2">
        <w:rPr>
          <w:rFonts w:ascii="Times New Roman" w:hAnsi="Times New Roman"/>
          <w:sz w:val="28"/>
          <w:szCs w:val="28"/>
        </w:rPr>
        <w:t>2021</w:t>
      </w:r>
      <w:r w:rsidRPr="00E22398">
        <w:rPr>
          <w:rFonts w:ascii="Times New Roman" w:hAnsi="Times New Roman"/>
          <w:sz w:val="28"/>
          <w:szCs w:val="28"/>
        </w:rPr>
        <w:t xml:space="preserve"> році на одну гривню оборотного капіталу припадає 4,40 грн. виручки. </w:t>
      </w:r>
      <w:r w:rsidR="003F2E18" w:rsidRPr="00E22398">
        <w:rPr>
          <w:rFonts w:ascii="Times New Roman" w:hAnsi="Times New Roman"/>
          <w:sz w:val="28"/>
          <w:szCs w:val="28"/>
        </w:rPr>
        <w:t>Впродовж усіх трьох років аналізованого</w:t>
      </w:r>
      <w:r w:rsidRPr="00E22398">
        <w:rPr>
          <w:rFonts w:ascii="Times New Roman" w:hAnsi="Times New Roman"/>
          <w:sz w:val="28"/>
          <w:szCs w:val="28"/>
        </w:rPr>
        <w:t xml:space="preserve"> періоду відбувається зниження інтенсивності </w:t>
      </w:r>
      <w:r w:rsidR="003F2E18" w:rsidRPr="00E22398">
        <w:rPr>
          <w:rFonts w:ascii="Times New Roman" w:hAnsi="Times New Roman"/>
          <w:sz w:val="28"/>
          <w:szCs w:val="28"/>
        </w:rPr>
        <w:t>у використанні</w:t>
      </w:r>
      <w:r w:rsidR="009D1A99" w:rsidRPr="00E22398">
        <w:rPr>
          <w:rFonts w:ascii="Times New Roman" w:hAnsi="Times New Roman"/>
          <w:sz w:val="28"/>
          <w:szCs w:val="28"/>
        </w:rPr>
        <w:t xml:space="preserve"> оборотних активів. </w:t>
      </w:r>
      <w:r w:rsidRPr="00E22398">
        <w:rPr>
          <w:rFonts w:ascii="Times New Roman" w:hAnsi="Times New Roman"/>
          <w:sz w:val="28"/>
          <w:szCs w:val="28"/>
        </w:rPr>
        <w:t xml:space="preserve">У </w:t>
      </w:r>
      <w:r w:rsidR="006A63B2">
        <w:rPr>
          <w:rFonts w:ascii="Times New Roman" w:hAnsi="Times New Roman"/>
          <w:sz w:val="28"/>
          <w:szCs w:val="28"/>
        </w:rPr>
        <w:t>2023</w:t>
      </w:r>
      <w:r w:rsidRPr="00E22398">
        <w:rPr>
          <w:rFonts w:ascii="Times New Roman" w:hAnsi="Times New Roman"/>
          <w:sz w:val="28"/>
          <w:szCs w:val="28"/>
        </w:rPr>
        <w:t xml:space="preserve"> році, оборотні активи </w:t>
      </w:r>
      <w:r w:rsidR="001E4E29" w:rsidRPr="00E22398">
        <w:rPr>
          <w:rFonts w:ascii="Times New Roman" w:hAnsi="Times New Roman"/>
          <w:sz w:val="28"/>
          <w:szCs w:val="28"/>
        </w:rPr>
        <w:t>були у користування</w:t>
      </w:r>
      <w:r w:rsidRPr="00E22398">
        <w:rPr>
          <w:rFonts w:ascii="Times New Roman" w:hAnsi="Times New Roman"/>
          <w:sz w:val="28"/>
          <w:szCs w:val="28"/>
        </w:rPr>
        <w:t xml:space="preserve"> понад 96 днів, а їх рентабельність знизилась на 32,23%, </w:t>
      </w:r>
      <w:r w:rsidR="003636B2" w:rsidRPr="00E22398">
        <w:rPr>
          <w:rFonts w:ascii="Times New Roman" w:hAnsi="Times New Roman"/>
          <w:sz w:val="28"/>
          <w:szCs w:val="28"/>
        </w:rPr>
        <w:t xml:space="preserve">у порівнянні </w:t>
      </w:r>
      <w:r w:rsidRPr="00E22398">
        <w:rPr>
          <w:rFonts w:ascii="Times New Roman" w:hAnsi="Times New Roman"/>
          <w:sz w:val="28"/>
          <w:szCs w:val="28"/>
        </w:rPr>
        <w:t xml:space="preserve">з </w:t>
      </w:r>
      <w:r w:rsidR="006A63B2">
        <w:rPr>
          <w:rFonts w:ascii="Times New Roman" w:hAnsi="Times New Roman"/>
          <w:sz w:val="28"/>
          <w:szCs w:val="28"/>
        </w:rPr>
        <w:t>2022</w:t>
      </w:r>
      <w:r w:rsidRPr="00E22398">
        <w:rPr>
          <w:rFonts w:ascii="Times New Roman" w:hAnsi="Times New Roman"/>
          <w:sz w:val="28"/>
          <w:szCs w:val="28"/>
        </w:rPr>
        <w:t xml:space="preserve"> роком. Головним фактором зниження </w:t>
      </w:r>
      <w:r w:rsidR="001E4E29" w:rsidRPr="00E22398">
        <w:rPr>
          <w:rFonts w:ascii="Times New Roman" w:hAnsi="Times New Roman"/>
          <w:sz w:val="28"/>
          <w:szCs w:val="28"/>
        </w:rPr>
        <w:t xml:space="preserve">значення даного </w:t>
      </w:r>
      <w:r w:rsidRPr="00E22398">
        <w:rPr>
          <w:rFonts w:ascii="Times New Roman" w:hAnsi="Times New Roman"/>
          <w:sz w:val="28"/>
          <w:szCs w:val="28"/>
        </w:rPr>
        <w:t xml:space="preserve">показника є збільшення суми дебіторської заборгованості за товари і послуги. З огляду на те, що обсяг </w:t>
      </w:r>
      <w:r w:rsidR="001E4E29" w:rsidRPr="00E22398">
        <w:rPr>
          <w:rFonts w:ascii="Times New Roman" w:hAnsi="Times New Roman"/>
          <w:sz w:val="28"/>
          <w:szCs w:val="28"/>
        </w:rPr>
        <w:t>реа</w:t>
      </w:r>
      <w:r w:rsidR="003636B2" w:rsidRPr="00E22398">
        <w:rPr>
          <w:rFonts w:ascii="Times New Roman" w:hAnsi="Times New Roman"/>
          <w:sz w:val="28"/>
          <w:szCs w:val="28"/>
        </w:rPr>
        <w:t>лізованого продуктового портфеля</w:t>
      </w:r>
      <w:r w:rsidRPr="00E22398">
        <w:rPr>
          <w:rFonts w:ascii="Times New Roman" w:hAnsi="Times New Roman"/>
          <w:sz w:val="28"/>
          <w:szCs w:val="28"/>
        </w:rPr>
        <w:t xml:space="preserve"> залишається відносно стабільним протягом періоду дослідження, збільшення суми дебіторської заборгованості за товари і послуги </w:t>
      </w:r>
      <w:r w:rsidR="001E4E29" w:rsidRPr="00E22398">
        <w:rPr>
          <w:rFonts w:ascii="Times New Roman" w:hAnsi="Times New Roman"/>
          <w:sz w:val="28"/>
          <w:szCs w:val="28"/>
        </w:rPr>
        <w:t>негативно впливає на підприємство.</w:t>
      </w:r>
    </w:p>
    <w:p w14:paraId="2D580C0E" w14:textId="51365D03" w:rsidR="007F40C5" w:rsidRPr="00E22398" w:rsidRDefault="007F40C5" w:rsidP="007F40C5">
      <w:pPr>
        <w:spacing w:after="0" w:line="360" w:lineRule="auto"/>
        <w:ind w:firstLine="567"/>
        <w:jc w:val="both"/>
        <w:rPr>
          <w:rFonts w:ascii="Times New Roman" w:hAnsi="Times New Roman"/>
          <w:sz w:val="28"/>
          <w:szCs w:val="28"/>
        </w:rPr>
      </w:pPr>
      <w:r w:rsidRPr="00E22398">
        <w:rPr>
          <w:rFonts w:ascii="Times New Roman" w:hAnsi="Times New Roman"/>
          <w:sz w:val="28"/>
          <w:szCs w:val="28"/>
        </w:rPr>
        <w:t>Отже, ми бачимо, що у ДП «</w:t>
      </w:r>
      <w:r w:rsidR="00DD04FB" w:rsidRPr="00E22398">
        <w:rPr>
          <w:rFonts w:ascii="Times New Roman" w:hAnsi="Times New Roman"/>
          <w:sz w:val="28"/>
          <w:szCs w:val="28"/>
        </w:rPr>
        <w:t xml:space="preserve">РГ «Урядовий кур’єр» у </w:t>
      </w:r>
      <w:r w:rsidR="006A63B2">
        <w:rPr>
          <w:rFonts w:ascii="Times New Roman" w:hAnsi="Times New Roman"/>
          <w:sz w:val="28"/>
          <w:szCs w:val="28"/>
        </w:rPr>
        <w:t>2023</w:t>
      </w:r>
      <w:r w:rsidR="00DD04FB" w:rsidRPr="00E22398">
        <w:rPr>
          <w:rFonts w:ascii="Times New Roman" w:hAnsi="Times New Roman"/>
          <w:sz w:val="28"/>
          <w:szCs w:val="28"/>
        </w:rPr>
        <w:t xml:space="preserve"> році, </w:t>
      </w:r>
      <w:r w:rsidR="003636B2" w:rsidRPr="00E22398">
        <w:rPr>
          <w:rFonts w:ascii="Times New Roman" w:hAnsi="Times New Roman"/>
          <w:sz w:val="28"/>
          <w:szCs w:val="28"/>
        </w:rPr>
        <w:t>у порівнянні</w:t>
      </w:r>
      <w:r w:rsidRPr="00E22398">
        <w:rPr>
          <w:rFonts w:ascii="Times New Roman" w:hAnsi="Times New Roman"/>
          <w:sz w:val="28"/>
          <w:szCs w:val="28"/>
        </w:rPr>
        <w:t xml:space="preserve"> з </w:t>
      </w:r>
      <w:r w:rsidR="006A63B2">
        <w:rPr>
          <w:rFonts w:ascii="Times New Roman" w:hAnsi="Times New Roman"/>
          <w:sz w:val="28"/>
          <w:szCs w:val="28"/>
        </w:rPr>
        <w:t>2022</w:t>
      </w:r>
      <w:r w:rsidRPr="00E22398">
        <w:rPr>
          <w:rFonts w:ascii="Times New Roman" w:hAnsi="Times New Roman"/>
          <w:sz w:val="28"/>
          <w:szCs w:val="28"/>
        </w:rPr>
        <w:t xml:space="preserve"> роком, відбулось зменшення рентабельності основного та оборотного капіталу, тому компанії потрібно звернути увагу на підвищення обсягів продажу.</w:t>
      </w:r>
    </w:p>
    <w:p w14:paraId="25D3384C" w14:textId="77777777" w:rsidR="007F40C5" w:rsidRPr="00E22398" w:rsidRDefault="001E4E29" w:rsidP="007F40C5">
      <w:pPr>
        <w:spacing w:after="0" w:line="360" w:lineRule="auto"/>
        <w:ind w:firstLine="567"/>
        <w:jc w:val="both"/>
        <w:rPr>
          <w:rFonts w:ascii="Times New Roman" w:hAnsi="Times New Roman"/>
          <w:spacing w:val="4"/>
          <w:sz w:val="28"/>
          <w:szCs w:val="28"/>
        </w:rPr>
      </w:pPr>
      <w:r w:rsidRPr="00E22398">
        <w:rPr>
          <w:rFonts w:ascii="Times New Roman" w:hAnsi="Times New Roman"/>
          <w:spacing w:val="4"/>
          <w:sz w:val="28"/>
          <w:szCs w:val="28"/>
        </w:rPr>
        <w:t xml:space="preserve">При ефективному </w:t>
      </w:r>
      <w:r w:rsidR="003636B2" w:rsidRPr="00E22398">
        <w:rPr>
          <w:rFonts w:ascii="Times New Roman" w:hAnsi="Times New Roman"/>
          <w:spacing w:val="4"/>
          <w:sz w:val="28"/>
          <w:szCs w:val="28"/>
        </w:rPr>
        <w:t>функціонуванні</w:t>
      </w:r>
      <w:r w:rsidR="007F40C5" w:rsidRPr="00E22398">
        <w:rPr>
          <w:rFonts w:ascii="Times New Roman" w:hAnsi="Times New Roman"/>
          <w:spacing w:val="4"/>
          <w:sz w:val="28"/>
          <w:szCs w:val="28"/>
        </w:rPr>
        <w:t xml:space="preserve"> видавничого</w:t>
      </w:r>
      <w:r w:rsidR="003636B2" w:rsidRPr="00E22398">
        <w:rPr>
          <w:rFonts w:ascii="Times New Roman" w:hAnsi="Times New Roman"/>
          <w:spacing w:val="4"/>
          <w:sz w:val="28"/>
          <w:szCs w:val="28"/>
        </w:rPr>
        <w:t>-ред</w:t>
      </w:r>
      <w:r w:rsidRPr="00E22398">
        <w:rPr>
          <w:rFonts w:ascii="Times New Roman" w:hAnsi="Times New Roman"/>
          <w:spacing w:val="4"/>
          <w:sz w:val="28"/>
          <w:szCs w:val="28"/>
        </w:rPr>
        <w:t>акційного</w:t>
      </w:r>
      <w:r w:rsidR="007F40C5" w:rsidRPr="00E22398">
        <w:rPr>
          <w:rFonts w:ascii="Times New Roman" w:hAnsi="Times New Roman"/>
          <w:spacing w:val="4"/>
          <w:sz w:val="28"/>
          <w:szCs w:val="28"/>
        </w:rPr>
        <w:t xml:space="preserve"> підприємства </w:t>
      </w:r>
      <w:r w:rsidR="003636B2" w:rsidRPr="00E22398">
        <w:rPr>
          <w:rFonts w:ascii="Times New Roman" w:hAnsi="Times New Roman"/>
          <w:spacing w:val="4"/>
          <w:sz w:val="28"/>
          <w:szCs w:val="28"/>
        </w:rPr>
        <w:t>необхідною</w:t>
      </w:r>
      <w:r w:rsidRPr="00E22398">
        <w:rPr>
          <w:rFonts w:ascii="Times New Roman" w:hAnsi="Times New Roman"/>
          <w:spacing w:val="4"/>
          <w:sz w:val="28"/>
          <w:szCs w:val="28"/>
        </w:rPr>
        <w:t xml:space="preserve"> частиною </w:t>
      </w:r>
      <w:r w:rsidR="007F40C5" w:rsidRPr="00E22398">
        <w:rPr>
          <w:rFonts w:ascii="Times New Roman" w:hAnsi="Times New Roman"/>
          <w:spacing w:val="4"/>
          <w:sz w:val="28"/>
          <w:szCs w:val="28"/>
        </w:rPr>
        <w:t xml:space="preserve">є наявність його трудових ресурсів. Під трудовими ресурсами слід розуміти </w:t>
      </w:r>
      <w:r w:rsidRPr="00E22398">
        <w:rPr>
          <w:rFonts w:ascii="Times New Roman" w:hAnsi="Times New Roman"/>
          <w:spacing w:val="4"/>
          <w:sz w:val="28"/>
          <w:szCs w:val="28"/>
        </w:rPr>
        <w:t>сукупність</w:t>
      </w:r>
      <w:r w:rsidR="007F40C5" w:rsidRPr="00E22398">
        <w:rPr>
          <w:rFonts w:ascii="Times New Roman" w:hAnsi="Times New Roman"/>
          <w:spacing w:val="4"/>
          <w:sz w:val="28"/>
          <w:szCs w:val="28"/>
        </w:rPr>
        <w:t xml:space="preserve"> кількісного зайн</w:t>
      </w:r>
      <w:r w:rsidRPr="00E22398">
        <w:rPr>
          <w:rFonts w:ascii="Times New Roman" w:hAnsi="Times New Roman"/>
          <w:spacing w:val="4"/>
          <w:sz w:val="28"/>
          <w:szCs w:val="28"/>
        </w:rPr>
        <w:t xml:space="preserve">ятого складу працівників, знань та навичок, які прямо </w:t>
      </w:r>
      <w:r w:rsidR="007F40C5" w:rsidRPr="00E22398">
        <w:rPr>
          <w:rFonts w:ascii="Times New Roman" w:hAnsi="Times New Roman"/>
          <w:spacing w:val="4"/>
          <w:sz w:val="28"/>
          <w:szCs w:val="28"/>
        </w:rPr>
        <w:t xml:space="preserve">впливають на стан економічного розвитку редакції та конкурентоспроможність її видань. Раціональне використання у </w:t>
      </w:r>
      <w:r w:rsidRPr="00E22398">
        <w:rPr>
          <w:rFonts w:ascii="Times New Roman" w:hAnsi="Times New Roman"/>
          <w:spacing w:val="4"/>
          <w:sz w:val="28"/>
          <w:szCs w:val="28"/>
        </w:rPr>
        <w:t xml:space="preserve">редакційному </w:t>
      </w:r>
      <w:r w:rsidR="007F40C5" w:rsidRPr="00E22398">
        <w:rPr>
          <w:rFonts w:ascii="Times New Roman" w:hAnsi="Times New Roman"/>
          <w:spacing w:val="4"/>
          <w:sz w:val="28"/>
          <w:szCs w:val="28"/>
        </w:rPr>
        <w:t>процесі трудових ресурсів впливає на збільшення</w:t>
      </w:r>
      <w:r w:rsidR="000A508C">
        <w:rPr>
          <w:rFonts w:ascii="Times New Roman" w:hAnsi="Times New Roman"/>
          <w:spacing w:val="4"/>
          <w:sz w:val="28"/>
          <w:szCs w:val="28"/>
        </w:rPr>
        <w:t xml:space="preserve"> обсягів виробництва продукції.</w:t>
      </w:r>
    </w:p>
    <w:p w14:paraId="332392D4" w14:textId="77777777" w:rsidR="007F40C5" w:rsidRPr="00E22398" w:rsidRDefault="007F40C5" w:rsidP="007F40C5">
      <w:pPr>
        <w:spacing w:after="0" w:line="360" w:lineRule="auto"/>
        <w:ind w:firstLine="567"/>
        <w:jc w:val="both"/>
        <w:rPr>
          <w:rFonts w:ascii="Times New Roman" w:hAnsi="Times New Roman"/>
          <w:sz w:val="28"/>
          <w:szCs w:val="28"/>
        </w:rPr>
      </w:pPr>
      <w:r w:rsidRPr="00E22398">
        <w:rPr>
          <w:rFonts w:ascii="Times New Roman" w:hAnsi="Times New Roman"/>
          <w:sz w:val="28"/>
          <w:szCs w:val="28"/>
        </w:rPr>
        <w:t>Аналіз ефективності використання трудових ресурсів редакцією газети «Урядовий кур’єр» наведено у табл. 2.15.</w:t>
      </w:r>
    </w:p>
    <w:p w14:paraId="76C492F9" w14:textId="77777777" w:rsidR="007F40C5" w:rsidRPr="00E22398" w:rsidRDefault="007F40C5" w:rsidP="007F40C5">
      <w:pPr>
        <w:spacing w:after="0" w:line="360" w:lineRule="auto"/>
        <w:jc w:val="right"/>
        <w:rPr>
          <w:rFonts w:ascii="Times New Roman" w:hAnsi="Times New Roman"/>
          <w:i/>
          <w:sz w:val="28"/>
          <w:szCs w:val="28"/>
        </w:rPr>
      </w:pPr>
      <w:r w:rsidRPr="00E22398">
        <w:rPr>
          <w:rFonts w:ascii="Times New Roman" w:hAnsi="Times New Roman"/>
          <w:i/>
          <w:sz w:val="28"/>
          <w:szCs w:val="28"/>
        </w:rPr>
        <w:t>Таблиця 2.15</w:t>
      </w:r>
    </w:p>
    <w:p w14:paraId="6E4750FE" w14:textId="1EFE85FB" w:rsidR="007F40C5" w:rsidRPr="00E22398" w:rsidRDefault="007F40C5" w:rsidP="007F40C5">
      <w:pPr>
        <w:spacing w:after="0" w:line="360" w:lineRule="auto"/>
        <w:jc w:val="center"/>
        <w:rPr>
          <w:rFonts w:ascii="Times New Roman" w:hAnsi="Times New Roman"/>
          <w:b/>
          <w:sz w:val="28"/>
          <w:szCs w:val="28"/>
        </w:rPr>
      </w:pPr>
      <w:r w:rsidRPr="00E22398">
        <w:rPr>
          <w:rFonts w:ascii="Times New Roman" w:hAnsi="Times New Roman"/>
          <w:b/>
          <w:sz w:val="28"/>
          <w:szCs w:val="28"/>
        </w:rPr>
        <w:t xml:space="preserve">Аналіз ефективності використання трудових ресурсів </w:t>
      </w:r>
      <w:r w:rsidRPr="00E22398">
        <w:rPr>
          <w:rFonts w:ascii="Times New Roman" w:hAnsi="Times New Roman"/>
          <w:b/>
          <w:sz w:val="28"/>
          <w:szCs w:val="28"/>
        </w:rPr>
        <w:br/>
        <w:t xml:space="preserve">ДП «Редакцією газети «Урядовий кур’єр» у </w:t>
      </w:r>
      <w:r w:rsidR="006A63B2">
        <w:rPr>
          <w:rFonts w:ascii="Times New Roman" w:hAnsi="Times New Roman"/>
          <w:b/>
          <w:sz w:val="28"/>
          <w:szCs w:val="28"/>
        </w:rPr>
        <w:t>2021</w:t>
      </w:r>
      <w:r w:rsidRPr="00E22398">
        <w:rPr>
          <w:rFonts w:ascii="Times New Roman" w:hAnsi="Times New Roman"/>
          <w:b/>
          <w:sz w:val="28"/>
          <w:szCs w:val="28"/>
        </w:rPr>
        <w:t>-</w:t>
      </w:r>
      <w:r w:rsidR="006A63B2">
        <w:rPr>
          <w:rFonts w:ascii="Times New Roman" w:hAnsi="Times New Roman"/>
          <w:b/>
          <w:sz w:val="28"/>
          <w:szCs w:val="28"/>
        </w:rPr>
        <w:t>2023</w:t>
      </w:r>
      <w:r w:rsidRPr="00E22398">
        <w:rPr>
          <w:rFonts w:ascii="Times New Roman" w:hAnsi="Times New Roman"/>
          <w:b/>
          <w:sz w:val="28"/>
          <w:szCs w:val="28"/>
        </w:rPr>
        <w:t xml:space="preserve"> рр.</w:t>
      </w:r>
    </w:p>
    <w:tbl>
      <w:tblPr>
        <w:tblW w:w="93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57" w:type="dxa"/>
        </w:tblCellMar>
        <w:tblLook w:val="04A0" w:firstRow="1" w:lastRow="0" w:firstColumn="1" w:lastColumn="0" w:noHBand="0" w:noVBand="1"/>
      </w:tblPr>
      <w:tblGrid>
        <w:gridCol w:w="2830"/>
        <w:gridCol w:w="1276"/>
        <w:gridCol w:w="1104"/>
        <w:gridCol w:w="745"/>
        <w:gridCol w:w="876"/>
        <w:gridCol w:w="786"/>
        <w:gridCol w:w="851"/>
        <w:gridCol w:w="876"/>
      </w:tblGrid>
      <w:tr w:rsidR="00DC6B0B" w:rsidRPr="00E22398" w14:paraId="1EC68FF1" w14:textId="77777777" w:rsidTr="00E62E32">
        <w:trPr>
          <w:trHeight w:val="20"/>
        </w:trPr>
        <w:tc>
          <w:tcPr>
            <w:tcW w:w="2830" w:type="dxa"/>
            <w:vMerge w:val="restart"/>
            <w:shd w:val="clear" w:color="auto" w:fill="auto"/>
            <w:noWrap/>
            <w:vAlign w:val="center"/>
            <w:hideMark/>
          </w:tcPr>
          <w:p w14:paraId="40FB07E6" w14:textId="77777777" w:rsidR="00DC6B0B" w:rsidRPr="00E22398" w:rsidRDefault="00DC6B0B" w:rsidP="003240FE">
            <w:pPr>
              <w:spacing w:after="0" w:line="240" w:lineRule="auto"/>
              <w:jc w:val="center"/>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Показник</w:t>
            </w:r>
          </w:p>
        </w:tc>
        <w:tc>
          <w:tcPr>
            <w:tcW w:w="1276" w:type="dxa"/>
            <w:vMerge w:val="restart"/>
            <w:shd w:val="clear" w:color="auto" w:fill="auto"/>
            <w:vAlign w:val="center"/>
            <w:hideMark/>
          </w:tcPr>
          <w:p w14:paraId="796AE47C" w14:textId="77777777" w:rsidR="00DC6B0B" w:rsidRPr="00E22398" w:rsidRDefault="00DC6B0B" w:rsidP="003240FE">
            <w:pPr>
              <w:spacing w:after="0" w:line="240" w:lineRule="auto"/>
              <w:jc w:val="center"/>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Формула</w:t>
            </w:r>
          </w:p>
        </w:tc>
        <w:tc>
          <w:tcPr>
            <w:tcW w:w="1104" w:type="dxa"/>
            <w:vMerge w:val="restart"/>
            <w:vAlign w:val="center"/>
          </w:tcPr>
          <w:p w14:paraId="14CC5266" w14:textId="77777777" w:rsidR="00DC6B0B" w:rsidRPr="00E22398" w:rsidRDefault="00DC6B0B" w:rsidP="00DC6B0B">
            <w:pPr>
              <w:spacing w:after="0" w:line="240" w:lineRule="auto"/>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Норматив</w:t>
            </w:r>
          </w:p>
        </w:tc>
        <w:tc>
          <w:tcPr>
            <w:tcW w:w="2407" w:type="dxa"/>
            <w:gridSpan w:val="3"/>
            <w:shd w:val="clear" w:color="auto" w:fill="auto"/>
            <w:noWrap/>
            <w:vAlign w:val="center"/>
            <w:hideMark/>
          </w:tcPr>
          <w:p w14:paraId="7D81D583" w14:textId="77777777" w:rsidR="00DC6B0B" w:rsidRPr="00E22398" w:rsidRDefault="00DC6B0B" w:rsidP="003240FE">
            <w:pPr>
              <w:spacing w:after="0" w:line="240" w:lineRule="auto"/>
              <w:jc w:val="center"/>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Роки</w:t>
            </w:r>
          </w:p>
        </w:tc>
        <w:tc>
          <w:tcPr>
            <w:tcW w:w="1727" w:type="dxa"/>
            <w:gridSpan w:val="2"/>
            <w:shd w:val="clear" w:color="000000" w:fill="FFFFFF"/>
            <w:vAlign w:val="center"/>
            <w:hideMark/>
          </w:tcPr>
          <w:p w14:paraId="78E90736" w14:textId="77777777" w:rsidR="00DC6B0B" w:rsidRPr="00E22398" w:rsidRDefault="00DC6B0B" w:rsidP="003240FE">
            <w:pPr>
              <w:spacing w:after="0" w:line="240" w:lineRule="auto"/>
              <w:jc w:val="center"/>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Відхилення, +/-</w:t>
            </w:r>
          </w:p>
        </w:tc>
      </w:tr>
      <w:tr w:rsidR="00DC6B0B" w:rsidRPr="00E22398" w14:paraId="2CDAF6FE" w14:textId="77777777" w:rsidTr="00E62E32">
        <w:trPr>
          <w:trHeight w:val="20"/>
        </w:trPr>
        <w:tc>
          <w:tcPr>
            <w:tcW w:w="2830" w:type="dxa"/>
            <w:vMerge/>
            <w:vAlign w:val="center"/>
            <w:hideMark/>
          </w:tcPr>
          <w:p w14:paraId="428CC4A0" w14:textId="77777777" w:rsidR="00DC6B0B" w:rsidRPr="00E22398" w:rsidRDefault="00DC6B0B" w:rsidP="003240FE">
            <w:pPr>
              <w:spacing w:after="0" w:line="240" w:lineRule="auto"/>
              <w:rPr>
                <w:rFonts w:ascii="Times New Roman" w:eastAsia="Times New Roman" w:hAnsi="Times New Roman"/>
                <w:color w:val="000000"/>
                <w:sz w:val="24"/>
                <w:szCs w:val="24"/>
                <w:lang w:eastAsia="ru-RU"/>
              </w:rPr>
            </w:pPr>
          </w:p>
        </w:tc>
        <w:tc>
          <w:tcPr>
            <w:tcW w:w="1276" w:type="dxa"/>
            <w:vMerge/>
            <w:vAlign w:val="center"/>
            <w:hideMark/>
          </w:tcPr>
          <w:p w14:paraId="2D60112F" w14:textId="77777777" w:rsidR="00DC6B0B" w:rsidRPr="00E22398" w:rsidRDefault="00DC6B0B" w:rsidP="003240FE">
            <w:pPr>
              <w:spacing w:after="0" w:line="240" w:lineRule="auto"/>
              <w:rPr>
                <w:rFonts w:ascii="Times New Roman" w:eastAsia="Times New Roman" w:hAnsi="Times New Roman"/>
                <w:color w:val="000000"/>
                <w:sz w:val="24"/>
                <w:szCs w:val="24"/>
                <w:lang w:eastAsia="ru-RU"/>
              </w:rPr>
            </w:pPr>
          </w:p>
        </w:tc>
        <w:tc>
          <w:tcPr>
            <w:tcW w:w="1104" w:type="dxa"/>
            <w:vMerge/>
            <w:vAlign w:val="center"/>
          </w:tcPr>
          <w:p w14:paraId="597FF07E" w14:textId="77777777" w:rsidR="00DC6B0B" w:rsidRPr="00E22398" w:rsidRDefault="00DC6B0B" w:rsidP="00DC6B0B">
            <w:pPr>
              <w:spacing w:after="0" w:line="240" w:lineRule="auto"/>
              <w:jc w:val="center"/>
              <w:rPr>
                <w:rFonts w:ascii="Times New Roman" w:eastAsia="Times New Roman" w:hAnsi="Times New Roman"/>
                <w:color w:val="000000"/>
                <w:sz w:val="24"/>
                <w:szCs w:val="24"/>
                <w:lang w:eastAsia="ru-RU"/>
              </w:rPr>
            </w:pPr>
          </w:p>
        </w:tc>
        <w:tc>
          <w:tcPr>
            <w:tcW w:w="745" w:type="dxa"/>
            <w:shd w:val="clear" w:color="auto" w:fill="auto"/>
            <w:noWrap/>
            <w:vAlign w:val="center"/>
            <w:hideMark/>
          </w:tcPr>
          <w:p w14:paraId="1C3A095D" w14:textId="727646F6" w:rsidR="00DC6B0B" w:rsidRPr="00E22398" w:rsidRDefault="006A63B2" w:rsidP="003240FE">
            <w:pPr>
              <w:spacing w:after="0" w:line="240" w:lineRule="auto"/>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2021</w:t>
            </w:r>
          </w:p>
        </w:tc>
        <w:tc>
          <w:tcPr>
            <w:tcW w:w="876" w:type="dxa"/>
            <w:shd w:val="clear" w:color="auto" w:fill="auto"/>
            <w:noWrap/>
            <w:vAlign w:val="center"/>
            <w:hideMark/>
          </w:tcPr>
          <w:p w14:paraId="7985E45D" w14:textId="315A607F" w:rsidR="00DC6B0B" w:rsidRPr="00E22398" w:rsidRDefault="006A63B2" w:rsidP="003240FE">
            <w:pPr>
              <w:spacing w:after="0" w:line="240" w:lineRule="auto"/>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2022</w:t>
            </w:r>
          </w:p>
        </w:tc>
        <w:tc>
          <w:tcPr>
            <w:tcW w:w="786" w:type="dxa"/>
            <w:shd w:val="clear" w:color="auto" w:fill="auto"/>
            <w:noWrap/>
            <w:vAlign w:val="center"/>
            <w:hideMark/>
          </w:tcPr>
          <w:p w14:paraId="2096AABD" w14:textId="75532795" w:rsidR="00DC6B0B" w:rsidRPr="00E22398" w:rsidRDefault="006A63B2" w:rsidP="003240FE">
            <w:pPr>
              <w:spacing w:after="0" w:line="240" w:lineRule="auto"/>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2023</w:t>
            </w:r>
          </w:p>
        </w:tc>
        <w:tc>
          <w:tcPr>
            <w:tcW w:w="851" w:type="dxa"/>
            <w:shd w:val="clear" w:color="auto" w:fill="auto"/>
            <w:vAlign w:val="center"/>
            <w:hideMark/>
          </w:tcPr>
          <w:p w14:paraId="4F20DE50" w14:textId="4D0098B7" w:rsidR="00DC6B0B" w:rsidRPr="00E22398" w:rsidRDefault="006A63B2" w:rsidP="003240FE">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2022</w:t>
            </w:r>
            <w:r w:rsidR="00DC6B0B" w:rsidRPr="00E22398">
              <w:rPr>
                <w:rFonts w:ascii="Times New Roman" w:eastAsia="Times New Roman" w:hAnsi="Times New Roman"/>
                <w:color w:val="000000"/>
                <w:sz w:val="20"/>
                <w:szCs w:val="20"/>
                <w:lang w:eastAsia="ru-RU"/>
              </w:rPr>
              <w:t xml:space="preserve"> до </w:t>
            </w:r>
            <w:r>
              <w:rPr>
                <w:rFonts w:ascii="Times New Roman" w:eastAsia="Times New Roman" w:hAnsi="Times New Roman"/>
                <w:color w:val="000000"/>
                <w:sz w:val="20"/>
                <w:szCs w:val="20"/>
                <w:lang w:eastAsia="ru-RU"/>
              </w:rPr>
              <w:t>2021</w:t>
            </w:r>
          </w:p>
        </w:tc>
        <w:tc>
          <w:tcPr>
            <w:tcW w:w="876" w:type="dxa"/>
            <w:shd w:val="clear" w:color="auto" w:fill="auto"/>
            <w:vAlign w:val="center"/>
            <w:hideMark/>
          </w:tcPr>
          <w:p w14:paraId="3AFD921B" w14:textId="7570FE83" w:rsidR="00DC6B0B" w:rsidRPr="00E22398" w:rsidRDefault="006A63B2" w:rsidP="003240FE">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2023</w:t>
            </w:r>
            <w:r w:rsidR="00DC6B0B" w:rsidRPr="00E22398">
              <w:rPr>
                <w:rFonts w:ascii="Times New Roman" w:eastAsia="Times New Roman" w:hAnsi="Times New Roman"/>
                <w:color w:val="000000"/>
                <w:sz w:val="20"/>
                <w:szCs w:val="20"/>
                <w:lang w:eastAsia="ru-RU"/>
              </w:rPr>
              <w:t xml:space="preserve"> до </w:t>
            </w:r>
            <w:r>
              <w:rPr>
                <w:rFonts w:ascii="Times New Roman" w:eastAsia="Times New Roman" w:hAnsi="Times New Roman"/>
                <w:color w:val="000000"/>
                <w:sz w:val="20"/>
                <w:szCs w:val="20"/>
                <w:lang w:eastAsia="ru-RU"/>
              </w:rPr>
              <w:t>2022</w:t>
            </w:r>
          </w:p>
        </w:tc>
      </w:tr>
      <w:tr w:rsidR="00DC6B0B" w:rsidRPr="00E22398" w14:paraId="4B291F06" w14:textId="77777777" w:rsidTr="00E62E32">
        <w:trPr>
          <w:trHeight w:val="347"/>
        </w:trPr>
        <w:tc>
          <w:tcPr>
            <w:tcW w:w="2830" w:type="dxa"/>
            <w:shd w:val="clear" w:color="auto" w:fill="auto"/>
            <w:noWrap/>
            <w:vAlign w:val="center"/>
          </w:tcPr>
          <w:p w14:paraId="6742384D" w14:textId="77777777" w:rsidR="00DC6B0B" w:rsidRPr="00E62E32" w:rsidRDefault="00DC6B0B" w:rsidP="003240FE">
            <w:pPr>
              <w:spacing w:after="0" w:line="240" w:lineRule="auto"/>
              <w:rPr>
                <w:rFonts w:ascii="Times New Roman" w:eastAsia="Times New Roman" w:hAnsi="Times New Roman"/>
                <w:color w:val="000000"/>
                <w:sz w:val="24"/>
                <w:szCs w:val="24"/>
                <w:lang w:eastAsia="ru-RU"/>
              </w:rPr>
            </w:pPr>
            <w:r w:rsidRPr="00E62E32">
              <w:rPr>
                <w:rFonts w:ascii="Times New Roman" w:eastAsia="Times New Roman" w:hAnsi="Times New Roman"/>
                <w:color w:val="000000"/>
                <w:sz w:val="24"/>
                <w:szCs w:val="24"/>
                <w:lang w:eastAsia="ru-RU"/>
              </w:rPr>
              <w:t xml:space="preserve">Чисельність працівників, </w:t>
            </w:r>
            <w:proofErr w:type="spellStart"/>
            <w:r w:rsidRPr="00E62E32">
              <w:rPr>
                <w:rFonts w:ascii="Times New Roman" w:eastAsia="Times New Roman" w:hAnsi="Times New Roman"/>
                <w:color w:val="000000"/>
                <w:sz w:val="24"/>
                <w:szCs w:val="24"/>
                <w:lang w:eastAsia="ru-RU"/>
              </w:rPr>
              <w:t>чол</w:t>
            </w:r>
            <w:proofErr w:type="spellEnd"/>
            <w:r w:rsidRPr="00E62E32">
              <w:rPr>
                <w:rFonts w:ascii="Times New Roman" w:eastAsia="Times New Roman" w:hAnsi="Times New Roman"/>
                <w:color w:val="000000"/>
                <w:sz w:val="24"/>
                <w:szCs w:val="24"/>
                <w:lang w:eastAsia="ru-RU"/>
              </w:rPr>
              <w:t>.</w:t>
            </w:r>
          </w:p>
        </w:tc>
        <w:tc>
          <w:tcPr>
            <w:tcW w:w="1276" w:type="dxa"/>
            <w:shd w:val="clear" w:color="auto" w:fill="auto"/>
            <w:vAlign w:val="center"/>
          </w:tcPr>
          <w:p w14:paraId="7276CD7E" w14:textId="77777777" w:rsidR="00DC6B0B" w:rsidRPr="00E22398" w:rsidRDefault="00DC6B0B" w:rsidP="003240FE">
            <w:pPr>
              <w:spacing w:after="0" w:line="240" w:lineRule="auto"/>
              <w:jc w:val="center"/>
              <w:rPr>
                <w:rFonts w:ascii="Times New Roman" w:eastAsia="Times New Roman" w:hAnsi="Times New Roman"/>
                <w:sz w:val="18"/>
                <w:szCs w:val="18"/>
                <w:lang w:eastAsia="ru-RU"/>
              </w:rPr>
            </w:pPr>
            <w:r w:rsidRPr="00E22398">
              <w:rPr>
                <w:rFonts w:ascii="Times New Roman" w:eastAsia="Times New Roman" w:hAnsi="Times New Roman"/>
                <w:sz w:val="18"/>
                <w:szCs w:val="18"/>
                <w:lang w:eastAsia="ru-RU"/>
              </w:rPr>
              <w:t>-</w:t>
            </w:r>
          </w:p>
        </w:tc>
        <w:tc>
          <w:tcPr>
            <w:tcW w:w="1104" w:type="dxa"/>
            <w:vAlign w:val="center"/>
          </w:tcPr>
          <w:p w14:paraId="52B64DB6" w14:textId="77777777" w:rsidR="00DC6B0B" w:rsidRPr="00520B48" w:rsidRDefault="00520B48" w:rsidP="00DC6B0B">
            <w:pPr>
              <w:spacing w:after="0" w:line="240" w:lineRule="auto"/>
              <w:jc w:val="center"/>
              <w:rPr>
                <w:rFonts w:ascii="Times New Roman" w:eastAsia="Times New Roman" w:hAnsi="Times New Roman"/>
                <w:color w:val="000000"/>
                <w:sz w:val="24"/>
                <w:szCs w:val="24"/>
                <w:lang w:val="en-US" w:eastAsia="ru-RU"/>
              </w:rPr>
            </w:pPr>
            <w:r>
              <w:rPr>
                <w:rFonts w:ascii="Times New Roman" w:eastAsia="Times New Roman" w:hAnsi="Times New Roman"/>
                <w:color w:val="000000"/>
                <w:sz w:val="24"/>
                <w:szCs w:val="24"/>
                <w:lang w:val="en-US" w:eastAsia="ru-RU"/>
              </w:rPr>
              <w:t>-</w:t>
            </w:r>
          </w:p>
        </w:tc>
        <w:tc>
          <w:tcPr>
            <w:tcW w:w="745" w:type="dxa"/>
            <w:shd w:val="clear" w:color="auto" w:fill="auto"/>
            <w:noWrap/>
            <w:vAlign w:val="center"/>
          </w:tcPr>
          <w:p w14:paraId="36D03189" w14:textId="77777777" w:rsidR="00DC6B0B" w:rsidRPr="00E22398" w:rsidRDefault="00DC6B0B" w:rsidP="003F7382">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102</w:t>
            </w:r>
          </w:p>
        </w:tc>
        <w:tc>
          <w:tcPr>
            <w:tcW w:w="876" w:type="dxa"/>
            <w:shd w:val="clear" w:color="auto" w:fill="auto"/>
            <w:noWrap/>
            <w:vAlign w:val="center"/>
          </w:tcPr>
          <w:p w14:paraId="6C091641" w14:textId="77777777" w:rsidR="00DC6B0B" w:rsidRPr="00E22398" w:rsidRDefault="00DC6B0B" w:rsidP="003F7382">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96</w:t>
            </w:r>
          </w:p>
        </w:tc>
        <w:tc>
          <w:tcPr>
            <w:tcW w:w="786" w:type="dxa"/>
            <w:shd w:val="clear" w:color="auto" w:fill="auto"/>
            <w:noWrap/>
            <w:vAlign w:val="center"/>
          </w:tcPr>
          <w:p w14:paraId="33A7B260" w14:textId="77777777" w:rsidR="00DC6B0B" w:rsidRPr="00E22398" w:rsidRDefault="00DC6B0B" w:rsidP="003F7382">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88</w:t>
            </w:r>
          </w:p>
        </w:tc>
        <w:tc>
          <w:tcPr>
            <w:tcW w:w="851" w:type="dxa"/>
            <w:shd w:val="clear" w:color="auto" w:fill="auto"/>
            <w:noWrap/>
            <w:vAlign w:val="center"/>
          </w:tcPr>
          <w:p w14:paraId="4372E2F8" w14:textId="77777777" w:rsidR="00DC6B0B" w:rsidRPr="00E22398" w:rsidRDefault="00DC6B0B" w:rsidP="003F7382">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- 6,00</w:t>
            </w:r>
          </w:p>
        </w:tc>
        <w:tc>
          <w:tcPr>
            <w:tcW w:w="876" w:type="dxa"/>
            <w:shd w:val="clear" w:color="auto" w:fill="auto"/>
            <w:noWrap/>
            <w:vAlign w:val="center"/>
          </w:tcPr>
          <w:p w14:paraId="297A129F" w14:textId="77777777" w:rsidR="00DC6B0B" w:rsidRPr="00E22398" w:rsidRDefault="00DC6B0B" w:rsidP="003F7382">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- 8,00</w:t>
            </w:r>
          </w:p>
        </w:tc>
      </w:tr>
      <w:tr w:rsidR="00DC6B0B" w:rsidRPr="00E22398" w14:paraId="49C1EEF0" w14:textId="77777777" w:rsidTr="00E62E32">
        <w:trPr>
          <w:trHeight w:val="409"/>
        </w:trPr>
        <w:tc>
          <w:tcPr>
            <w:tcW w:w="283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980B0A" w14:textId="77777777" w:rsidR="00DC6B0B" w:rsidRPr="00E62E32" w:rsidRDefault="00DC6B0B" w:rsidP="002C5682">
            <w:pPr>
              <w:spacing w:after="0" w:line="240" w:lineRule="auto"/>
              <w:rPr>
                <w:rFonts w:ascii="Times New Roman" w:eastAsia="Times New Roman" w:hAnsi="Times New Roman"/>
                <w:color w:val="000000"/>
                <w:sz w:val="24"/>
                <w:szCs w:val="24"/>
                <w:lang w:eastAsia="ru-RU"/>
              </w:rPr>
            </w:pPr>
            <w:r w:rsidRPr="00E62E32">
              <w:rPr>
                <w:rFonts w:ascii="Times New Roman" w:eastAsia="Times New Roman" w:hAnsi="Times New Roman"/>
                <w:color w:val="000000"/>
                <w:sz w:val="24"/>
                <w:szCs w:val="24"/>
                <w:lang w:eastAsia="ru-RU"/>
              </w:rPr>
              <w:t xml:space="preserve">Фонд оплати праці, </w:t>
            </w:r>
            <w:r w:rsidR="006D01BD" w:rsidRPr="00E62E32">
              <w:rPr>
                <w:rFonts w:ascii="Times New Roman" w:eastAsia="Times New Roman" w:hAnsi="Times New Roman"/>
                <w:color w:val="000000"/>
                <w:sz w:val="24"/>
                <w:szCs w:val="24"/>
                <w:lang w:eastAsia="ru-RU"/>
              </w:rPr>
              <w:br/>
            </w:r>
            <w:r w:rsidRPr="00E62E32">
              <w:rPr>
                <w:rFonts w:ascii="Times New Roman" w:eastAsia="Times New Roman" w:hAnsi="Times New Roman"/>
                <w:color w:val="000000"/>
                <w:sz w:val="24"/>
                <w:szCs w:val="24"/>
                <w:lang w:eastAsia="ru-RU"/>
              </w:rPr>
              <w:t>тис. грн.</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7AEC3AA6" w14:textId="77777777" w:rsidR="00DC6B0B" w:rsidRPr="00E22398" w:rsidRDefault="00DC6B0B" w:rsidP="003240FE">
            <w:pPr>
              <w:spacing w:after="0" w:line="240" w:lineRule="auto"/>
              <w:jc w:val="center"/>
              <w:rPr>
                <w:rFonts w:ascii="Times New Roman" w:eastAsia="Times New Roman" w:hAnsi="Times New Roman"/>
                <w:sz w:val="18"/>
                <w:szCs w:val="18"/>
                <w:lang w:eastAsia="ru-RU"/>
              </w:rPr>
            </w:pPr>
            <w:r w:rsidRPr="00E22398">
              <w:rPr>
                <w:rFonts w:ascii="Times New Roman" w:eastAsia="Times New Roman" w:hAnsi="Times New Roman"/>
                <w:sz w:val="18"/>
                <w:szCs w:val="18"/>
                <w:lang w:eastAsia="ru-RU"/>
              </w:rPr>
              <w:t>ф.№2, р.2505</w:t>
            </w:r>
          </w:p>
        </w:tc>
        <w:tc>
          <w:tcPr>
            <w:tcW w:w="1104" w:type="dxa"/>
            <w:tcBorders>
              <w:top w:val="single" w:sz="4" w:space="0" w:color="auto"/>
              <w:left w:val="single" w:sz="4" w:space="0" w:color="auto"/>
              <w:bottom w:val="single" w:sz="4" w:space="0" w:color="auto"/>
              <w:right w:val="single" w:sz="4" w:space="0" w:color="auto"/>
            </w:tcBorders>
            <w:vAlign w:val="center"/>
          </w:tcPr>
          <w:p w14:paraId="5392DF1A" w14:textId="77777777" w:rsidR="00DC6B0B" w:rsidRPr="00520B48" w:rsidRDefault="00520B48" w:rsidP="00DC6B0B">
            <w:pPr>
              <w:spacing w:after="0" w:line="240" w:lineRule="auto"/>
              <w:jc w:val="center"/>
              <w:rPr>
                <w:rFonts w:ascii="Times New Roman" w:eastAsia="Times New Roman" w:hAnsi="Times New Roman"/>
                <w:color w:val="000000"/>
                <w:sz w:val="24"/>
                <w:szCs w:val="24"/>
                <w:lang w:val="en-US" w:eastAsia="ru-RU"/>
              </w:rPr>
            </w:pPr>
            <w:r>
              <w:rPr>
                <w:rFonts w:ascii="Times New Roman" w:eastAsia="Times New Roman" w:hAnsi="Times New Roman"/>
                <w:color w:val="000000"/>
                <w:sz w:val="24"/>
                <w:szCs w:val="24"/>
                <w:lang w:val="en-US" w:eastAsia="ru-RU"/>
              </w:rPr>
              <w:t>-</w:t>
            </w:r>
          </w:p>
        </w:tc>
        <w:tc>
          <w:tcPr>
            <w:tcW w:w="74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85B865" w14:textId="77777777" w:rsidR="00DC6B0B" w:rsidRPr="00E22398" w:rsidRDefault="00DC6B0B" w:rsidP="003F7382">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6644</w:t>
            </w:r>
          </w:p>
        </w:tc>
        <w:tc>
          <w:tcPr>
            <w:tcW w:w="8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FFCD43" w14:textId="77777777" w:rsidR="00DC6B0B" w:rsidRPr="00E22398" w:rsidRDefault="00DC6B0B" w:rsidP="003F7382">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6726</w:t>
            </w:r>
          </w:p>
        </w:tc>
        <w:tc>
          <w:tcPr>
            <w:tcW w:w="78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72639F" w14:textId="77777777" w:rsidR="00DC6B0B" w:rsidRPr="00E22398" w:rsidRDefault="00DC6B0B" w:rsidP="003F7382">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8499</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64B444" w14:textId="77777777" w:rsidR="00DC6B0B" w:rsidRPr="00E22398" w:rsidRDefault="00DC6B0B" w:rsidP="003F7382">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82,0</w:t>
            </w:r>
          </w:p>
        </w:tc>
        <w:tc>
          <w:tcPr>
            <w:tcW w:w="8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643E97" w14:textId="77777777" w:rsidR="00DC6B0B" w:rsidRPr="00E22398" w:rsidRDefault="00DC6B0B" w:rsidP="003F7382">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1773,0</w:t>
            </w:r>
          </w:p>
        </w:tc>
      </w:tr>
      <w:tr w:rsidR="00DC6B0B" w:rsidRPr="00E22398" w14:paraId="5EEC0EEB" w14:textId="77777777" w:rsidTr="00E62E32">
        <w:trPr>
          <w:trHeight w:val="20"/>
        </w:trPr>
        <w:tc>
          <w:tcPr>
            <w:tcW w:w="2830" w:type="dxa"/>
            <w:shd w:val="clear" w:color="auto" w:fill="auto"/>
            <w:noWrap/>
            <w:vAlign w:val="center"/>
            <w:hideMark/>
          </w:tcPr>
          <w:p w14:paraId="2FF83CFD" w14:textId="77777777" w:rsidR="00DC6B0B" w:rsidRPr="00E62E32" w:rsidRDefault="00DC6B0B" w:rsidP="003240FE">
            <w:pPr>
              <w:spacing w:after="0" w:line="240" w:lineRule="auto"/>
              <w:rPr>
                <w:rFonts w:ascii="Times New Roman" w:eastAsia="Times New Roman" w:hAnsi="Times New Roman"/>
                <w:color w:val="000000"/>
                <w:sz w:val="24"/>
                <w:szCs w:val="24"/>
                <w:lang w:eastAsia="ru-RU"/>
              </w:rPr>
            </w:pPr>
            <w:r w:rsidRPr="00E62E32">
              <w:rPr>
                <w:rFonts w:ascii="Times New Roman" w:eastAsia="Times New Roman" w:hAnsi="Times New Roman"/>
                <w:color w:val="000000"/>
                <w:sz w:val="24"/>
                <w:szCs w:val="24"/>
                <w:lang w:eastAsia="ru-RU"/>
              </w:rPr>
              <w:t>Продуктивність праці, тис. грн./особу</w:t>
            </w:r>
          </w:p>
        </w:tc>
        <w:tc>
          <w:tcPr>
            <w:tcW w:w="1276" w:type="dxa"/>
            <w:shd w:val="clear" w:color="auto" w:fill="auto"/>
            <w:vAlign w:val="center"/>
            <w:hideMark/>
          </w:tcPr>
          <w:p w14:paraId="61487A8B" w14:textId="77777777" w:rsidR="00DC6B0B" w:rsidRPr="00E22398" w:rsidRDefault="00DC6B0B" w:rsidP="003240FE">
            <w:pPr>
              <w:spacing w:after="0" w:line="240" w:lineRule="auto"/>
              <w:jc w:val="center"/>
              <w:rPr>
                <w:rFonts w:ascii="Times New Roman" w:eastAsia="Times New Roman" w:hAnsi="Times New Roman"/>
                <w:sz w:val="18"/>
                <w:szCs w:val="18"/>
                <w:lang w:eastAsia="ru-RU"/>
              </w:rPr>
            </w:pPr>
            <w:r>
              <w:rPr>
                <w:rFonts w:ascii="Times New Roman" w:eastAsia="Times New Roman" w:hAnsi="Times New Roman"/>
                <w:sz w:val="18"/>
                <w:szCs w:val="18"/>
                <w:lang w:eastAsia="ru-RU"/>
              </w:rPr>
              <w:t xml:space="preserve">ф.№2, р.2000 / </w:t>
            </w:r>
            <w:proofErr w:type="spellStart"/>
            <w:r>
              <w:rPr>
                <w:rFonts w:ascii="Times New Roman" w:eastAsia="Times New Roman" w:hAnsi="Times New Roman"/>
                <w:sz w:val="18"/>
                <w:szCs w:val="18"/>
                <w:lang w:eastAsia="ru-RU"/>
              </w:rPr>
              <w:t>Чис.персон</w:t>
            </w:r>
            <w:proofErr w:type="spellEnd"/>
            <w:r>
              <w:rPr>
                <w:rFonts w:ascii="Times New Roman" w:eastAsia="Times New Roman" w:hAnsi="Times New Roman"/>
                <w:sz w:val="18"/>
                <w:szCs w:val="18"/>
                <w:lang w:eastAsia="ru-RU"/>
              </w:rPr>
              <w:t>.</w:t>
            </w:r>
          </w:p>
        </w:tc>
        <w:tc>
          <w:tcPr>
            <w:tcW w:w="1104" w:type="dxa"/>
            <w:vAlign w:val="center"/>
          </w:tcPr>
          <w:p w14:paraId="34920F06" w14:textId="77777777" w:rsidR="00DC6B0B" w:rsidRPr="00E22398" w:rsidRDefault="00520B48" w:rsidP="00DC6B0B">
            <w:pPr>
              <w:spacing w:after="0" w:line="240" w:lineRule="auto"/>
              <w:jc w:val="center"/>
              <w:rPr>
                <w:rFonts w:ascii="Times New Roman" w:eastAsia="Times New Roman" w:hAnsi="Times New Roman"/>
                <w:color w:val="000000"/>
                <w:sz w:val="24"/>
                <w:szCs w:val="24"/>
                <w:lang w:eastAsia="ru-RU"/>
              </w:rPr>
            </w:pPr>
            <w:r w:rsidRPr="00B12716">
              <w:rPr>
                <w:rFonts w:ascii="Times New Roman" w:eastAsia="Times New Roman" w:hAnsi="Times New Roman"/>
                <w:color w:val="000000"/>
                <w:sz w:val="24"/>
                <w:szCs w:val="24"/>
                <w:lang w:eastAsia="ru-RU"/>
              </w:rPr>
              <w:t>↑</w:t>
            </w:r>
          </w:p>
        </w:tc>
        <w:tc>
          <w:tcPr>
            <w:tcW w:w="745" w:type="dxa"/>
            <w:shd w:val="clear" w:color="auto" w:fill="auto"/>
            <w:noWrap/>
            <w:vAlign w:val="center"/>
            <w:hideMark/>
          </w:tcPr>
          <w:p w14:paraId="62571B90" w14:textId="77777777" w:rsidR="00DC6B0B" w:rsidRPr="00E22398" w:rsidRDefault="00DC6B0B" w:rsidP="003F7382">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194,29</w:t>
            </w:r>
          </w:p>
        </w:tc>
        <w:tc>
          <w:tcPr>
            <w:tcW w:w="876" w:type="dxa"/>
            <w:shd w:val="clear" w:color="auto" w:fill="auto"/>
            <w:noWrap/>
            <w:vAlign w:val="center"/>
            <w:hideMark/>
          </w:tcPr>
          <w:p w14:paraId="42C960F8" w14:textId="77777777" w:rsidR="00DC6B0B" w:rsidRPr="00E22398" w:rsidRDefault="00DC6B0B" w:rsidP="003F7382">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197,08</w:t>
            </w:r>
          </w:p>
        </w:tc>
        <w:tc>
          <w:tcPr>
            <w:tcW w:w="786" w:type="dxa"/>
            <w:shd w:val="clear" w:color="auto" w:fill="auto"/>
            <w:noWrap/>
            <w:vAlign w:val="center"/>
            <w:hideMark/>
          </w:tcPr>
          <w:p w14:paraId="4299D506" w14:textId="77777777" w:rsidR="00DC6B0B" w:rsidRPr="00E22398" w:rsidRDefault="00DC6B0B" w:rsidP="003F7382">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217,72</w:t>
            </w:r>
          </w:p>
        </w:tc>
        <w:tc>
          <w:tcPr>
            <w:tcW w:w="851" w:type="dxa"/>
            <w:shd w:val="clear" w:color="auto" w:fill="auto"/>
            <w:noWrap/>
            <w:vAlign w:val="center"/>
            <w:hideMark/>
          </w:tcPr>
          <w:p w14:paraId="228E133C" w14:textId="77777777" w:rsidR="00DC6B0B" w:rsidRPr="00E22398" w:rsidRDefault="00DC6B0B" w:rsidP="003F7382">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2,79</w:t>
            </w:r>
          </w:p>
        </w:tc>
        <w:tc>
          <w:tcPr>
            <w:tcW w:w="876" w:type="dxa"/>
            <w:shd w:val="clear" w:color="auto" w:fill="auto"/>
            <w:noWrap/>
            <w:vAlign w:val="center"/>
            <w:hideMark/>
          </w:tcPr>
          <w:p w14:paraId="3F84A649" w14:textId="77777777" w:rsidR="00DC6B0B" w:rsidRPr="00E22398" w:rsidRDefault="00DC6B0B" w:rsidP="003F7382">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20,63</w:t>
            </w:r>
          </w:p>
        </w:tc>
      </w:tr>
      <w:tr w:rsidR="00DC6B0B" w:rsidRPr="00E22398" w14:paraId="5CA235C5" w14:textId="77777777" w:rsidTr="00E62E32">
        <w:trPr>
          <w:trHeight w:val="20"/>
        </w:trPr>
        <w:tc>
          <w:tcPr>
            <w:tcW w:w="2830" w:type="dxa"/>
            <w:shd w:val="clear" w:color="auto" w:fill="auto"/>
            <w:noWrap/>
            <w:vAlign w:val="center"/>
            <w:hideMark/>
          </w:tcPr>
          <w:p w14:paraId="21052364" w14:textId="77777777" w:rsidR="00DC6B0B" w:rsidRPr="00E62E32" w:rsidRDefault="00DC6B0B" w:rsidP="003240FE">
            <w:pPr>
              <w:spacing w:after="0" w:line="240" w:lineRule="auto"/>
              <w:rPr>
                <w:rFonts w:ascii="Times New Roman" w:eastAsia="Times New Roman" w:hAnsi="Times New Roman"/>
                <w:color w:val="000000"/>
                <w:sz w:val="24"/>
                <w:szCs w:val="24"/>
                <w:lang w:eastAsia="ru-RU"/>
              </w:rPr>
            </w:pPr>
            <w:proofErr w:type="spellStart"/>
            <w:r w:rsidRPr="00E62E32">
              <w:rPr>
                <w:rFonts w:ascii="Times New Roman" w:eastAsia="Times New Roman" w:hAnsi="Times New Roman"/>
                <w:color w:val="000000"/>
                <w:sz w:val="24"/>
                <w:szCs w:val="24"/>
                <w:lang w:eastAsia="ru-RU"/>
              </w:rPr>
              <w:t>Зарплатовіддача</w:t>
            </w:r>
            <w:proofErr w:type="spellEnd"/>
            <w:r w:rsidRPr="00E62E32">
              <w:rPr>
                <w:rFonts w:ascii="Times New Roman" w:eastAsia="Times New Roman" w:hAnsi="Times New Roman"/>
                <w:color w:val="000000"/>
                <w:sz w:val="24"/>
                <w:szCs w:val="24"/>
                <w:lang w:eastAsia="ru-RU"/>
              </w:rPr>
              <w:t>, грн./грн.</w:t>
            </w:r>
          </w:p>
        </w:tc>
        <w:tc>
          <w:tcPr>
            <w:tcW w:w="1276" w:type="dxa"/>
            <w:shd w:val="clear" w:color="auto" w:fill="auto"/>
            <w:vAlign w:val="center"/>
            <w:hideMark/>
          </w:tcPr>
          <w:p w14:paraId="5D2B7AE2" w14:textId="77777777" w:rsidR="00DC6B0B" w:rsidRPr="00E22398" w:rsidRDefault="00DC6B0B" w:rsidP="003240FE">
            <w:pPr>
              <w:spacing w:after="0" w:line="240" w:lineRule="auto"/>
              <w:jc w:val="center"/>
              <w:rPr>
                <w:rFonts w:ascii="Times New Roman" w:eastAsia="Times New Roman" w:hAnsi="Times New Roman"/>
                <w:sz w:val="18"/>
                <w:szCs w:val="18"/>
                <w:lang w:eastAsia="ru-RU"/>
              </w:rPr>
            </w:pPr>
            <w:r w:rsidRPr="00E22398">
              <w:rPr>
                <w:rFonts w:ascii="Times New Roman" w:eastAsia="Times New Roman" w:hAnsi="Times New Roman"/>
                <w:sz w:val="18"/>
                <w:szCs w:val="18"/>
                <w:lang w:eastAsia="ru-RU"/>
              </w:rPr>
              <w:t>ф.№2, р.2000 / ф.№2, р.2505</w:t>
            </w:r>
          </w:p>
        </w:tc>
        <w:tc>
          <w:tcPr>
            <w:tcW w:w="1104" w:type="dxa"/>
            <w:vAlign w:val="center"/>
          </w:tcPr>
          <w:p w14:paraId="68161BD9" w14:textId="77777777" w:rsidR="00DC6B0B" w:rsidRPr="00E22398" w:rsidRDefault="00520B48" w:rsidP="00DC6B0B">
            <w:pPr>
              <w:spacing w:after="0" w:line="240" w:lineRule="auto"/>
              <w:jc w:val="center"/>
              <w:rPr>
                <w:rFonts w:ascii="Times New Roman" w:eastAsia="Times New Roman" w:hAnsi="Times New Roman"/>
                <w:color w:val="000000"/>
                <w:sz w:val="24"/>
                <w:szCs w:val="24"/>
                <w:lang w:eastAsia="ru-RU"/>
              </w:rPr>
            </w:pPr>
            <w:r w:rsidRPr="00B12716">
              <w:rPr>
                <w:rFonts w:ascii="Times New Roman" w:eastAsia="Times New Roman" w:hAnsi="Times New Roman"/>
                <w:color w:val="000000"/>
                <w:sz w:val="24"/>
                <w:szCs w:val="24"/>
                <w:lang w:eastAsia="ru-RU"/>
              </w:rPr>
              <w:t>↑</w:t>
            </w:r>
          </w:p>
        </w:tc>
        <w:tc>
          <w:tcPr>
            <w:tcW w:w="745" w:type="dxa"/>
            <w:shd w:val="clear" w:color="auto" w:fill="auto"/>
            <w:noWrap/>
            <w:vAlign w:val="center"/>
            <w:hideMark/>
          </w:tcPr>
          <w:p w14:paraId="33373551" w14:textId="77777777" w:rsidR="00DC6B0B" w:rsidRPr="00E22398" w:rsidRDefault="00DC6B0B" w:rsidP="003F7382">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2,98</w:t>
            </w:r>
          </w:p>
        </w:tc>
        <w:tc>
          <w:tcPr>
            <w:tcW w:w="876" w:type="dxa"/>
            <w:shd w:val="clear" w:color="auto" w:fill="auto"/>
            <w:noWrap/>
            <w:vAlign w:val="center"/>
            <w:hideMark/>
          </w:tcPr>
          <w:p w14:paraId="680523F6" w14:textId="77777777" w:rsidR="00DC6B0B" w:rsidRPr="00E22398" w:rsidRDefault="00DC6B0B" w:rsidP="003F7382">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2,81</w:t>
            </w:r>
          </w:p>
        </w:tc>
        <w:tc>
          <w:tcPr>
            <w:tcW w:w="786" w:type="dxa"/>
            <w:shd w:val="clear" w:color="auto" w:fill="auto"/>
            <w:noWrap/>
            <w:vAlign w:val="center"/>
            <w:hideMark/>
          </w:tcPr>
          <w:p w14:paraId="284195C5" w14:textId="77777777" w:rsidR="00DC6B0B" w:rsidRPr="00E22398" w:rsidRDefault="00DC6B0B" w:rsidP="003F7382">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2,25</w:t>
            </w:r>
          </w:p>
        </w:tc>
        <w:tc>
          <w:tcPr>
            <w:tcW w:w="851" w:type="dxa"/>
            <w:shd w:val="clear" w:color="auto" w:fill="auto"/>
            <w:noWrap/>
            <w:vAlign w:val="center"/>
            <w:hideMark/>
          </w:tcPr>
          <w:p w14:paraId="771B74A3" w14:textId="77777777" w:rsidR="00DC6B0B" w:rsidRPr="00E22398" w:rsidRDefault="00DC6B0B" w:rsidP="003F7382">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- 0,17</w:t>
            </w:r>
          </w:p>
        </w:tc>
        <w:tc>
          <w:tcPr>
            <w:tcW w:w="876" w:type="dxa"/>
            <w:shd w:val="clear" w:color="auto" w:fill="auto"/>
            <w:noWrap/>
            <w:vAlign w:val="center"/>
            <w:hideMark/>
          </w:tcPr>
          <w:p w14:paraId="73569BC1" w14:textId="77777777" w:rsidR="00DC6B0B" w:rsidRPr="00E22398" w:rsidRDefault="00DC6B0B" w:rsidP="003F7382">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- 0,56</w:t>
            </w:r>
          </w:p>
        </w:tc>
      </w:tr>
      <w:tr w:rsidR="00DC6B0B" w:rsidRPr="00E22398" w14:paraId="099C2DFF" w14:textId="77777777" w:rsidTr="00E62E32">
        <w:trPr>
          <w:trHeight w:val="20"/>
        </w:trPr>
        <w:tc>
          <w:tcPr>
            <w:tcW w:w="2830" w:type="dxa"/>
            <w:shd w:val="clear" w:color="auto" w:fill="auto"/>
            <w:noWrap/>
            <w:vAlign w:val="center"/>
            <w:hideMark/>
          </w:tcPr>
          <w:p w14:paraId="55F5ADBE" w14:textId="77777777" w:rsidR="00DC6B0B" w:rsidRPr="00E62E32" w:rsidRDefault="00DC6B0B" w:rsidP="003240FE">
            <w:pPr>
              <w:spacing w:after="0" w:line="240" w:lineRule="auto"/>
              <w:rPr>
                <w:rFonts w:ascii="Times New Roman" w:eastAsia="Times New Roman" w:hAnsi="Times New Roman"/>
                <w:color w:val="000000"/>
                <w:sz w:val="24"/>
                <w:szCs w:val="24"/>
                <w:lang w:eastAsia="ru-RU"/>
              </w:rPr>
            </w:pPr>
            <w:proofErr w:type="spellStart"/>
            <w:r w:rsidRPr="00E62E32">
              <w:rPr>
                <w:rFonts w:ascii="Times New Roman" w:eastAsia="Times New Roman" w:hAnsi="Times New Roman"/>
                <w:color w:val="000000"/>
                <w:sz w:val="24"/>
                <w:szCs w:val="24"/>
                <w:lang w:eastAsia="ru-RU"/>
              </w:rPr>
              <w:t>Зарплатомісткість</w:t>
            </w:r>
            <w:proofErr w:type="spellEnd"/>
            <w:r w:rsidRPr="00E62E32">
              <w:rPr>
                <w:rFonts w:ascii="Times New Roman" w:eastAsia="Times New Roman" w:hAnsi="Times New Roman"/>
                <w:color w:val="000000"/>
                <w:sz w:val="24"/>
                <w:szCs w:val="24"/>
                <w:lang w:eastAsia="ru-RU"/>
              </w:rPr>
              <w:t xml:space="preserve"> продукції, грн./грн.</w:t>
            </w:r>
          </w:p>
        </w:tc>
        <w:tc>
          <w:tcPr>
            <w:tcW w:w="1276" w:type="dxa"/>
            <w:shd w:val="clear" w:color="auto" w:fill="auto"/>
            <w:vAlign w:val="center"/>
            <w:hideMark/>
          </w:tcPr>
          <w:p w14:paraId="4D17306F" w14:textId="77777777" w:rsidR="00DC6B0B" w:rsidRPr="00E22398" w:rsidRDefault="00DC6B0B" w:rsidP="003240FE">
            <w:pPr>
              <w:spacing w:after="0" w:line="240" w:lineRule="auto"/>
              <w:jc w:val="center"/>
              <w:rPr>
                <w:rFonts w:ascii="Times New Roman" w:eastAsia="Times New Roman" w:hAnsi="Times New Roman"/>
                <w:sz w:val="18"/>
                <w:szCs w:val="18"/>
                <w:lang w:eastAsia="ru-RU"/>
              </w:rPr>
            </w:pPr>
            <w:r w:rsidRPr="00E22398">
              <w:rPr>
                <w:rFonts w:ascii="Times New Roman" w:eastAsia="Times New Roman" w:hAnsi="Times New Roman"/>
                <w:sz w:val="18"/>
                <w:szCs w:val="18"/>
                <w:lang w:eastAsia="ru-RU"/>
              </w:rPr>
              <w:t>ф.№2, р.2505 / ф.№2, р.2000</w:t>
            </w:r>
          </w:p>
        </w:tc>
        <w:tc>
          <w:tcPr>
            <w:tcW w:w="1104" w:type="dxa"/>
            <w:vAlign w:val="center"/>
          </w:tcPr>
          <w:p w14:paraId="0DA9E712" w14:textId="77777777" w:rsidR="00DC6B0B" w:rsidRPr="00E22398" w:rsidRDefault="00520B48" w:rsidP="00DC6B0B">
            <w:pPr>
              <w:spacing w:after="0" w:line="240" w:lineRule="auto"/>
              <w:jc w:val="center"/>
              <w:rPr>
                <w:rFonts w:ascii="Times New Roman" w:eastAsia="Times New Roman" w:hAnsi="Times New Roman"/>
                <w:color w:val="000000"/>
                <w:sz w:val="24"/>
                <w:szCs w:val="24"/>
                <w:lang w:eastAsia="ru-RU"/>
              </w:rPr>
            </w:pPr>
            <w:r w:rsidRPr="00BC38E2">
              <w:rPr>
                <w:rFonts w:ascii="Times New Roman" w:eastAsia="Times New Roman" w:hAnsi="Times New Roman"/>
                <w:color w:val="000000"/>
                <w:spacing w:val="-8"/>
                <w:sz w:val="24"/>
                <w:szCs w:val="24"/>
                <w:lang w:eastAsia="ru-RU"/>
              </w:rPr>
              <w:t>↓</w:t>
            </w:r>
          </w:p>
        </w:tc>
        <w:tc>
          <w:tcPr>
            <w:tcW w:w="745" w:type="dxa"/>
            <w:shd w:val="clear" w:color="auto" w:fill="auto"/>
            <w:noWrap/>
            <w:vAlign w:val="center"/>
            <w:hideMark/>
          </w:tcPr>
          <w:p w14:paraId="4A1261B9" w14:textId="77777777" w:rsidR="00DC6B0B" w:rsidRPr="00E22398" w:rsidRDefault="00DC6B0B" w:rsidP="003F7382">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0,34</w:t>
            </w:r>
          </w:p>
        </w:tc>
        <w:tc>
          <w:tcPr>
            <w:tcW w:w="876" w:type="dxa"/>
            <w:shd w:val="clear" w:color="auto" w:fill="auto"/>
            <w:noWrap/>
            <w:vAlign w:val="center"/>
            <w:hideMark/>
          </w:tcPr>
          <w:p w14:paraId="3E3BDB49" w14:textId="77777777" w:rsidR="00DC6B0B" w:rsidRPr="00E22398" w:rsidRDefault="00DC6B0B" w:rsidP="003F7382">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0,36</w:t>
            </w:r>
          </w:p>
        </w:tc>
        <w:tc>
          <w:tcPr>
            <w:tcW w:w="786" w:type="dxa"/>
            <w:shd w:val="clear" w:color="auto" w:fill="auto"/>
            <w:noWrap/>
            <w:vAlign w:val="center"/>
            <w:hideMark/>
          </w:tcPr>
          <w:p w14:paraId="19585AA3" w14:textId="77777777" w:rsidR="00DC6B0B" w:rsidRPr="00E22398" w:rsidRDefault="00DC6B0B" w:rsidP="003F7382">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0,44</w:t>
            </w:r>
          </w:p>
        </w:tc>
        <w:tc>
          <w:tcPr>
            <w:tcW w:w="851" w:type="dxa"/>
            <w:shd w:val="clear" w:color="auto" w:fill="auto"/>
            <w:noWrap/>
            <w:vAlign w:val="center"/>
            <w:hideMark/>
          </w:tcPr>
          <w:p w14:paraId="6D99CDE5" w14:textId="77777777" w:rsidR="00DC6B0B" w:rsidRPr="00E22398" w:rsidRDefault="00DC6B0B" w:rsidP="003F7382">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0,02</w:t>
            </w:r>
          </w:p>
        </w:tc>
        <w:tc>
          <w:tcPr>
            <w:tcW w:w="876" w:type="dxa"/>
            <w:shd w:val="clear" w:color="auto" w:fill="auto"/>
            <w:noWrap/>
            <w:vAlign w:val="center"/>
            <w:hideMark/>
          </w:tcPr>
          <w:p w14:paraId="407CAA40" w14:textId="77777777" w:rsidR="00DC6B0B" w:rsidRPr="00E22398" w:rsidRDefault="00DC6B0B" w:rsidP="003F7382">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0,09</w:t>
            </w:r>
          </w:p>
        </w:tc>
      </w:tr>
      <w:tr w:rsidR="00DC6B0B" w:rsidRPr="00E22398" w14:paraId="39939E94" w14:textId="77777777" w:rsidTr="00E62E32">
        <w:trPr>
          <w:trHeight w:val="20"/>
        </w:trPr>
        <w:tc>
          <w:tcPr>
            <w:tcW w:w="2830" w:type="dxa"/>
            <w:shd w:val="clear" w:color="auto" w:fill="auto"/>
            <w:noWrap/>
            <w:vAlign w:val="center"/>
            <w:hideMark/>
          </w:tcPr>
          <w:p w14:paraId="479D53D2" w14:textId="77777777" w:rsidR="00DC6B0B" w:rsidRPr="00E62E32" w:rsidRDefault="00DC6B0B" w:rsidP="003240FE">
            <w:pPr>
              <w:spacing w:after="0" w:line="240" w:lineRule="auto"/>
              <w:rPr>
                <w:rFonts w:ascii="Times New Roman" w:eastAsia="Times New Roman" w:hAnsi="Times New Roman"/>
                <w:color w:val="000000"/>
                <w:sz w:val="24"/>
                <w:szCs w:val="24"/>
                <w:lang w:eastAsia="ru-RU"/>
              </w:rPr>
            </w:pPr>
            <w:r w:rsidRPr="00E62E32">
              <w:rPr>
                <w:rFonts w:ascii="Times New Roman" w:eastAsia="Times New Roman" w:hAnsi="Times New Roman"/>
                <w:color w:val="000000"/>
                <w:sz w:val="24"/>
                <w:szCs w:val="24"/>
                <w:lang w:eastAsia="ru-RU"/>
              </w:rPr>
              <w:t>Рентабельність оплати праці, %</w:t>
            </w:r>
          </w:p>
        </w:tc>
        <w:tc>
          <w:tcPr>
            <w:tcW w:w="1276" w:type="dxa"/>
            <w:shd w:val="clear" w:color="auto" w:fill="auto"/>
            <w:vAlign w:val="center"/>
            <w:hideMark/>
          </w:tcPr>
          <w:p w14:paraId="79A5845D" w14:textId="77777777" w:rsidR="00DC6B0B" w:rsidRPr="00E22398" w:rsidRDefault="00DC6B0B" w:rsidP="003240FE">
            <w:pPr>
              <w:spacing w:after="0" w:line="240" w:lineRule="auto"/>
              <w:jc w:val="center"/>
              <w:rPr>
                <w:rFonts w:ascii="Times New Roman" w:eastAsia="Times New Roman" w:hAnsi="Times New Roman"/>
                <w:sz w:val="18"/>
                <w:szCs w:val="18"/>
                <w:lang w:eastAsia="ru-RU"/>
              </w:rPr>
            </w:pPr>
            <w:r w:rsidRPr="00E22398">
              <w:rPr>
                <w:rFonts w:ascii="Times New Roman" w:eastAsia="Times New Roman" w:hAnsi="Times New Roman"/>
                <w:sz w:val="18"/>
                <w:szCs w:val="18"/>
                <w:lang w:eastAsia="ru-RU"/>
              </w:rPr>
              <w:t>ф.№2, р.2350 / ф.№2, р.2505</w:t>
            </w:r>
          </w:p>
        </w:tc>
        <w:tc>
          <w:tcPr>
            <w:tcW w:w="1104" w:type="dxa"/>
            <w:vAlign w:val="center"/>
          </w:tcPr>
          <w:p w14:paraId="5DD3E542" w14:textId="77777777" w:rsidR="00DC6B0B" w:rsidRPr="00C1691D" w:rsidRDefault="00C1691D" w:rsidP="00DC6B0B">
            <w:pPr>
              <w:spacing w:after="0" w:line="240" w:lineRule="auto"/>
              <w:jc w:val="center"/>
              <w:rPr>
                <w:rFonts w:ascii="Times New Roman" w:eastAsia="Times New Roman" w:hAnsi="Times New Roman"/>
                <w:color w:val="000000"/>
                <w:sz w:val="24"/>
                <w:szCs w:val="24"/>
                <w:lang w:val="en-US" w:eastAsia="ru-RU"/>
              </w:rPr>
            </w:pPr>
            <w:r>
              <w:rPr>
                <w:rFonts w:ascii="Times New Roman" w:eastAsia="Times New Roman" w:hAnsi="Times New Roman"/>
                <w:color w:val="000000"/>
                <w:sz w:val="24"/>
                <w:szCs w:val="24"/>
                <w:lang w:val="en-US" w:eastAsia="ru-RU"/>
              </w:rPr>
              <w:t>&gt; 0</w:t>
            </w:r>
          </w:p>
        </w:tc>
        <w:tc>
          <w:tcPr>
            <w:tcW w:w="745" w:type="dxa"/>
            <w:shd w:val="clear" w:color="auto" w:fill="auto"/>
            <w:noWrap/>
            <w:vAlign w:val="center"/>
            <w:hideMark/>
          </w:tcPr>
          <w:p w14:paraId="250F1063" w14:textId="77777777" w:rsidR="00DC6B0B" w:rsidRPr="00E22398" w:rsidRDefault="00DC6B0B" w:rsidP="003F7382">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25,57</w:t>
            </w:r>
          </w:p>
        </w:tc>
        <w:tc>
          <w:tcPr>
            <w:tcW w:w="876" w:type="dxa"/>
            <w:shd w:val="clear" w:color="auto" w:fill="auto"/>
            <w:noWrap/>
            <w:vAlign w:val="center"/>
            <w:hideMark/>
          </w:tcPr>
          <w:p w14:paraId="4DF45FA9" w14:textId="77777777" w:rsidR="00DC6B0B" w:rsidRPr="00E22398" w:rsidRDefault="00DC6B0B" w:rsidP="003F7382">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33,14</w:t>
            </w:r>
          </w:p>
        </w:tc>
        <w:tc>
          <w:tcPr>
            <w:tcW w:w="786" w:type="dxa"/>
            <w:shd w:val="clear" w:color="auto" w:fill="auto"/>
            <w:noWrap/>
            <w:vAlign w:val="center"/>
            <w:hideMark/>
          </w:tcPr>
          <w:p w14:paraId="3306AAFD" w14:textId="77777777" w:rsidR="00DC6B0B" w:rsidRPr="00E22398" w:rsidRDefault="00DC6B0B" w:rsidP="003F7382">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8,77</w:t>
            </w:r>
          </w:p>
        </w:tc>
        <w:tc>
          <w:tcPr>
            <w:tcW w:w="851" w:type="dxa"/>
            <w:shd w:val="clear" w:color="auto" w:fill="auto"/>
            <w:noWrap/>
            <w:vAlign w:val="center"/>
            <w:hideMark/>
          </w:tcPr>
          <w:p w14:paraId="21DA8886" w14:textId="77777777" w:rsidR="00DC6B0B" w:rsidRPr="00E22398" w:rsidRDefault="00DC6B0B" w:rsidP="003F7382">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7,57</w:t>
            </w:r>
          </w:p>
        </w:tc>
        <w:tc>
          <w:tcPr>
            <w:tcW w:w="876" w:type="dxa"/>
            <w:shd w:val="clear" w:color="auto" w:fill="auto"/>
            <w:noWrap/>
            <w:vAlign w:val="center"/>
            <w:hideMark/>
          </w:tcPr>
          <w:p w14:paraId="57B443A3" w14:textId="77777777" w:rsidR="00DC6B0B" w:rsidRPr="00E22398" w:rsidRDefault="00DC6B0B" w:rsidP="003F7382">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-24,37</w:t>
            </w:r>
          </w:p>
        </w:tc>
      </w:tr>
    </w:tbl>
    <w:p w14:paraId="6F376FDA" w14:textId="410FFE7D" w:rsidR="007F40C5" w:rsidRPr="00E22398" w:rsidRDefault="007F40C5" w:rsidP="00DD04FB">
      <w:pPr>
        <w:pStyle w:val="a7"/>
        <w:spacing w:before="60" w:after="0" w:line="240" w:lineRule="auto"/>
        <w:ind w:left="0" w:firstLine="567"/>
        <w:jc w:val="both"/>
        <w:rPr>
          <w:rFonts w:ascii="Times New Roman" w:hAnsi="Times New Roman"/>
          <w:spacing w:val="-10"/>
          <w:sz w:val="24"/>
          <w:szCs w:val="24"/>
        </w:rPr>
      </w:pPr>
      <w:r w:rsidRPr="00E22398">
        <w:rPr>
          <w:rFonts w:ascii="Times New Roman" w:hAnsi="Times New Roman"/>
          <w:i/>
          <w:spacing w:val="-10"/>
          <w:sz w:val="24"/>
          <w:szCs w:val="24"/>
        </w:rPr>
        <w:t xml:space="preserve">Джерело: </w:t>
      </w:r>
      <w:r w:rsidRPr="00E22398">
        <w:rPr>
          <w:rFonts w:ascii="Times New Roman" w:hAnsi="Times New Roman"/>
          <w:spacing w:val="-10"/>
          <w:sz w:val="24"/>
          <w:szCs w:val="24"/>
        </w:rPr>
        <w:t xml:space="preserve">розраховано за даними форми № 1 «Баланс», № 2 «Звіт про фінансові результати» ДП «Редакції газети «Урядовий кур’єр» за </w:t>
      </w:r>
      <w:r w:rsidR="006A63B2">
        <w:rPr>
          <w:rFonts w:ascii="Times New Roman" w:hAnsi="Times New Roman"/>
          <w:spacing w:val="-10"/>
          <w:sz w:val="24"/>
          <w:szCs w:val="24"/>
        </w:rPr>
        <w:t>2021</w:t>
      </w:r>
      <w:r w:rsidRPr="00E22398">
        <w:rPr>
          <w:rFonts w:ascii="Times New Roman" w:hAnsi="Times New Roman"/>
          <w:spacing w:val="-10"/>
          <w:sz w:val="24"/>
          <w:szCs w:val="24"/>
        </w:rPr>
        <w:t>-</w:t>
      </w:r>
      <w:r w:rsidR="006A63B2">
        <w:rPr>
          <w:rFonts w:ascii="Times New Roman" w:hAnsi="Times New Roman"/>
          <w:spacing w:val="-10"/>
          <w:sz w:val="24"/>
          <w:szCs w:val="24"/>
        </w:rPr>
        <w:t>2023</w:t>
      </w:r>
      <w:r w:rsidRPr="00E22398">
        <w:rPr>
          <w:rFonts w:ascii="Times New Roman" w:hAnsi="Times New Roman"/>
          <w:spacing w:val="-10"/>
          <w:sz w:val="24"/>
          <w:szCs w:val="24"/>
        </w:rPr>
        <w:t xml:space="preserve"> рр.</w:t>
      </w:r>
    </w:p>
    <w:p w14:paraId="3CCAE11A" w14:textId="77777777" w:rsidR="007F40C5" w:rsidRPr="00E22398" w:rsidRDefault="007F40C5" w:rsidP="007F40C5">
      <w:pPr>
        <w:spacing w:after="0" w:line="360" w:lineRule="auto"/>
        <w:ind w:firstLine="567"/>
        <w:jc w:val="both"/>
        <w:rPr>
          <w:rFonts w:ascii="Times New Roman" w:hAnsi="Times New Roman"/>
          <w:sz w:val="28"/>
          <w:szCs w:val="28"/>
        </w:rPr>
      </w:pPr>
    </w:p>
    <w:p w14:paraId="4E2A734B" w14:textId="6F6E7C68" w:rsidR="00AF2D79" w:rsidRPr="00E22398" w:rsidRDefault="00AF2D79" w:rsidP="00AF2D79">
      <w:pPr>
        <w:spacing w:after="0" w:line="360" w:lineRule="auto"/>
        <w:ind w:firstLine="567"/>
        <w:jc w:val="both"/>
        <w:rPr>
          <w:rFonts w:ascii="Times New Roman" w:hAnsi="Times New Roman"/>
          <w:sz w:val="28"/>
          <w:szCs w:val="28"/>
        </w:rPr>
      </w:pPr>
      <w:r w:rsidRPr="00E22398">
        <w:rPr>
          <w:rFonts w:ascii="Times New Roman" w:hAnsi="Times New Roman"/>
          <w:sz w:val="28"/>
          <w:szCs w:val="28"/>
        </w:rPr>
        <w:t xml:space="preserve">Розрахункові дані табл. 2.15 свідчать про ефективність використання трудових ресурсів редакцією. Чисельність працівників зменшилась у </w:t>
      </w:r>
      <w:r w:rsidR="006A63B2">
        <w:rPr>
          <w:rFonts w:ascii="Times New Roman" w:hAnsi="Times New Roman"/>
          <w:sz w:val="28"/>
          <w:szCs w:val="28"/>
        </w:rPr>
        <w:t>2023</w:t>
      </w:r>
      <w:r w:rsidRPr="00E22398">
        <w:rPr>
          <w:rFonts w:ascii="Times New Roman" w:hAnsi="Times New Roman"/>
          <w:sz w:val="28"/>
          <w:szCs w:val="28"/>
        </w:rPr>
        <w:t xml:space="preserve"> році на 12 осіб. Спостерігається позитивна динаміка продуктивності праці. Так, у </w:t>
      </w:r>
      <w:r w:rsidR="006A63B2">
        <w:rPr>
          <w:rFonts w:ascii="Times New Roman" w:hAnsi="Times New Roman"/>
          <w:sz w:val="28"/>
          <w:szCs w:val="28"/>
        </w:rPr>
        <w:t>2023</w:t>
      </w:r>
      <w:r w:rsidRPr="00E22398">
        <w:rPr>
          <w:rFonts w:ascii="Times New Roman" w:hAnsi="Times New Roman"/>
          <w:sz w:val="28"/>
          <w:szCs w:val="28"/>
        </w:rPr>
        <w:t xml:space="preserve"> році, </w:t>
      </w:r>
      <w:r w:rsidR="00EC3441" w:rsidRPr="00E22398">
        <w:rPr>
          <w:rFonts w:ascii="Times New Roman" w:hAnsi="Times New Roman"/>
          <w:sz w:val="28"/>
          <w:szCs w:val="28"/>
        </w:rPr>
        <w:t>у порівнянні з</w:t>
      </w:r>
      <w:r w:rsidRPr="00E22398">
        <w:rPr>
          <w:rFonts w:ascii="Times New Roman" w:hAnsi="Times New Roman"/>
          <w:sz w:val="28"/>
          <w:szCs w:val="28"/>
        </w:rPr>
        <w:t xml:space="preserve"> </w:t>
      </w:r>
      <w:r w:rsidR="006A63B2">
        <w:rPr>
          <w:rFonts w:ascii="Times New Roman" w:hAnsi="Times New Roman"/>
          <w:sz w:val="28"/>
          <w:szCs w:val="28"/>
        </w:rPr>
        <w:t>2022</w:t>
      </w:r>
      <w:r w:rsidRPr="00E22398">
        <w:rPr>
          <w:rFonts w:ascii="Times New Roman" w:hAnsi="Times New Roman"/>
          <w:sz w:val="28"/>
          <w:szCs w:val="28"/>
        </w:rPr>
        <w:t xml:space="preserve"> роком, один працівник приніс підприємству на 20 630 грн. більше чистого доходу від реалізації газет та надання послуг.</w:t>
      </w:r>
    </w:p>
    <w:p w14:paraId="4D95DDB6" w14:textId="77777777" w:rsidR="007F40C5" w:rsidRPr="00E22398" w:rsidRDefault="007F40C5" w:rsidP="007F40C5">
      <w:pPr>
        <w:spacing w:after="0" w:line="360" w:lineRule="auto"/>
        <w:ind w:firstLine="567"/>
        <w:jc w:val="both"/>
        <w:rPr>
          <w:rFonts w:ascii="Times New Roman" w:hAnsi="Times New Roman"/>
          <w:sz w:val="28"/>
          <w:szCs w:val="28"/>
        </w:rPr>
      </w:pPr>
      <w:r w:rsidRPr="00E22398">
        <w:rPr>
          <w:rFonts w:ascii="Times New Roman" w:hAnsi="Times New Roman"/>
          <w:sz w:val="28"/>
          <w:szCs w:val="28"/>
        </w:rPr>
        <w:t xml:space="preserve">Редакції газети «Урядовий кур’єр» у аналізований період характерна негативна тенденція зниження показника </w:t>
      </w:r>
      <w:proofErr w:type="spellStart"/>
      <w:r w:rsidRPr="00E22398">
        <w:rPr>
          <w:rFonts w:ascii="Times New Roman" w:hAnsi="Times New Roman"/>
          <w:sz w:val="28"/>
          <w:szCs w:val="28"/>
        </w:rPr>
        <w:t>зарплатовіддачі</w:t>
      </w:r>
      <w:proofErr w:type="spellEnd"/>
      <w:r w:rsidRPr="00E22398">
        <w:rPr>
          <w:rFonts w:ascii="Times New Roman" w:hAnsi="Times New Roman"/>
          <w:sz w:val="28"/>
          <w:szCs w:val="28"/>
        </w:rPr>
        <w:t xml:space="preserve"> на 0,56 грн. Аналогічні негативні зміни спостерігаються у зниженні рентабельності оплати праці, яка із 25,57 % скоротилася до 8,77%.</w:t>
      </w:r>
    </w:p>
    <w:p w14:paraId="09676450" w14:textId="77777777" w:rsidR="007F40C5" w:rsidRPr="00E22398" w:rsidRDefault="007F40C5" w:rsidP="007F40C5">
      <w:pPr>
        <w:spacing w:after="0" w:line="360" w:lineRule="auto"/>
        <w:ind w:firstLine="567"/>
        <w:jc w:val="both"/>
        <w:rPr>
          <w:rFonts w:ascii="Times New Roman" w:hAnsi="Times New Roman"/>
          <w:sz w:val="28"/>
          <w:szCs w:val="28"/>
        </w:rPr>
      </w:pPr>
      <w:r w:rsidRPr="00E22398">
        <w:rPr>
          <w:rFonts w:ascii="Times New Roman" w:hAnsi="Times New Roman"/>
          <w:sz w:val="28"/>
          <w:szCs w:val="28"/>
        </w:rPr>
        <w:t xml:space="preserve">Здійснюючи свою господарську діяльність видавничому підприємству потрібно проводити аналіз фінансових ресурсів. Основним методом оцінювання фінансового стану є розгляд </w:t>
      </w:r>
      <w:r w:rsidR="001E4E29" w:rsidRPr="00E22398">
        <w:rPr>
          <w:rFonts w:ascii="Times New Roman" w:hAnsi="Times New Roman"/>
          <w:sz w:val="28"/>
          <w:szCs w:val="28"/>
        </w:rPr>
        <w:t xml:space="preserve">показників фінансової стійкості </w:t>
      </w:r>
      <w:r w:rsidR="000A508C">
        <w:rPr>
          <w:rFonts w:ascii="Times New Roman" w:hAnsi="Times New Roman"/>
          <w:sz w:val="28"/>
          <w:szCs w:val="28"/>
        </w:rPr>
        <w:t>(табл. 2.16).</w:t>
      </w:r>
    </w:p>
    <w:p w14:paraId="5E8018B1" w14:textId="77777777" w:rsidR="007F40C5" w:rsidRPr="00E22398" w:rsidRDefault="007F40C5" w:rsidP="007F40C5">
      <w:pPr>
        <w:spacing w:after="0" w:line="360" w:lineRule="auto"/>
        <w:jc w:val="right"/>
        <w:rPr>
          <w:rFonts w:ascii="Times New Roman" w:hAnsi="Times New Roman"/>
          <w:i/>
          <w:sz w:val="28"/>
          <w:szCs w:val="28"/>
        </w:rPr>
      </w:pPr>
      <w:r w:rsidRPr="00E22398">
        <w:rPr>
          <w:rFonts w:ascii="Times New Roman" w:hAnsi="Times New Roman"/>
          <w:i/>
          <w:sz w:val="28"/>
          <w:szCs w:val="28"/>
        </w:rPr>
        <w:t>Таблиця 2.16</w:t>
      </w:r>
    </w:p>
    <w:p w14:paraId="73403103" w14:textId="08FBF7DE" w:rsidR="007F40C5" w:rsidRPr="00E22398" w:rsidRDefault="007F40C5" w:rsidP="007F40C5">
      <w:pPr>
        <w:spacing w:after="0" w:line="360" w:lineRule="auto"/>
        <w:jc w:val="center"/>
        <w:rPr>
          <w:rFonts w:ascii="Times New Roman" w:hAnsi="Times New Roman"/>
          <w:b/>
          <w:sz w:val="28"/>
          <w:szCs w:val="28"/>
        </w:rPr>
      </w:pPr>
      <w:r w:rsidRPr="00E22398">
        <w:rPr>
          <w:rFonts w:ascii="Times New Roman" w:hAnsi="Times New Roman"/>
          <w:b/>
          <w:sz w:val="28"/>
          <w:szCs w:val="28"/>
        </w:rPr>
        <w:t>Аналіз показників фінансової стійкості</w:t>
      </w:r>
      <w:r w:rsidRPr="00E22398">
        <w:rPr>
          <w:rFonts w:ascii="Times New Roman" w:hAnsi="Times New Roman"/>
          <w:b/>
          <w:sz w:val="28"/>
          <w:szCs w:val="28"/>
        </w:rPr>
        <w:br/>
        <w:t xml:space="preserve">ДП «Редакції газети «Урядовий кур’єр» у </w:t>
      </w:r>
      <w:r w:rsidR="006A63B2">
        <w:rPr>
          <w:rFonts w:ascii="Times New Roman" w:hAnsi="Times New Roman"/>
          <w:b/>
          <w:sz w:val="28"/>
          <w:szCs w:val="28"/>
        </w:rPr>
        <w:t>2021</w:t>
      </w:r>
      <w:r w:rsidRPr="00E22398">
        <w:rPr>
          <w:rFonts w:ascii="Times New Roman" w:hAnsi="Times New Roman"/>
          <w:b/>
          <w:sz w:val="28"/>
          <w:szCs w:val="28"/>
        </w:rPr>
        <w:t>-</w:t>
      </w:r>
      <w:r w:rsidR="006A63B2">
        <w:rPr>
          <w:rFonts w:ascii="Times New Roman" w:hAnsi="Times New Roman"/>
          <w:b/>
          <w:sz w:val="28"/>
          <w:szCs w:val="28"/>
        </w:rPr>
        <w:t>2023</w:t>
      </w:r>
      <w:r w:rsidRPr="00E22398">
        <w:rPr>
          <w:rFonts w:ascii="Times New Roman" w:hAnsi="Times New Roman"/>
          <w:b/>
          <w:sz w:val="28"/>
          <w:szCs w:val="28"/>
        </w:rPr>
        <w:t xml:space="preserve"> рр.</w:t>
      </w:r>
    </w:p>
    <w:tbl>
      <w:tblPr>
        <w:tblW w:w="9307" w:type="dxa"/>
        <w:tblCellMar>
          <w:left w:w="28" w:type="dxa"/>
          <w:right w:w="57" w:type="dxa"/>
        </w:tblCellMar>
        <w:tblLook w:val="04A0" w:firstRow="1" w:lastRow="0" w:firstColumn="1" w:lastColumn="0" w:noHBand="0" w:noVBand="1"/>
      </w:tblPr>
      <w:tblGrid>
        <w:gridCol w:w="3080"/>
        <w:gridCol w:w="1451"/>
        <w:gridCol w:w="1104"/>
        <w:gridCol w:w="625"/>
        <w:gridCol w:w="625"/>
        <w:gridCol w:w="625"/>
        <w:gridCol w:w="899"/>
        <w:gridCol w:w="898"/>
      </w:tblGrid>
      <w:tr w:rsidR="00C52CB0" w:rsidRPr="00E22398" w14:paraId="4FA6CF20" w14:textId="77777777" w:rsidTr="005C6098">
        <w:trPr>
          <w:trHeight w:val="20"/>
        </w:trPr>
        <w:tc>
          <w:tcPr>
            <w:tcW w:w="308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A543D1" w14:textId="77777777" w:rsidR="00C52CB0" w:rsidRPr="00E22398" w:rsidRDefault="00C52CB0" w:rsidP="003240FE">
            <w:pPr>
              <w:spacing w:after="0" w:line="240" w:lineRule="auto"/>
              <w:jc w:val="center"/>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Показник</w:t>
            </w:r>
          </w:p>
        </w:tc>
        <w:tc>
          <w:tcPr>
            <w:tcW w:w="145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F2768FD" w14:textId="77777777" w:rsidR="00C52CB0" w:rsidRPr="00E22398" w:rsidRDefault="00C52CB0" w:rsidP="003240FE">
            <w:pPr>
              <w:spacing w:after="0" w:line="240" w:lineRule="auto"/>
              <w:jc w:val="center"/>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Формула</w:t>
            </w:r>
          </w:p>
        </w:tc>
        <w:tc>
          <w:tcPr>
            <w:tcW w:w="1104" w:type="dxa"/>
            <w:vMerge w:val="restart"/>
            <w:tcBorders>
              <w:top w:val="single" w:sz="4" w:space="0" w:color="auto"/>
              <w:left w:val="nil"/>
              <w:right w:val="single" w:sz="4" w:space="0" w:color="auto"/>
            </w:tcBorders>
            <w:vAlign w:val="center"/>
          </w:tcPr>
          <w:p w14:paraId="05F3975E" w14:textId="77777777" w:rsidR="00C52CB0" w:rsidRPr="00E22398" w:rsidRDefault="00C52CB0" w:rsidP="00C52CB0">
            <w:pPr>
              <w:spacing w:after="0" w:line="240" w:lineRule="auto"/>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Норматив</w:t>
            </w:r>
          </w:p>
        </w:tc>
        <w:tc>
          <w:tcPr>
            <w:tcW w:w="1875"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02ADD7" w14:textId="77777777" w:rsidR="00C52CB0" w:rsidRPr="00E22398" w:rsidRDefault="00C52CB0" w:rsidP="003240FE">
            <w:pPr>
              <w:spacing w:after="0" w:line="240" w:lineRule="auto"/>
              <w:jc w:val="center"/>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Роки</w:t>
            </w:r>
          </w:p>
        </w:tc>
        <w:tc>
          <w:tcPr>
            <w:tcW w:w="1797" w:type="dxa"/>
            <w:gridSpan w:val="2"/>
            <w:tcBorders>
              <w:top w:val="single" w:sz="4" w:space="0" w:color="auto"/>
              <w:left w:val="nil"/>
              <w:bottom w:val="single" w:sz="4" w:space="0" w:color="auto"/>
              <w:right w:val="single" w:sz="4" w:space="0" w:color="000000"/>
            </w:tcBorders>
            <w:shd w:val="clear" w:color="000000" w:fill="FFFFFF"/>
            <w:vAlign w:val="center"/>
            <w:hideMark/>
          </w:tcPr>
          <w:p w14:paraId="1AD3EFE4" w14:textId="77777777" w:rsidR="00C52CB0" w:rsidRPr="00E22398" w:rsidRDefault="00C52CB0" w:rsidP="003240FE">
            <w:pPr>
              <w:spacing w:after="0" w:line="240" w:lineRule="auto"/>
              <w:jc w:val="center"/>
              <w:rPr>
                <w:rFonts w:ascii="Times New Roman" w:eastAsia="Times New Roman" w:hAnsi="Times New Roman"/>
                <w:color w:val="000000"/>
                <w:spacing w:val="-4"/>
                <w:sz w:val="24"/>
                <w:szCs w:val="24"/>
                <w:lang w:eastAsia="ru-RU"/>
              </w:rPr>
            </w:pPr>
            <w:r w:rsidRPr="00E22398">
              <w:rPr>
                <w:rFonts w:ascii="Times New Roman" w:eastAsia="Times New Roman" w:hAnsi="Times New Roman"/>
                <w:color w:val="000000"/>
                <w:spacing w:val="-4"/>
                <w:sz w:val="24"/>
                <w:szCs w:val="24"/>
                <w:lang w:eastAsia="ru-RU"/>
              </w:rPr>
              <w:t>Відхилення, +/-</w:t>
            </w:r>
          </w:p>
        </w:tc>
      </w:tr>
      <w:tr w:rsidR="00C52CB0" w:rsidRPr="00E22398" w14:paraId="425B33FA" w14:textId="77777777" w:rsidTr="005C6098">
        <w:trPr>
          <w:trHeight w:val="20"/>
        </w:trPr>
        <w:tc>
          <w:tcPr>
            <w:tcW w:w="3080" w:type="dxa"/>
            <w:vMerge/>
            <w:tcBorders>
              <w:top w:val="single" w:sz="4" w:space="0" w:color="auto"/>
              <w:left w:val="single" w:sz="4" w:space="0" w:color="auto"/>
              <w:bottom w:val="single" w:sz="4" w:space="0" w:color="auto"/>
              <w:right w:val="single" w:sz="4" w:space="0" w:color="auto"/>
            </w:tcBorders>
            <w:vAlign w:val="center"/>
            <w:hideMark/>
          </w:tcPr>
          <w:p w14:paraId="4D64DB89" w14:textId="77777777" w:rsidR="00C52CB0" w:rsidRPr="00E22398" w:rsidRDefault="00C52CB0" w:rsidP="003240FE">
            <w:pPr>
              <w:spacing w:after="0" w:line="240" w:lineRule="auto"/>
              <w:rPr>
                <w:rFonts w:ascii="Times New Roman" w:eastAsia="Times New Roman" w:hAnsi="Times New Roman"/>
                <w:color w:val="000000"/>
                <w:sz w:val="24"/>
                <w:szCs w:val="24"/>
                <w:lang w:eastAsia="ru-RU"/>
              </w:rPr>
            </w:pPr>
          </w:p>
        </w:tc>
        <w:tc>
          <w:tcPr>
            <w:tcW w:w="1451" w:type="dxa"/>
            <w:vMerge/>
            <w:tcBorders>
              <w:top w:val="single" w:sz="4" w:space="0" w:color="auto"/>
              <w:left w:val="single" w:sz="4" w:space="0" w:color="auto"/>
              <w:bottom w:val="single" w:sz="4" w:space="0" w:color="000000"/>
              <w:right w:val="single" w:sz="4" w:space="0" w:color="auto"/>
            </w:tcBorders>
            <w:vAlign w:val="center"/>
            <w:hideMark/>
          </w:tcPr>
          <w:p w14:paraId="3146F99A" w14:textId="77777777" w:rsidR="00C52CB0" w:rsidRPr="00E22398" w:rsidRDefault="00C52CB0" w:rsidP="003240FE">
            <w:pPr>
              <w:spacing w:after="0" w:line="240" w:lineRule="auto"/>
              <w:rPr>
                <w:rFonts w:ascii="Times New Roman" w:eastAsia="Times New Roman" w:hAnsi="Times New Roman"/>
                <w:color w:val="000000"/>
                <w:sz w:val="24"/>
                <w:szCs w:val="24"/>
                <w:lang w:eastAsia="ru-RU"/>
              </w:rPr>
            </w:pPr>
          </w:p>
        </w:tc>
        <w:tc>
          <w:tcPr>
            <w:tcW w:w="1104" w:type="dxa"/>
            <w:vMerge/>
            <w:tcBorders>
              <w:left w:val="nil"/>
              <w:bottom w:val="single" w:sz="4" w:space="0" w:color="auto"/>
              <w:right w:val="single" w:sz="4" w:space="0" w:color="auto"/>
            </w:tcBorders>
          </w:tcPr>
          <w:p w14:paraId="0AE252D4" w14:textId="77777777" w:rsidR="00C52CB0" w:rsidRPr="00E22398" w:rsidRDefault="00C52CB0" w:rsidP="003240FE">
            <w:pPr>
              <w:spacing w:after="0" w:line="240" w:lineRule="auto"/>
              <w:jc w:val="center"/>
              <w:rPr>
                <w:rFonts w:ascii="Times New Roman" w:eastAsia="Times New Roman" w:hAnsi="Times New Roman"/>
                <w:color w:val="000000"/>
                <w:sz w:val="24"/>
                <w:szCs w:val="24"/>
                <w:lang w:eastAsia="ru-RU"/>
              </w:rPr>
            </w:pPr>
          </w:p>
        </w:tc>
        <w:tc>
          <w:tcPr>
            <w:tcW w:w="625" w:type="dxa"/>
            <w:tcBorders>
              <w:top w:val="nil"/>
              <w:left w:val="single" w:sz="4" w:space="0" w:color="auto"/>
              <w:bottom w:val="single" w:sz="4" w:space="0" w:color="auto"/>
              <w:right w:val="single" w:sz="4" w:space="0" w:color="auto"/>
            </w:tcBorders>
            <w:shd w:val="clear" w:color="auto" w:fill="auto"/>
            <w:noWrap/>
            <w:vAlign w:val="center"/>
            <w:hideMark/>
          </w:tcPr>
          <w:p w14:paraId="2790463D" w14:textId="2CC421C5" w:rsidR="00C52CB0" w:rsidRPr="00E22398" w:rsidRDefault="006A63B2" w:rsidP="003240FE">
            <w:pPr>
              <w:spacing w:after="0" w:line="240" w:lineRule="auto"/>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2021</w:t>
            </w:r>
          </w:p>
        </w:tc>
        <w:tc>
          <w:tcPr>
            <w:tcW w:w="625" w:type="dxa"/>
            <w:tcBorders>
              <w:top w:val="nil"/>
              <w:left w:val="nil"/>
              <w:bottom w:val="single" w:sz="4" w:space="0" w:color="auto"/>
              <w:right w:val="single" w:sz="4" w:space="0" w:color="auto"/>
            </w:tcBorders>
            <w:shd w:val="clear" w:color="auto" w:fill="auto"/>
            <w:noWrap/>
            <w:vAlign w:val="center"/>
            <w:hideMark/>
          </w:tcPr>
          <w:p w14:paraId="64E366FA" w14:textId="4457853B" w:rsidR="00C52CB0" w:rsidRPr="00E22398" w:rsidRDefault="006A63B2" w:rsidP="003240FE">
            <w:pPr>
              <w:spacing w:after="0" w:line="240" w:lineRule="auto"/>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2022</w:t>
            </w:r>
          </w:p>
        </w:tc>
        <w:tc>
          <w:tcPr>
            <w:tcW w:w="625" w:type="dxa"/>
            <w:tcBorders>
              <w:top w:val="nil"/>
              <w:left w:val="nil"/>
              <w:bottom w:val="single" w:sz="4" w:space="0" w:color="auto"/>
              <w:right w:val="single" w:sz="4" w:space="0" w:color="auto"/>
            </w:tcBorders>
            <w:shd w:val="clear" w:color="auto" w:fill="auto"/>
            <w:noWrap/>
            <w:vAlign w:val="center"/>
            <w:hideMark/>
          </w:tcPr>
          <w:p w14:paraId="02F27657" w14:textId="4B422161" w:rsidR="00C52CB0" w:rsidRPr="00E22398" w:rsidRDefault="006A63B2" w:rsidP="003240FE">
            <w:pPr>
              <w:spacing w:after="0" w:line="240" w:lineRule="auto"/>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2023</w:t>
            </w:r>
          </w:p>
        </w:tc>
        <w:tc>
          <w:tcPr>
            <w:tcW w:w="899" w:type="dxa"/>
            <w:tcBorders>
              <w:top w:val="nil"/>
              <w:left w:val="nil"/>
              <w:bottom w:val="single" w:sz="4" w:space="0" w:color="auto"/>
              <w:right w:val="single" w:sz="4" w:space="0" w:color="auto"/>
            </w:tcBorders>
            <w:shd w:val="clear" w:color="auto" w:fill="auto"/>
            <w:vAlign w:val="center"/>
            <w:hideMark/>
          </w:tcPr>
          <w:p w14:paraId="2AB2A233" w14:textId="50F9615D" w:rsidR="00C52CB0" w:rsidRPr="00E22398" w:rsidRDefault="006A63B2" w:rsidP="003240FE">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2022</w:t>
            </w:r>
            <w:r w:rsidR="00C52CB0" w:rsidRPr="00E22398">
              <w:rPr>
                <w:rFonts w:ascii="Times New Roman" w:eastAsia="Times New Roman" w:hAnsi="Times New Roman"/>
                <w:color w:val="000000"/>
                <w:sz w:val="20"/>
                <w:szCs w:val="20"/>
                <w:lang w:eastAsia="ru-RU"/>
              </w:rPr>
              <w:t xml:space="preserve"> до </w:t>
            </w:r>
            <w:r>
              <w:rPr>
                <w:rFonts w:ascii="Times New Roman" w:eastAsia="Times New Roman" w:hAnsi="Times New Roman"/>
                <w:color w:val="000000"/>
                <w:sz w:val="20"/>
                <w:szCs w:val="20"/>
                <w:lang w:eastAsia="ru-RU"/>
              </w:rPr>
              <w:t>2021</w:t>
            </w:r>
          </w:p>
        </w:tc>
        <w:tc>
          <w:tcPr>
            <w:tcW w:w="898" w:type="dxa"/>
            <w:tcBorders>
              <w:top w:val="nil"/>
              <w:left w:val="nil"/>
              <w:bottom w:val="single" w:sz="4" w:space="0" w:color="auto"/>
              <w:right w:val="single" w:sz="4" w:space="0" w:color="auto"/>
            </w:tcBorders>
            <w:shd w:val="clear" w:color="auto" w:fill="auto"/>
            <w:vAlign w:val="center"/>
            <w:hideMark/>
          </w:tcPr>
          <w:p w14:paraId="22055A05" w14:textId="65639FFF" w:rsidR="00C52CB0" w:rsidRPr="00E22398" w:rsidRDefault="006A63B2" w:rsidP="003240FE">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2023</w:t>
            </w:r>
            <w:r w:rsidR="00C52CB0" w:rsidRPr="00E22398">
              <w:rPr>
                <w:rFonts w:ascii="Times New Roman" w:eastAsia="Times New Roman" w:hAnsi="Times New Roman"/>
                <w:color w:val="000000"/>
                <w:sz w:val="20"/>
                <w:szCs w:val="20"/>
                <w:lang w:eastAsia="ru-RU"/>
              </w:rPr>
              <w:t xml:space="preserve"> до </w:t>
            </w:r>
            <w:r>
              <w:rPr>
                <w:rFonts w:ascii="Times New Roman" w:eastAsia="Times New Roman" w:hAnsi="Times New Roman"/>
                <w:color w:val="000000"/>
                <w:sz w:val="20"/>
                <w:szCs w:val="20"/>
                <w:lang w:eastAsia="ru-RU"/>
              </w:rPr>
              <w:t>2022</w:t>
            </w:r>
          </w:p>
        </w:tc>
      </w:tr>
      <w:tr w:rsidR="00C52CB0" w:rsidRPr="00E22398" w14:paraId="6C859F7A" w14:textId="77777777" w:rsidTr="005C6098">
        <w:trPr>
          <w:trHeight w:val="20"/>
        </w:trPr>
        <w:tc>
          <w:tcPr>
            <w:tcW w:w="3080" w:type="dxa"/>
            <w:tcBorders>
              <w:top w:val="nil"/>
              <w:left w:val="single" w:sz="4" w:space="0" w:color="auto"/>
              <w:bottom w:val="single" w:sz="4" w:space="0" w:color="auto"/>
              <w:right w:val="single" w:sz="4" w:space="0" w:color="auto"/>
            </w:tcBorders>
            <w:shd w:val="clear" w:color="auto" w:fill="auto"/>
            <w:vAlign w:val="center"/>
            <w:hideMark/>
          </w:tcPr>
          <w:p w14:paraId="3FE5E692" w14:textId="77777777" w:rsidR="00C52CB0" w:rsidRPr="00E22398" w:rsidRDefault="00C52CB0" w:rsidP="003240FE">
            <w:pPr>
              <w:spacing w:after="0" w:line="240" w:lineRule="auto"/>
              <w:rPr>
                <w:rFonts w:ascii="Times New Roman" w:eastAsia="Times New Roman" w:hAnsi="Times New Roman"/>
                <w:spacing w:val="-10"/>
                <w:sz w:val="24"/>
                <w:szCs w:val="24"/>
                <w:lang w:eastAsia="ru-RU"/>
              </w:rPr>
            </w:pPr>
            <w:r w:rsidRPr="00E22398">
              <w:rPr>
                <w:rFonts w:ascii="Times New Roman" w:eastAsia="Times New Roman" w:hAnsi="Times New Roman"/>
                <w:spacing w:val="-10"/>
                <w:sz w:val="24"/>
                <w:szCs w:val="24"/>
                <w:lang w:eastAsia="ru-RU"/>
              </w:rPr>
              <w:t>Власн</w:t>
            </w:r>
            <w:r w:rsidR="0004257E">
              <w:rPr>
                <w:rFonts w:ascii="Times New Roman" w:eastAsia="Times New Roman" w:hAnsi="Times New Roman"/>
                <w:spacing w:val="-10"/>
                <w:sz w:val="24"/>
                <w:szCs w:val="24"/>
                <w:lang w:eastAsia="ru-RU"/>
              </w:rPr>
              <w:t xml:space="preserve">і </w:t>
            </w:r>
            <w:r w:rsidR="0004257E" w:rsidRPr="0004257E">
              <w:rPr>
                <w:rFonts w:ascii="Times New Roman" w:eastAsia="Times New Roman" w:hAnsi="Times New Roman"/>
                <w:spacing w:val="-14"/>
                <w:sz w:val="24"/>
                <w:szCs w:val="24"/>
                <w:lang w:eastAsia="ru-RU"/>
              </w:rPr>
              <w:t xml:space="preserve">оборотні </w:t>
            </w:r>
            <w:r w:rsidRPr="0004257E">
              <w:rPr>
                <w:rFonts w:ascii="Times New Roman" w:eastAsia="Times New Roman" w:hAnsi="Times New Roman"/>
                <w:spacing w:val="-14"/>
                <w:sz w:val="24"/>
                <w:szCs w:val="24"/>
                <w:lang w:eastAsia="ru-RU"/>
              </w:rPr>
              <w:t>кошти, тис. грн.</w:t>
            </w:r>
          </w:p>
        </w:tc>
        <w:tc>
          <w:tcPr>
            <w:tcW w:w="1451" w:type="dxa"/>
            <w:tcBorders>
              <w:top w:val="nil"/>
              <w:left w:val="nil"/>
              <w:bottom w:val="single" w:sz="4" w:space="0" w:color="auto"/>
              <w:right w:val="single" w:sz="4" w:space="0" w:color="auto"/>
            </w:tcBorders>
            <w:shd w:val="clear" w:color="auto" w:fill="auto"/>
            <w:vAlign w:val="center"/>
            <w:hideMark/>
          </w:tcPr>
          <w:p w14:paraId="71CB4654" w14:textId="77777777" w:rsidR="00C52CB0" w:rsidRPr="009A4BD6" w:rsidRDefault="00C52CB0" w:rsidP="003240FE">
            <w:pPr>
              <w:spacing w:after="0" w:line="240" w:lineRule="auto"/>
              <w:jc w:val="center"/>
              <w:rPr>
                <w:rFonts w:ascii="Times New Roman" w:eastAsia="Times New Roman" w:hAnsi="Times New Roman"/>
                <w:color w:val="000000"/>
                <w:spacing w:val="-6"/>
                <w:sz w:val="18"/>
                <w:szCs w:val="18"/>
                <w:lang w:eastAsia="ru-RU"/>
              </w:rPr>
            </w:pPr>
            <w:r w:rsidRPr="009A4BD6">
              <w:rPr>
                <w:rFonts w:ascii="Times New Roman" w:eastAsia="Times New Roman" w:hAnsi="Times New Roman"/>
                <w:color w:val="000000"/>
                <w:spacing w:val="-6"/>
                <w:sz w:val="18"/>
                <w:szCs w:val="18"/>
                <w:lang w:eastAsia="ru-RU"/>
              </w:rPr>
              <w:t>ф.№1, р.1495+ +р.1595-р.1095</w:t>
            </w:r>
          </w:p>
        </w:tc>
        <w:tc>
          <w:tcPr>
            <w:tcW w:w="1104" w:type="dxa"/>
            <w:tcBorders>
              <w:top w:val="single" w:sz="4" w:space="0" w:color="auto"/>
              <w:left w:val="nil"/>
              <w:bottom w:val="single" w:sz="4" w:space="0" w:color="auto"/>
              <w:right w:val="single" w:sz="4" w:space="0" w:color="auto"/>
            </w:tcBorders>
            <w:vAlign w:val="center"/>
          </w:tcPr>
          <w:p w14:paraId="1E55F5CF" w14:textId="77777777" w:rsidR="00C52CB0" w:rsidRPr="00E22398" w:rsidRDefault="00B12716" w:rsidP="00F8408B">
            <w:pPr>
              <w:spacing w:after="0" w:line="240" w:lineRule="auto"/>
              <w:jc w:val="center"/>
              <w:rPr>
                <w:rFonts w:ascii="Times New Roman" w:eastAsia="Times New Roman" w:hAnsi="Times New Roman"/>
                <w:color w:val="000000"/>
                <w:sz w:val="24"/>
                <w:szCs w:val="24"/>
                <w:lang w:eastAsia="ru-RU"/>
              </w:rPr>
            </w:pPr>
            <w:r w:rsidRPr="00B12716">
              <w:rPr>
                <w:rFonts w:ascii="Times New Roman" w:eastAsia="Times New Roman" w:hAnsi="Times New Roman"/>
                <w:color w:val="000000"/>
                <w:sz w:val="24"/>
                <w:szCs w:val="24"/>
                <w:lang w:eastAsia="ru-RU"/>
              </w:rPr>
              <w:t>↑</w:t>
            </w:r>
          </w:p>
        </w:tc>
        <w:tc>
          <w:tcPr>
            <w:tcW w:w="625" w:type="dxa"/>
            <w:tcBorders>
              <w:top w:val="nil"/>
              <w:left w:val="single" w:sz="4" w:space="0" w:color="auto"/>
              <w:bottom w:val="single" w:sz="4" w:space="0" w:color="auto"/>
              <w:right w:val="single" w:sz="4" w:space="0" w:color="auto"/>
            </w:tcBorders>
            <w:shd w:val="clear" w:color="auto" w:fill="auto"/>
            <w:noWrap/>
            <w:vAlign w:val="center"/>
            <w:hideMark/>
          </w:tcPr>
          <w:p w14:paraId="62C3D240" w14:textId="77777777" w:rsidR="00C52CB0" w:rsidRPr="00E22398" w:rsidRDefault="00C52CB0" w:rsidP="005C6098">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4 180</w:t>
            </w:r>
          </w:p>
        </w:tc>
        <w:tc>
          <w:tcPr>
            <w:tcW w:w="625" w:type="dxa"/>
            <w:tcBorders>
              <w:top w:val="nil"/>
              <w:left w:val="nil"/>
              <w:bottom w:val="single" w:sz="4" w:space="0" w:color="auto"/>
              <w:right w:val="single" w:sz="4" w:space="0" w:color="auto"/>
            </w:tcBorders>
            <w:shd w:val="clear" w:color="auto" w:fill="auto"/>
            <w:noWrap/>
            <w:vAlign w:val="center"/>
            <w:hideMark/>
          </w:tcPr>
          <w:p w14:paraId="0D65C91B" w14:textId="77777777" w:rsidR="00C52CB0" w:rsidRPr="00E22398" w:rsidRDefault="00C52CB0" w:rsidP="005C6098">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3 822</w:t>
            </w:r>
          </w:p>
        </w:tc>
        <w:tc>
          <w:tcPr>
            <w:tcW w:w="625" w:type="dxa"/>
            <w:tcBorders>
              <w:top w:val="nil"/>
              <w:left w:val="nil"/>
              <w:bottom w:val="single" w:sz="4" w:space="0" w:color="auto"/>
              <w:right w:val="single" w:sz="4" w:space="0" w:color="auto"/>
            </w:tcBorders>
            <w:shd w:val="clear" w:color="auto" w:fill="auto"/>
            <w:noWrap/>
            <w:vAlign w:val="center"/>
            <w:hideMark/>
          </w:tcPr>
          <w:p w14:paraId="14E0BAD9" w14:textId="77777777" w:rsidR="00C52CB0" w:rsidRPr="00E22398" w:rsidRDefault="00C52CB0" w:rsidP="005C6098">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3 576</w:t>
            </w:r>
          </w:p>
        </w:tc>
        <w:tc>
          <w:tcPr>
            <w:tcW w:w="899" w:type="dxa"/>
            <w:tcBorders>
              <w:top w:val="nil"/>
              <w:left w:val="nil"/>
              <w:bottom w:val="single" w:sz="4" w:space="0" w:color="auto"/>
              <w:right w:val="single" w:sz="4" w:space="0" w:color="auto"/>
            </w:tcBorders>
            <w:shd w:val="clear" w:color="auto" w:fill="auto"/>
            <w:noWrap/>
            <w:vAlign w:val="center"/>
            <w:hideMark/>
          </w:tcPr>
          <w:p w14:paraId="0C6CC67D" w14:textId="77777777" w:rsidR="00C52CB0" w:rsidRPr="00E22398" w:rsidRDefault="00C52CB0" w:rsidP="005C6098">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- 358</w:t>
            </w:r>
          </w:p>
        </w:tc>
        <w:tc>
          <w:tcPr>
            <w:tcW w:w="898" w:type="dxa"/>
            <w:tcBorders>
              <w:top w:val="nil"/>
              <w:left w:val="nil"/>
              <w:bottom w:val="single" w:sz="4" w:space="0" w:color="auto"/>
              <w:right w:val="single" w:sz="4" w:space="0" w:color="auto"/>
            </w:tcBorders>
            <w:shd w:val="clear" w:color="auto" w:fill="auto"/>
            <w:noWrap/>
            <w:vAlign w:val="center"/>
            <w:hideMark/>
          </w:tcPr>
          <w:p w14:paraId="440770F7" w14:textId="77777777" w:rsidR="00C52CB0" w:rsidRPr="00E22398" w:rsidRDefault="00C52CB0" w:rsidP="005C6098">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- 246</w:t>
            </w:r>
          </w:p>
        </w:tc>
      </w:tr>
      <w:tr w:rsidR="00C52CB0" w:rsidRPr="00E22398" w14:paraId="016CB797" w14:textId="77777777" w:rsidTr="005C6098">
        <w:trPr>
          <w:trHeight w:val="20"/>
        </w:trPr>
        <w:tc>
          <w:tcPr>
            <w:tcW w:w="3080" w:type="dxa"/>
            <w:tcBorders>
              <w:top w:val="nil"/>
              <w:left w:val="single" w:sz="4" w:space="0" w:color="auto"/>
              <w:bottom w:val="single" w:sz="4" w:space="0" w:color="auto"/>
              <w:right w:val="single" w:sz="4" w:space="0" w:color="auto"/>
            </w:tcBorders>
            <w:shd w:val="clear" w:color="auto" w:fill="auto"/>
            <w:vAlign w:val="center"/>
            <w:hideMark/>
          </w:tcPr>
          <w:p w14:paraId="5D43ECCD" w14:textId="77777777" w:rsidR="00C52CB0" w:rsidRPr="00E22398" w:rsidRDefault="00C52CB0" w:rsidP="003240FE">
            <w:pPr>
              <w:spacing w:after="0" w:line="240" w:lineRule="auto"/>
              <w:rPr>
                <w:rFonts w:ascii="Times New Roman" w:eastAsia="Times New Roman" w:hAnsi="Times New Roman"/>
                <w:spacing w:val="-10"/>
                <w:sz w:val="24"/>
                <w:szCs w:val="24"/>
                <w:lang w:eastAsia="ru-RU"/>
              </w:rPr>
            </w:pPr>
            <w:r w:rsidRPr="00E22398">
              <w:rPr>
                <w:rFonts w:ascii="Times New Roman" w:eastAsia="Times New Roman" w:hAnsi="Times New Roman"/>
                <w:spacing w:val="-10"/>
                <w:sz w:val="24"/>
                <w:szCs w:val="24"/>
                <w:lang w:eastAsia="ru-RU"/>
              </w:rPr>
              <w:t>Коефіцієнт фінансової незалежності (автономії)</w:t>
            </w:r>
          </w:p>
        </w:tc>
        <w:tc>
          <w:tcPr>
            <w:tcW w:w="1451" w:type="dxa"/>
            <w:tcBorders>
              <w:top w:val="nil"/>
              <w:left w:val="nil"/>
              <w:bottom w:val="single" w:sz="4" w:space="0" w:color="auto"/>
              <w:right w:val="single" w:sz="4" w:space="0" w:color="auto"/>
            </w:tcBorders>
            <w:shd w:val="clear" w:color="auto" w:fill="auto"/>
            <w:vAlign w:val="center"/>
            <w:hideMark/>
          </w:tcPr>
          <w:p w14:paraId="11E05A74" w14:textId="77777777" w:rsidR="00C52CB0" w:rsidRPr="009A4BD6" w:rsidRDefault="00C52CB0" w:rsidP="003240FE">
            <w:pPr>
              <w:spacing w:after="0" w:line="240" w:lineRule="auto"/>
              <w:jc w:val="center"/>
              <w:rPr>
                <w:rFonts w:ascii="Times New Roman" w:eastAsia="Times New Roman" w:hAnsi="Times New Roman"/>
                <w:spacing w:val="-6"/>
                <w:sz w:val="18"/>
                <w:szCs w:val="18"/>
                <w:lang w:eastAsia="ru-RU"/>
              </w:rPr>
            </w:pPr>
            <w:r w:rsidRPr="009A4BD6">
              <w:rPr>
                <w:rFonts w:ascii="Times New Roman" w:eastAsia="Times New Roman" w:hAnsi="Times New Roman"/>
                <w:spacing w:val="-6"/>
                <w:sz w:val="18"/>
                <w:szCs w:val="18"/>
                <w:lang w:eastAsia="ru-RU"/>
              </w:rPr>
              <w:t>ф.№1, р.1495 / ф.№1, р.1900</w:t>
            </w:r>
          </w:p>
        </w:tc>
        <w:tc>
          <w:tcPr>
            <w:tcW w:w="1104" w:type="dxa"/>
            <w:tcBorders>
              <w:top w:val="single" w:sz="4" w:space="0" w:color="auto"/>
              <w:left w:val="nil"/>
              <w:bottom w:val="single" w:sz="4" w:space="0" w:color="auto"/>
              <w:right w:val="single" w:sz="4" w:space="0" w:color="auto"/>
            </w:tcBorders>
            <w:vAlign w:val="center"/>
          </w:tcPr>
          <w:p w14:paraId="66FACFC8" w14:textId="77777777" w:rsidR="00C52CB0" w:rsidRPr="00E22398" w:rsidRDefault="00B60883" w:rsidP="00F8408B">
            <w:pPr>
              <w:spacing w:after="0" w:line="240" w:lineRule="auto"/>
              <w:jc w:val="center"/>
              <w:rPr>
                <w:rFonts w:ascii="Times New Roman" w:eastAsia="Times New Roman" w:hAnsi="Times New Roman"/>
                <w:color w:val="000000"/>
                <w:sz w:val="24"/>
                <w:szCs w:val="24"/>
                <w:lang w:eastAsia="ru-RU"/>
              </w:rPr>
            </w:pPr>
            <w:r w:rsidRPr="006C301E">
              <w:rPr>
                <w:rFonts w:ascii="Times New Roman" w:eastAsia="Times New Roman" w:hAnsi="Times New Roman"/>
                <w:color w:val="000000"/>
                <w:sz w:val="24"/>
                <w:szCs w:val="24"/>
                <w:lang w:eastAsia="ru-RU"/>
              </w:rPr>
              <w:t>&gt; 0,5</w:t>
            </w:r>
          </w:p>
        </w:tc>
        <w:tc>
          <w:tcPr>
            <w:tcW w:w="625" w:type="dxa"/>
            <w:tcBorders>
              <w:top w:val="nil"/>
              <w:left w:val="single" w:sz="4" w:space="0" w:color="auto"/>
              <w:bottom w:val="single" w:sz="4" w:space="0" w:color="auto"/>
              <w:right w:val="single" w:sz="4" w:space="0" w:color="auto"/>
            </w:tcBorders>
            <w:shd w:val="clear" w:color="auto" w:fill="auto"/>
            <w:noWrap/>
            <w:vAlign w:val="center"/>
            <w:hideMark/>
          </w:tcPr>
          <w:p w14:paraId="3F021BF9" w14:textId="77777777" w:rsidR="00C52CB0" w:rsidRPr="00E22398" w:rsidRDefault="00C52CB0" w:rsidP="005C6098">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0,81</w:t>
            </w:r>
          </w:p>
        </w:tc>
        <w:tc>
          <w:tcPr>
            <w:tcW w:w="625" w:type="dxa"/>
            <w:tcBorders>
              <w:top w:val="nil"/>
              <w:left w:val="nil"/>
              <w:bottom w:val="single" w:sz="4" w:space="0" w:color="auto"/>
              <w:right w:val="single" w:sz="4" w:space="0" w:color="auto"/>
            </w:tcBorders>
            <w:shd w:val="clear" w:color="auto" w:fill="auto"/>
            <w:noWrap/>
            <w:vAlign w:val="center"/>
            <w:hideMark/>
          </w:tcPr>
          <w:p w14:paraId="4EF80403" w14:textId="77777777" w:rsidR="00C52CB0" w:rsidRPr="00E22398" w:rsidRDefault="00C52CB0" w:rsidP="005C6098">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0,79</w:t>
            </w:r>
          </w:p>
        </w:tc>
        <w:tc>
          <w:tcPr>
            <w:tcW w:w="625" w:type="dxa"/>
            <w:tcBorders>
              <w:top w:val="nil"/>
              <w:left w:val="nil"/>
              <w:bottom w:val="single" w:sz="4" w:space="0" w:color="auto"/>
              <w:right w:val="single" w:sz="4" w:space="0" w:color="auto"/>
            </w:tcBorders>
            <w:shd w:val="clear" w:color="auto" w:fill="auto"/>
            <w:noWrap/>
            <w:vAlign w:val="center"/>
            <w:hideMark/>
          </w:tcPr>
          <w:p w14:paraId="1BBEB7CA" w14:textId="77777777" w:rsidR="00C52CB0" w:rsidRPr="00E22398" w:rsidRDefault="00C52CB0" w:rsidP="005C6098">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0,59</w:t>
            </w:r>
          </w:p>
        </w:tc>
        <w:tc>
          <w:tcPr>
            <w:tcW w:w="899" w:type="dxa"/>
            <w:tcBorders>
              <w:top w:val="nil"/>
              <w:left w:val="nil"/>
              <w:bottom w:val="single" w:sz="4" w:space="0" w:color="auto"/>
              <w:right w:val="single" w:sz="4" w:space="0" w:color="auto"/>
            </w:tcBorders>
            <w:shd w:val="clear" w:color="auto" w:fill="auto"/>
            <w:noWrap/>
            <w:vAlign w:val="center"/>
            <w:hideMark/>
          </w:tcPr>
          <w:p w14:paraId="7E9D8BE8" w14:textId="77777777" w:rsidR="00C52CB0" w:rsidRPr="00E22398" w:rsidRDefault="00C52CB0" w:rsidP="005C6098">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- 0,02</w:t>
            </w:r>
          </w:p>
        </w:tc>
        <w:tc>
          <w:tcPr>
            <w:tcW w:w="898" w:type="dxa"/>
            <w:tcBorders>
              <w:top w:val="nil"/>
              <w:left w:val="nil"/>
              <w:bottom w:val="single" w:sz="4" w:space="0" w:color="auto"/>
              <w:right w:val="single" w:sz="4" w:space="0" w:color="auto"/>
            </w:tcBorders>
            <w:shd w:val="clear" w:color="auto" w:fill="auto"/>
            <w:noWrap/>
            <w:vAlign w:val="center"/>
            <w:hideMark/>
          </w:tcPr>
          <w:p w14:paraId="7D0D4714" w14:textId="77777777" w:rsidR="00C52CB0" w:rsidRPr="00E22398" w:rsidRDefault="00C52CB0" w:rsidP="005C6098">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- 0,20</w:t>
            </w:r>
          </w:p>
        </w:tc>
      </w:tr>
      <w:tr w:rsidR="00622CBB" w:rsidRPr="00E22398" w14:paraId="1902E6E6" w14:textId="77777777" w:rsidTr="005C6098">
        <w:trPr>
          <w:trHeight w:val="20"/>
        </w:trPr>
        <w:tc>
          <w:tcPr>
            <w:tcW w:w="3080" w:type="dxa"/>
            <w:tcBorders>
              <w:top w:val="nil"/>
              <w:left w:val="single" w:sz="4" w:space="0" w:color="auto"/>
              <w:bottom w:val="single" w:sz="4" w:space="0" w:color="auto"/>
              <w:right w:val="single" w:sz="4" w:space="0" w:color="auto"/>
            </w:tcBorders>
            <w:shd w:val="clear" w:color="auto" w:fill="auto"/>
            <w:vAlign w:val="center"/>
          </w:tcPr>
          <w:p w14:paraId="42CBCFEE" w14:textId="77777777" w:rsidR="00622CBB" w:rsidRPr="00E22398" w:rsidRDefault="00622CBB" w:rsidP="00622CBB">
            <w:pPr>
              <w:spacing w:after="0" w:line="240" w:lineRule="auto"/>
              <w:rPr>
                <w:rFonts w:ascii="Times New Roman" w:eastAsia="Times New Roman" w:hAnsi="Times New Roman"/>
                <w:spacing w:val="-10"/>
                <w:sz w:val="24"/>
                <w:szCs w:val="24"/>
                <w:lang w:eastAsia="ru-RU"/>
              </w:rPr>
            </w:pPr>
            <w:r w:rsidRPr="00E22398">
              <w:rPr>
                <w:rFonts w:ascii="Times New Roman" w:eastAsia="Times New Roman" w:hAnsi="Times New Roman"/>
                <w:spacing w:val="-10"/>
                <w:sz w:val="24"/>
                <w:szCs w:val="24"/>
                <w:lang w:eastAsia="ru-RU"/>
              </w:rPr>
              <w:t>Коефіцієнт  фінансової залежності</w:t>
            </w:r>
          </w:p>
        </w:tc>
        <w:tc>
          <w:tcPr>
            <w:tcW w:w="1451" w:type="dxa"/>
            <w:tcBorders>
              <w:top w:val="nil"/>
              <w:left w:val="nil"/>
              <w:bottom w:val="single" w:sz="4" w:space="0" w:color="auto"/>
              <w:right w:val="single" w:sz="4" w:space="0" w:color="auto"/>
            </w:tcBorders>
            <w:shd w:val="clear" w:color="auto" w:fill="auto"/>
            <w:vAlign w:val="center"/>
          </w:tcPr>
          <w:p w14:paraId="1FF4C085" w14:textId="77777777" w:rsidR="00622CBB" w:rsidRPr="009A4BD6" w:rsidRDefault="00622CBB" w:rsidP="00622CBB">
            <w:pPr>
              <w:spacing w:after="0" w:line="240" w:lineRule="auto"/>
              <w:jc w:val="center"/>
              <w:rPr>
                <w:rFonts w:ascii="Times New Roman" w:eastAsia="Times New Roman" w:hAnsi="Times New Roman"/>
                <w:spacing w:val="-6"/>
                <w:sz w:val="18"/>
                <w:szCs w:val="18"/>
                <w:lang w:eastAsia="ru-RU"/>
              </w:rPr>
            </w:pPr>
            <w:r w:rsidRPr="009A4BD6">
              <w:rPr>
                <w:rFonts w:ascii="Times New Roman" w:eastAsia="Times New Roman" w:hAnsi="Times New Roman"/>
                <w:spacing w:val="-6"/>
                <w:sz w:val="18"/>
                <w:szCs w:val="18"/>
                <w:lang w:eastAsia="ru-RU"/>
              </w:rPr>
              <w:t>ф.№1, р.1900</w:t>
            </w:r>
            <w:r w:rsidR="0056462B">
              <w:rPr>
                <w:rFonts w:ascii="Times New Roman" w:eastAsia="Times New Roman" w:hAnsi="Times New Roman"/>
                <w:spacing w:val="-6"/>
                <w:sz w:val="18"/>
                <w:szCs w:val="18"/>
                <w:lang w:eastAsia="ru-RU"/>
              </w:rPr>
              <w:t xml:space="preserve">-р.1495 </w:t>
            </w:r>
            <w:r w:rsidR="0056462B">
              <w:rPr>
                <w:rFonts w:ascii="Times New Roman" w:eastAsia="Times New Roman" w:hAnsi="Times New Roman"/>
                <w:spacing w:val="-6"/>
                <w:sz w:val="18"/>
                <w:szCs w:val="18"/>
                <w:lang w:eastAsia="ru-RU"/>
              </w:rPr>
              <w:br/>
              <w:t xml:space="preserve"> / ф.№1,</w:t>
            </w:r>
            <w:r w:rsidRPr="009A4BD6">
              <w:rPr>
                <w:rFonts w:ascii="Times New Roman" w:eastAsia="Times New Roman" w:hAnsi="Times New Roman"/>
                <w:spacing w:val="-6"/>
                <w:sz w:val="18"/>
                <w:szCs w:val="18"/>
                <w:lang w:eastAsia="ru-RU"/>
              </w:rPr>
              <w:t>р. 1495</w:t>
            </w:r>
          </w:p>
        </w:tc>
        <w:tc>
          <w:tcPr>
            <w:tcW w:w="1104" w:type="dxa"/>
            <w:tcBorders>
              <w:top w:val="single" w:sz="4" w:space="0" w:color="auto"/>
              <w:left w:val="nil"/>
              <w:bottom w:val="single" w:sz="4" w:space="0" w:color="auto"/>
              <w:right w:val="single" w:sz="4" w:space="0" w:color="auto"/>
            </w:tcBorders>
            <w:vAlign w:val="center"/>
          </w:tcPr>
          <w:p w14:paraId="0B8A7234" w14:textId="77777777" w:rsidR="00622CBB" w:rsidRPr="0056462B" w:rsidRDefault="00622CBB" w:rsidP="00622CBB">
            <w:pPr>
              <w:spacing w:after="0" w:line="240" w:lineRule="auto"/>
              <w:jc w:val="center"/>
              <w:rPr>
                <w:rFonts w:ascii="Times New Roman" w:eastAsia="Times New Roman" w:hAnsi="Times New Roman"/>
                <w:color w:val="000000"/>
                <w:sz w:val="24"/>
                <w:szCs w:val="24"/>
                <w:lang w:val="ru-RU" w:eastAsia="ru-RU"/>
              </w:rPr>
            </w:pPr>
            <w:proofErr w:type="gramStart"/>
            <w:r w:rsidRPr="00F8408B">
              <w:rPr>
                <w:rFonts w:ascii="Times New Roman" w:eastAsia="Times New Roman" w:hAnsi="Times New Roman"/>
                <w:color w:val="000000"/>
                <w:sz w:val="24"/>
                <w:szCs w:val="24"/>
                <w:lang w:val="ru-RU" w:eastAsia="ru-RU"/>
              </w:rPr>
              <w:t xml:space="preserve">&lt; </w:t>
            </w:r>
            <w:r>
              <w:rPr>
                <w:rFonts w:ascii="Times New Roman" w:eastAsia="Times New Roman" w:hAnsi="Times New Roman"/>
                <w:color w:val="000000"/>
                <w:sz w:val="24"/>
                <w:szCs w:val="24"/>
                <w:lang w:val="ru-RU" w:eastAsia="ru-RU"/>
              </w:rPr>
              <w:t>0</w:t>
            </w:r>
            <w:proofErr w:type="gramEnd"/>
            <w:r>
              <w:rPr>
                <w:rFonts w:ascii="Times New Roman" w:eastAsia="Times New Roman" w:hAnsi="Times New Roman"/>
                <w:color w:val="000000"/>
                <w:sz w:val="24"/>
                <w:szCs w:val="24"/>
                <w:lang w:val="ru-RU" w:eastAsia="ru-RU"/>
              </w:rPr>
              <w:t>,5</w:t>
            </w:r>
          </w:p>
        </w:tc>
        <w:tc>
          <w:tcPr>
            <w:tcW w:w="625" w:type="dxa"/>
            <w:tcBorders>
              <w:top w:val="nil"/>
              <w:left w:val="single" w:sz="4" w:space="0" w:color="auto"/>
              <w:bottom w:val="single" w:sz="4" w:space="0" w:color="auto"/>
              <w:right w:val="single" w:sz="4" w:space="0" w:color="auto"/>
            </w:tcBorders>
            <w:shd w:val="clear" w:color="auto" w:fill="auto"/>
            <w:noWrap/>
            <w:vAlign w:val="center"/>
          </w:tcPr>
          <w:p w14:paraId="594BFE18" w14:textId="77777777" w:rsidR="00622CBB" w:rsidRPr="00E22398" w:rsidRDefault="0078025A" w:rsidP="005C6098">
            <w:pPr>
              <w:spacing w:after="0" w:line="240" w:lineRule="auto"/>
              <w:jc w:val="right"/>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0,19</w:t>
            </w:r>
          </w:p>
        </w:tc>
        <w:tc>
          <w:tcPr>
            <w:tcW w:w="625" w:type="dxa"/>
            <w:tcBorders>
              <w:top w:val="nil"/>
              <w:left w:val="nil"/>
              <w:bottom w:val="single" w:sz="4" w:space="0" w:color="auto"/>
              <w:right w:val="single" w:sz="4" w:space="0" w:color="auto"/>
            </w:tcBorders>
            <w:shd w:val="clear" w:color="auto" w:fill="auto"/>
            <w:noWrap/>
            <w:vAlign w:val="center"/>
          </w:tcPr>
          <w:p w14:paraId="535FCA51" w14:textId="77777777" w:rsidR="00622CBB" w:rsidRPr="00E22398" w:rsidRDefault="0078025A" w:rsidP="005C6098">
            <w:pPr>
              <w:spacing w:after="0" w:line="240" w:lineRule="auto"/>
              <w:jc w:val="right"/>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0,21</w:t>
            </w:r>
          </w:p>
        </w:tc>
        <w:tc>
          <w:tcPr>
            <w:tcW w:w="625" w:type="dxa"/>
            <w:tcBorders>
              <w:top w:val="nil"/>
              <w:left w:val="nil"/>
              <w:bottom w:val="single" w:sz="4" w:space="0" w:color="auto"/>
              <w:right w:val="single" w:sz="4" w:space="0" w:color="auto"/>
            </w:tcBorders>
            <w:shd w:val="clear" w:color="auto" w:fill="auto"/>
            <w:noWrap/>
            <w:vAlign w:val="center"/>
          </w:tcPr>
          <w:p w14:paraId="1CE158F9" w14:textId="77777777" w:rsidR="00622CBB" w:rsidRPr="00E22398" w:rsidRDefault="0078025A" w:rsidP="005C6098">
            <w:pPr>
              <w:spacing w:after="0" w:line="240" w:lineRule="auto"/>
              <w:jc w:val="right"/>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0,41</w:t>
            </w:r>
          </w:p>
        </w:tc>
        <w:tc>
          <w:tcPr>
            <w:tcW w:w="899" w:type="dxa"/>
            <w:tcBorders>
              <w:top w:val="nil"/>
              <w:left w:val="nil"/>
              <w:bottom w:val="single" w:sz="4" w:space="0" w:color="auto"/>
              <w:right w:val="single" w:sz="4" w:space="0" w:color="auto"/>
            </w:tcBorders>
            <w:shd w:val="clear" w:color="auto" w:fill="auto"/>
            <w:noWrap/>
            <w:vAlign w:val="center"/>
          </w:tcPr>
          <w:p w14:paraId="0C1F103E" w14:textId="77777777" w:rsidR="00622CBB" w:rsidRPr="00E22398" w:rsidRDefault="00622CBB" w:rsidP="005C6098">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0,0</w:t>
            </w:r>
            <w:r w:rsidR="0078025A">
              <w:rPr>
                <w:rFonts w:ascii="Times New Roman" w:eastAsia="Times New Roman" w:hAnsi="Times New Roman"/>
                <w:color w:val="000000"/>
                <w:sz w:val="24"/>
                <w:szCs w:val="24"/>
                <w:lang w:eastAsia="ru-RU"/>
              </w:rPr>
              <w:t>2</w:t>
            </w:r>
          </w:p>
        </w:tc>
        <w:tc>
          <w:tcPr>
            <w:tcW w:w="898" w:type="dxa"/>
            <w:tcBorders>
              <w:top w:val="nil"/>
              <w:left w:val="nil"/>
              <w:bottom w:val="single" w:sz="4" w:space="0" w:color="auto"/>
              <w:right w:val="single" w:sz="4" w:space="0" w:color="auto"/>
            </w:tcBorders>
            <w:shd w:val="clear" w:color="auto" w:fill="auto"/>
            <w:noWrap/>
            <w:vAlign w:val="center"/>
          </w:tcPr>
          <w:p w14:paraId="1EBECE73" w14:textId="77777777" w:rsidR="00622CBB" w:rsidRPr="00E22398" w:rsidRDefault="0078025A" w:rsidP="005C6098">
            <w:pPr>
              <w:spacing w:after="0" w:line="240" w:lineRule="auto"/>
              <w:jc w:val="right"/>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0,20</w:t>
            </w:r>
          </w:p>
        </w:tc>
      </w:tr>
      <w:tr w:rsidR="00B61F8F" w:rsidRPr="00E22398" w14:paraId="51A3DEDF" w14:textId="77777777" w:rsidTr="005C6098">
        <w:trPr>
          <w:trHeight w:val="20"/>
        </w:trPr>
        <w:tc>
          <w:tcPr>
            <w:tcW w:w="3080" w:type="dxa"/>
            <w:tcBorders>
              <w:top w:val="nil"/>
              <w:left w:val="single" w:sz="4" w:space="0" w:color="auto"/>
              <w:bottom w:val="single" w:sz="4" w:space="0" w:color="auto"/>
              <w:right w:val="single" w:sz="4" w:space="0" w:color="auto"/>
            </w:tcBorders>
            <w:shd w:val="clear" w:color="auto" w:fill="auto"/>
            <w:vAlign w:val="center"/>
          </w:tcPr>
          <w:p w14:paraId="1F60C638" w14:textId="77777777" w:rsidR="00B61F8F" w:rsidRPr="00E22398" w:rsidRDefault="00B61F8F" w:rsidP="00B61F8F">
            <w:pPr>
              <w:spacing w:after="0" w:line="240" w:lineRule="auto"/>
              <w:rPr>
                <w:rFonts w:ascii="Times New Roman" w:eastAsia="Times New Roman" w:hAnsi="Times New Roman"/>
                <w:spacing w:val="-10"/>
                <w:sz w:val="24"/>
                <w:szCs w:val="24"/>
                <w:lang w:eastAsia="ru-RU"/>
              </w:rPr>
            </w:pPr>
            <w:r w:rsidRPr="00E22398">
              <w:rPr>
                <w:rFonts w:ascii="Times New Roman" w:eastAsia="Times New Roman" w:hAnsi="Times New Roman"/>
                <w:spacing w:val="-10"/>
                <w:sz w:val="24"/>
                <w:szCs w:val="24"/>
                <w:lang w:eastAsia="ru-RU"/>
              </w:rPr>
              <w:t>Коефіцієнт  забезпеченості власними оборотними коштами</w:t>
            </w:r>
          </w:p>
        </w:tc>
        <w:tc>
          <w:tcPr>
            <w:tcW w:w="1451" w:type="dxa"/>
            <w:tcBorders>
              <w:top w:val="nil"/>
              <w:left w:val="nil"/>
              <w:bottom w:val="single" w:sz="4" w:space="0" w:color="auto"/>
              <w:right w:val="single" w:sz="4" w:space="0" w:color="auto"/>
            </w:tcBorders>
            <w:shd w:val="clear" w:color="auto" w:fill="auto"/>
            <w:vAlign w:val="center"/>
          </w:tcPr>
          <w:p w14:paraId="5EA122D1" w14:textId="77777777" w:rsidR="00B61F8F" w:rsidRPr="009A4BD6" w:rsidRDefault="00B61F8F" w:rsidP="00546577">
            <w:pPr>
              <w:spacing w:after="0" w:line="240" w:lineRule="auto"/>
              <w:jc w:val="center"/>
              <w:rPr>
                <w:rFonts w:ascii="Times New Roman" w:eastAsia="Times New Roman" w:hAnsi="Times New Roman"/>
                <w:color w:val="000000"/>
                <w:spacing w:val="-6"/>
                <w:sz w:val="18"/>
                <w:szCs w:val="18"/>
                <w:lang w:eastAsia="ru-RU"/>
              </w:rPr>
            </w:pPr>
            <w:r>
              <w:rPr>
                <w:rFonts w:ascii="Times New Roman" w:eastAsia="Times New Roman" w:hAnsi="Times New Roman"/>
                <w:color w:val="000000"/>
                <w:spacing w:val="-6"/>
                <w:sz w:val="18"/>
                <w:szCs w:val="18"/>
                <w:lang w:eastAsia="ru-RU"/>
              </w:rPr>
              <w:t xml:space="preserve"> </w:t>
            </w:r>
            <w:r w:rsidR="00546577">
              <w:rPr>
                <w:rFonts w:ascii="Times New Roman" w:eastAsia="Times New Roman" w:hAnsi="Times New Roman"/>
                <w:spacing w:val="-6"/>
                <w:sz w:val="18"/>
                <w:szCs w:val="18"/>
                <w:lang w:eastAsia="ru-RU"/>
              </w:rPr>
              <w:t xml:space="preserve">ВОК / </w:t>
            </w:r>
            <w:r w:rsidR="00546577">
              <w:rPr>
                <w:rFonts w:ascii="Times New Roman" w:eastAsia="Times New Roman" w:hAnsi="Times New Roman"/>
                <w:color w:val="000000"/>
                <w:spacing w:val="-6"/>
                <w:sz w:val="18"/>
                <w:szCs w:val="18"/>
                <w:lang w:eastAsia="ru-RU"/>
              </w:rPr>
              <w:t xml:space="preserve"> ф.№1, р.1100</w:t>
            </w:r>
          </w:p>
        </w:tc>
        <w:tc>
          <w:tcPr>
            <w:tcW w:w="1104" w:type="dxa"/>
            <w:tcBorders>
              <w:top w:val="single" w:sz="4" w:space="0" w:color="auto"/>
              <w:left w:val="nil"/>
              <w:bottom w:val="single" w:sz="4" w:space="0" w:color="auto"/>
              <w:right w:val="single" w:sz="4" w:space="0" w:color="auto"/>
            </w:tcBorders>
            <w:vAlign w:val="center"/>
          </w:tcPr>
          <w:p w14:paraId="66C188E9" w14:textId="77777777" w:rsidR="00B61F8F" w:rsidRPr="0056462B" w:rsidRDefault="00B61F8F" w:rsidP="00B61F8F">
            <w:pPr>
              <w:spacing w:after="0" w:line="240" w:lineRule="auto"/>
              <w:jc w:val="center"/>
              <w:rPr>
                <w:rFonts w:ascii="Times New Roman" w:eastAsia="Times New Roman" w:hAnsi="Times New Roman"/>
                <w:color w:val="000000"/>
                <w:sz w:val="24"/>
                <w:szCs w:val="24"/>
                <w:lang w:eastAsia="ru-RU"/>
              </w:rPr>
            </w:pPr>
            <w:r w:rsidRPr="0056462B">
              <w:rPr>
                <w:rFonts w:ascii="Times New Roman" w:eastAsia="Times New Roman" w:hAnsi="Times New Roman"/>
                <w:color w:val="000000"/>
                <w:sz w:val="24"/>
                <w:szCs w:val="24"/>
                <w:lang w:eastAsia="ru-RU"/>
              </w:rPr>
              <w:t xml:space="preserve">&gt; </w:t>
            </w:r>
            <w:r w:rsidR="00546577">
              <w:rPr>
                <w:rFonts w:ascii="Times New Roman" w:eastAsia="Times New Roman" w:hAnsi="Times New Roman"/>
                <w:color w:val="000000"/>
                <w:sz w:val="24"/>
                <w:szCs w:val="24"/>
                <w:lang w:eastAsia="ru-RU"/>
              </w:rPr>
              <w:t>0,5</w:t>
            </w:r>
            <w:r>
              <w:rPr>
                <w:rFonts w:ascii="Times New Roman" w:eastAsia="Times New Roman" w:hAnsi="Times New Roman"/>
                <w:color w:val="000000"/>
                <w:sz w:val="24"/>
                <w:szCs w:val="24"/>
                <w:lang w:eastAsia="ru-RU"/>
              </w:rPr>
              <w:t xml:space="preserve"> </w:t>
            </w:r>
          </w:p>
        </w:tc>
        <w:tc>
          <w:tcPr>
            <w:tcW w:w="62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AE3C72" w14:textId="77777777" w:rsidR="00B61F8F" w:rsidRPr="00B61F8F" w:rsidRDefault="00B83F01" w:rsidP="005C6098">
            <w:pPr>
              <w:spacing w:after="0" w:line="240" w:lineRule="auto"/>
              <w:jc w:val="right"/>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36,67</w:t>
            </w:r>
          </w:p>
        </w:tc>
        <w:tc>
          <w:tcPr>
            <w:tcW w:w="625" w:type="dxa"/>
            <w:tcBorders>
              <w:top w:val="single" w:sz="4" w:space="0" w:color="auto"/>
              <w:left w:val="nil"/>
              <w:bottom w:val="single" w:sz="4" w:space="0" w:color="auto"/>
              <w:right w:val="single" w:sz="4" w:space="0" w:color="auto"/>
            </w:tcBorders>
            <w:shd w:val="clear" w:color="auto" w:fill="auto"/>
            <w:noWrap/>
            <w:vAlign w:val="center"/>
          </w:tcPr>
          <w:p w14:paraId="1C51A72D" w14:textId="77777777" w:rsidR="00B61F8F" w:rsidRPr="00B61F8F" w:rsidRDefault="00B83F01" w:rsidP="005C6098">
            <w:pPr>
              <w:spacing w:after="0" w:line="240" w:lineRule="auto"/>
              <w:jc w:val="right"/>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26,92</w:t>
            </w:r>
          </w:p>
        </w:tc>
        <w:tc>
          <w:tcPr>
            <w:tcW w:w="625" w:type="dxa"/>
            <w:tcBorders>
              <w:top w:val="single" w:sz="4" w:space="0" w:color="auto"/>
              <w:left w:val="nil"/>
              <w:bottom w:val="single" w:sz="4" w:space="0" w:color="auto"/>
              <w:right w:val="single" w:sz="4" w:space="0" w:color="auto"/>
            </w:tcBorders>
            <w:shd w:val="clear" w:color="auto" w:fill="auto"/>
            <w:noWrap/>
            <w:vAlign w:val="center"/>
          </w:tcPr>
          <w:p w14:paraId="038720F3" w14:textId="77777777" w:rsidR="00B61F8F" w:rsidRPr="00B61F8F" w:rsidRDefault="00B83F01" w:rsidP="005C6098">
            <w:pPr>
              <w:spacing w:after="0" w:line="240" w:lineRule="auto"/>
              <w:jc w:val="right"/>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28,61</w:t>
            </w:r>
          </w:p>
        </w:tc>
        <w:tc>
          <w:tcPr>
            <w:tcW w:w="899" w:type="dxa"/>
            <w:tcBorders>
              <w:top w:val="single" w:sz="4" w:space="0" w:color="auto"/>
              <w:left w:val="nil"/>
              <w:bottom w:val="single" w:sz="4" w:space="0" w:color="auto"/>
              <w:right w:val="single" w:sz="4" w:space="0" w:color="auto"/>
            </w:tcBorders>
            <w:shd w:val="clear" w:color="auto" w:fill="auto"/>
            <w:noWrap/>
            <w:vAlign w:val="center"/>
          </w:tcPr>
          <w:p w14:paraId="7207B535" w14:textId="77777777" w:rsidR="00B61F8F" w:rsidRPr="00B61F8F" w:rsidRDefault="00B61F8F" w:rsidP="005C6098">
            <w:pPr>
              <w:spacing w:after="0" w:line="240" w:lineRule="auto"/>
              <w:jc w:val="right"/>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00B83F01">
              <w:rPr>
                <w:rFonts w:ascii="Times New Roman" w:eastAsia="Times New Roman" w:hAnsi="Times New Roman"/>
                <w:color w:val="000000"/>
                <w:sz w:val="24"/>
                <w:szCs w:val="24"/>
                <w:lang w:eastAsia="ru-RU"/>
              </w:rPr>
              <w:t>9,75</w:t>
            </w:r>
            <w:r w:rsidRPr="00B61F8F">
              <w:rPr>
                <w:rFonts w:ascii="Times New Roman" w:eastAsia="Times New Roman" w:hAnsi="Times New Roman"/>
                <w:color w:val="000000"/>
                <w:sz w:val="24"/>
                <w:szCs w:val="24"/>
                <w:lang w:eastAsia="ru-RU"/>
              </w:rPr>
              <w:t xml:space="preserve">   </w:t>
            </w:r>
          </w:p>
        </w:tc>
        <w:tc>
          <w:tcPr>
            <w:tcW w:w="898" w:type="dxa"/>
            <w:tcBorders>
              <w:top w:val="single" w:sz="4" w:space="0" w:color="auto"/>
              <w:left w:val="nil"/>
              <w:bottom w:val="single" w:sz="4" w:space="0" w:color="auto"/>
              <w:right w:val="single" w:sz="4" w:space="0" w:color="auto"/>
            </w:tcBorders>
            <w:shd w:val="clear" w:color="auto" w:fill="auto"/>
            <w:noWrap/>
            <w:vAlign w:val="center"/>
          </w:tcPr>
          <w:p w14:paraId="2CBFB588" w14:textId="77777777" w:rsidR="00B61F8F" w:rsidRPr="00B61F8F" w:rsidRDefault="00B83F01" w:rsidP="005C6098">
            <w:pPr>
              <w:spacing w:after="0" w:line="240" w:lineRule="auto"/>
              <w:jc w:val="right"/>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1,69</w:t>
            </w:r>
            <w:r w:rsidR="00B61F8F" w:rsidRPr="00B61F8F">
              <w:rPr>
                <w:rFonts w:ascii="Times New Roman" w:eastAsia="Times New Roman" w:hAnsi="Times New Roman"/>
                <w:color w:val="000000"/>
                <w:sz w:val="24"/>
                <w:szCs w:val="24"/>
                <w:lang w:eastAsia="ru-RU"/>
              </w:rPr>
              <w:t xml:space="preserve">   </w:t>
            </w:r>
          </w:p>
        </w:tc>
      </w:tr>
      <w:tr w:rsidR="00C52CB0" w:rsidRPr="00E22398" w14:paraId="7BA036F7" w14:textId="77777777" w:rsidTr="005C6098">
        <w:trPr>
          <w:trHeight w:val="106"/>
        </w:trPr>
        <w:tc>
          <w:tcPr>
            <w:tcW w:w="3080" w:type="dxa"/>
            <w:tcBorders>
              <w:top w:val="nil"/>
              <w:left w:val="single" w:sz="4" w:space="0" w:color="auto"/>
              <w:bottom w:val="single" w:sz="4" w:space="0" w:color="auto"/>
              <w:right w:val="single" w:sz="4" w:space="0" w:color="auto"/>
            </w:tcBorders>
            <w:shd w:val="clear" w:color="auto" w:fill="auto"/>
            <w:vAlign w:val="center"/>
            <w:hideMark/>
          </w:tcPr>
          <w:p w14:paraId="16AA0142" w14:textId="77777777" w:rsidR="00C52CB0" w:rsidRPr="00E22398" w:rsidRDefault="00A43645" w:rsidP="003240FE">
            <w:pPr>
              <w:spacing w:after="0" w:line="240" w:lineRule="auto"/>
              <w:rPr>
                <w:rFonts w:ascii="Times New Roman" w:eastAsia="Times New Roman" w:hAnsi="Times New Roman"/>
                <w:spacing w:val="-10"/>
                <w:sz w:val="24"/>
                <w:szCs w:val="24"/>
                <w:lang w:eastAsia="ru-RU"/>
              </w:rPr>
            </w:pPr>
            <w:r>
              <w:rPr>
                <w:rFonts w:ascii="Times New Roman" w:eastAsia="Times New Roman" w:hAnsi="Times New Roman"/>
                <w:spacing w:val="-10"/>
                <w:sz w:val="24"/>
                <w:szCs w:val="24"/>
                <w:lang w:eastAsia="ru-RU"/>
              </w:rPr>
              <w:t xml:space="preserve">Коефіцієнт фінансової </w:t>
            </w:r>
            <w:r w:rsidR="00C52CB0" w:rsidRPr="00E22398">
              <w:rPr>
                <w:rFonts w:ascii="Times New Roman" w:eastAsia="Times New Roman" w:hAnsi="Times New Roman"/>
                <w:spacing w:val="-10"/>
                <w:sz w:val="24"/>
                <w:szCs w:val="24"/>
                <w:lang w:eastAsia="ru-RU"/>
              </w:rPr>
              <w:t>стабільності</w:t>
            </w:r>
          </w:p>
        </w:tc>
        <w:tc>
          <w:tcPr>
            <w:tcW w:w="1451" w:type="dxa"/>
            <w:tcBorders>
              <w:top w:val="nil"/>
              <w:left w:val="nil"/>
              <w:bottom w:val="single" w:sz="4" w:space="0" w:color="auto"/>
              <w:right w:val="single" w:sz="4" w:space="0" w:color="auto"/>
            </w:tcBorders>
            <w:shd w:val="clear" w:color="auto" w:fill="auto"/>
            <w:vAlign w:val="center"/>
            <w:hideMark/>
          </w:tcPr>
          <w:p w14:paraId="12FEF834" w14:textId="77777777" w:rsidR="00C52CB0" w:rsidRPr="009A4BD6" w:rsidRDefault="00C52CB0" w:rsidP="003240FE">
            <w:pPr>
              <w:spacing w:after="0" w:line="240" w:lineRule="auto"/>
              <w:jc w:val="center"/>
              <w:rPr>
                <w:rFonts w:ascii="Times New Roman" w:eastAsia="Times New Roman" w:hAnsi="Times New Roman"/>
                <w:spacing w:val="-6"/>
                <w:sz w:val="18"/>
                <w:szCs w:val="18"/>
                <w:lang w:eastAsia="ru-RU"/>
              </w:rPr>
            </w:pPr>
            <w:r w:rsidRPr="009A4BD6">
              <w:rPr>
                <w:rFonts w:ascii="Times New Roman" w:eastAsia="Times New Roman" w:hAnsi="Times New Roman"/>
                <w:spacing w:val="-6"/>
                <w:sz w:val="18"/>
                <w:szCs w:val="18"/>
                <w:lang w:eastAsia="ru-RU"/>
              </w:rPr>
              <w:t xml:space="preserve">ВОК / ф.№1 р.1595 + р.1695 </w:t>
            </w:r>
          </w:p>
        </w:tc>
        <w:tc>
          <w:tcPr>
            <w:tcW w:w="1104" w:type="dxa"/>
            <w:tcBorders>
              <w:top w:val="single" w:sz="4" w:space="0" w:color="auto"/>
              <w:left w:val="nil"/>
              <w:bottom w:val="single" w:sz="4" w:space="0" w:color="auto"/>
              <w:right w:val="single" w:sz="4" w:space="0" w:color="auto"/>
            </w:tcBorders>
            <w:vAlign w:val="center"/>
          </w:tcPr>
          <w:p w14:paraId="5A849158" w14:textId="77777777" w:rsidR="00C52CB0" w:rsidRPr="0056462B" w:rsidRDefault="009A4BD6" w:rsidP="00F8408B">
            <w:pPr>
              <w:spacing w:after="0" w:line="240" w:lineRule="auto"/>
              <w:jc w:val="center"/>
              <w:rPr>
                <w:rFonts w:ascii="Times New Roman" w:eastAsia="Times New Roman" w:hAnsi="Times New Roman"/>
                <w:color w:val="000000"/>
                <w:sz w:val="24"/>
                <w:szCs w:val="24"/>
                <w:lang w:eastAsia="ru-RU"/>
              </w:rPr>
            </w:pPr>
            <w:r w:rsidRPr="0056462B">
              <w:rPr>
                <w:rFonts w:ascii="Times New Roman" w:eastAsia="Times New Roman" w:hAnsi="Times New Roman"/>
                <w:color w:val="000000"/>
                <w:sz w:val="24"/>
                <w:szCs w:val="24"/>
                <w:lang w:eastAsia="ru-RU"/>
              </w:rPr>
              <w:t>&lt; 1,0</w:t>
            </w:r>
          </w:p>
        </w:tc>
        <w:tc>
          <w:tcPr>
            <w:tcW w:w="625" w:type="dxa"/>
            <w:tcBorders>
              <w:top w:val="nil"/>
              <w:left w:val="single" w:sz="4" w:space="0" w:color="auto"/>
              <w:bottom w:val="single" w:sz="4" w:space="0" w:color="auto"/>
              <w:right w:val="single" w:sz="4" w:space="0" w:color="auto"/>
            </w:tcBorders>
            <w:shd w:val="clear" w:color="auto" w:fill="auto"/>
            <w:noWrap/>
            <w:vAlign w:val="center"/>
            <w:hideMark/>
          </w:tcPr>
          <w:p w14:paraId="2AC8CE7D" w14:textId="77777777" w:rsidR="00C52CB0" w:rsidRPr="00E22398" w:rsidRDefault="00C52CB0" w:rsidP="005C6098">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3,95</w:t>
            </w:r>
          </w:p>
        </w:tc>
        <w:tc>
          <w:tcPr>
            <w:tcW w:w="625" w:type="dxa"/>
            <w:tcBorders>
              <w:top w:val="nil"/>
              <w:left w:val="nil"/>
              <w:bottom w:val="single" w:sz="4" w:space="0" w:color="auto"/>
              <w:right w:val="single" w:sz="4" w:space="0" w:color="auto"/>
            </w:tcBorders>
            <w:shd w:val="clear" w:color="auto" w:fill="auto"/>
            <w:noWrap/>
            <w:vAlign w:val="center"/>
            <w:hideMark/>
          </w:tcPr>
          <w:p w14:paraId="74A64C00" w14:textId="77777777" w:rsidR="00C52CB0" w:rsidRPr="00E22398" w:rsidRDefault="00C52CB0" w:rsidP="005C6098">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3,44</w:t>
            </w:r>
          </w:p>
        </w:tc>
        <w:tc>
          <w:tcPr>
            <w:tcW w:w="625" w:type="dxa"/>
            <w:tcBorders>
              <w:top w:val="nil"/>
              <w:left w:val="nil"/>
              <w:bottom w:val="single" w:sz="4" w:space="0" w:color="auto"/>
              <w:right w:val="single" w:sz="4" w:space="0" w:color="auto"/>
            </w:tcBorders>
            <w:shd w:val="clear" w:color="auto" w:fill="auto"/>
            <w:noWrap/>
            <w:vAlign w:val="center"/>
            <w:hideMark/>
          </w:tcPr>
          <w:p w14:paraId="2ABE9DDA" w14:textId="77777777" w:rsidR="00C52CB0" w:rsidRPr="00E22398" w:rsidRDefault="00C52CB0" w:rsidP="005C6098">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1,38</w:t>
            </w:r>
          </w:p>
        </w:tc>
        <w:tc>
          <w:tcPr>
            <w:tcW w:w="899" w:type="dxa"/>
            <w:tcBorders>
              <w:top w:val="nil"/>
              <w:left w:val="nil"/>
              <w:bottom w:val="single" w:sz="4" w:space="0" w:color="auto"/>
              <w:right w:val="single" w:sz="4" w:space="0" w:color="auto"/>
            </w:tcBorders>
            <w:shd w:val="clear" w:color="auto" w:fill="auto"/>
            <w:noWrap/>
            <w:vAlign w:val="center"/>
            <w:hideMark/>
          </w:tcPr>
          <w:p w14:paraId="6DBA85CA" w14:textId="77777777" w:rsidR="00C52CB0" w:rsidRPr="00E22398" w:rsidRDefault="00C52CB0" w:rsidP="005C6098">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- 0,51</w:t>
            </w:r>
          </w:p>
        </w:tc>
        <w:tc>
          <w:tcPr>
            <w:tcW w:w="898" w:type="dxa"/>
            <w:tcBorders>
              <w:top w:val="nil"/>
              <w:left w:val="nil"/>
              <w:bottom w:val="single" w:sz="4" w:space="0" w:color="auto"/>
              <w:right w:val="single" w:sz="4" w:space="0" w:color="auto"/>
            </w:tcBorders>
            <w:shd w:val="clear" w:color="auto" w:fill="auto"/>
            <w:noWrap/>
            <w:vAlign w:val="center"/>
            <w:hideMark/>
          </w:tcPr>
          <w:p w14:paraId="27AB8F2B" w14:textId="77777777" w:rsidR="00C52CB0" w:rsidRPr="00E22398" w:rsidRDefault="00C52CB0" w:rsidP="005C6098">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- 2,06</w:t>
            </w:r>
          </w:p>
        </w:tc>
      </w:tr>
      <w:tr w:rsidR="00C52CB0" w:rsidRPr="00E22398" w14:paraId="12485E9A" w14:textId="77777777" w:rsidTr="005C6098">
        <w:trPr>
          <w:trHeight w:val="20"/>
        </w:trPr>
        <w:tc>
          <w:tcPr>
            <w:tcW w:w="3080" w:type="dxa"/>
            <w:tcBorders>
              <w:top w:val="nil"/>
              <w:left w:val="single" w:sz="4" w:space="0" w:color="auto"/>
              <w:bottom w:val="single" w:sz="4" w:space="0" w:color="auto"/>
              <w:right w:val="single" w:sz="4" w:space="0" w:color="auto"/>
            </w:tcBorders>
            <w:shd w:val="clear" w:color="auto" w:fill="auto"/>
            <w:vAlign w:val="center"/>
            <w:hideMark/>
          </w:tcPr>
          <w:p w14:paraId="4C699379" w14:textId="77777777" w:rsidR="00C52CB0" w:rsidRPr="00E22398" w:rsidRDefault="00A43645" w:rsidP="00A43645">
            <w:pPr>
              <w:spacing w:after="0" w:line="240" w:lineRule="auto"/>
              <w:rPr>
                <w:rFonts w:ascii="Times New Roman" w:eastAsia="Times New Roman" w:hAnsi="Times New Roman"/>
                <w:spacing w:val="-10"/>
                <w:sz w:val="24"/>
                <w:szCs w:val="24"/>
                <w:lang w:eastAsia="ru-RU"/>
              </w:rPr>
            </w:pPr>
            <w:r>
              <w:rPr>
                <w:rFonts w:ascii="Times New Roman" w:eastAsia="Times New Roman" w:hAnsi="Times New Roman"/>
                <w:spacing w:val="-10"/>
                <w:sz w:val="24"/>
                <w:szCs w:val="24"/>
                <w:lang w:eastAsia="ru-RU"/>
              </w:rPr>
              <w:t xml:space="preserve">Коефіцієнт </w:t>
            </w:r>
            <w:r w:rsidR="00C52CB0" w:rsidRPr="00E22398">
              <w:rPr>
                <w:rFonts w:ascii="Times New Roman" w:eastAsia="Times New Roman" w:hAnsi="Times New Roman"/>
                <w:spacing w:val="-10"/>
                <w:sz w:val="24"/>
                <w:szCs w:val="24"/>
                <w:lang w:eastAsia="ru-RU"/>
              </w:rPr>
              <w:t>фінансової стійкості</w:t>
            </w:r>
          </w:p>
        </w:tc>
        <w:tc>
          <w:tcPr>
            <w:tcW w:w="1451" w:type="dxa"/>
            <w:tcBorders>
              <w:top w:val="nil"/>
              <w:left w:val="nil"/>
              <w:bottom w:val="single" w:sz="4" w:space="0" w:color="auto"/>
              <w:right w:val="single" w:sz="4" w:space="0" w:color="auto"/>
            </w:tcBorders>
            <w:shd w:val="clear" w:color="auto" w:fill="auto"/>
            <w:vAlign w:val="center"/>
            <w:hideMark/>
          </w:tcPr>
          <w:p w14:paraId="094B589C" w14:textId="77777777" w:rsidR="00C52CB0" w:rsidRPr="009A4BD6" w:rsidRDefault="00C52CB0" w:rsidP="002572CA">
            <w:pPr>
              <w:spacing w:after="0" w:line="240" w:lineRule="auto"/>
              <w:jc w:val="center"/>
              <w:rPr>
                <w:rFonts w:ascii="Times New Roman" w:eastAsia="Times New Roman" w:hAnsi="Times New Roman"/>
                <w:spacing w:val="-6"/>
                <w:sz w:val="18"/>
                <w:szCs w:val="18"/>
                <w:lang w:eastAsia="ru-RU"/>
              </w:rPr>
            </w:pPr>
            <w:r w:rsidRPr="009A4BD6">
              <w:rPr>
                <w:rFonts w:ascii="Times New Roman" w:eastAsia="Times New Roman" w:hAnsi="Times New Roman"/>
                <w:spacing w:val="-6"/>
                <w:sz w:val="18"/>
                <w:szCs w:val="18"/>
                <w:lang w:eastAsia="ru-RU"/>
              </w:rPr>
              <w:t>ф.№1, р.1495</w:t>
            </w:r>
            <w:r w:rsidR="002572CA">
              <w:rPr>
                <w:rFonts w:ascii="Times New Roman" w:eastAsia="Times New Roman" w:hAnsi="Times New Roman"/>
                <w:spacing w:val="-6"/>
                <w:sz w:val="18"/>
                <w:szCs w:val="18"/>
                <w:lang w:eastAsia="ru-RU"/>
              </w:rPr>
              <w:t>+р. 1595</w:t>
            </w:r>
            <w:r w:rsidRPr="009A4BD6">
              <w:rPr>
                <w:rFonts w:ascii="Times New Roman" w:eastAsia="Times New Roman" w:hAnsi="Times New Roman"/>
                <w:spacing w:val="-6"/>
                <w:sz w:val="18"/>
                <w:szCs w:val="18"/>
                <w:lang w:eastAsia="ru-RU"/>
              </w:rPr>
              <w:t xml:space="preserve"> /  ф.№1, р.1</w:t>
            </w:r>
            <w:r w:rsidR="002572CA">
              <w:rPr>
                <w:rFonts w:ascii="Times New Roman" w:eastAsia="Times New Roman" w:hAnsi="Times New Roman"/>
                <w:spacing w:val="-6"/>
                <w:sz w:val="18"/>
                <w:szCs w:val="18"/>
                <w:lang w:eastAsia="ru-RU"/>
              </w:rPr>
              <w:t>900</w:t>
            </w:r>
          </w:p>
        </w:tc>
        <w:tc>
          <w:tcPr>
            <w:tcW w:w="1104" w:type="dxa"/>
            <w:tcBorders>
              <w:top w:val="single" w:sz="4" w:space="0" w:color="auto"/>
              <w:left w:val="nil"/>
              <w:bottom w:val="single" w:sz="4" w:space="0" w:color="auto"/>
              <w:right w:val="single" w:sz="4" w:space="0" w:color="auto"/>
            </w:tcBorders>
            <w:vAlign w:val="center"/>
          </w:tcPr>
          <w:p w14:paraId="2A930F5F" w14:textId="77777777" w:rsidR="00C52CB0" w:rsidRPr="00BF25D1" w:rsidRDefault="00AB48BB" w:rsidP="00F8408B">
            <w:pPr>
              <w:spacing w:after="0" w:line="240" w:lineRule="auto"/>
              <w:jc w:val="center"/>
              <w:rPr>
                <w:rFonts w:ascii="Times New Roman" w:eastAsia="Times New Roman" w:hAnsi="Times New Roman"/>
                <w:color w:val="000000"/>
                <w:sz w:val="24"/>
                <w:szCs w:val="24"/>
                <w:lang w:val="ru-RU" w:eastAsia="ru-RU"/>
              </w:rPr>
            </w:pPr>
            <w:r>
              <w:rPr>
                <w:rFonts w:ascii="Times New Roman" w:eastAsia="Times New Roman" w:hAnsi="Times New Roman"/>
                <w:color w:val="000000"/>
                <w:sz w:val="24"/>
                <w:szCs w:val="24"/>
                <w:lang w:eastAsia="ru-RU"/>
              </w:rPr>
              <w:t>0,7-0,9</w:t>
            </w:r>
          </w:p>
        </w:tc>
        <w:tc>
          <w:tcPr>
            <w:tcW w:w="625" w:type="dxa"/>
            <w:tcBorders>
              <w:top w:val="nil"/>
              <w:left w:val="single" w:sz="4" w:space="0" w:color="auto"/>
              <w:bottom w:val="single" w:sz="4" w:space="0" w:color="auto"/>
              <w:right w:val="single" w:sz="4" w:space="0" w:color="auto"/>
            </w:tcBorders>
            <w:shd w:val="clear" w:color="auto" w:fill="auto"/>
            <w:noWrap/>
            <w:vAlign w:val="center"/>
          </w:tcPr>
          <w:p w14:paraId="66C179EA" w14:textId="77777777" w:rsidR="00C52CB0" w:rsidRPr="00E22398" w:rsidRDefault="00AB48BB" w:rsidP="005C6098">
            <w:pPr>
              <w:spacing w:after="0" w:line="240" w:lineRule="auto"/>
              <w:jc w:val="right"/>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0,87</w:t>
            </w:r>
          </w:p>
        </w:tc>
        <w:tc>
          <w:tcPr>
            <w:tcW w:w="625" w:type="dxa"/>
            <w:tcBorders>
              <w:top w:val="nil"/>
              <w:left w:val="nil"/>
              <w:bottom w:val="single" w:sz="4" w:space="0" w:color="auto"/>
              <w:right w:val="single" w:sz="4" w:space="0" w:color="auto"/>
            </w:tcBorders>
            <w:shd w:val="clear" w:color="auto" w:fill="auto"/>
            <w:noWrap/>
            <w:vAlign w:val="center"/>
          </w:tcPr>
          <w:p w14:paraId="276EEE03" w14:textId="77777777" w:rsidR="00C52CB0" w:rsidRPr="00E22398" w:rsidRDefault="00AB48BB" w:rsidP="005C6098">
            <w:pPr>
              <w:spacing w:after="0" w:line="240" w:lineRule="auto"/>
              <w:jc w:val="right"/>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0,85</w:t>
            </w:r>
          </w:p>
        </w:tc>
        <w:tc>
          <w:tcPr>
            <w:tcW w:w="625" w:type="dxa"/>
            <w:tcBorders>
              <w:top w:val="nil"/>
              <w:left w:val="nil"/>
              <w:bottom w:val="single" w:sz="4" w:space="0" w:color="auto"/>
              <w:right w:val="single" w:sz="4" w:space="0" w:color="auto"/>
            </w:tcBorders>
            <w:shd w:val="clear" w:color="auto" w:fill="auto"/>
            <w:noWrap/>
            <w:vAlign w:val="center"/>
          </w:tcPr>
          <w:p w14:paraId="65ADA10F" w14:textId="77777777" w:rsidR="00C52CB0" w:rsidRPr="00E22398" w:rsidRDefault="00AB48BB" w:rsidP="005C6098">
            <w:pPr>
              <w:spacing w:after="0" w:line="240" w:lineRule="auto"/>
              <w:jc w:val="right"/>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0,66</w:t>
            </w:r>
          </w:p>
        </w:tc>
        <w:tc>
          <w:tcPr>
            <w:tcW w:w="899" w:type="dxa"/>
            <w:tcBorders>
              <w:top w:val="nil"/>
              <w:left w:val="nil"/>
              <w:bottom w:val="single" w:sz="4" w:space="0" w:color="auto"/>
              <w:right w:val="single" w:sz="4" w:space="0" w:color="auto"/>
            </w:tcBorders>
            <w:shd w:val="clear" w:color="auto" w:fill="auto"/>
            <w:noWrap/>
            <w:vAlign w:val="center"/>
            <w:hideMark/>
          </w:tcPr>
          <w:p w14:paraId="5108B096" w14:textId="77777777" w:rsidR="00C52CB0" w:rsidRPr="00E22398" w:rsidRDefault="00AB48BB" w:rsidP="005C6098">
            <w:pPr>
              <w:spacing w:after="0" w:line="240" w:lineRule="auto"/>
              <w:jc w:val="right"/>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- 0,02</w:t>
            </w:r>
          </w:p>
        </w:tc>
        <w:tc>
          <w:tcPr>
            <w:tcW w:w="898" w:type="dxa"/>
            <w:tcBorders>
              <w:top w:val="nil"/>
              <w:left w:val="nil"/>
              <w:bottom w:val="single" w:sz="4" w:space="0" w:color="auto"/>
              <w:right w:val="single" w:sz="4" w:space="0" w:color="auto"/>
            </w:tcBorders>
            <w:shd w:val="clear" w:color="auto" w:fill="auto"/>
            <w:noWrap/>
            <w:vAlign w:val="center"/>
            <w:hideMark/>
          </w:tcPr>
          <w:p w14:paraId="556B5929" w14:textId="77777777" w:rsidR="00C52CB0" w:rsidRPr="00E22398" w:rsidRDefault="00AB48BB" w:rsidP="005C6098">
            <w:pPr>
              <w:spacing w:after="0" w:line="240" w:lineRule="auto"/>
              <w:jc w:val="right"/>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- 0,18</w:t>
            </w:r>
          </w:p>
        </w:tc>
      </w:tr>
      <w:tr w:rsidR="00C52CB0" w:rsidRPr="00E22398" w14:paraId="14E328B8" w14:textId="77777777" w:rsidTr="005C6098">
        <w:trPr>
          <w:trHeight w:val="20"/>
        </w:trPr>
        <w:tc>
          <w:tcPr>
            <w:tcW w:w="3080" w:type="dxa"/>
            <w:tcBorders>
              <w:top w:val="nil"/>
              <w:left w:val="single" w:sz="4" w:space="0" w:color="auto"/>
              <w:bottom w:val="single" w:sz="4" w:space="0" w:color="auto"/>
              <w:right w:val="single" w:sz="4" w:space="0" w:color="auto"/>
            </w:tcBorders>
            <w:shd w:val="clear" w:color="auto" w:fill="auto"/>
            <w:vAlign w:val="center"/>
            <w:hideMark/>
          </w:tcPr>
          <w:p w14:paraId="7D61F237" w14:textId="77777777" w:rsidR="00C52CB0" w:rsidRPr="00E22398" w:rsidRDefault="00C52CB0" w:rsidP="00936EA8">
            <w:pPr>
              <w:spacing w:after="0" w:line="240" w:lineRule="auto"/>
              <w:rPr>
                <w:rFonts w:ascii="Times New Roman" w:eastAsia="Times New Roman" w:hAnsi="Times New Roman"/>
                <w:spacing w:val="-10"/>
                <w:sz w:val="24"/>
                <w:szCs w:val="24"/>
                <w:lang w:eastAsia="ru-RU"/>
              </w:rPr>
            </w:pPr>
            <w:r w:rsidRPr="00E22398">
              <w:rPr>
                <w:rFonts w:ascii="Times New Roman" w:eastAsia="Times New Roman" w:hAnsi="Times New Roman"/>
                <w:spacing w:val="-10"/>
                <w:sz w:val="24"/>
                <w:szCs w:val="24"/>
                <w:lang w:eastAsia="ru-RU"/>
              </w:rPr>
              <w:t>Ко</w:t>
            </w:r>
            <w:r w:rsidR="00936EA8">
              <w:rPr>
                <w:rFonts w:ascii="Times New Roman" w:eastAsia="Times New Roman" w:hAnsi="Times New Roman"/>
                <w:spacing w:val="-10"/>
                <w:sz w:val="24"/>
                <w:szCs w:val="24"/>
                <w:lang w:eastAsia="ru-RU"/>
              </w:rPr>
              <w:t>ефіцієнт  маневреності власних коштів</w:t>
            </w:r>
          </w:p>
        </w:tc>
        <w:tc>
          <w:tcPr>
            <w:tcW w:w="1451" w:type="dxa"/>
            <w:tcBorders>
              <w:top w:val="nil"/>
              <w:left w:val="nil"/>
              <w:bottom w:val="single" w:sz="4" w:space="0" w:color="auto"/>
              <w:right w:val="single" w:sz="4" w:space="0" w:color="auto"/>
            </w:tcBorders>
            <w:shd w:val="clear" w:color="auto" w:fill="auto"/>
            <w:vAlign w:val="center"/>
            <w:hideMark/>
          </w:tcPr>
          <w:p w14:paraId="319611A1" w14:textId="77777777" w:rsidR="00C52CB0" w:rsidRPr="009A4BD6" w:rsidRDefault="00936EA8" w:rsidP="00936EA8">
            <w:pPr>
              <w:spacing w:after="0" w:line="240" w:lineRule="auto"/>
              <w:jc w:val="center"/>
              <w:rPr>
                <w:rFonts w:ascii="Times New Roman" w:eastAsia="Times New Roman" w:hAnsi="Times New Roman"/>
                <w:color w:val="000000"/>
                <w:spacing w:val="-6"/>
                <w:sz w:val="18"/>
                <w:szCs w:val="18"/>
                <w:lang w:eastAsia="ru-RU"/>
              </w:rPr>
            </w:pPr>
            <w:r>
              <w:rPr>
                <w:rFonts w:ascii="Times New Roman" w:eastAsia="Times New Roman" w:hAnsi="Times New Roman"/>
                <w:spacing w:val="-6"/>
                <w:sz w:val="18"/>
                <w:szCs w:val="18"/>
                <w:lang w:eastAsia="ru-RU"/>
              </w:rPr>
              <w:t>ВОК</w:t>
            </w:r>
            <w:r w:rsidR="005371DD" w:rsidRPr="009A4BD6">
              <w:rPr>
                <w:rFonts w:ascii="Times New Roman" w:eastAsia="Times New Roman" w:hAnsi="Times New Roman"/>
                <w:spacing w:val="-6"/>
                <w:sz w:val="18"/>
                <w:szCs w:val="18"/>
                <w:lang w:eastAsia="ru-RU"/>
              </w:rPr>
              <w:t xml:space="preserve"> </w:t>
            </w:r>
            <w:r w:rsidR="00C52CB0" w:rsidRPr="009A4BD6">
              <w:rPr>
                <w:rFonts w:ascii="Times New Roman" w:eastAsia="Times New Roman" w:hAnsi="Times New Roman"/>
                <w:color w:val="000000"/>
                <w:spacing w:val="-6"/>
                <w:sz w:val="18"/>
                <w:szCs w:val="18"/>
                <w:lang w:eastAsia="ru-RU"/>
              </w:rPr>
              <w:t>/ ф.№1, п.1</w:t>
            </w:r>
            <w:r>
              <w:rPr>
                <w:rFonts w:ascii="Times New Roman" w:eastAsia="Times New Roman" w:hAnsi="Times New Roman"/>
                <w:color w:val="000000"/>
                <w:spacing w:val="-6"/>
                <w:sz w:val="18"/>
                <w:szCs w:val="18"/>
                <w:lang w:eastAsia="ru-RU"/>
              </w:rPr>
              <w:t>4</w:t>
            </w:r>
            <w:r w:rsidR="00C52CB0" w:rsidRPr="009A4BD6">
              <w:rPr>
                <w:rFonts w:ascii="Times New Roman" w:eastAsia="Times New Roman" w:hAnsi="Times New Roman"/>
                <w:color w:val="000000"/>
                <w:spacing w:val="-6"/>
                <w:sz w:val="18"/>
                <w:szCs w:val="18"/>
                <w:lang w:eastAsia="ru-RU"/>
              </w:rPr>
              <w:t>95</w:t>
            </w:r>
          </w:p>
        </w:tc>
        <w:tc>
          <w:tcPr>
            <w:tcW w:w="1104" w:type="dxa"/>
            <w:tcBorders>
              <w:top w:val="single" w:sz="4" w:space="0" w:color="auto"/>
              <w:left w:val="nil"/>
              <w:bottom w:val="single" w:sz="4" w:space="0" w:color="auto"/>
              <w:right w:val="single" w:sz="4" w:space="0" w:color="auto"/>
            </w:tcBorders>
            <w:vAlign w:val="center"/>
          </w:tcPr>
          <w:p w14:paraId="652F2BD2" w14:textId="77777777" w:rsidR="00C52CB0" w:rsidRPr="00936EA8" w:rsidRDefault="00B60883" w:rsidP="00F8408B">
            <w:pPr>
              <w:spacing w:after="0" w:line="240" w:lineRule="auto"/>
              <w:jc w:val="center"/>
              <w:rPr>
                <w:rFonts w:ascii="Times New Roman" w:eastAsia="Times New Roman" w:hAnsi="Times New Roman"/>
                <w:color w:val="000000"/>
                <w:sz w:val="24"/>
                <w:szCs w:val="24"/>
                <w:lang w:eastAsia="ru-RU"/>
              </w:rPr>
            </w:pPr>
            <w:r w:rsidRPr="00936EA8">
              <w:rPr>
                <w:rFonts w:ascii="Times New Roman" w:eastAsia="Times New Roman" w:hAnsi="Times New Roman"/>
                <w:color w:val="000000"/>
                <w:sz w:val="24"/>
                <w:szCs w:val="24"/>
                <w:lang w:eastAsia="ru-RU"/>
              </w:rPr>
              <w:t>&gt; 0,4</w:t>
            </w:r>
          </w:p>
        </w:tc>
        <w:tc>
          <w:tcPr>
            <w:tcW w:w="625" w:type="dxa"/>
            <w:tcBorders>
              <w:top w:val="nil"/>
              <w:left w:val="single" w:sz="4" w:space="0" w:color="auto"/>
              <w:bottom w:val="single" w:sz="4" w:space="0" w:color="auto"/>
              <w:right w:val="single" w:sz="4" w:space="0" w:color="auto"/>
            </w:tcBorders>
            <w:shd w:val="clear" w:color="auto" w:fill="auto"/>
            <w:noWrap/>
            <w:vAlign w:val="center"/>
            <w:hideMark/>
          </w:tcPr>
          <w:p w14:paraId="5DB10B6D" w14:textId="77777777" w:rsidR="00C52CB0" w:rsidRPr="00E22398" w:rsidRDefault="00304DDE" w:rsidP="005C6098">
            <w:pPr>
              <w:spacing w:after="0" w:line="240" w:lineRule="auto"/>
              <w:jc w:val="right"/>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1,09</w:t>
            </w:r>
          </w:p>
        </w:tc>
        <w:tc>
          <w:tcPr>
            <w:tcW w:w="625" w:type="dxa"/>
            <w:tcBorders>
              <w:top w:val="nil"/>
              <w:left w:val="nil"/>
              <w:bottom w:val="single" w:sz="4" w:space="0" w:color="auto"/>
              <w:right w:val="single" w:sz="4" w:space="0" w:color="auto"/>
            </w:tcBorders>
            <w:shd w:val="clear" w:color="auto" w:fill="auto"/>
            <w:noWrap/>
            <w:vAlign w:val="center"/>
            <w:hideMark/>
          </w:tcPr>
          <w:p w14:paraId="6C104344" w14:textId="77777777" w:rsidR="00C52CB0" w:rsidRPr="00E22398" w:rsidRDefault="00304DDE" w:rsidP="005C6098">
            <w:pPr>
              <w:spacing w:after="0" w:line="240" w:lineRule="auto"/>
              <w:jc w:val="right"/>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1,12</w:t>
            </w:r>
          </w:p>
        </w:tc>
        <w:tc>
          <w:tcPr>
            <w:tcW w:w="625" w:type="dxa"/>
            <w:tcBorders>
              <w:top w:val="nil"/>
              <w:left w:val="nil"/>
              <w:bottom w:val="single" w:sz="4" w:space="0" w:color="auto"/>
              <w:right w:val="single" w:sz="4" w:space="0" w:color="auto"/>
            </w:tcBorders>
            <w:shd w:val="clear" w:color="auto" w:fill="auto"/>
            <w:noWrap/>
            <w:vAlign w:val="center"/>
            <w:hideMark/>
          </w:tcPr>
          <w:p w14:paraId="46F16C68" w14:textId="77777777" w:rsidR="00C52CB0" w:rsidRPr="00E22398" w:rsidRDefault="00304DDE" w:rsidP="005C6098">
            <w:pPr>
              <w:spacing w:after="0" w:line="240" w:lineRule="auto"/>
              <w:jc w:val="right"/>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1,53</w:t>
            </w:r>
          </w:p>
        </w:tc>
        <w:tc>
          <w:tcPr>
            <w:tcW w:w="899" w:type="dxa"/>
            <w:tcBorders>
              <w:top w:val="nil"/>
              <w:left w:val="nil"/>
              <w:bottom w:val="single" w:sz="4" w:space="0" w:color="auto"/>
              <w:right w:val="single" w:sz="4" w:space="0" w:color="auto"/>
            </w:tcBorders>
            <w:shd w:val="clear" w:color="auto" w:fill="auto"/>
            <w:noWrap/>
            <w:vAlign w:val="center"/>
            <w:hideMark/>
          </w:tcPr>
          <w:p w14:paraId="36D8B06B" w14:textId="77777777" w:rsidR="00C52CB0" w:rsidRPr="00E22398" w:rsidRDefault="00F53B03" w:rsidP="005C6098">
            <w:pPr>
              <w:spacing w:after="0" w:line="240" w:lineRule="auto"/>
              <w:jc w:val="right"/>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0,03</w:t>
            </w:r>
          </w:p>
        </w:tc>
        <w:tc>
          <w:tcPr>
            <w:tcW w:w="898" w:type="dxa"/>
            <w:tcBorders>
              <w:top w:val="nil"/>
              <w:left w:val="nil"/>
              <w:bottom w:val="single" w:sz="4" w:space="0" w:color="auto"/>
              <w:right w:val="single" w:sz="4" w:space="0" w:color="auto"/>
            </w:tcBorders>
            <w:shd w:val="clear" w:color="auto" w:fill="auto"/>
            <w:noWrap/>
            <w:vAlign w:val="center"/>
            <w:hideMark/>
          </w:tcPr>
          <w:p w14:paraId="31F4BC28" w14:textId="77777777" w:rsidR="00C52CB0" w:rsidRPr="00E22398" w:rsidRDefault="00304DDE" w:rsidP="005C6098">
            <w:pPr>
              <w:spacing w:after="0" w:line="240" w:lineRule="auto"/>
              <w:jc w:val="right"/>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0,41</w:t>
            </w:r>
          </w:p>
        </w:tc>
      </w:tr>
      <w:tr w:rsidR="00C52CB0" w:rsidRPr="00E22398" w14:paraId="5CC0D2A3" w14:textId="77777777" w:rsidTr="005C6098">
        <w:trPr>
          <w:trHeight w:val="20"/>
        </w:trPr>
        <w:tc>
          <w:tcPr>
            <w:tcW w:w="3080" w:type="dxa"/>
            <w:tcBorders>
              <w:top w:val="nil"/>
              <w:left w:val="single" w:sz="4" w:space="0" w:color="auto"/>
              <w:bottom w:val="single" w:sz="4" w:space="0" w:color="auto"/>
              <w:right w:val="single" w:sz="4" w:space="0" w:color="auto"/>
            </w:tcBorders>
            <w:shd w:val="clear" w:color="auto" w:fill="auto"/>
            <w:vAlign w:val="center"/>
            <w:hideMark/>
          </w:tcPr>
          <w:p w14:paraId="699DDAAE" w14:textId="77777777" w:rsidR="00C52CB0" w:rsidRPr="00E22398" w:rsidRDefault="00C52CB0" w:rsidP="003240FE">
            <w:pPr>
              <w:spacing w:after="0" w:line="240" w:lineRule="auto"/>
              <w:rPr>
                <w:rFonts w:ascii="Times New Roman" w:eastAsia="Times New Roman" w:hAnsi="Times New Roman"/>
                <w:spacing w:val="-10"/>
                <w:sz w:val="24"/>
                <w:szCs w:val="24"/>
                <w:lang w:eastAsia="ru-RU"/>
              </w:rPr>
            </w:pPr>
            <w:r w:rsidRPr="00E22398">
              <w:rPr>
                <w:rFonts w:ascii="Times New Roman" w:eastAsia="Times New Roman" w:hAnsi="Times New Roman"/>
                <w:spacing w:val="-10"/>
                <w:sz w:val="24"/>
                <w:szCs w:val="24"/>
                <w:lang w:eastAsia="ru-RU"/>
              </w:rPr>
              <w:t>Коефіцієнт  співвідношення позикових та власних коштів</w:t>
            </w:r>
          </w:p>
        </w:tc>
        <w:tc>
          <w:tcPr>
            <w:tcW w:w="1451" w:type="dxa"/>
            <w:tcBorders>
              <w:top w:val="nil"/>
              <w:left w:val="nil"/>
              <w:bottom w:val="single" w:sz="4" w:space="0" w:color="auto"/>
              <w:right w:val="single" w:sz="4" w:space="0" w:color="auto"/>
            </w:tcBorders>
            <w:shd w:val="clear" w:color="auto" w:fill="auto"/>
            <w:vAlign w:val="center"/>
            <w:hideMark/>
          </w:tcPr>
          <w:p w14:paraId="67DB3C1F" w14:textId="77777777" w:rsidR="00C52CB0" w:rsidRPr="009A4BD6" w:rsidRDefault="00C52CB0" w:rsidP="003240FE">
            <w:pPr>
              <w:spacing w:after="0" w:line="240" w:lineRule="auto"/>
              <w:jc w:val="center"/>
              <w:rPr>
                <w:rFonts w:ascii="Times New Roman" w:eastAsia="Times New Roman" w:hAnsi="Times New Roman"/>
                <w:color w:val="000000"/>
                <w:spacing w:val="-6"/>
                <w:sz w:val="18"/>
                <w:szCs w:val="18"/>
                <w:lang w:eastAsia="ru-RU"/>
              </w:rPr>
            </w:pPr>
            <w:r w:rsidRPr="009A4BD6">
              <w:rPr>
                <w:rFonts w:ascii="Times New Roman" w:eastAsia="Times New Roman" w:hAnsi="Times New Roman"/>
                <w:color w:val="000000"/>
                <w:spacing w:val="-6"/>
                <w:sz w:val="18"/>
                <w:szCs w:val="18"/>
                <w:lang w:eastAsia="ru-RU"/>
              </w:rPr>
              <w:t>ф.№1, р.1595+р.1695 / ф.№1, р.1495</w:t>
            </w:r>
          </w:p>
        </w:tc>
        <w:tc>
          <w:tcPr>
            <w:tcW w:w="1104" w:type="dxa"/>
            <w:tcBorders>
              <w:top w:val="single" w:sz="4" w:space="0" w:color="auto"/>
              <w:left w:val="nil"/>
              <w:bottom w:val="single" w:sz="4" w:space="0" w:color="auto"/>
              <w:right w:val="single" w:sz="4" w:space="0" w:color="auto"/>
            </w:tcBorders>
            <w:vAlign w:val="center"/>
          </w:tcPr>
          <w:p w14:paraId="609E5537" w14:textId="77777777" w:rsidR="00C52CB0" w:rsidRPr="00B60883" w:rsidRDefault="00B60883" w:rsidP="00F8408B">
            <w:pPr>
              <w:spacing w:after="0" w:line="240" w:lineRule="auto"/>
              <w:jc w:val="center"/>
              <w:rPr>
                <w:rFonts w:ascii="Times New Roman" w:eastAsia="Times New Roman" w:hAnsi="Times New Roman"/>
                <w:color w:val="000000"/>
                <w:sz w:val="24"/>
                <w:szCs w:val="24"/>
                <w:lang w:val="en-US" w:eastAsia="ru-RU"/>
              </w:rPr>
            </w:pPr>
            <w:r>
              <w:rPr>
                <w:rFonts w:ascii="Times New Roman" w:eastAsia="Times New Roman" w:hAnsi="Times New Roman"/>
                <w:color w:val="000000"/>
                <w:sz w:val="24"/>
                <w:szCs w:val="24"/>
                <w:lang w:val="en-US" w:eastAsia="ru-RU"/>
              </w:rPr>
              <w:t>&gt; 1,0</w:t>
            </w:r>
          </w:p>
        </w:tc>
        <w:tc>
          <w:tcPr>
            <w:tcW w:w="625" w:type="dxa"/>
            <w:tcBorders>
              <w:top w:val="nil"/>
              <w:left w:val="single" w:sz="4" w:space="0" w:color="auto"/>
              <w:bottom w:val="single" w:sz="4" w:space="0" w:color="auto"/>
              <w:right w:val="single" w:sz="4" w:space="0" w:color="auto"/>
            </w:tcBorders>
            <w:shd w:val="clear" w:color="auto" w:fill="auto"/>
            <w:noWrap/>
            <w:vAlign w:val="center"/>
            <w:hideMark/>
          </w:tcPr>
          <w:p w14:paraId="353804A9" w14:textId="77777777" w:rsidR="00C52CB0" w:rsidRPr="00E22398" w:rsidRDefault="00C52CB0" w:rsidP="005C6098">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0,23</w:t>
            </w:r>
          </w:p>
        </w:tc>
        <w:tc>
          <w:tcPr>
            <w:tcW w:w="625" w:type="dxa"/>
            <w:tcBorders>
              <w:top w:val="nil"/>
              <w:left w:val="nil"/>
              <w:bottom w:val="single" w:sz="4" w:space="0" w:color="auto"/>
              <w:right w:val="single" w:sz="4" w:space="0" w:color="auto"/>
            </w:tcBorders>
            <w:shd w:val="clear" w:color="auto" w:fill="auto"/>
            <w:noWrap/>
            <w:vAlign w:val="center"/>
            <w:hideMark/>
          </w:tcPr>
          <w:p w14:paraId="41178D87" w14:textId="77777777" w:rsidR="00C52CB0" w:rsidRPr="00E22398" w:rsidRDefault="00C52CB0" w:rsidP="005C6098">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0,27</w:t>
            </w:r>
          </w:p>
        </w:tc>
        <w:tc>
          <w:tcPr>
            <w:tcW w:w="625" w:type="dxa"/>
            <w:tcBorders>
              <w:top w:val="nil"/>
              <w:left w:val="nil"/>
              <w:bottom w:val="single" w:sz="4" w:space="0" w:color="auto"/>
              <w:right w:val="single" w:sz="4" w:space="0" w:color="auto"/>
            </w:tcBorders>
            <w:shd w:val="clear" w:color="auto" w:fill="auto"/>
            <w:noWrap/>
            <w:vAlign w:val="center"/>
            <w:hideMark/>
          </w:tcPr>
          <w:p w14:paraId="3F9D4E7B" w14:textId="77777777" w:rsidR="00C52CB0" w:rsidRPr="00E22398" w:rsidRDefault="00C52CB0" w:rsidP="005C6098">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0,70</w:t>
            </w:r>
          </w:p>
        </w:tc>
        <w:tc>
          <w:tcPr>
            <w:tcW w:w="899" w:type="dxa"/>
            <w:tcBorders>
              <w:top w:val="nil"/>
              <w:left w:val="nil"/>
              <w:bottom w:val="single" w:sz="4" w:space="0" w:color="auto"/>
              <w:right w:val="single" w:sz="4" w:space="0" w:color="auto"/>
            </w:tcBorders>
            <w:shd w:val="clear" w:color="auto" w:fill="auto"/>
            <w:noWrap/>
            <w:vAlign w:val="center"/>
            <w:hideMark/>
          </w:tcPr>
          <w:p w14:paraId="10D8A7BE" w14:textId="77777777" w:rsidR="00C52CB0" w:rsidRPr="00E22398" w:rsidRDefault="00C52CB0" w:rsidP="005C6098">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0,04</w:t>
            </w:r>
          </w:p>
        </w:tc>
        <w:tc>
          <w:tcPr>
            <w:tcW w:w="898" w:type="dxa"/>
            <w:tcBorders>
              <w:top w:val="nil"/>
              <w:left w:val="nil"/>
              <w:bottom w:val="single" w:sz="4" w:space="0" w:color="auto"/>
              <w:right w:val="single" w:sz="4" w:space="0" w:color="auto"/>
            </w:tcBorders>
            <w:shd w:val="clear" w:color="auto" w:fill="auto"/>
            <w:noWrap/>
            <w:vAlign w:val="center"/>
            <w:hideMark/>
          </w:tcPr>
          <w:p w14:paraId="62A7DC71" w14:textId="77777777" w:rsidR="00C52CB0" w:rsidRPr="00E22398" w:rsidRDefault="00C52CB0" w:rsidP="005C6098">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0,43</w:t>
            </w:r>
          </w:p>
        </w:tc>
      </w:tr>
      <w:tr w:rsidR="00C52CB0" w:rsidRPr="00E22398" w14:paraId="2A6FA10D" w14:textId="77777777" w:rsidTr="005C6098">
        <w:trPr>
          <w:trHeight w:val="20"/>
        </w:trPr>
        <w:tc>
          <w:tcPr>
            <w:tcW w:w="30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5D8D28" w14:textId="77777777" w:rsidR="00C52CB0" w:rsidRPr="00E22398" w:rsidRDefault="00D750EA" w:rsidP="003240FE">
            <w:pPr>
              <w:spacing w:after="0" w:line="240" w:lineRule="auto"/>
              <w:rPr>
                <w:rFonts w:ascii="Times New Roman" w:eastAsia="Times New Roman" w:hAnsi="Times New Roman"/>
                <w:spacing w:val="-10"/>
                <w:sz w:val="24"/>
                <w:szCs w:val="24"/>
                <w:lang w:eastAsia="ru-RU"/>
              </w:rPr>
            </w:pPr>
            <w:r>
              <w:rPr>
                <w:rFonts w:ascii="Times New Roman" w:eastAsia="Times New Roman" w:hAnsi="Times New Roman"/>
                <w:spacing w:val="-10"/>
                <w:sz w:val="24"/>
                <w:szCs w:val="24"/>
                <w:lang w:eastAsia="ru-RU"/>
              </w:rPr>
              <w:t>Коефіцієнт фінансового левериджу</w:t>
            </w:r>
          </w:p>
        </w:tc>
        <w:tc>
          <w:tcPr>
            <w:tcW w:w="14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FD1E7B" w14:textId="77777777" w:rsidR="00C52CB0" w:rsidRPr="009A4BD6" w:rsidRDefault="00C52CB0" w:rsidP="003240FE">
            <w:pPr>
              <w:spacing w:after="0" w:line="240" w:lineRule="auto"/>
              <w:jc w:val="center"/>
              <w:rPr>
                <w:rFonts w:ascii="Times New Roman" w:eastAsia="Times New Roman" w:hAnsi="Times New Roman"/>
                <w:spacing w:val="-6"/>
                <w:sz w:val="18"/>
                <w:szCs w:val="18"/>
                <w:lang w:eastAsia="ru-RU"/>
              </w:rPr>
            </w:pPr>
            <w:r w:rsidRPr="009A4BD6">
              <w:rPr>
                <w:rFonts w:ascii="Times New Roman" w:eastAsia="Times New Roman" w:hAnsi="Times New Roman"/>
                <w:spacing w:val="-6"/>
                <w:sz w:val="18"/>
                <w:szCs w:val="18"/>
                <w:lang w:eastAsia="ru-RU"/>
              </w:rPr>
              <w:t>ф.№1, р. 1595 /  ф.№1, р.1495</w:t>
            </w:r>
          </w:p>
        </w:tc>
        <w:tc>
          <w:tcPr>
            <w:tcW w:w="1104" w:type="dxa"/>
            <w:tcBorders>
              <w:top w:val="single" w:sz="4" w:space="0" w:color="auto"/>
              <w:left w:val="single" w:sz="4" w:space="0" w:color="auto"/>
              <w:bottom w:val="single" w:sz="4" w:space="0" w:color="auto"/>
              <w:right w:val="single" w:sz="4" w:space="0" w:color="auto"/>
            </w:tcBorders>
            <w:vAlign w:val="center"/>
          </w:tcPr>
          <w:p w14:paraId="188744B4" w14:textId="77777777" w:rsidR="00C52CB0" w:rsidRPr="00E22398" w:rsidRDefault="00396723" w:rsidP="00F8408B">
            <w:pPr>
              <w:spacing w:after="0" w:line="240" w:lineRule="auto"/>
              <w:jc w:val="center"/>
              <w:rPr>
                <w:rFonts w:ascii="Times New Roman" w:eastAsia="Times New Roman" w:hAnsi="Times New Roman"/>
                <w:color w:val="000000"/>
                <w:sz w:val="24"/>
                <w:szCs w:val="24"/>
                <w:lang w:eastAsia="ru-RU"/>
              </w:rPr>
            </w:pPr>
            <w:r w:rsidRPr="0056462B">
              <w:rPr>
                <w:rFonts w:ascii="Times New Roman" w:eastAsia="Times New Roman" w:hAnsi="Times New Roman"/>
                <w:color w:val="000000"/>
                <w:sz w:val="24"/>
                <w:szCs w:val="24"/>
                <w:lang w:eastAsia="ru-RU"/>
              </w:rPr>
              <w:t xml:space="preserve">&lt; </w:t>
            </w:r>
            <w:r w:rsidR="00D750EA">
              <w:rPr>
                <w:rFonts w:ascii="Times New Roman" w:eastAsia="Times New Roman" w:hAnsi="Times New Roman"/>
                <w:color w:val="000000"/>
                <w:sz w:val="24"/>
                <w:szCs w:val="24"/>
                <w:lang w:eastAsia="ru-RU"/>
              </w:rPr>
              <w:t>0,1</w:t>
            </w:r>
          </w:p>
        </w:tc>
        <w:tc>
          <w:tcPr>
            <w:tcW w:w="62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637613" w14:textId="77777777" w:rsidR="00C52CB0" w:rsidRPr="00E22398" w:rsidRDefault="00C52CB0" w:rsidP="005C6098">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0,07</w:t>
            </w:r>
          </w:p>
        </w:tc>
        <w:tc>
          <w:tcPr>
            <w:tcW w:w="62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B571B9" w14:textId="77777777" w:rsidR="00C52CB0" w:rsidRPr="00E22398" w:rsidRDefault="00C52CB0" w:rsidP="005C6098">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0,08</w:t>
            </w:r>
          </w:p>
        </w:tc>
        <w:tc>
          <w:tcPr>
            <w:tcW w:w="62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D8903C" w14:textId="77777777" w:rsidR="00C52CB0" w:rsidRPr="00E22398" w:rsidRDefault="00C52CB0" w:rsidP="005C6098">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0,13</w:t>
            </w:r>
          </w:p>
        </w:tc>
        <w:tc>
          <w:tcPr>
            <w:tcW w:w="8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223951" w14:textId="77777777" w:rsidR="00C52CB0" w:rsidRPr="00E22398" w:rsidRDefault="00C52CB0" w:rsidP="005C6098">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0,01</w:t>
            </w:r>
          </w:p>
        </w:tc>
        <w:tc>
          <w:tcPr>
            <w:tcW w:w="8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FDCB5E" w14:textId="77777777" w:rsidR="00C52CB0" w:rsidRPr="00E22398" w:rsidRDefault="00C52CB0" w:rsidP="005C6098">
            <w:pPr>
              <w:spacing w:after="0" w:line="240" w:lineRule="auto"/>
              <w:jc w:val="right"/>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0,05</w:t>
            </w:r>
          </w:p>
        </w:tc>
      </w:tr>
    </w:tbl>
    <w:p w14:paraId="178249A4" w14:textId="7DD7F184" w:rsidR="007F40C5" w:rsidRPr="00576940" w:rsidRDefault="007F40C5" w:rsidP="00947C77">
      <w:pPr>
        <w:spacing w:before="60" w:after="0" w:line="240" w:lineRule="auto"/>
        <w:ind w:firstLine="567"/>
        <w:jc w:val="both"/>
        <w:rPr>
          <w:rFonts w:ascii="Times New Roman" w:hAnsi="Times New Roman"/>
          <w:b/>
          <w:spacing w:val="-6"/>
          <w:sz w:val="24"/>
          <w:szCs w:val="24"/>
        </w:rPr>
      </w:pPr>
      <w:r w:rsidRPr="00576940">
        <w:rPr>
          <w:rFonts w:ascii="Times New Roman" w:hAnsi="Times New Roman"/>
          <w:i/>
          <w:spacing w:val="-6"/>
          <w:sz w:val="24"/>
          <w:szCs w:val="24"/>
        </w:rPr>
        <w:t>Джерело</w:t>
      </w:r>
      <w:r w:rsidRPr="00576940">
        <w:rPr>
          <w:rFonts w:ascii="Times New Roman" w:hAnsi="Times New Roman"/>
          <w:spacing w:val="-6"/>
          <w:sz w:val="24"/>
          <w:szCs w:val="24"/>
        </w:rPr>
        <w:t>: розраховано за даними форми № 1 «Баланс» ДП «Ред</w:t>
      </w:r>
      <w:r w:rsidR="00576940">
        <w:rPr>
          <w:rFonts w:ascii="Times New Roman" w:hAnsi="Times New Roman"/>
          <w:spacing w:val="-6"/>
          <w:sz w:val="24"/>
          <w:szCs w:val="24"/>
        </w:rPr>
        <w:t xml:space="preserve">акції газети «Урядовий кур’єр» </w:t>
      </w:r>
      <w:r w:rsidRPr="00576940">
        <w:rPr>
          <w:rFonts w:ascii="Times New Roman" w:hAnsi="Times New Roman"/>
          <w:spacing w:val="-6"/>
          <w:sz w:val="24"/>
          <w:szCs w:val="24"/>
        </w:rPr>
        <w:t xml:space="preserve">за </w:t>
      </w:r>
      <w:r w:rsidR="006A63B2">
        <w:rPr>
          <w:rFonts w:ascii="Times New Roman" w:hAnsi="Times New Roman"/>
          <w:spacing w:val="-6"/>
          <w:sz w:val="24"/>
          <w:szCs w:val="24"/>
        </w:rPr>
        <w:t>2021</w:t>
      </w:r>
      <w:r w:rsidRPr="00576940">
        <w:rPr>
          <w:rFonts w:ascii="Times New Roman" w:hAnsi="Times New Roman"/>
          <w:spacing w:val="-6"/>
          <w:sz w:val="24"/>
          <w:szCs w:val="24"/>
        </w:rPr>
        <w:t>-</w:t>
      </w:r>
      <w:r w:rsidR="006A63B2">
        <w:rPr>
          <w:rFonts w:ascii="Times New Roman" w:hAnsi="Times New Roman"/>
          <w:spacing w:val="-6"/>
          <w:sz w:val="24"/>
          <w:szCs w:val="24"/>
        </w:rPr>
        <w:t>2023</w:t>
      </w:r>
      <w:r w:rsidRPr="00576940">
        <w:rPr>
          <w:rFonts w:ascii="Times New Roman" w:hAnsi="Times New Roman"/>
          <w:spacing w:val="-6"/>
          <w:sz w:val="24"/>
          <w:szCs w:val="24"/>
        </w:rPr>
        <w:t xml:space="preserve"> рр.</w:t>
      </w:r>
    </w:p>
    <w:p w14:paraId="7C4FCADA" w14:textId="77777777" w:rsidR="007F40C5" w:rsidRPr="00E22398" w:rsidRDefault="007F40C5" w:rsidP="007F40C5">
      <w:pPr>
        <w:pStyle w:val="a7"/>
        <w:tabs>
          <w:tab w:val="left" w:pos="993"/>
        </w:tabs>
        <w:spacing w:after="0" w:line="360" w:lineRule="auto"/>
        <w:ind w:left="0" w:firstLine="426"/>
        <w:jc w:val="both"/>
        <w:rPr>
          <w:rFonts w:ascii="Times New Roman" w:hAnsi="Times New Roman"/>
          <w:sz w:val="28"/>
          <w:szCs w:val="28"/>
        </w:rPr>
      </w:pPr>
    </w:p>
    <w:p w14:paraId="1C2608D4" w14:textId="5DABD2B1" w:rsidR="00D101F8" w:rsidRPr="00576940" w:rsidRDefault="005C6098" w:rsidP="005C6098">
      <w:pPr>
        <w:pStyle w:val="a7"/>
        <w:tabs>
          <w:tab w:val="left" w:pos="993"/>
        </w:tabs>
        <w:spacing w:line="360" w:lineRule="auto"/>
        <w:ind w:left="0" w:firstLine="426"/>
        <w:jc w:val="both"/>
        <w:rPr>
          <w:rFonts w:ascii="Times New Roman" w:hAnsi="Times New Roman"/>
          <w:sz w:val="28"/>
          <w:szCs w:val="28"/>
        </w:rPr>
      </w:pPr>
      <w:r w:rsidRPr="00576940">
        <w:rPr>
          <w:rFonts w:ascii="Times New Roman" w:hAnsi="Times New Roman"/>
          <w:sz w:val="28"/>
          <w:szCs w:val="28"/>
        </w:rPr>
        <w:t>Наявність власних оборотних коштів, за результатами табл. 2.16, у сумі 3 576 тис. грн у звітному році дозволяє підприємству проводити гнучку фінансову політику. Також знижується потреба в позикових коштах, у тому числі і короткострокових, що позитивно впливає на фінансову стійкість.</w:t>
      </w:r>
      <w:r w:rsidR="00576940">
        <w:rPr>
          <w:rFonts w:ascii="Times New Roman" w:hAnsi="Times New Roman"/>
          <w:sz w:val="28"/>
          <w:szCs w:val="28"/>
        </w:rPr>
        <w:t xml:space="preserve"> </w:t>
      </w:r>
      <w:r w:rsidR="00EC3441" w:rsidRPr="00576940">
        <w:rPr>
          <w:rFonts w:ascii="Times New Roman" w:hAnsi="Times New Roman"/>
          <w:sz w:val="28"/>
          <w:szCs w:val="28"/>
        </w:rPr>
        <w:t>У</w:t>
      </w:r>
      <w:r w:rsidR="005F54C8" w:rsidRPr="00576940">
        <w:rPr>
          <w:rFonts w:ascii="Times New Roman" w:hAnsi="Times New Roman"/>
          <w:sz w:val="28"/>
          <w:szCs w:val="28"/>
        </w:rPr>
        <w:t xml:space="preserve"> </w:t>
      </w:r>
      <w:r w:rsidR="006A63B2">
        <w:rPr>
          <w:rFonts w:ascii="Times New Roman" w:hAnsi="Times New Roman"/>
          <w:sz w:val="28"/>
          <w:szCs w:val="28"/>
        </w:rPr>
        <w:t>2022</w:t>
      </w:r>
      <w:r w:rsidR="005F54C8" w:rsidRPr="00576940">
        <w:rPr>
          <w:rFonts w:ascii="Times New Roman" w:hAnsi="Times New Roman"/>
          <w:sz w:val="28"/>
          <w:szCs w:val="28"/>
        </w:rPr>
        <w:t xml:space="preserve"> році частка власного капіталу становила 0.79 в. п</w:t>
      </w:r>
      <w:r w:rsidR="00F7280D" w:rsidRPr="00576940">
        <w:rPr>
          <w:rFonts w:ascii="Times New Roman" w:hAnsi="Times New Roman"/>
          <w:sz w:val="28"/>
          <w:szCs w:val="28"/>
        </w:rPr>
        <w:t>.</w:t>
      </w:r>
      <w:r w:rsidR="005F54C8" w:rsidRPr="00576940">
        <w:rPr>
          <w:rFonts w:ascii="Times New Roman" w:hAnsi="Times New Roman"/>
          <w:sz w:val="28"/>
          <w:szCs w:val="28"/>
        </w:rPr>
        <w:t xml:space="preserve"> та збільшилась на 0,20 в. п у </w:t>
      </w:r>
      <w:r w:rsidR="006A63B2">
        <w:rPr>
          <w:rFonts w:ascii="Times New Roman" w:hAnsi="Times New Roman"/>
          <w:sz w:val="28"/>
          <w:szCs w:val="28"/>
        </w:rPr>
        <w:t>2023</w:t>
      </w:r>
      <w:r w:rsidR="005F54C8" w:rsidRPr="00576940">
        <w:rPr>
          <w:rFonts w:ascii="Times New Roman" w:hAnsi="Times New Roman"/>
          <w:sz w:val="28"/>
          <w:szCs w:val="28"/>
        </w:rPr>
        <w:t xml:space="preserve"> році і відповідає рівню оптимального значення. </w:t>
      </w:r>
      <w:r w:rsidR="007F40C5" w:rsidRPr="00576940">
        <w:rPr>
          <w:rFonts w:ascii="Times New Roman" w:hAnsi="Times New Roman"/>
          <w:sz w:val="28"/>
          <w:szCs w:val="28"/>
        </w:rPr>
        <w:t xml:space="preserve">Значення коефіцієнту фінансової залежності у </w:t>
      </w:r>
      <w:r w:rsidR="006A63B2">
        <w:rPr>
          <w:rFonts w:ascii="Times New Roman" w:hAnsi="Times New Roman"/>
          <w:sz w:val="28"/>
          <w:szCs w:val="28"/>
        </w:rPr>
        <w:t>2023</w:t>
      </w:r>
      <w:r w:rsidR="007F40C5" w:rsidRPr="00576940">
        <w:rPr>
          <w:rFonts w:ascii="Times New Roman" w:hAnsi="Times New Roman"/>
          <w:sz w:val="28"/>
          <w:szCs w:val="28"/>
        </w:rPr>
        <w:t xml:space="preserve"> році, </w:t>
      </w:r>
      <w:r w:rsidR="00EC3441" w:rsidRPr="00576940">
        <w:rPr>
          <w:rFonts w:ascii="Times New Roman" w:hAnsi="Times New Roman"/>
          <w:sz w:val="28"/>
          <w:szCs w:val="28"/>
        </w:rPr>
        <w:t>у порівнянні з</w:t>
      </w:r>
      <w:r w:rsidR="007F40C5" w:rsidRPr="00576940">
        <w:rPr>
          <w:rFonts w:ascii="Times New Roman" w:hAnsi="Times New Roman"/>
          <w:sz w:val="28"/>
          <w:szCs w:val="28"/>
        </w:rPr>
        <w:t xml:space="preserve"> попереднім періодом наблизилось до норма</w:t>
      </w:r>
      <w:r w:rsidR="0099082A" w:rsidRPr="00576940">
        <w:rPr>
          <w:rFonts w:ascii="Times New Roman" w:hAnsi="Times New Roman"/>
          <w:sz w:val="28"/>
          <w:szCs w:val="28"/>
        </w:rPr>
        <w:t>тивного значення</w:t>
      </w:r>
      <w:r w:rsidR="007F40C5" w:rsidRPr="00576940">
        <w:rPr>
          <w:rFonts w:ascii="Times New Roman" w:hAnsi="Times New Roman"/>
          <w:sz w:val="28"/>
          <w:szCs w:val="28"/>
        </w:rPr>
        <w:t xml:space="preserve">. У звітному році на </w:t>
      </w:r>
      <w:r w:rsidR="00E40C51" w:rsidRPr="00576940">
        <w:rPr>
          <w:rFonts w:ascii="Times New Roman" w:hAnsi="Times New Roman"/>
          <w:sz w:val="28"/>
          <w:szCs w:val="28"/>
        </w:rPr>
        <w:t xml:space="preserve">одну </w:t>
      </w:r>
      <w:r w:rsidR="007F40C5" w:rsidRPr="00576940">
        <w:rPr>
          <w:rFonts w:ascii="Times New Roman" w:hAnsi="Times New Roman"/>
          <w:sz w:val="28"/>
          <w:szCs w:val="28"/>
        </w:rPr>
        <w:t xml:space="preserve">гривню власних коштів </w:t>
      </w:r>
      <w:r w:rsidR="0099082A" w:rsidRPr="00576940">
        <w:rPr>
          <w:rFonts w:ascii="Times New Roman" w:hAnsi="Times New Roman"/>
          <w:sz w:val="28"/>
          <w:szCs w:val="28"/>
        </w:rPr>
        <w:t>припадає 0,41</w:t>
      </w:r>
      <w:r w:rsidR="00D101F8" w:rsidRPr="00576940">
        <w:rPr>
          <w:rFonts w:ascii="Times New Roman" w:hAnsi="Times New Roman"/>
          <w:sz w:val="28"/>
          <w:szCs w:val="28"/>
        </w:rPr>
        <w:t xml:space="preserve"> грн. пасивів. </w:t>
      </w:r>
    </w:p>
    <w:p w14:paraId="7A2D7BC3" w14:textId="64933CDE" w:rsidR="008419B4" w:rsidRDefault="008419B4" w:rsidP="008419B4">
      <w:pPr>
        <w:pStyle w:val="a7"/>
        <w:tabs>
          <w:tab w:val="left" w:pos="993"/>
        </w:tabs>
        <w:spacing w:line="360" w:lineRule="auto"/>
        <w:ind w:left="0" w:firstLine="426"/>
        <w:jc w:val="both"/>
        <w:rPr>
          <w:rFonts w:ascii="Times New Roman" w:hAnsi="Times New Roman"/>
          <w:sz w:val="28"/>
          <w:szCs w:val="28"/>
        </w:rPr>
      </w:pPr>
      <w:r w:rsidRPr="00E22398">
        <w:rPr>
          <w:rFonts w:ascii="Times New Roman" w:hAnsi="Times New Roman"/>
          <w:sz w:val="28"/>
          <w:szCs w:val="28"/>
        </w:rPr>
        <w:t xml:space="preserve">Впродовж аналізованого періоду підприємство було фінансово стійким, і станом на </w:t>
      </w:r>
      <w:r w:rsidR="006A63B2">
        <w:rPr>
          <w:rFonts w:ascii="Times New Roman" w:hAnsi="Times New Roman"/>
          <w:sz w:val="28"/>
          <w:szCs w:val="28"/>
        </w:rPr>
        <w:t>2023</w:t>
      </w:r>
      <w:r w:rsidRPr="00E22398">
        <w:rPr>
          <w:rFonts w:ascii="Times New Roman" w:hAnsi="Times New Roman"/>
          <w:sz w:val="28"/>
          <w:szCs w:val="28"/>
        </w:rPr>
        <w:t xml:space="preserve"> рік на кожну гривню зобов’язань припадало 1,38 грн. власних фінансових коштів, а 66 % активів фінансувалося внаслідок постійних або довгострокових джерел фінансування, що свідчить про недостатню фінансову стійкість у довгостроковій перспективі.</w:t>
      </w:r>
    </w:p>
    <w:p w14:paraId="3DF1E45F" w14:textId="5ECB69C7" w:rsidR="007F40C5" w:rsidRPr="00E22398" w:rsidRDefault="00D101F8" w:rsidP="00D101F8">
      <w:pPr>
        <w:pStyle w:val="a7"/>
        <w:tabs>
          <w:tab w:val="left" w:pos="993"/>
        </w:tabs>
        <w:spacing w:line="360" w:lineRule="auto"/>
        <w:ind w:left="0" w:firstLine="426"/>
        <w:jc w:val="both"/>
        <w:rPr>
          <w:rFonts w:ascii="Times New Roman" w:hAnsi="Times New Roman"/>
          <w:sz w:val="28"/>
          <w:szCs w:val="28"/>
        </w:rPr>
      </w:pPr>
      <w:r w:rsidRPr="00E22398">
        <w:rPr>
          <w:rFonts w:ascii="Times New Roman" w:hAnsi="Times New Roman"/>
          <w:sz w:val="28"/>
          <w:szCs w:val="28"/>
        </w:rPr>
        <w:t xml:space="preserve">Щодо </w:t>
      </w:r>
      <w:r>
        <w:rPr>
          <w:rFonts w:ascii="Times New Roman" w:hAnsi="Times New Roman"/>
          <w:sz w:val="28"/>
          <w:szCs w:val="28"/>
        </w:rPr>
        <w:t xml:space="preserve">результатів значень </w:t>
      </w:r>
      <w:r w:rsidRPr="00E22398">
        <w:rPr>
          <w:rFonts w:ascii="Times New Roman" w:hAnsi="Times New Roman"/>
          <w:sz w:val="28"/>
          <w:szCs w:val="28"/>
        </w:rPr>
        <w:t>коефіцієнта</w:t>
      </w:r>
      <w:r>
        <w:rPr>
          <w:rFonts w:ascii="Times New Roman" w:hAnsi="Times New Roman"/>
          <w:sz w:val="28"/>
          <w:szCs w:val="28"/>
        </w:rPr>
        <w:t xml:space="preserve"> маневреності</w:t>
      </w:r>
      <w:r w:rsidRPr="00E22398">
        <w:rPr>
          <w:rFonts w:ascii="Times New Roman" w:hAnsi="Times New Roman"/>
          <w:sz w:val="28"/>
          <w:szCs w:val="28"/>
        </w:rPr>
        <w:t xml:space="preserve">, частка власних оборотних коштів у власному капіталі знизилась з 0,75 в. п. у </w:t>
      </w:r>
      <w:r w:rsidR="006A63B2">
        <w:rPr>
          <w:rFonts w:ascii="Times New Roman" w:hAnsi="Times New Roman"/>
          <w:sz w:val="28"/>
          <w:szCs w:val="28"/>
        </w:rPr>
        <w:t>2021</w:t>
      </w:r>
      <w:r w:rsidRPr="00E22398">
        <w:rPr>
          <w:rFonts w:ascii="Times New Roman" w:hAnsi="Times New Roman"/>
          <w:sz w:val="28"/>
          <w:szCs w:val="28"/>
        </w:rPr>
        <w:t xml:space="preserve"> році до 0,57 в. п. у </w:t>
      </w:r>
      <w:r w:rsidR="006A63B2">
        <w:rPr>
          <w:rFonts w:ascii="Times New Roman" w:hAnsi="Times New Roman"/>
          <w:sz w:val="28"/>
          <w:szCs w:val="28"/>
        </w:rPr>
        <w:t>2023</w:t>
      </w:r>
      <w:r w:rsidRPr="00E22398">
        <w:rPr>
          <w:rFonts w:ascii="Times New Roman" w:hAnsi="Times New Roman"/>
          <w:sz w:val="28"/>
          <w:szCs w:val="28"/>
        </w:rPr>
        <w:t xml:space="preserve"> році. </w:t>
      </w:r>
      <w:r w:rsidR="001B2E62" w:rsidRPr="00E22398">
        <w:rPr>
          <w:rFonts w:ascii="Times New Roman" w:hAnsi="Times New Roman"/>
          <w:sz w:val="28"/>
          <w:szCs w:val="28"/>
        </w:rPr>
        <w:t>Слід зазначити</w:t>
      </w:r>
      <w:r w:rsidR="007F40C5" w:rsidRPr="00E22398">
        <w:rPr>
          <w:rFonts w:ascii="Times New Roman" w:hAnsi="Times New Roman"/>
          <w:sz w:val="28"/>
          <w:szCs w:val="28"/>
        </w:rPr>
        <w:t>, що на кожну гривню оборот</w:t>
      </w:r>
      <w:r w:rsidR="00EC3441" w:rsidRPr="00E22398">
        <w:rPr>
          <w:rFonts w:ascii="Times New Roman" w:hAnsi="Times New Roman"/>
          <w:sz w:val="28"/>
          <w:szCs w:val="28"/>
        </w:rPr>
        <w:t>них коштів припадає 28,61 грн.</w:t>
      </w:r>
      <w:r w:rsidR="007F40C5" w:rsidRPr="00E22398">
        <w:rPr>
          <w:rFonts w:ascii="Times New Roman" w:hAnsi="Times New Roman"/>
          <w:sz w:val="28"/>
          <w:szCs w:val="28"/>
        </w:rPr>
        <w:t xml:space="preserve"> власних у поточному періоді, що на 1,69 грн. більше, ніж у </w:t>
      </w:r>
      <w:r w:rsidR="006A63B2">
        <w:rPr>
          <w:rFonts w:ascii="Times New Roman" w:hAnsi="Times New Roman"/>
          <w:sz w:val="28"/>
          <w:szCs w:val="28"/>
        </w:rPr>
        <w:t>2022</w:t>
      </w:r>
      <w:r w:rsidR="007F40C5" w:rsidRPr="00E22398">
        <w:rPr>
          <w:rFonts w:ascii="Times New Roman" w:hAnsi="Times New Roman"/>
          <w:sz w:val="28"/>
          <w:szCs w:val="28"/>
        </w:rPr>
        <w:t xml:space="preserve"> році. Отже</w:t>
      </w:r>
      <w:r w:rsidR="00EC3441" w:rsidRPr="00E22398">
        <w:rPr>
          <w:rFonts w:ascii="Times New Roman" w:hAnsi="Times New Roman"/>
          <w:sz w:val="28"/>
          <w:szCs w:val="28"/>
        </w:rPr>
        <w:t>,</w:t>
      </w:r>
      <w:r w:rsidR="007F40C5" w:rsidRPr="00E22398">
        <w:rPr>
          <w:rFonts w:ascii="Times New Roman" w:hAnsi="Times New Roman"/>
          <w:sz w:val="28"/>
          <w:szCs w:val="28"/>
        </w:rPr>
        <w:t xml:space="preserve"> </w:t>
      </w:r>
      <w:r w:rsidR="001B2E62" w:rsidRPr="00E22398">
        <w:rPr>
          <w:rFonts w:ascii="Times New Roman" w:hAnsi="Times New Roman"/>
          <w:sz w:val="28"/>
          <w:szCs w:val="28"/>
        </w:rPr>
        <w:t xml:space="preserve">власні </w:t>
      </w:r>
      <w:r w:rsidR="007F40C5" w:rsidRPr="00E22398">
        <w:rPr>
          <w:rFonts w:ascii="Times New Roman" w:hAnsi="Times New Roman"/>
          <w:sz w:val="28"/>
          <w:szCs w:val="28"/>
        </w:rPr>
        <w:t>засоби ДП «</w:t>
      </w:r>
      <w:r w:rsidR="00947C77" w:rsidRPr="00E22398">
        <w:rPr>
          <w:rFonts w:ascii="Times New Roman" w:hAnsi="Times New Roman"/>
          <w:sz w:val="28"/>
          <w:szCs w:val="28"/>
        </w:rPr>
        <w:t>РГ</w:t>
      </w:r>
      <w:r w:rsidR="007F40C5" w:rsidRPr="00E22398">
        <w:rPr>
          <w:rFonts w:ascii="Times New Roman" w:hAnsi="Times New Roman"/>
          <w:sz w:val="28"/>
          <w:szCs w:val="28"/>
        </w:rPr>
        <w:t xml:space="preserve"> «Урядовий кур’єр» знаходяться у постійному русі та переходять з однієї стадії в іншу. Тому, чим швидшим є кругообіг активів, тим більше продукції та послуг може виробити підприємство. Повільний процес оборотності потребує від керівництва додаткового вкладення засобів, що здатне спричинити погіршення фінансового стану підприємства.</w:t>
      </w:r>
    </w:p>
    <w:p w14:paraId="03D2E629" w14:textId="77777777" w:rsidR="00947C77" w:rsidRPr="00E22398" w:rsidRDefault="009F00AA" w:rsidP="00947C77">
      <w:pPr>
        <w:pStyle w:val="a7"/>
        <w:tabs>
          <w:tab w:val="left" w:pos="993"/>
        </w:tabs>
        <w:spacing w:after="0" w:line="360" w:lineRule="auto"/>
        <w:ind w:left="0" w:firstLine="567"/>
        <w:jc w:val="both"/>
        <w:rPr>
          <w:rFonts w:ascii="Times New Roman" w:hAnsi="Times New Roman"/>
          <w:sz w:val="28"/>
          <w:szCs w:val="28"/>
        </w:rPr>
      </w:pPr>
      <w:r w:rsidRPr="00E22398">
        <w:rPr>
          <w:rFonts w:ascii="Times New Roman" w:hAnsi="Times New Roman"/>
          <w:sz w:val="28"/>
          <w:szCs w:val="28"/>
        </w:rPr>
        <w:t>Узагальн</w:t>
      </w:r>
      <w:r w:rsidR="00086792" w:rsidRPr="00E22398">
        <w:rPr>
          <w:rFonts w:ascii="Times New Roman" w:hAnsi="Times New Roman"/>
          <w:sz w:val="28"/>
          <w:szCs w:val="28"/>
        </w:rPr>
        <w:t>еним</w:t>
      </w:r>
      <w:r w:rsidR="007F40C5" w:rsidRPr="00E22398">
        <w:rPr>
          <w:rFonts w:ascii="Times New Roman" w:hAnsi="Times New Roman"/>
          <w:sz w:val="28"/>
          <w:szCs w:val="28"/>
        </w:rPr>
        <w:t xml:space="preserve"> показником </w:t>
      </w:r>
      <w:r w:rsidRPr="00E22398">
        <w:rPr>
          <w:rFonts w:ascii="Times New Roman" w:hAnsi="Times New Roman"/>
          <w:sz w:val="28"/>
          <w:szCs w:val="28"/>
        </w:rPr>
        <w:t xml:space="preserve">при оцінюванні </w:t>
      </w:r>
      <w:r w:rsidR="007F40C5" w:rsidRPr="00E22398">
        <w:rPr>
          <w:rFonts w:ascii="Times New Roman" w:hAnsi="Times New Roman"/>
          <w:sz w:val="28"/>
          <w:szCs w:val="28"/>
        </w:rPr>
        <w:t>ефективності зростання ресурс</w:t>
      </w:r>
      <w:r w:rsidRPr="00E22398">
        <w:rPr>
          <w:rFonts w:ascii="Times New Roman" w:hAnsi="Times New Roman"/>
          <w:sz w:val="28"/>
          <w:szCs w:val="28"/>
        </w:rPr>
        <w:t>ного забезпечення підприємства слід</w:t>
      </w:r>
      <w:r w:rsidR="007F40C5" w:rsidRPr="00E22398">
        <w:rPr>
          <w:rFonts w:ascii="Times New Roman" w:hAnsi="Times New Roman"/>
          <w:sz w:val="28"/>
          <w:szCs w:val="28"/>
        </w:rPr>
        <w:t xml:space="preserve"> вважати позитивну </w:t>
      </w:r>
      <w:r w:rsidRPr="00E22398">
        <w:rPr>
          <w:rFonts w:ascii="Times New Roman" w:hAnsi="Times New Roman"/>
          <w:sz w:val="28"/>
          <w:szCs w:val="28"/>
        </w:rPr>
        <w:t xml:space="preserve">динаміку зростання показників рентабельності. </w:t>
      </w:r>
      <w:r w:rsidR="007F40C5" w:rsidRPr="00E22398">
        <w:rPr>
          <w:rFonts w:ascii="Times New Roman" w:hAnsi="Times New Roman"/>
          <w:sz w:val="28"/>
          <w:szCs w:val="28"/>
        </w:rPr>
        <w:t xml:space="preserve">На думку О. С. </w:t>
      </w:r>
      <w:proofErr w:type="spellStart"/>
      <w:r w:rsidR="007F40C5" w:rsidRPr="00E22398">
        <w:rPr>
          <w:rFonts w:ascii="Times New Roman" w:hAnsi="Times New Roman"/>
          <w:sz w:val="28"/>
          <w:szCs w:val="28"/>
        </w:rPr>
        <w:t>Іванілова</w:t>
      </w:r>
      <w:proofErr w:type="spellEnd"/>
      <w:r w:rsidR="007F40C5" w:rsidRPr="00E22398">
        <w:rPr>
          <w:rFonts w:ascii="Times New Roman" w:hAnsi="Times New Roman"/>
          <w:sz w:val="28"/>
          <w:szCs w:val="28"/>
        </w:rPr>
        <w:t xml:space="preserve">, рівень ефективності господарської діяльності доцільно </w:t>
      </w:r>
      <w:r w:rsidR="004950CB" w:rsidRPr="00E22398">
        <w:rPr>
          <w:rFonts w:ascii="Times New Roman" w:hAnsi="Times New Roman"/>
          <w:sz w:val="28"/>
          <w:szCs w:val="28"/>
        </w:rPr>
        <w:t>аналізувати за отриманим підприємством прибутком, порівнявши його з наявними за</w:t>
      </w:r>
      <w:r w:rsidR="007F40C5" w:rsidRPr="00E22398">
        <w:rPr>
          <w:rFonts w:ascii="Times New Roman" w:hAnsi="Times New Roman"/>
          <w:sz w:val="28"/>
          <w:szCs w:val="28"/>
        </w:rPr>
        <w:t>тратами чи активами, які забезпечують підприємницьку діяльність, а отж</w:t>
      </w:r>
      <w:r w:rsidR="008D599C" w:rsidRPr="00E22398">
        <w:rPr>
          <w:rFonts w:ascii="Times New Roman" w:hAnsi="Times New Roman"/>
          <w:sz w:val="28"/>
          <w:szCs w:val="28"/>
        </w:rPr>
        <w:t xml:space="preserve">е – визначають </w:t>
      </w:r>
      <w:r w:rsidR="006242C4" w:rsidRPr="00E22398">
        <w:rPr>
          <w:rFonts w:ascii="Times New Roman" w:hAnsi="Times New Roman"/>
          <w:sz w:val="28"/>
          <w:szCs w:val="28"/>
        </w:rPr>
        <w:t xml:space="preserve">її </w:t>
      </w:r>
      <w:r w:rsidR="008D599C" w:rsidRPr="00E22398">
        <w:rPr>
          <w:rFonts w:ascii="Times New Roman" w:hAnsi="Times New Roman"/>
          <w:sz w:val="28"/>
          <w:szCs w:val="28"/>
        </w:rPr>
        <w:t>рентабельність [34</w:t>
      </w:r>
      <w:r w:rsidR="00947C77" w:rsidRPr="00E22398">
        <w:rPr>
          <w:rFonts w:ascii="Times New Roman" w:hAnsi="Times New Roman"/>
          <w:sz w:val="28"/>
          <w:szCs w:val="28"/>
        </w:rPr>
        <w:t xml:space="preserve">, с. 167]. </w:t>
      </w:r>
      <w:r w:rsidR="007F40C5" w:rsidRPr="00E22398">
        <w:rPr>
          <w:rFonts w:ascii="Times New Roman" w:hAnsi="Times New Roman"/>
          <w:sz w:val="28"/>
          <w:szCs w:val="28"/>
        </w:rPr>
        <w:t xml:space="preserve">Залежно від використаного прибутку та ресурсів (витрат) у розрахунках, розрізняють наступні форми рентабельності: рентабельність інвестованого ресурсу (капіталу, активів), рентабельність виробництва, рентабельність продажу і рентабельність продукції. </w:t>
      </w:r>
    </w:p>
    <w:p w14:paraId="4CD4579C" w14:textId="77777777" w:rsidR="007F40C5" w:rsidRPr="00E22398" w:rsidRDefault="007F40C5" w:rsidP="007F40C5">
      <w:pPr>
        <w:spacing w:after="0" w:line="360" w:lineRule="auto"/>
        <w:ind w:firstLine="567"/>
        <w:jc w:val="both"/>
        <w:rPr>
          <w:rFonts w:ascii="Times New Roman" w:hAnsi="Times New Roman"/>
          <w:sz w:val="28"/>
          <w:szCs w:val="28"/>
        </w:rPr>
      </w:pPr>
      <w:r w:rsidRPr="00E22398">
        <w:rPr>
          <w:rFonts w:ascii="Times New Roman" w:hAnsi="Times New Roman"/>
          <w:sz w:val="28"/>
          <w:szCs w:val="28"/>
        </w:rPr>
        <w:t>Розрахуємо дані показники на осн</w:t>
      </w:r>
      <w:r w:rsidR="00947C77" w:rsidRPr="00E22398">
        <w:rPr>
          <w:rFonts w:ascii="Times New Roman" w:hAnsi="Times New Roman"/>
          <w:sz w:val="28"/>
          <w:szCs w:val="28"/>
        </w:rPr>
        <w:t xml:space="preserve">ові досліджуваного </w:t>
      </w:r>
      <w:r w:rsidRPr="00E22398">
        <w:rPr>
          <w:rFonts w:ascii="Times New Roman" w:hAnsi="Times New Roman"/>
          <w:sz w:val="28"/>
          <w:szCs w:val="28"/>
        </w:rPr>
        <w:t>ДП «</w:t>
      </w:r>
      <w:r w:rsidR="00947C77" w:rsidRPr="00E22398">
        <w:rPr>
          <w:rFonts w:ascii="Times New Roman" w:hAnsi="Times New Roman"/>
          <w:sz w:val="28"/>
          <w:szCs w:val="28"/>
        </w:rPr>
        <w:t>РГ</w:t>
      </w:r>
      <w:r w:rsidRPr="00E22398">
        <w:rPr>
          <w:rFonts w:ascii="Times New Roman" w:hAnsi="Times New Roman"/>
          <w:sz w:val="28"/>
          <w:szCs w:val="28"/>
        </w:rPr>
        <w:t xml:space="preserve"> «Урядовий кур’єр». Отримані дані наведено в табл. 2.17.</w:t>
      </w:r>
    </w:p>
    <w:p w14:paraId="0931D5AA" w14:textId="6A93E574" w:rsidR="00947C77" w:rsidRPr="00E22398" w:rsidRDefault="00947C77" w:rsidP="00947C77">
      <w:pPr>
        <w:spacing w:after="0" w:line="360" w:lineRule="auto"/>
        <w:ind w:firstLine="567"/>
        <w:jc w:val="both"/>
        <w:rPr>
          <w:rFonts w:ascii="Times New Roman" w:hAnsi="Times New Roman"/>
          <w:sz w:val="28"/>
          <w:szCs w:val="28"/>
        </w:rPr>
      </w:pPr>
      <w:r w:rsidRPr="00E22398">
        <w:rPr>
          <w:rFonts w:ascii="Times New Roman" w:hAnsi="Times New Roman"/>
          <w:sz w:val="28"/>
          <w:szCs w:val="28"/>
        </w:rPr>
        <w:t xml:space="preserve">Протягом </w:t>
      </w:r>
      <w:r w:rsidR="00EE4F87" w:rsidRPr="00E22398">
        <w:rPr>
          <w:rFonts w:ascii="Times New Roman" w:hAnsi="Times New Roman"/>
          <w:sz w:val="28"/>
          <w:szCs w:val="28"/>
        </w:rPr>
        <w:t xml:space="preserve">аналізованого періоду діяльності підприємства відбулося </w:t>
      </w:r>
      <w:r w:rsidRPr="00E22398">
        <w:rPr>
          <w:rFonts w:ascii="Times New Roman" w:hAnsi="Times New Roman"/>
          <w:sz w:val="28"/>
          <w:szCs w:val="28"/>
        </w:rPr>
        <w:t xml:space="preserve">погіршення основних показників ефективності формування та використання ресурсів підприємства. Зокрема, рентабельність продукції (послуг)  найбільшою була у </w:t>
      </w:r>
      <w:r w:rsidR="006A63B2">
        <w:rPr>
          <w:rFonts w:ascii="Times New Roman" w:hAnsi="Times New Roman"/>
          <w:sz w:val="28"/>
          <w:szCs w:val="28"/>
        </w:rPr>
        <w:t>2022</w:t>
      </w:r>
      <w:r w:rsidRPr="00E22398">
        <w:rPr>
          <w:rFonts w:ascii="Times New Roman" w:hAnsi="Times New Roman"/>
          <w:sz w:val="28"/>
          <w:szCs w:val="28"/>
        </w:rPr>
        <w:t xml:space="preserve"> році і складала 17,6%. У </w:t>
      </w:r>
      <w:r w:rsidR="006A63B2">
        <w:rPr>
          <w:rFonts w:ascii="Times New Roman" w:hAnsi="Times New Roman"/>
          <w:sz w:val="28"/>
          <w:szCs w:val="28"/>
        </w:rPr>
        <w:t>2023</w:t>
      </w:r>
      <w:r w:rsidRPr="00E22398">
        <w:rPr>
          <w:rFonts w:ascii="Times New Roman" w:hAnsi="Times New Roman"/>
          <w:sz w:val="28"/>
          <w:szCs w:val="28"/>
        </w:rPr>
        <w:t xml:space="preserve"> році вона скоротилася до рівня 4,4%, що є негативною тенденцією для підприємства. Аналогічні негативні зміни спостерігаються і щодо показника рентабельності продажу.</w:t>
      </w:r>
    </w:p>
    <w:p w14:paraId="57DE9400" w14:textId="77777777" w:rsidR="007F40C5" w:rsidRPr="00E22398" w:rsidRDefault="007F40C5" w:rsidP="007F40C5">
      <w:pPr>
        <w:spacing w:after="0" w:line="360" w:lineRule="auto"/>
        <w:jc w:val="right"/>
        <w:rPr>
          <w:rFonts w:ascii="Times New Roman" w:hAnsi="Times New Roman"/>
          <w:i/>
          <w:sz w:val="28"/>
          <w:szCs w:val="28"/>
        </w:rPr>
      </w:pPr>
      <w:r w:rsidRPr="00E22398">
        <w:rPr>
          <w:rFonts w:ascii="Times New Roman" w:hAnsi="Times New Roman"/>
          <w:i/>
          <w:sz w:val="28"/>
          <w:szCs w:val="28"/>
        </w:rPr>
        <w:t>Таблиця 2.17</w:t>
      </w:r>
    </w:p>
    <w:p w14:paraId="10E0BB84" w14:textId="3FFBBB08" w:rsidR="007F40C5" w:rsidRPr="00E22398" w:rsidRDefault="007F40C5" w:rsidP="007F40C5">
      <w:pPr>
        <w:spacing w:after="0" w:line="360" w:lineRule="auto"/>
        <w:jc w:val="center"/>
        <w:rPr>
          <w:rFonts w:ascii="Times New Roman" w:hAnsi="Times New Roman"/>
          <w:b/>
          <w:sz w:val="28"/>
          <w:szCs w:val="28"/>
        </w:rPr>
      </w:pPr>
      <w:r w:rsidRPr="00E22398">
        <w:rPr>
          <w:rFonts w:ascii="Times New Roman" w:hAnsi="Times New Roman"/>
          <w:b/>
          <w:sz w:val="28"/>
          <w:szCs w:val="28"/>
        </w:rPr>
        <w:t xml:space="preserve">Оцінка економічної ефективності ресурсного потенціалу </w:t>
      </w:r>
      <w:r w:rsidRPr="00E22398">
        <w:rPr>
          <w:rFonts w:ascii="Times New Roman" w:hAnsi="Times New Roman"/>
          <w:b/>
          <w:sz w:val="28"/>
          <w:szCs w:val="28"/>
        </w:rPr>
        <w:br/>
        <w:t xml:space="preserve">ДП «Редакція газети «Урядовий кур’єр» у </w:t>
      </w:r>
      <w:r w:rsidR="006A63B2">
        <w:rPr>
          <w:rFonts w:ascii="Times New Roman" w:hAnsi="Times New Roman"/>
          <w:b/>
          <w:sz w:val="28"/>
          <w:szCs w:val="28"/>
        </w:rPr>
        <w:t>2021</w:t>
      </w:r>
      <w:r w:rsidRPr="00E22398">
        <w:rPr>
          <w:rFonts w:ascii="Times New Roman" w:hAnsi="Times New Roman"/>
          <w:b/>
          <w:sz w:val="28"/>
          <w:szCs w:val="28"/>
        </w:rPr>
        <w:t>-</w:t>
      </w:r>
      <w:r w:rsidR="006A63B2">
        <w:rPr>
          <w:rFonts w:ascii="Times New Roman" w:hAnsi="Times New Roman"/>
          <w:b/>
          <w:sz w:val="28"/>
          <w:szCs w:val="28"/>
        </w:rPr>
        <w:t>2023</w:t>
      </w:r>
      <w:r w:rsidRPr="00E22398">
        <w:rPr>
          <w:rFonts w:ascii="Times New Roman" w:hAnsi="Times New Roman"/>
          <w:b/>
          <w:sz w:val="28"/>
          <w:szCs w:val="28"/>
        </w:rPr>
        <w:t xml:space="preserve"> рр.</w:t>
      </w:r>
    </w:p>
    <w:tbl>
      <w:tblPr>
        <w:tblW w:w="9340" w:type="dxa"/>
        <w:tblCellMar>
          <w:left w:w="28" w:type="dxa"/>
          <w:right w:w="57" w:type="dxa"/>
        </w:tblCellMar>
        <w:tblLook w:val="04A0" w:firstRow="1" w:lastRow="0" w:firstColumn="1" w:lastColumn="0" w:noHBand="0" w:noVBand="1"/>
      </w:tblPr>
      <w:tblGrid>
        <w:gridCol w:w="3681"/>
        <w:gridCol w:w="1701"/>
        <w:gridCol w:w="697"/>
        <w:gridCol w:w="709"/>
        <w:gridCol w:w="709"/>
        <w:gridCol w:w="941"/>
        <w:gridCol w:w="902"/>
      </w:tblGrid>
      <w:tr w:rsidR="007F40C5" w:rsidRPr="00E22398" w14:paraId="4E897813" w14:textId="77777777" w:rsidTr="00AC72DF">
        <w:trPr>
          <w:trHeight w:val="20"/>
        </w:trPr>
        <w:tc>
          <w:tcPr>
            <w:tcW w:w="368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865F91" w14:textId="77777777" w:rsidR="007F40C5" w:rsidRPr="00E22398" w:rsidRDefault="007F40C5" w:rsidP="003240FE">
            <w:pPr>
              <w:spacing w:after="0" w:line="240" w:lineRule="auto"/>
              <w:jc w:val="center"/>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Показник</w:t>
            </w:r>
          </w:p>
        </w:tc>
        <w:tc>
          <w:tcPr>
            <w:tcW w:w="170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60D0262" w14:textId="77777777" w:rsidR="007F40C5" w:rsidRPr="00E22398" w:rsidRDefault="007F40C5" w:rsidP="003240FE">
            <w:pPr>
              <w:spacing w:after="0" w:line="240" w:lineRule="auto"/>
              <w:jc w:val="center"/>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Формула</w:t>
            </w:r>
          </w:p>
        </w:tc>
        <w:tc>
          <w:tcPr>
            <w:tcW w:w="2115" w:type="dxa"/>
            <w:gridSpan w:val="3"/>
            <w:tcBorders>
              <w:top w:val="single" w:sz="4" w:space="0" w:color="auto"/>
              <w:left w:val="nil"/>
              <w:bottom w:val="single" w:sz="4" w:space="0" w:color="auto"/>
              <w:right w:val="single" w:sz="4" w:space="0" w:color="auto"/>
            </w:tcBorders>
            <w:shd w:val="clear" w:color="auto" w:fill="auto"/>
            <w:noWrap/>
            <w:vAlign w:val="center"/>
            <w:hideMark/>
          </w:tcPr>
          <w:p w14:paraId="6C215918" w14:textId="77777777" w:rsidR="007F40C5" w:rsidRPr="00E22398" w:rsidRDefault="007F40C5" w:rsidP="003240FE">
            <w:pPr>
              <w:spacing w:after="0" w:line="240" w:lineRule="auto"/>
              <w:jc w:val="center"/>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Роки</w:t>
            </w:r>
          </w:p>
        </w:tc>
        <w:tc>
          <w:tcPr>
            <w:tcW w:w="1843" w:type="dxa"/>
            <w:gridSpan w:val="2"/>
            <w:tcBorders>
              <w:top w:val="single" w:sz="4" w:space="0" w:color="auto"/>
              <w:left w:val="nil"/>
              <w:bottom w:val="single" w:sz="4" w:space="0" w:color="auto"/>
              <w:right w:val="single" w:sz="4" w:space="0" w:color="000000"/>
            </w:tcBorders>
            <w:shd w:val="clear" w:color="000000" w:fill="FFFFFF"/>
            <w:vAlign w:val="center"/>
            <w:hideMark/>
          </w:tcPr>
          <w:p w14:paraId="5663D259" w14:textId="77777777" w:rsidR="007F40C5" w:rsidRPr="00E22398" w:rsidRDefault="007F40C5" w:rsidP="003240FE">
            <w:pPr>
              <w:spacing w:after="0" w:line="240" w:lineRule="auto"/>
              <w:jc w:val="center"/>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Відхилення, +/-</w:t>
            </w:r>
          </w:p>
        </w:tc>
      </w:tr>
      <w:tr w:rsidR="007F40C5" w:rsidRPr="00E22398" w14:paraId="74B897C1" w14:textId="77777777" w:rsidTr="00AC72DF">
        <w:trPr>
          <w:trHeight w:val="20"/>
        </w:trPr>
        <w:tc>
          <w:tcPr>
            <w:tcW w:w="3681" w:type="dxa"/>
            <w:vMerge/>
            <w:tcBorders>
              <w:top w:val="single" w:sz="4" w:space="0" w:color="auto"/>
              <w:left w:val="single" w:sz="4" w:space="0" w:color="auto"/>
              <w:bottom w:val="single" w:sz="4" w:space="0" w:color="auto"/>
              <w:right w:val="single" w:sz="4" w:space="0" w:color="auto"/>
            </w:tcBorders>
            <w:vAlign w:val="center"/>
            <w:hideMark/>
          </w:tcPr>
          <w:p w14:paraId="0AD03F48" w14:textId="77777777" w:rsidR="007F40C5" w:rsidRPr="00E22398" w:rsidRDefault="007F40C5" w:rsidP="003240FE">
            <w:pPr>
              <w:spacing w:after="0" w:line="240" w:lineRule="auto"/>
              <w:rPr>
                <w:rFonts w:ascii="Times New Roman" w:eastAsia="Times New Roman" w:hAnsi="Times New Roman"/>
                <w:color w:val="000000"/>
                <w:sz w:val="24"/>
                <w:szCs w:val="24"/>
                <w:lang w:eastAsia="ru-RU"/>
              </w:rPr>
            </w:pPr>
          </w:p>
        </w:tc>
        <w:tc>
          <w:tcPr>
            <w:tcW w:w="1701" w:type="dxa"/>
            <w:vMerge/>
            <w:tcBorders>
              <w:top w:val="single" w:sz="4" w:space="0" w:color="auto"/>
              <w:left w:val="single" w:sz="4" w:space="0" w:color="auto"/>
              <w:bottom w:val="single" w:sz="4" w:space="0" w:color="000000"/>
              <w:right w:val="single" w:sz="4" w:space="0" w:color="auto"/>
            </w:tcBorders>
            <w:vAlign w:val="center"/>
            <w:hideMark/>
          </w:tcPr>
          <w:p w14:paraId="7218607B" w14:textId="77777777" w:rsidR="007F40C5" w:rsidRPr="00E22398" w:rsidRDefault="007F40C5" w:rsidP="003240FE">
            <w:pPr>
              <w:spacing w:after="0" w:line="240" w:lineRule="auto"/>
              <w:rPr>
                <w:rFonts w:ascii="Times New Roman" w:eastAsia="Times New Roman" w:hAnsi="Times New Roman"/>
                <w:color w:val="000000"/>
                <w:sz w:val="24"/>
                <w:szCs w:val="24"/>
                <w:lang w:eastAsia="ru-RU"/>
              </w:rPr>
            </w:pPr>
          </w:p>
        </w:tc>
        <w:tc>
          <w:tcPr>
            <w:tcW w:w="697" w:type="dxa"/>
            <w:tcBorders>
              <w:top w:val="nil"/>
              <w:left w:val="nil"/>
              <w:bottom w:val="single" w:sz="4" w:space="0" w:color="auto"/>
              <w:right w:val="single" w:sz="4" w:space="0" w:color="auto"/>
            </w:tcBorders>
            <w:shd w:val="clear" w:color="auto" w:fill="auto"/>
            <w:noWrap/>
            <w:vAlign w:val="center"/>
            <w:hideMark/>
          </w:tcPr>
          <w:p w14:paraId="2C3A38C9" w14:textId="21952AFB" w:rsidR="007F40C5" w:rsidRPr="00E22398" w:rsidRDefault="006A63B2" w:rsidP="003240FE">
            <w:pPr>
              <w:spacing w:after="0" w:line="240" w:lineRule="auto"/>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2021</w:t>
            </w:r>
          </w:p>
        </w:tc>
        <w:tc>
          <w:tcPr>
            <w:tcW w:w="709" w:type="dxa"/>
            <w:tcBorders>
              <w:top w:val="nil"/>
              <w:left w:val="nil"/>
              <w:bottom w:val="single" w:sz="4" w:space="0" w:color="auto"/>
              <w:right w:val="single" w:sz="4" w:space="0" w:color="auto"/>
            </w:tcBorders>
            <w:shd w:val="clear" w:color="auto" w:fill="auto"/>
            <w:noWrap/>
            <w:vAlign w:val="center"/>
            <w:hideMark/>
          </w:tcPr>
          <w:p w14:paraId="50A1324A" w14:textId="2EF0FEE3" w:rsidR="007F40C5" w:rsidRPr="00E22398" w:rsidRDefault="006A63B2" w:rsidP="003240FE">
            <w:pPr>
              <w:spacing w:after="0" w:line="240" w:lineRule="auto"/>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2022</w:t>
            </w:r>
          </w:p>
        </w:tc>
        <w:tc>
          <w:tcPr>
            <w:tcW w:w="709" w:type="dxa"/>
            <w:tcBorders>
              <w:top w:val="nil"/>
              <w:left w:val="nil"/>
              <w:bottom w:val="single" w:sz="4" w:space="0" w:color="auto"/>
              <w:right w:val="single" w:sz="4" w:space="0" w:color="auto"/>
            </w:tcBorders>
            <w:shd w:val="clear" w:color="auto" w:fill="auto"/>
            <w:noWrap/>
            <w:vAlign w:val="center"/>
            <w:hideMark/>
          </w:tcPr>
          <w:p w14:paraId="53130E5C" w14:textId="44E49196" w:rsidR="007F40C5" w:rsidRPr="00E22398" w:rsidRDefault="006A63B2" w:rsidP="003240FE">
            <w:pPr>
              <w:spacing w:after="0" w:line="240" w:lineRule="auto"/>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2023</w:t>
            </w:r>
          </w:p>
        </w:tc>
        <w:tc>
          <w:tcPr>
            <w:tcW w:w="941" w:type="dxa"/>
            <w:tcBorders>
              <w:top w:val="nil"/>
              <w:left w:val="nil"/>
              <w:bottom w:val="single" w:sz="4" w:space="0" w:color="auto"/>
              <w:right w:val="single" w:sz="4" w:space="0" w:color="auto"/>
            </w:tcBorders>
            <w:shd w:val="clear" w:color="auto" w:fill="auto"/>
            <w:vAlign w:val="center"/>
            <w:hideMark/>
          </w:tcPr>
          <w:p w14:paraId="1D1AB238" w14:textId="4B2D6F62" w:rsidR="007F40C5" w:rsidRPr="00E22398" w:rsidRDefault="006A63B2" w:rsidP="003240FE">
            <w:pPr>
              <w:spacing w:after="0" w:line="240" w:lineRule="auto"/>
              <w:jc w:val="center"/>
              <w:rPr>
                <w:rFonts w:ascii="Times New Roman" w:eastAsia="Times New Roman" w:hAnsi="Times New Roman"/>
                <w:color w:val="000000"/>
                <w:sz w:val="20"/>
                <w:lang w:eastAsia="ru-RU"/>
              </w:rPr>
            </w:pPr>
            <w:r>
              <w:rPr>
                <w:rFonts w:ascii="Times New Roman" w:eastAsia="Times New Roman" w:hAnsi="Times New Roman"/>
                <w:color w:val="000000"/>
                <w:sz w:val="20"/>
                <w:lang w:eastAsia="ru-RU"/>
              </w:rPr>
              <w:t>2022</w:t>
            </w:r>
            <w:r w:rsidR="007F40C5" w:rsidRPr="00E22398">
              <w:rPr>
                <w:rFonts w:ascii="Times New Roman" w:eastAsia="Times New Roman" w:hAnsi="Times New Roman"/>
                <w:color w:val="000000"/>
                <w:sz w:val="20"/>
                <w:lang w:eastAsia="ru-RU"/>
              </w:rPr>
              <w:t xml:space="preserve"> до </w:t>
            </w:r>
            <w:r>
              <w:rPr>
                <w:rFonts w:ascii="Times New Roman" w:eastAsia="Times New Roman" w:hAnsi="Times New Roman"/>
                <w:color w:val="000000"/>
                <w:sz w:val="20"/>
                <w:lang w:eastAsia="ru-RU"/>
              </w:rPr>
              <w:t>2021</w:t>
            </w:r>
          </w:p>
        </w:tc>
        <w:tc>
          <w:tcPr>
            <w:tcW w:w="902" w:type="dxa"/>
            <w:tcBorders>
              <w:top w:val="nil"/>
              <w:left w:val="nil"/>
              <w:bottom w:val="single" w:sz="4" w:space="0" w:color="auto"/>
              <w:right w:val="single" w:sz="4" w:space="0" w:color="auto"/>
            </w:tcBorders>
            <w:shd w:val="clear" w:color="auto" w:fill="auto"/>
            <w:vAlign w:val="center"/>
            <w:hideMark/>
          </w:tcPr>
          <w:p w14:paraId="2433DD2C" w14:textId="5F520990" w:rsidR="007F40C5" w:rsidRPr="00E22398" w:rsidRDefault="006A63B2" w:rsidP="003240FE">
            <w:pPr>
              <w:spacing w:after="0" w:line="240" w:lineRule="auto"/>
              <w:jc w:val="center"/>
              <w:rPr>
                <w:rFonts w:ascii="Times New Roman" w:eastAsia="Times New Roman" w:hAnsi="Times New Roman"/>
                <w:color w:val="000000"/>
                <w:sz w:val="20"/>
                <w:lang w:eastAsia="ru-RU"/>
              </w:rPr>
            </w:pPr>
            <w:r>
              <w:rPr>
                <w:rFonts w:ascii="Times New Roman" w:eastAsia="Times New Roman" w:hAnsi="Times New Roman"/>
                <w:color w:val="000000"/>
                <w:sz w:val="20"/>
                <w:lang w:eastAsia="ru-RU"/>
              </w:rPr>
              <w:t>2023</w:t>
            </w:r>
            <w:r w:rsidR="007F40C5" w:rsidRPr="00E22398">
              <w:rPr>
                <w:rFonts w:ascii="Times New Roman" w:eastAsia="Times New Roman" w:hAnsi="Times New Roman"/>
                <w:color w:val="000000"/>
                <w:sz w:val="20"/>
                <w:lang w:eastAsia="ru-RU"/>
              </w:rPr>
              <w:t xml:space="preserve"> до </w:t>
            </w:r>
            <w:r>
              <w:rPr>
                <w:rFonts w:ascii="Times New Roman" w:eastAsia="Times New Roman" w:hAnsi="Times New Roman"/>
                <w:color w:val="000000"/>
                <w:sz w:val="20"/>
                <w:lang w:eastAsia="ru-RU"/>
              </w:rPr>
              <w:t>2022</w:t>
            </w:r>
          </w:p>
        </w:tc>
      </w:tr>
      <w:tr w:rsidR="007F40C5" w:rsidRPr="00E22398" w14:paraId="208AB20D" w14:textId="77777777" w:rsidTr="00AC72DF">
        <w:trPr>
          <w:trHeight w:val="20"/>
        </w:trPr>
        <w:tc>
          <w:tcPr>
            <w:tcW w:w="3681" w:type="dxa"/>
            <w:tcBorders>
              <w:top w:val="nil"/>
              <w:left w:val="single" w:sz="4" w:space="0" w:color="auto"/>
              <w:bottom w:val="single" w:sz="4" w:space="0" w:color="auto"/>
              <w:right w:val="single" w:sz="4" w:space="0" w:color="auto"/>
            </w:tcBorders>
            <w:shd w:val="clear" w:color="auto" w:fill="auto"/>
            <w:noWrap/>
            <w:vAlign w:val="center"/>
          </w:tcPr>
          <w:p w14:paraId="68A2BED9" w14:textId="77777777" w:rsidR="007F40C5" w:rsidRPr="00E22398" w:rsidRDefault="007F40C5" w:rsidP="00D503B0">
            <w:pPr>
              <w:spacing w:after="0" w:line="240" w:lineRule="auto"/>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Рентабельність продукції, %</w:t>
            </w:r>
          </w:p>
        </w:tc>
        <w:tc>
          <w:tcPr>
            <w:tcW w:w="1701" w:type="dxa"/>
            <w:tcBorders>
              <w:top w:val="nil"/>
              <w:left w:val="nil"/>
              <w:bottom w:val="single" w:sz="4" w:space="0" w:color="auto"/>
              <w:right w:val="single" w:sz="4" w:space="0" w:color="auto"/>
            </w:tcBorders>
            <w:shd w:val="clear" w:color="auto" w:fill="auto"/>
            <w:vAlign w:val="center"/>
          </w:tcPr>
          <w:p w14:paraId="46806EDC" w14:textId="77777777" w:rsidR="007F40C5" w:rsidRPr="00E22398" w:rsidRDefault="007F40C5" w:rsidP="003240FE">
            <w:pPr>
              <w:spacing w:after="0" w:line="240" w:lineRule="auto"/>
              <w:jc w:val="center"/>
              <w:rPr>
                <w:rFonts w:ascii="Times New Roman" w:eastAsia="Times New Roman" w:hAnsi="Times New Roman"/>
                <w:sz w:val="18"/>
                <w:szCs w:val="18"/>
                <w:lang w:eastAsia="ru-RU"/>
              </w:rPr>
            </w:pPr>
            <w:r w:rsidRPr="00E22398">
              <w:rPr>
                <w:rFonts w:ascii="Times New Roman" w:eastAsia="Times New Roman" w:hAnsi="Times New Roman"/>
                <w:sz w:val="18"/>
                <w:szCs w:val="18"/>
                <w:lang w:eastAsia="ru-RU"/>
              </w:rPr>
              <w:t>ф.№ 2, р.2350  / ф.№ 2, р.2050</w:t>
            </w:r>
          </w:p>
        </w:tc>
        <w:tc>
          <w:tcPr>
            <w:tcW w:w="697" w:type="dxa"/>
            <w:tcBorders>
              <w:top w:val="nil"/>
              <w:left w:val="nil"/>
              <w:bottom w:val="single" w:sz="4" w:space="0" w:color="auto"/>
              <w:right w:val="single" w:sz="4" w:space="0" w:color="auto"/>
            </w:tcBorders>
            <w:shd w:val="clear" w:color="auto" w:fill="auto"/>
            <w:noWrap/>
            <w:vAlign w:val="center"/>
          </w:tcPr>
          <w:p w14:paraId="4829DA91" w14:textId="77777777" w:rsidR="007F40C5" w:rsidRPr="00E22398" w:rsidRDefault="007F40C5" w:rsidP="00AC72DF">
            <w:pPr>
              <w:spacing w:after="0" w:line="240" w:lineRule="auto"/>
              <w:jc w:val="right"/>
              <w:rPr>
                <w:rFonts w:ascii="Times New Roman" w:hAnsi="Times New Roman"/>
                <w:sz w:val="24"/>
                <w:szCs w:val="24"/>
              </w:rPr>
            </w:pPr>
            <w:r w:rsidRPr="00E22398">
              <w:rPr>
                <w:rFonts w:ascii="Times New Roman" w:hAnsi="Times New Roman"/>
                <w:sz w:val="24"/>
                <w:szCs w:val="24"/>
              </w:rPr>
              <w:t>11,4</w:t>
            </w:r>
          </w:p>
        </w:tc>
        <w:tc>
          <w:tcPr>
            <w:tcW w:w="709" w:type="dxa"/>
            <w:tcBorders>
              <w:top w:val="nil"/>
              <w:left w:val="nil"/>
              <w:bottom w:val="single" w:sz="4" w:space="0" w:color="auto"/>
              <w:right w:val="single" w:sz="4" w:space="0" w:color="auto"/>
            </w:tcBorders>
            <w:shd w:val="clear" w:color="auto" w:fill="auto"/>
            <w:noWrap/>
            <w:vAlign w:val="center"/>
          </w:tcPr>
          <w:p w14:paraId="08B2D50E" w14:textId="77777777" w:rsidR="007F40C5" w:rsidRPr="00E22398" w:rsidRDefault="007F40C5" w:rsidP="00AC72DF">
            <w:pPr>
              <w:spacing w:after="0" w:line="240" w:lineRule="auto"/>
              <w:jc w:val="right"/>
              <w:rPr>
                <w:rFonts w:ascii="Times New Roman" w:hAnsi="Times New Roman"/>
                <w:sz w:val="24"/>
                <w:szCs w:val="24"/>
              </w:rPr>
            </w:pPr>
            <w:r w:rsidRPr="00E22398">
              <w:rPr>
                <w:rFonts w:ascii="Times New Roman" w:hAnsi="Times New Roman"/>
                <w:sz w:val="24"/>
                <w:szCs w:val="24"/>
              </w:rPr>
              <w:t>17,6</w:t>
            </w:r>
          </w:p>
        </w:tc>
        <w:tc>
          <w:tcPr>
            <w:tcW w:w="709" w:type="dxa"/>
            <w:tcBorders>
              <w:top w:val="nil"/>
              <w:left w:val="nil"/>
              <w:bottom w:val="single" w:sz="4" w:space="0" w:color="auto"/>
              <w:right w:val="single" w:sz="4" w:space="0" w:color="auto"/>
            </w:tcBorders>
            <w:shd w:val="clear" w:color="auto" w:fill="auto"/>
            <w:noWrap/>
            <w:vAlign w:val="center"/>
          </w:tcPr>
          <w:p w14:paraId="4FA42E89" w14:textId="77777777" w:rsidR="007F40C5" w:rsidRPr="00E22398" w:rsidRDefault="007F40C5" w:rsidP="00AC72DF">
            <w:pPr>
              <w:spacing w:after="0" w:line="240" w:lineRule="auto"/>
              <w:jc w:val="right"/>
              <w:rPr>
                <w:rFonts w:ascii="Times New Roman" w:hAnsi="Times New Roman"/>
                <w:sz w:val="24"/>
                <w:szCs w:val="24"/>
              </w:rPr>
            </w:pPr>
            <w:r w:rsidRPr="00E22398">
              <w:rPr>
                <w:rFonts w:ascii="Times New Roman" w:hAnsi="Times New Roman"/>
                <w:sz w:val="24"/>
                <w:szCs w:val="24"/>
              </w:rPr>
              <w:t>4,4</w:t>
            </w:r>
          </w:p>
        </w:tc>
        <w:tc>
          <w:tcPr>
            <w:tcW w:w="941" w:type="dxa"/>
            <w:tcBorders>
              <w:top w:val="nil"/>
              <w:left w:val="nil"/>
              <w:bottom w:val="single" w:sz="4" w:space="0" w:color="auto"/>
              <w:right w:val="single" w:sz="4" w:space="0" w:color="auto"/>
            </w:tcBorders>
            <w:shd w:val="clear" w:color="auto" w:fill="auto"/>
            <w:noWrap/>
            <w:vAlign w:val="center"/>
          </w:tcPr>
          <w:p w14:paraId="689A1D4D" w14:textId="77777777" w:rsidR="007F40C5" w:rsidRPr="00E22398" w:rsidRDefault="007F40C5" w:rsidP="00AC72DF">
            <w:pPr>
              <w:spacing w:after="0" w:line="240" w:lineRule="auto"/>
              <w:jc w:val="right"/>
              <w:rPr>
                <w:rFonts w:ascii="Times New Roman" w:hAnsi="Times New Roman"/>
                <w:sz w:val="24"/>
                <w:szCs w:val="24"/>
              </w:rPr>
            </w:pPr>
            <w:r w:rsidRPr="00E22398">
              <w:rPr>
                <w:rFonts w:ascii="Times New Roman" w:hAnsi="Times New Roman"/>
                <w:sz w:val="24"/>
                <w:szCs w:val="24"/>
              </w:rPr>
              <w:t>6,2</w:t>
            </w:r>
          </w:p>
        </w:tc>
        <w:tc>
          <w:tcPr>
            <w:tcW w:w="902" w:type="dxa"/>
            <w:tcBorders>
              <w:top w:val="nil"/>
              <w:left w:val="nil"/>
              <w:bottom w:val="single" w:sz="4" w:space="0" w:color="auto"/>
              <w:right w:val="single" w:sz="4" w:space="0" w:color="auto"/>
            </w:tcBorders>
            <w:shd w:val="clear" w:color="auto" w:fill="auto"/>
            <w:noWrap/>
            <w:vAlign w:val="center"/>
          </w:tcPr>
          <w:p w14:paraId="7B630383" w14:textId="77777777" w:rsidR="007F40C5" w:rsidRPr="00E22398" w:rsidRDefault="007F40C5" w:rsidP="00AC72DF">
            <w:pPr>
              <w:spacing w:after="0" w:line="240" w:lineRule="auto"/>
              <w:jc w:val="right"/>
              <w:rPr>
                <w:rFonts w:ascii="Times New Roman" w:hAnsi="Times New Roman"/>
                <w:sz w:val="24"/>
                <w:szCs w:val="24"/>
              </w:rPr>
            </w:pPr>
            <w:r w:rsidRPr="00E22398">
              <w:rPr>
                <w:rFonts w:ascii="Times New Roman" w:hAnsi="Times New Roman"/>
                <w:sz w:val="24"/>
                <w:szCs w:val="24"/>
              </w:rPr>
              <w:t>-13,2</w:t>
            </w:r>
          </w:p>
        </w:tc>
      </w:tr>
      <w:tr w:rsidR="007F40C5" w:rsidRPr="00E22398" w14:paraId="05C6C79F" w14:textId="77777777" w:rsidTr="00AC72DF">
        <w:trPr>
          <w:trHeight w:val="20"/>
        </w:trPr>
        <w:tc>
          <w:tcPr>
            <w:tcW w:w="3681" w:type="dxa"/>
            <w:tcBorders>
              <w:top w:val="nil"/>
              <w:left w:val="single" w:sz="4" w:space="0" w:color="auto"/>
              <w:bottom w:val="single" w:sz="4" w:space="0" w:color="auto"/>
              <w:right w:val="single" w:sz="4" w:space="0" w:color="auto"/>
            </w:tcBorders>
            <w:shd w:val="clear" w:color="auto" w:fill="auto"/>
            <w:noWrap/>
            <w:vAlign w:val="center"/>
          </w:tcPr>
          <w:p w14:paraId="03DD6123" w14:textId="77777777" w:rsidR="007F40C5" w:rsidRPr="00E22398" w:rsidRDefault="007F40C5" w:rsidP="00D503B0">
            <w:pPr>
              <w:spacing w:after="0" w:line="240" w:lineRule="auto"/>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Рентабельність продажу, %</w:t>
            </w:r>
          </w:p>
        </w:tc>
        <w:tc>
          <w:tcPr>
            <w:tcW w:w="1701" w:type="dxa"/>
            <w:tcBorders>
              <w:top w:val="nil"/>
              <w:left w:val="nil"/>
              <w:bottom w:val="single" w:sz="4" w:space="0" w:color="auto"/>
              <w:right w:val="single" w:sz="4" w:space="0" w:color="auto"/>
            </w:tcBorders>
            <w:shd w:val="clear" w:color="auto" w:fill="auto"/>
            <w:vAlign w:val="center"/>
          </w:tcPr>
          <w:p w14:paraId="5EE428F8" w14:textId="77777777" w:rsidR="007F40C5" w:rsidRPr="00E22398" w:rsidRDefault="007F40C5" w:rsidP="003240FE">
            <w:pPr>
              <w:spacing w:after="0" w:line="240" w:lineRule="auto"/>
              <w:jc w:val="center"/>
              <w:rPr>
                <w:rFonts w:ascii="Times New Roman" w:eastAsia="Times New Roman" w:hAnsi="Times New Roman"/>
                <w:sz w:val="18"/>
                <w:szCs w:val="18"/>
                <w:lang w:eastAsia="ru-RU"/>
              </w:rPr>
            </w:pPr>
            <w:r w:rsidRPr="00E22398">
              <w:rPr>
                <w:rFonts w:ascii="Times New Roman" w:eastAsia="Times New Roman" w:hAnsi="Times New Roman"/>
                <w:sz w:val="18"/>
                <w:szCs w:val="18"/>
                <w:lang w:eastAsia="ru-RU"/>
              </w:rPr>
              <w:t xml:space="preserve">ф.№ 2, р.2350 / ф.№ 2, р.2000 </w:t>
            </w:r>
          </w:p>
        </w:tc>
        <w:tc>
          <w:tcPr>
            <w:tcW w:w="697" w:type="dxa"/>
            <w:tcBorders>
              <w:top w:val="nil"/>
              <w:left w:val="nil"/>
              <w:bottom w:val="single" w:sz="4" w:space="0" w:color="auto"/>
              <w:right w:val="single" w:sz="4" w:space="0" w:color="auto"/>
            </w:tcBorders>
            <w:shd w:val="clear" w:color="auto" w:fill="auto"/>
            <w:noWrap/>
            <w:vAlign w:val="center"/>
          </w:tcPr>
          <w:p w14:paraId="7204A734" w14:textId="77777777" w:rsidR="007F40C5" w:rsidRPr="00E22398" w:rsidRDefault="007F40C5" w:rsidP="00AC72DF">
            <w:pPr>
              <w:spacing w:after="0" w:line="240" w:lineRule="auto"/>
              <w:jc w:val="right"/>
              <w:rPr>
                <w:rFonts w:ascii="Times New Roman" w:hAnsi="Times New Roman"/>
                <w:sz w:val="24"/>
                <w:szCs w:val="24"/>
              </w:rPr>
            </w:pPr>
            <w:r w:rsidRPr="00E22398">
              <w:rPr>
                <w:rFonts w:ascii="Times New Roman" w:hAnsi="Times New Roman"/>
                <w:sz w:val="24"/>
                <w:szCs w:val="24"/>
              </w:rPr>
              <w:t>8,6</w:t>
            </w:r>
          </w:p>
        </w:tc>
        <w:tc>
          <w:tcPr>
            <w:tcW w:w="709" w:type="dxa"/>
            <w:tcBorders>
              <w:top w:val="nil"/>
              <w:left w:val="nil"/>
              <w:bottom w:val="single" w:sz="4" w:space="0" w:color="auto"/>
              <w:right w:val="single" w:sz="4" w:space="0" w:color="auto"/>
            </w:tcBorders>
            <w:shd w:val="clear" w:color="auto" w:fill="auto"/>
            <w:noWrap/>
            <w:vAlign w:val="center"/>
          </w:tcPr>
          <w:p w14:paraId="378F726C" w14:textId="77777777" w:rsidR="007F40C5" w:rsidRPr="00E22398" w:rsidRDefault="007F40C5" w:rsidP="00AC72DF">
            <w:pPr>
              <w:spacing w:after="0" w:line="240" w:lineRule="auto"/>
              <w:jc w:val="right"/>
              <w:rPr>
                <w:rFonts w:ascii="Times New Roman" w:hAnsi="Times New Roman"/>
                <w:sz w:val="24"/>
                <w:szCs w:val="24"/>
              </w:rPr>
            </w:pPr>
            <w:r w:rsidRPr="00E22398">
              <w:rPr>
                <w:rFonts w:ascii="Times New Roman" w:hAnsi="Times New Roman"/>
                <w:sz w:val="24"/>
                <w:szCs w:val="24"/>
              </w:rPr>
              <w:t>11,8</w:t>
            </w:r>
          </w:p>
        </w:tc>
        <w:tc>
          <w:tcPr>
            <w:tcW w:w="709" w:type="dxa"/>
            <w:tcBorders>
              <w:top w:val="nil"/>
              <w:left w:val="nil"/>
              <w:bottom w:val="single" w:sz="4" w:space="0" w:color="auto"/>
              <w:right w:val="single" w:sz="4" w:space="0" w:color="auto"/>
            </w:tcBorders>
            <w:shd w:val="clear" w:color="auto" w:fill="auto"/>
            <w:noWrap/>
            <w:vAlign w:val="center"/>
          </w:tcPr>
          <w:p w14:paraId="15256EE1" w14:textId="77777777" w:rsidR="007F40C5" w:rsidRPr="00E22398" w:rsidRDefault="007F40C5" w:rsidP="00AC72DF">
            <w:pPr>
              <w:spacing w:after="0" w:line="240" w:lineRule="auto"/>
              <w:jc w:val="right"/>
              <w:rPr>
                <w:rFonts w:ascii="Times New Roman" w:hAnsi="Times New Roman"/>
                <w:sz w:val="24"/>
                <w:szCs w:val="24"/>
              </w:rPr>
            </w:pPr>
            <w:r w:rsidRPr="00E22398">
              <w:rPr>
                <w:rFonts w:ascii="Times New Roman" w:hAnsi="Times New Roman"/>
                <w:sz w:val="24"/>
                <w:szCs w:val="24"/>
              </w:rPr>
              <w:t>3,9</w:t>
            </w:r>
          </w:p>
        </w:tc>
        <w:tc>
          <w:tcPr>
            <w:tcW w:w="941" w:type="dxa"/>
            <w:tcBorders>
              <w:top w:val="nil"/>
              <w:left w:val="nil"/>
              <w:bottom w:val="single" w:sz="4" w:space="0" w:color="auto"/>
              <w:right w:val="single" w:sz="4" w:space="0" w:color="auto"/>
            </w:tcBorders>
            <w:shd w:val="clear" w:color="auto" w:fill="auto"/>
            <w:noWrap/>
            <w:vAlign w:val="center"/>
          </w:tcPr>
          <w:p w14:paraId="581B78D1" w14:textId="77777777" w:rsidR="007F40C5" w:rsidRPr="00E22398" w:rsidRDefault="007F40C5" w:rsidP="00AC72DF">
            <w:pPr>
              <w:spacing w:after="0" w:line="240" w:lineRule="auto"/>
              <w:jc w:val="right"/>
              <w:rPr>
                <w:rFonts w:ascii="Times New Roman" w:hAnsi="Times New Roman"/>
                <w:sz w:val="24"/>
                <w:szCs w:val="24"/>
              </w:rPr>
            </w:pPr>
            <w:r w:rsidRPr="00E22398">
              <w:rPr>
                <w:rFonts w:ascii="Times New Roman" w:hAnsi="Times New Roman"/>
                <w:sz w:val="24"/>
                <w:szCs w:val="24"/>
              </w:rPr>
              <w:t>3,2</w:t>
            </w:r>
          </w:p>
        </w:tc>
        <w:tc>
          <w:tcPr>
            <w:tcW w:w="902" w:type="dxa"/>
            <w:tcBorders>
              <w:top w:val="nil"/>
              <w:left w:val="nil"/>
              <w:bottom w:val="single" w:sz="4" w:space="0" w:color="auto"/>
              <w:right w:val="single" w:sz="4" w:space="0" w:color="auto"/>
            </w:tcBorders>
            <w:shd w:val="clear" w:color="auto" w:fill="auto"/>
            <w:noWrap/>
            <w:vAlign w:val="center"/>
          </w:tcPr>
          <w:p w14:paraId="30F6C3EA" w14:textId="77777777" w:rsidR="007F40C5" w:rsidRPr="00E22398" w:rsidRDefault="007F40C5" w:rsidP="00AC72DF">
            <w:pPr>
              <w:spacing w:after="0" w:line="240" w:lineRule="auto"/>
              <w:jc w:val="right"/>
              <w:rPr>
                <w:rFonts w:ascii="Times New Roman" w:hAnsi="Times New Roman"/>
                <w:sz w:val="24"/>
                <w:szCs w:val="24"/>
              </w:rPr>
            </w:pPr>
            <w:r w:rsidRPr="00E22398">
              <w:rPr>
                <w:rFonts w:ascii="Times New Roman" w:hAnsi="Times New Roman"/>
                <w:sz w:val="24"/>
                <w:szCs w:val="24"/>
              </w:rPr>
              <w:t>-7,9</w:t>
            </w:r>
          </w:p>
        </w:tc>
      </w:tr>
      <w:tr w:rsidR="007F40C5" w:rsidRPr="00E22398" w14:paraId="42FBE454" w14:textId="77777777" w:rsidTr="00AC72DF">
        <w:trPr>
          <w:trHeight w:val="20"/>
        </w:trPr>
        <w:tc>
          <w:tcPr>
            <w:tcW w:w="3681" w:type="dxa"/>
            <w:tcBorders>
              <w:top w:val="nil"/>
              <w:left w:val="single" w:sz="4" w:space="0" w:color="auto"/>
              <w:bottom w:val="single" w:sz="4" w:space="0" w:color="auto"/>
              <w:right w:val="single" w:sz="4" w:space="0" w:color="auto"/>
            </w:tcBorders>
            <w:shd w:val="clear" w:color="auto" w:fill="auto"/>
            <w:noWrap/>
            <w:vAlign w:val="center"/>
            <w:hideMark/>
          </w:tcPr>
          <w:p w14:paraId="35E4C98C" w14:textId="77777777" w:rsidR="007F40C5" w:rsidRPr="00E22398" w:rsidRDefault="007F40C5" w:rsidP="003240FE">
            <w:pPr>
              <w:spacing w:after="0" w:line="240" w:lineRule="auto"/>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Рентабельність активів, %</w:t>
            </w:r>
          </w:p>
        </w:tc>
        <w:tc>
          <w:tcPr>
            <w:tcW w:w="1701" w:type="dxa"/>
            <w:tcBorders>
              <w:top w:val="nil"/>
              <w:left w:val="nil"/>
              <w:bottom w:val="single" w:sz="4" w:space="0" w:color="auto"/>
              <w:right w:val="single" w:sz="4" w:space="0" w:color="auto"/>
            </w:tcBorders>
            <w:shd w:val="clear" w:color="auto" w:fill="auto"/>
            <w:vAlign w:val="center"/>
            <w:hideMark/>
          </w:tcPr>
          <w:p w14:paraId="2514CED6" w14:textId="77777777" w:rsidR="007F40C5" w:rsidRPr="00E22398" w:rsidRDefault="007F40C5" w:rsidP="003240FE">
            <w:pPr>
              <w:spacing w:after="0" w:line="240" w:lineRule="auto"/>
              <w:jc w:val="center"/>
              <w:rPr>
                <w:rFonts w:ascii="Times New Roman" w:eastAsia="Times New Roman" w:hAnsi="Times New Roman"/>
                <w:color w:val="000000"/>
                <w:sz w:val="18"/>
                <w:szCs w:val="18"/>
                <w:lang w:eastAsia="ru-RU"/>
              </w:rPr>
            </w:pPr>
            <w:r w:rsidRPr="00E22398">
              <w:rPr>
                <w:rFonts w:ascii="Times New Roman" w:eastAsia="Times New Roman" w:hAnsi="Times New Roman"/>
                <w:color w:val="000000"/>
                <w:sz w:val="18"/>
                <w:szCs w:val="18"/>
                <w:lang w:eastAsia="ru-RU"/>
              </w:rPr>
              <w:t xml:space="preserve">ф.№ 2, р.2350 /   ф.№ 1, р.1300 </w:t>
            </w:r>
          </w:p>
        </w:tc>
        <w:tc>
          <w:tcPr>
            <w:tcW w:w="697" w:type="dxa"/>
            <w:tcBorders>
              <w:top w:val="nil"/>
              <w:left w:val="nil"/>
              <w:bottom w:val="single" w:sz="4" w:space="0" w:color="auto"/>
              <w:right w:val="single" w:sz="4" w:space="0" w:color="auto"/>
            </w:tcBorders>
            <w:shd w:val="clear" w:color="auto" w:fill="auto"/>
            <w:noWrap/>
            <w:vAlign w:val="center"/>
            <w:hideMark/>
          </w:tcPr>
          <w:p w14:paraId="2A4FAC74" w14:textId="77777777" w:rsidR="007F40C5" w:rsidRPr="00E22398" w:rsidRDefault="007F40C5" w:rsidP="00AC72DF">
            <w:pPr>
              <w:spacing w:after="0" w:line="240" w:lineRule="auto"/>
              <w:jc w:val="right"/>
              <w:rPr>
                <w:rFonts w:ascii="Times New Roman" w:hAnsi="Times New Roman"/>
                <w:sz w:val="24"/>
                <w:szCs w:val="24"/>
              </w:rPr>
            </w:pPr>
            <w:r w:rsidRPr="00E22398">
              <w:rPr>
                <w:rFonts w:ascii="Times New Roman" w:hAnsi="Times New Roman"/>
                <w:sz w:val="24"/>
                <w:szCs w:val="24"/>
              </w:rPr>
              <w:t>30,4</w:t>
            </w:r>
          </w:p>
        </w:tc>
        <w:tc>
          <w:tcPr>
            <w:tcW w:w="709" w:type="dxa"/>
            <w:tcBorders>
              <w:top w:val="nil"/>
              <w:left w:val="nil"/>
              <w:bottom w:val="single" w:sz="4" w:space="0" w:color="auto"/>
              <w:right w:val="single" w:sz="4" w:space="0" w:color="auto"/>
            </w:tcBorders>
            <w:shd w:val="clear" w:color="auto" w:fill="auto"/>
            <w:noWrap/>
            <w:vAlign w:val="center"/>
            <w:hideMark/>
          </w:tcPr>
          <w:p w14:paraId="4D97A745" w14:textId="77777777" w:rsidR="007F40C5" w:rsidRPr="00E22398" w:rsidRDefault="007F40C5" w:rsidP="00AC72DF">
            <w:pPr>
              <w:spacing w:after="0" w:line="240" w:lineRule="auto"/>
              <w:jc w:val="right"/>
              <w:rPr>
                <w:rFonts w:ascii="Times New Roman" w:hAnsi="Times New Roman"/>
                <w:sz w:val="24"/>
                <w:szCs w:val="24"/>
              </w:rPr>
            </w:pPr>
            <w:r w:rsidRPr="00E22398">
              <w:rPr>
                <w:rFonts w:ascii="Times New Roman" w:hAnsi="Times New Roman"/>
                <w:sz w:val="24"/>
                <w:szCs w:val="24"/>
              </w:rPr>
              <w:t>42,6</w:t>
            </w:r>
          </w:p>
        </w:tc>
        <w:tc>
          <w:tcPr>
            <w:tcW w:w="709" w:type="dxa"/>
            <w:tcBorders>
              <w:top w:val="nil"/>
              <w:left w:val="nil"/>
              <w:bottom w:val="single" w:sz="4" w:space="0" w:color="auto"/>
              <w:right w:val="single" w:sz="4" w:space="0" w:color="auto"/>
            </w:tcBorders>
            <w:shd w:val="clear" w:color="auto" w:fill="auto"/>
            <w:noWrap/>
            <w:vAlign w:val="center"/>
            <w:hideMark/>
          </w:tcPr>
          <w:p w14:paraId="4DF8E6B2" w14:textId="77777777" w:rsidR="007F40C5" w:rsidRPr="00E22398" w:rsidRDefault="007F40C5" w:rsidP="00AC72DF">
            <w:pPr>
              <w:spacing w:after="0" w:line="240" w:lineRule="auto"/>
              <w:jc w:val="right"/>
              <w:rPr>
                <w:rFonts w:ascii="Times New Roman" w:hAnsi="Times New Roman"/>
                <w:sz w:val="24"/>
                <w:szCs w:val="24"/>
              </w:rPr>
            </w:pPr>
            <w:r w:rsidRPr="00E22398">
              <w:rPr>
                <w:rFonts w:ascii="Times New Roman" w:hAnsi="Times New Roman"/>
                <w:sz w:val="24"/>
                <w:szCs w:val="24"/>
              </w:rPr>
              <w:t>11,8</w:t>
            </w:r>
          </w:p>
        </w:tc>
        <w:tc>
          <w:tcPr>
            <w:tcW w:w="941" w:type="dxa"/>
            <w:tcBorders>
              <w:top w:val="nil"/>
              <w:left w:val="nil"/>
              <w:bottom w:val="single" w:sz="4" w:space="0" w:color="auto"/>
              <w:right w:val="single" w:sz="4" w:space="0" w:color="auto"/>
            </w:tcBorders>
            <w:shd w:val="clear" w:color="auto" w:fill="auto"/>
            <w:noWrap/>
            <w:vAlign w:val="center"/>
            <w:hideMark/>
          </w:tcPr>
          <w:p w14:paraId="60B71254" w14:textId="77777777" w:rsidR="007F40C5" w:rsidRPr="00E22398" w:rsidRDefault="007F40C5" w:rsidP="00AC72DF">
            <w:pPr>
              <w:spacing w:after="0" w:line="240" w:lineRule="auto"/>
              <w:jc w:val="right"/>
              <w:rPr>
                <w:rFonts w:ascii="Times New Roman" w:hAnsi="Times New Roman"/>
                <w:sz w:val="24"/>
                <w:szCs w:val="24"/>
              </w:rPr>
            </w:pPr>
            <w:r w:rsidRPr="00E22398">
              <w:rPr>
                <w:rFonts w:ascii="Times New Roman" w:hAnsi="Times New Roman"/>
                <w:sz w:val="24"/>
                <w:szCs w:val="24"/>
              </w:rPr>
              <w:t>12,2</w:t>
            </w:r>
          </w:p>
        </w:tc>
        <w:tc>
          <w:tcPr>
            <w:tcW w:w="902" w:type="dxa"/>
            <w:tcBorders>
              <w:top w:val="nil"/>
              <w:left w:val="nil"/>
              <w:bottom w:val="single" w:sz="4" w:space="0" w:color="auto"/>
              <w:right w:val="single" w:sz="4" w:space="0" w:color="auto"/>
            </w:tcBorders>
            <w:shd w:val="clear" w:color="auto" w:fill="auto"/>
            <w:noWrap/>
            <w:vAlign w:val="center"/>
            <w:hideMark/>
          </w:tcPr>
          <w:p w14:paraId="6A470E49" w14:textId="77777777" w:rsidR="007F40C5" w:rsidRPr="00E22398" w:rsidRDefault="007F40C5" w:rsidP="00AC72DF">
            <w:pPr>
              <w:spacing w:after="0" w:line="240" w:lineRule="auto"/>
              <w:jc w:val="right"/>
              <w:rPr>
                <w:rFonts w:ascii="Times New Roman" w:hAnsi="Times New Roman"/>
                <w:sz w:val="24"/>
                <w:szCs w:val="24"/>
              </w:rPr>
            </w:pPr>
            <w:r w:rsidRPr="00E22398">
              <w:rPr>
                <w:rFonts w:ascii="Times New Roman" w:hAnsi="Times New Roman"/>
                <w:sz w:val="24"/>
                <w:szCs w:val="24"/>
              </w:rPr>
              <w:t>-30,8</w:t>
            </w:r>
          </w:p>
        </w:tc>
      </w:tr>
      <w:tr w:rsidR="007F40C5" w:rsidRPr="00E22398" w14:paraId="42F81192" w14:textId="77777777" w:rsidTr="00AC72DF">
        <w:trPr>
          <w:trHeight w:val="20"/>
        </w:trPr>
        <w:tc>
          <w:tcPr>
            <w:tcW w:w="3681" w:type="dxa"/>
            <w:tcBorders>
              <w:top w:val="nil"/>
              <w:left w:val="single" w:sz="4" w:space="0" w:color="auto"/>
              <w:bottom w:val="single" w:sz="4" w:space="0" w:color="auto"/>
              <w:right w:val="single" w:sz="4" w:space="0" w:color="auto"/>
            </w:tcBorders>
            <w:shd w:val="clear" w:color="auto" w:fill="auto"/>
            <w:noWrap/>
            <w:vAlign w:val="center"/>
            <w:hideMark/>
          </w:tcPr>
          <w:p w14:paraId="5473543D" w14:textId="77777777" w:rsidR="007F40C5" w:rsidRPr="00E22398" w:rsidRDefault="007F40C5" w:rsidP="003240FE">
            <w:pPr>
              <w:spacing w:after="0" w:line="240" w:lineRule="auto"/>
              <w:rPr>
                <w:rFonts w:ascii="Times New Roman" w:eastAsia="Times New Roman" w:hAnsi="Times New Roman"/>
                <w:color w:val="000000"/>
                <w:spacing w:val="-6"/>
                <w:sz w:val="24"/>
                <w:szCs w:val="24"/>
                <w:lang w:eastAsia="ru-RU"/>
              </w:rPr>
            </w:pPr>
            <w:r w:rsidRPr="00E22398">
              <w:rPr>
                <w:rFonts w:ascii="Times New Roman" w:eastAsia="Times New Roman" w:hAnsi="Times New Roman"/>
                <w:color w:val="000000"/>
                <w:spacing w:val="-6"/>
                <w:sz w:val="24"/>
                <w:szCs w:val="24"/>
                <w:lang w:eastAsia="ru-RU"/>
              </w:rPr>
              <w:t>Рентабельність власного капіталу, %</w:t>
            </w:r>
          </w:p>
        </w:tc>
        <w:tc>
          <w:tcPr>
            <w:tcW w:w="1701" w:type="dxa"/>
            <w:tcBorders>
              <w:top w:val="nil"/>
              <w:left w:val="nil"/>
              <w:bottom w:val="single" w:sz="4" w:space="0" w:color="auto"/>
              <w:right w:val="single" w:sz="4" w:space="0" w:color="auto"/>
            </w:tcBorders>
            <w:shd w:val="clear" w:color="auto" w:fill="auto"/>
            <w:vAlign w:val="center"/>
            <w:hideMark/>
          </w:tcPr>
          <w:p w14:paraId="67738D50" w14:textId="77777777" w:rsidR="007F40C5" w:rsidRPr="00E22398" w:rsidRDefault="007F40C5" w:rsidP="003240FE">
            <w:pPr>
              <w:spacing w:after="0" w:line="240" w:lineRule="auto"/>
              <w:jc w:val="center"/>
              <w:rPr>
                <w:rFonts w:ascii="Times New Roman" w:eastAsia="Times New Roman" w:hAnsi="Times New Roman"/>
                <w:sz w:val="18"/>
                <w:szCs w:val="18"/>
                <w:lang w:eastAsia="ru-RU"/>
              </w:rPr>
            </w:pPr>
            <w:r w:rsidRPr="00E22398">
              <w:rPr>
                <w:rFonts w:ascii="Times New Roman" w:eastAsia="Times New Roman" w:hAnsi="Times New Roman"/>
                <w:sz w:val="18"/>
                <w:szCs w:val="18"/>
                <w:lang w:eastAsia="ru-RU"/>
              </w:rPr>
              <w:t>ф.№ 2, р.2350 / ф.№ 1, р.1495</w:t>
            </w:r>
          </w:p>
        </w:tc>
        <w:tc>
          <w:tcPr>
            <w:tcW w:w="697" w:type="dxa"/>
            <w:tcBorders>
              <w:top w:val="nil"/>
              <w:left w:val="nil"/>
              <w:bottom w:val="single" w:sz="4" w:space="0" w:color="auto"/>
              <w:right w:val="single" w:sz="4" w:space="0" w:color="auto"/>
            </w:tcBorders>
            <w:shd w:val="clear" w:color="auto" w:fill="auto"/>
            <w:noWrap/>
            <w:vAlign w:val="center"/>
            <w:hideMark/>
          </w:tcPr>
          <w:p w14:paraId="57011824" w14:textId="77777777" w:rsidR="007F40C5" w:rsidRPr="00E22398" w:rsidRDefault="007F40C5" w:rsidP="00AC72DF">
            <w:pPr>
              <w:spacing w:after="0" w:line="240" w:lineRule="auto"/>
              <w:jc w:val="right"/>
              <w:rPr>
                <w:rFonts w:ascii="Times New Roman" w:hAnsi="Times New Roman"/>
                <w:sz w:val="24"/>
                <w:szCs w:val="24"/>
              </w:rPr>
            </w:pPr>
            <w:r w:rsidRPr="00E22398">
              <w:rPr>
                <w:rFonts w:ascii="Times New Roman" w:hAnsi="Times New Roman"/>
                <w:sz w:val="24"/>
                <w:szCs w:val="24"/>
              </w:rPr>
              <w:t>37,5</w:t>
            </w:r>
          </w:p>
        </w:tc>
        <w:tc>
          <w:tcPr>
            <w:tcW w:w="709" w:type="dxa"/>
            <w:tcBorders>
              <w:top w:val="nil"/>
              <w:left w:val="nil"/>
              <w:bottom w:val="single" w:sz="4" w:space="0" w:color="auto"/>
              <w:right w:val="single" w:sz="4" w:space="0" w:color="auto"/>
            </w:tcBorders>
            <w:shd w:val="clear" w:color="auto" w:fill="auto"/>
            <w:noWrap/>
            <w:vAlign w:val="center"/>
            <w:hideMark/>
          </w:tcPr>
          <w:p w14:paraId="6008145D" w14:textId="77777777" w:rsidR="007F40C5" w:rsidRPr="00E22398" w:rsidRDefault="007F40C5" w:rsidP="00AC72DF">
            <w:pPr>
              <w:spacing w:after="0" w:line="240" w:lineRule="auto"/>
              <w:jc w:val="right"/>
              <w:rPr>
                <w:rFonts w:ascii="Times New Roman" w:hAnsi="Times New Roman"/>
                <w:sz w:val="24"/>
                <w:szCs w:val="24"/>
              </w:rPr>
            </w:pPr>
            <w:r w:rsidRPr="00E22398">
              <w:rPr>
                <w:rFonts w:ascii="Times New Roman" w:hAnsi="Times New Roman"/>
                <w:sz w:val="24"/>
                <w:szCs w:val="24"/>
              </w:rPr>
              <w:t>54,1</w:t>
            </w:r>
          </w:p>
        </w:tc>
        <w:tc>
          <w:tcPr>
            <w:tcW w:w="709" w:type="dxa"/>
            <w:tcBorders>
              <w:top w:val="nil"/>
              <w:left w:val="nil"/>
              <w:bottom w:val="single" w:sz="4" w:space="0" w:color="auto"/>
              <w:right w:val="single" w:sz="4" w:space="0" w:color="auto"/>
            </w:tcBorders>
            <w:shd w:val="clear" w:color="auto" w:fill="auto"/>
            <w:noWrap/>
            <w:vAlign w:val="center"/>
            <w:hideMark/>
          </w:tcPr>
          <w:p w14:paraId="31021438" w14:textId="77777777" w:rsidR="007F40C5" w:rsidRPr="00E22398" w:rsidRDefault="007F40C5" w:rsidP="00AC72DF">
            <w:pPr>
              <w:spacing w:after="0" w:line="240" w:lineRule="auto"/>
              <w:jc w:val="right"/>
              <w:rPr>
                <w:rFonts w:ascii="Times New Roman" w:hAnsi="Times New Roman"/>
                <w:sz w:val="24"/>
                <w:szCs w:val="24"/>
              </w:rPr>
            </w:pPr>
            <w:r w:rsidRPr="00E22398">
              <w:rPr>
                <w:rFonts w:ascii="Times New Roman" w:hAnsi="Times New Roman"/>
                <w:sz w:val="24"/>
                <w:szCs w:val="24"/>
              </w:rPr>
              <w:t>20,0</w:t>
            </w:r>
          </w:p>
        </w:tc>
        <w:tc>
          <w:tcPr>
            <w:tcW w:w="941" w:type="dxa"/>
            <w:tcBorders>
              <w:top w:val="nil"/>
              <w:left w:val="nil"/>
              <w:bottom w:val="single" w:sz="4" w:space="0" w:color="auto"/>
              <w:right w:val="single" w:sz="4" w:space="0" w:color="auto"/>
            </w:tcBorders>
            <w:shd w:val="clear" w:color="auto" w:fill="auto"/>
            <w:noWrap/>
            <w:vAlign w:val="center"/>
            <w:hideMark/>
          </w:tcPr>
          <w:p w14:paraId="37CE796B" w14:textId="77777777" w:rsidR="007F40C5" w:rsidRPr="00E22398" w:rsidRDefault="007F40C5" w:rsidP="00AC72DF">
            <w:pPr>
              <w:spacing w:after="0" w:line="240" w:lineRule="auto"/>
              <w:jc w:val="right"/>
              <w:rPr>
                <w:rFonts w:ascii="Times New Roman" w:hAnsi="Times New Roman"/>
                <w:sz w:val="24"/>
                <w:szCs w:val="24"/>
              </w:rPr>
            </w:pPr>
            <w:r w:rsidRPr="00E22398">
              <w:rPr>
                <w:rFonts w:ascii="Times New Roman" w:hAnsi="Times New Roman"/>
                <w:sz w:val="24"/>
                <w:szCs w:val="24"/>
              </w:rPr>
              <w:t>16,6</w:t>
            </w:r>
          </w:p>
        </w:tc>
        <w:tc>
          <w:tcPr>
            <w:tcW w:w="902" w:type="dxa"/>
            <w:tcBorders>
              <w:top w:val="nil"/>
              <w:left w:val="nil"/>
              <w:bottom w:val="single" w:sz="4" w:space="0" w:color="auto"/>
              <w:right w:val="single" w:sz="4" w:space="0" w:color="auto"/>
            </w:tcBorders>
            <w:shd w:val="clear" w:color="auto" w:fill="auto"/>
            <w:noWrap/>
            <w:vAlign w:val="center"/>
            <w:hideMark/>
          </w:tcPr>
          <w:p w14:paraId="0714C5E2" w14:textId="77777777" w:rsidR="007F40C5" w:rsidRPr="00E22398" w:rsidRDefault="007F40C5" w:rsidP="00AC72DF">
            <w:pPr>
              <w:spacing w:after="0" w:line="240" w:lineRule="auto"/>
              <w:jc w:val="right"/>
              <w:rPr>
                <w:rFonts w:ascii="Times New Roman" w:hAnsi="Times New Roman"/>
                <w:sz w:val="24"/>
                <w:szCs w:val="24"/>
              </w:rPr>
            </w:pPr>
            <w:r w:rsidRPr="00E22398">
              <w:rPr>
                <w:rFonts w:ascii="Times New Roman" w:hAnsi="Times New Roman"/>
                <w:sz w:val="24"/>
                <w:szCs w:val="24"/>
              </w:rPr>
              <w:t>-34,0</w:t>
            </w:r>
          </w:p>
        </w:tc>
      </w:tr>
      <w:tr w:rsidR="007F40C5" w:rsidRPr="00E22398" w14:paraId="405F5F23" w14:textId="77777777" w:rsidTr="00AC72DF">
        <w:trPr>
          <w:trHeight w:val="20"/>
        </w:trPr>
        <w:tc>
          <w:tcPr>
            <w:tcW w:w="36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C6D6CB" w14:textId="77777777" w:rsidR="007F40C5" w:rsidRPr="00E22398" w:rsidRDefault="00D503B0" w:rsidP="00D503B0">
            <w:pPr>
              <w:spacing w:after="0" w:line="240" w:lineRule="auto"/>
              <w:rPr>
                <w:rFonts w:ascii="Times New Roman" w:eastAsia="Times New Roman" w:hAnsi="Times New Roman"/>
                <w:color w:val="000000"/>
                <w:sz w:val="24"/>
                <w:szCs w:val="24"/>
                <w:lang w:eastAsia="ru-RU"/>
              </w:rPr>
            </w:pPr>
            <w:r w:rsidRPr="00E22398">
              <w:rPr>
                <w:rFonts w:ascii="Times New Roman" w:eastAsia="Times New Roman" w:hAnsi="Times New Roman"/>
                <w:color w:val="000000"/>
                <w:sz w:val="24"/>
                <w:szCs w:val="24"/>
                <w:lang w:eastAsia="ru-RU"/>
              </w:rPr>
              <w:t>Рентабельність в</w:t>
            </w:r>
            <w:r w:rsidR="007F40C5" w:rsidRPr="00E22398">
              <w:rPr>
                <w:rFonts w:ascii="Times New Roman" w:eastAsia="Times New Roman" w:hAnsi="Times New Roman"/>
                <w:color w:val="000000"/>
                <w:sz w:val="24"/>
                <w:szCs w:val="24"/>
                <w:lang w:eastAsia="ru-RU"/>
              </w:rPr>
              <w:t>иробництва, %</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2B11E7" w14:textId="77777777" w:rsidR="007F40C5" w:rsidRPr="00E22398" w:rsidRDefault="007F40C5" w:rsidP="003240FE">
            <w:pPr>
              <w:spacing w:after="0" w:line="240" w:lineRule="auto"/>
              <w:jc w:val="center"/>
              <w:rPr>
                <w:rFonts w:ascii="Times New Roman" w:eastAsia="Times New Roman" w:hAnsi="Times New Roman"/>
                <w:sz w:val="18"/>
                <w:szCs w:val="18"/>
                <w:lang w:eastAsia="ru-RU"/>
              </w:rPr>
            </w:pPr>
            <w:r w:rsidRPr="00E22398">
              <w:rPr>
                <w:rFonts w:ascii="Times New Roman" w:eastAsia="Times New Roman" w:hAnsi="Times New Roman"/>
                <w:sz w:val="18"/>
                <w:szCs w:val="18"/>
                <w:lang w:eastAsia="ru-RU"/>
              </w:rPr>
              <w:t>ф.№ 2, р.2350 / ф.№ 1, р.1011+р.1100</w:t>
            </w:r>
          </w:p>
        </w:tc>
        <w:tc>
          <w:tcPr>
            <w:tcW w:w="6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5A6A78" w14:textId="77777777" w:rsidR="007F40C5" w:rsidRPr="00E22398" w:rsidRDefault="007F40C5" w:rsidP="00AC72DF">
            <w:pPr>
              <w:spacing w:after="0" w:line="240" w:lineRule="auto"/>
              <w:jc w:val="right"/>
              <w:rPr>
                <w:rFonts w:ascii="Times New Roman" w:hAnsi="Times New Roman"/>
                <w:sz w:val="24"/>
                <w:szCs w:val="24"/>
              </w:rPr>
            </w:pPr>
            <w:r w:rsidRPr="00E22398">
              <w:rPr>
                <w:rFonts w:ascii="Times New Roman" w:hAnsi="Times New Roman"/>
                <w:sz w:val="24"/>
                <w:szCs w:val="24"/>
              </w:rPr>
              <w:t>45,9</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B31CC4" w14:textId="77777777" w:rsidR="007F40C5" w:rsidRPr="00E22398" w:rsidRDefault="007F40C5" w:rsidP="00AC72DF">
            <w:pPr>
              <w:spacing w:after="0" w:line="240" w:lineRule="auto"/>
              <w:jc w:val="right"/>
              <w:rPr>
                <w:rFonts w:ascii="Times New Roman" w:hAnsi="Times New Roman"/>
                <w:sz w:val="24"/>
                <w:szCs w:val="24"/>
              </w:rPr>
            </w:pPr>
            <w:r w:rsidRPr="00E22398">
              <w:rPr>
                <w:rFonts w:ascii="Times New Roman" w:hAnsi="Times New Roman"/>
                <w:sz w:val="24"/>
                <w:szCs w:val="24"/>
              </w:rPr>
              <w:t>58,7</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635441" w14:textId="77777777" w:rsidR="007F40C5" w:rsidRPr="00E22398" w:rsidRDefault="007F40C5" w:rsidP="00AC72DF">
            <w:pPr>
              <w:spacing w:after="0" w:line="240" w:lineRule="auto"/>
              <w:jc w:val="right"/>
              <w:rPr>
                <w:rFonts w:ascii="Times New Roman" w:hAnsi="Times New Roman"/>
                <w:sz w:val="24"/>
                <w:szCs w:val="24"/>
              </w:rPr>
            </w:pPr>
            <w:r w:rsidRPr="00E22398">
              <w:rPr>
                <w:rFonts w:ascii="Times New Roman" w:hAnsi="Times New Roman"/>
                <w:sz w:val="24"/>
                <w:szCs w:val="24"/>
              </w:rPr>
              <w:t>19,2</w:t>
            </w:r>
          </w:p>
        </w:tc>
        <w:tc>
          <w:tcPr>
            <w:tcW w:w="9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A445A4" w14:textId="77777777" w:rsidR="007F40C5" w:rsidRPr="00E22398" w:rsidRDefault="007F40C5" w:rsidP="00AC72DF">
            <w:pPr>
              <w:spacing w:after="0" w:line="240" w:lineRule="auto"/>
              <w:jc w:val="right"/>
              <w:rPr>
                <w:rFonts w:ascii="Times New Roman" w:hAnsi="Times New Roman"/>
                <w:sz w:val="24"/>
                <w:szCs w:val="24"/>
              </w:rPr>
            </w:pPr>
            <w:r w:rsidRPr="00E22398">
              <w:rPr>
                <w:rFonts w:ascii="Times New Roman" w:hAnsi="Times New Roman"/>
                <w:sz w:val="24"/>
                <w:szCs w:val="24"/>
              </w:rPr>
              <w:t>12,7</w:t>
            </w:r>
          </w:p>
        </w:tc>
        <w:tc>
          <w:tcPr>
            <w:tcW w:w="9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105A27" w14:textId="77777777" w:rsidR="007F40C5" w:rsidRPr="00E22398" w:rsidRDefault="007F40C5" w:rsidP="00AC72DF">
            <w:pPr>
              <w:spacing w:after="0" w:line="240" w:lineRule="auto"/>
              <w:jc w:val="right"/>
              <w:rPr>
                <w:rFonts w:ascii="Times New Roman" w:hAnsi="Times New Roman"/>
                <w:sz w:val="24"/>
                <w:szCs w:val="24"/>
              </w:rPr>
            </w:pPr>
            <w:r w:rsidRPr="00E22398">
              <w:rPr>
                <w:rFonts w:ascii="Times New Roman" w:hAnsi="Times New Roman"/>
                <w:sz w:val="24"/>
                <w:szCs w:val="24"/>
              </w:rPr>
              <w:t>-39,4</w:t>
            </w:r>
          </w:p>
        </w:tc>
      </w:tr>
    </w:tbl>
    <w:p w14:paraId="25D19ACE" w14:textId="6B30C272" w:rsidR="007F40C5" w:rsidRPr="00E22398" w:rsidRDefault="007F40C5" w:rsidP="00B01267">
      <w:pPr>
        <w:spacing w:before="60" w:after="0" w:line="240" w:lineRule="auto"/>
        <w:ind w:firstLine="567"/>
        <w:jc w:val="both"/>
        <w:rPr>
          <w:spacing w:val="-10"/>
          <w:sz w:val="24"/>
          <w:szCs w:val="24"/>
        </w:rPr>
      </w:pPr>
      <w:r w:rsidRPr="00E22398">
        <w:rPr>
          <w:rFonts w:ascii="Times New Roman" w:hAnsi="Times New Roman"/>
          <w:i/>
          <w:spacing w:val="-10"/>
          <w:sz w:val="24"/>
          <w:szCs w:val="24"/>
        </w:rPr>
        <w:t>Джерело:</w:t>
      </w:r>
      <w:r w:rsidRPr="00E22398">
        <w:rPr>
          <w:rFonts w:ascii="Times New Roman" w:hAnsi="Times New Roman"/>
          <w:spacing w:val="-10"/>
          <w:sz w:val="24"/>
          <w:szCs w:val="24"/>
        </w:rPr>
        <w:t xml:space="preserve"> розраховано за даними форми № 1 «Баланс», № 2 «Звіт про фінансові результати» ДП «Редакція газети «Урядовий кур’єр» за </w:t>
      </w:r>
      <w:r w:rsidR="006A63B2">
        <w:rPr>
          <w:rFonts w:ascii="Times New Roman" w:hAnsi="Times New Roman"/>
          <w:spacing w:val="-10"/>
          <w:sz w:val="24"/>
          <w:szCs w:val="24"/>
        </w:rPr>
        <w:t>2021</w:t>
      </w:r>
      <w:r w:rsidRPr="00E22398">
        <w:rPr>
          <w:rFonts w:ascii="Times New Roman" w:hAnsi="Times New Roman"/>
          <w:spacing w:val="-10"/>
          <w:sz w:val="24"/>
          <w:szCs w:val="24"/>
        </w:rPr>
        <w:t>-</w:t>
      </w:r>
      <w:r w:rsidR="006A63B2">
        <w:rPr>
          <w:rFonts w:ascii="Times New Roman" w:hAnsi="Times New Roman"/>
          <w:spacing w:val="-10"/>
          <w:sz w:val="24"/>
          <w:szCs w:val="24"/>
        </w:rPr>
        <w:t>2023</w:t>
      </w:r>
      <w:r w:rsidRPr="00E22398">
        <w:rPr>
          <w:rFonts w:ascii="Times New Roman" w:hAnsi="Times New Roman"/>
          <w:spacing w:val="-10"/>
          <w:sz w:val="24"/>
          <w:szCs w:val="24"/>
        </w:rPr>
        <w:t xml:space="preserve"> рр.</w:t>
      </w:r>
    </w:p>
    <w:p w14:paraId="752CA98C" w14:textId="77777777" w:rsidR="007F40C5" w:rsidRPr="00E22398" w:rsidRDefault="007F40C5" w:rsidP="007F40C5">
      <w:pPr>
        <w:spacing w:after="0" w:line="360" w:lineRule="auto"/>
        <w:ind w:firstLine="567"/>
        <w:jc w:val="both"/>
        <w:rPr>
          <w:rFonts w:ascii="Times New Roman" w:hAnsi="Times New Roman"/>
          <w:sz w:val="28"/>
          <w:szCs w:val="28"/>
        </w:rPr>
      </w:pPr>
    </w:p>
    <w:p w14:paraId="4D716275" w14:textId="77777777" w:rsidR="007F40C5" w:rsidRPr="00E22398" w:rsidRDefault="007F40C5" w:rsidP="007F40C5">
      <w:pPr>
        <w:spacing w:after="0" w:line="360" w:lineRule="auto"/>
        <w:ind w:firstLine="567"/>
        <w:jc w:val="both"/>
        <w:rPr>
          <w:rFonts w:ascii="Times New Roman" w:hAnsi="Times New Roman"/>
          <w:sz w:val="28"/>
          <w:szCs w:val="28"/>
        </w:rPr>
      </w:pPr>
      <w:r w:rsidRPr="00E22398">
        <w:rPr>
          <w:rFonts w:ascii="Times New Roman" w:hAnsi="Times New Roman"/>
          <w:sz w:val="28"/>
          <w:szCs w:val="28"/>
        </w:rPr>
        <w:t xml:space="preserve">Зокрема, коефіцієнт рентабельності активів, у динаміці зменшується, що свідчить про сповільнення темпів економічного зростання та розвитку підприємства. Зниження рентабельності власного капіталу свідчить про відповідне зменшення прибутковості </w:t>
      </w:r>
      <w:r w:rsidR="00A97113" w:rsidRPr="00E22398">
        <w:rPr>
          <w:rFonts w:ascii="Times New Roman" w:hAnsi="Times New Roman"/>
          <w:sz w:val="28"/>
          <w:szCs w:val="28"/>
        </w:rPr>
        <w:t xml:space="preserve">РГ «Урядовий кур’єр» </w:t>
      </w:r>
      <w:r w:rsidRPr="00E22398">
        <w:rPr>
          <w:rFonts w:ascii="Times New Roman" w:hAnsi="Times New Roman"/>
          <w:sz w:val="28"/>
          <w:szCs w:val="28"/>
        </w:rPr>
        <w:t xml:space="preserve">та його інвестиційної привабливості. Для покращення коефіцієнту рентабельності виробництва </w:t>
      </w:r>
      <w:r w:rsidR="00947C77" w:rsidRPr="00E22398">
        <w:rPr>
          <w:rFonts w:ascii="Times New Roman" w:hAnsi="Times New Roman"/>
          <w:sz w:val="28"/>
          <w:szCs w:val="28"/>
        </w:rPr>
        <w:t xml:space="preserve">редакції газети </w:t>
      </w:r>
      <w:r w:rsidRPr="00E22398">
        <w:rPr>
          <w:rFonts w:ascii="Times New Roman" w:hAnsi="Times New Roman"/>
          <w:sz w:val="28"/>
          <w:szCs w:val="28"/>
        </w:rPr>
        <w:t>«</w:t>
      </w:r>
      <w:r w:rsidR="00947C77" w:rsidRPr="00E22398">
        <w:rPr>
          <w:rFonts w:ascii="Times New Roman" w:hAnsi="Times New Roman"/>
          <w:sz w:val="28"/>
          <w:szCs w:val="28"/>
        </w:rPr>
        <w:t>УК</w:t>
      </w:r>
      <w:r w:rsidRPr="00E22398">
        <w:rPr>
          <w:rFonts w:ascii="Times New Roman" w:hAnsi="Times New Roman"/>
          <w:sz w:val="28"/>
          <w:szCs w:val="28"/>
        </w:rPr>
        <w:t>» потрібно звернути увагу на збільшення конкурентоспроможності власної продукції та збалансування затрати на її виробництво.</w:t>
      </w:r>
    </w:p>
    <w:p w14:paraId="11DB136D" w14:textId="367A3CDA" w:rsidR="007F40C5" w:rsidRPr="00E22398" w:rsidRDefault="007F40C5" w:rsidP="007F40C5">
      <w:pPr>
        <w:spacing w:after="0" w:line="360" w:lineRule="auto"/>
        <w:ind w:firstLine="567"/>
        <w:jc w:val="both"/>
        <w:rPr>
          <w:rFonts w:ascii="Times New Roman" w:hAnsi="Times New Roman"/>
          <w:spacing w:val="-6"/>
          <w:sz w:val="28"/>
          <w:szCs w:val="28"/>
        </w:rPr>
      </w:pPr>
      <w:r w:rsidRPr="00E22398">
        <w:rPr>
          <w:rFonts w:ascii="Times New Roman" w:hAnsi="Times New Roman"/>
          <w:spacing w:val="-6"/>
          <w:sz w:val="28"/>
          <w:szCs w:val="28"/>
        </w:rPr>
        <w:t>Проведений аналіз засвідчив, що реалізація газетного видання «</w:t>
      </w:r>
      <w:r w:rsidR="00B443AD" w:rsidRPr="00E22398">
        <w:rPr>
          <w:rFonts w:ascii="Times New Roman" w:hAnsi="Times New Roman"/>
          <w:spacing w:val="-6"/>
          <w:sz w:val="28"/>
          <w:szCs w:val="28"/>
        </w:rPr>
        <w:t>УК</w:t>
      </w:r>
      <w:r w:rsidRPr="00E22398">
        <w:rPr>
          <w:rFonts w:ascii="Times New Roman" w:hAnsi="Times New Roman"/>
          <w:spacing w:val="-6"/>
          <w:sz w:val="28"/>
          <w:szCs w:val="28"/>
        </w:rPr>
        <w:t xml:space="preserve">» на сьогодні є не рентабельною, і в часі ця рентабельність скоротилася, </w:t>
      </w:r>
      <w:r w:rsidR="00EC3441" w:rsidRPr="00E22398">
        <w:rPr>
          <w:rFonts w:ascii="Times New Roman" w:hAnsi="Times New Roman"/>
          <w:spacing w:val="-6"/>
          <w:sz w:val="28"/>
          <w:szCs w:val="28"/>
        </w:rPr>
        <w:t xml:space="preserve">у порівняння </w:t>
      </w:r>
      <w:r w:rsidRPr="00E22398">
        <w:rPr>
          <w:rFonts w:ascii="Times New Roman" w:hAnsi="Times New Roman"/>
          <w:spacing w:val="-6"/>
          <w:sz w:val="28"/>
          <w:szCs w:val="28"/>
        </w:rPr>
        <w:t xml:space="preserve">з </w:t>
      </w:r>
      <w:r w:rsidR="006A63B2">
        <w:rPr>
          <w:rFonts w:ascii="Times New Roman" w:hAnsi="Times New Roman"/>
          <w:spacing w:val="-6"/>
          <w:sz w:val="28"/>
          <w:szCs w:val="28"/>
        </w:rPr>
        <w:t>2022</w:t>
      </w:r>
      <w:r w:rsidRPr="00E22398">
        <w:rPr>
          <w:rFonts w:ascii="Times New Roman" w:hAnsi="Times New Roman"/>
          <w:spacing w:val="-6"/>
          <w:sz w:val="28"/>
          <w:szCs w:val="28"/>
        </w:rPr>
        <w:t xml:space="preserve"> роком на 7,9</w:t>
      </w:r>
      <w:r w:rsidR="00EC3441" w:rsidRPr="00E22398">
        <w:rPr>
          <w:rFonts w:ascii="Times New Roman" w:hAnsi="Times New Roman"/>
          <w:spacing w:val="-6"/>
          <w:sz w:val="28"/>
          <w:szCs w:val="28"/>
        </w:rPr>
        <w:t xml:space="preserve"> </w:t>
      </w:r>
      <w:r w:rsidRPr="00E22398">
        <w:rPr>
          <w:rFonts w:ascii="Times New Roman" w:hAnsi="Times New Roman"/>
          <w:spacing w:val="-6"/>
          <w:sz w:val="28"/>
          <w:szCs w:val="28"/>
        </w:rPr>
        <w:t>%. Зниження показників також</w:t>
      </w:r>
      <w:r w:rsidR="00B01267" w:rsidRPr="00E22398">
        <w:rPr>
          <w:rFonts w:ascii="Times New Roman" w:hAnsi="Times New Roman"/>
          <w:spacing w:val="-6"/>
          <w:sz w:val="28"/>
          <w:szCs w:val="28"/>
        </w:rPr>
        <w:t xml:space="preserve"> </w:t>
      </w:r>
      <w:r w:rsidRPr="00E22398">
        <w:rPr>
          <w:rFonts w:ascii="Times New Roman" w:hAnsi="Times New Roman"/>
          <w:spacing w:val="-6"/>
          <w:sz w:val="28"/>
          <w:szCs w:val="28"/>
        </w:rPr>
        <w:t>прослідковується у виробництві, використанні власного капіталу та активів ДП «</w:t>
      </w:r>
      <w:r w:rsidR="00B01267" w:rsidRPr="00E22398">
        <w:rPr>
          <w:rFonts w:ascii="Times New Roman" w:hAnsi="Times New Roman"/>
          <w:spacing w:val="-6"/>
          <w:sz w:val="28"/>
          <w:szCs w:val="28"/>
        </w:rPr>
        <w:t>РГ</w:t>
      </w:r>
      <w:r w:rsidRPr="00E22398">
        <w:rPr>
          <w:rFonts w:ascii="Times New Roman" w:hAnsi="Times New Roman"/>
          <w:spacing w:val="-6"/>
          <w:sz w:val="28"/>
          <w:szCs w:val="28"/>
        </w:rPr>
        <w:t xml:space="preserve"> «Урядовий кур’єр».</w:t>
      </w:r>
    </w:p>
    <w:p w14:paraId="1C84E5D0" w14:textId="77777777" w:rsidR="007F40C5" w:rsidRPr="00E22398" w:rsidRDefault="007F40C5" w:rsidP="007F40C5">
      <w:pPr>
        <w:spacing w:after="0" w:line="360" w:lineRule="auto"/>
        <w:ind w:firstLine="567"/>
        <w:jc w:val="both"/>
        <w:rPr>
          <w:rFonts w:ascii="Times New Roman" w:hAnsi="Times New Roman"/>
          <w:spacing w:val="-6"/>
          <w:sz w:val="28"/>
          <w:szCs w:val="28"/>
        </w:rPr>
      </w:pPr>
      <w:r w:rsidRPr="00E22398">
        <w:rPr>
          <w:rFonts w:ascii="Times New Roman" w:hAnsi="Times New Roman"/>
          <w:spacing w:val="-6"/>
          <w:sz w:val="28"/>
          <w:szCs w:val="28"/>
        </w:rPr>
        <w:t>Отже, проаналізувавши динаміку ефективності використання редакцією газети «</w:t>
      </w:r>
      <w:r w:rsidR="00B443AD" w:rsidRPr="00E22398">
        <w:rPr>
          <w:rFonts w:ascii="Times New Roman" w:hAnsi="Times New Roman"/>
          <w:spacing w:val="-6"/>
          <w:sz w:val="28"/>
          <w:szCs w:val="28"/>
        </w:rPr>
        <w:t>УК</w:t>
      </w:r>
      <w:r w:rsidRPr="00E22398">
        <w:rPr>
          <w:rFonts w:ascii="Times New Roman" w:hAnsi="Times New Roman"/>
          <w:spacing w:val="-6"/>
          <w:sz w:val="28"/>
          <w:szCs w:val="28"/>
        </w:rPr>
        <w:t>» матеріальних, трудових та фінансових ресурсів, розглянемо їх сукупне використання протягом останніх двох поточних років діяльності.</w:t>
      </w:r>
    </w:p>
    <w:p w14:paraId="31710C4B" w14:textId="77777777" w:rsidR="007F40C5" w:rsidRPr="00E22398" w:rsidRDefault="007F40C5" w:rsidP="007F40C5">
      <w:pPr>
        <w:spacing w:after="0" w:line="360" w:lineRule="auto"/>
        <w:ind w:firstLine="567"/>
        <w:jc w:val="both"/>
        <w:rPr>
          <w:rFonts w:ascii="Times New Roman" w:hAnsi="Times New Roman"/>
          <w:spacing w:val="-6"/>
          <w:sz w:val="28"/>
          <w:szCs w:val="28"/>
        </w:rPr>
      </w:pPr>
      <w:r w:rsidRPr="00E22398">
        <w:rPr>
          <w:rFonts w:ascii="Times New Roman" w:hAnsi="Times New Roman"/>
          <w:spacing w:val="-6"/>
          <w:sz w:val="28"/>
          <w:szCs w:val="28"/>
        </w:rPr>
        <w:t xml:space="preserve">Для узагальненої оцінки ресурсного забезпечення </w:t>
      </w:r>
      <w:r w:rsidR="00576940">
        <w:rPr>
          <w:rFonts w:ascii="Times New Roman" w:hAnsi="Times New Roman"/>
          <w:spacing w:val="-6"/>
          <w:sz w:val="28"/>
          <w:szCs w:val="28"/>
        </w:rPr>
        <w:t xml:space="preserve">ДП «РГ </w:t>
      </w:r>
      <w:r w:rsidRPr="00E22398">
        <w:rPr>
          <w:rFonts w:ascii="Times New Roman" w:hAnsi="Times New Roman"/>
          <w:spacing w:val="-6"/>
          <w:sz w:val="28"/>
          <w:szCs w:val="28"/>
        </w:rPr>
        <w:t>«Урядовий кур’єр» застосуємо комплексний аналіз економічної ефективності використання ресурсів, що наведена в табл. 2.18.</w:t>
      </w:r>
    </w:p>
    <w:p w14:paraId="58F167C5" w14:textId="77777777" w:rsidR="007F40C5" w:rsidRPr="00E22398" w:rsidRDefault="007F40C5" w:rsidP="007F40C5">
      <w:pPr>
        <w:spacing w:after="0" w:line="360" w:lineRule="auto"/>
        <w:jc w:val="right"/>
        <w:rPr>
          <w:rFonts w:ascii="Times New Roman" w:hAnsi="Times New Roman"/>
          <w:i/>
          <w:sz w:val="28"/>
          <w:szCs w:val="28"/>
        </w:rPr>
      </w:pPr>
      <w:r w:rsidRPr="00E22398">
        <w:rPr>
          <w:rFonts w:ascii="Times New Roman" w:hAnsi="Times New Roman"/>
          <w:i/>
          <w:sz w:val="28"/>
          <w:szCs w:val="28"/>
        </w:rPr>
        <w:t>Таблиця 2.18</w:t>
      </w:r>
    </w:p>
    <w:p w14:paraId="4026D831" w14:textId="037B24E1" w:rsidR="007F40C5" w:rsidRPr="00E22398" w:rsidRDefault="007F40C5" w:rsidP="007F40C5">
      <w:pPr>
        <w:spacing w:after="0" w:line="360" w:lineRule="auto"/>
        <w:jc w:val="center"/>
        <w:rPr>
          <w:rFonts w:ascii="Times New Roman" w:hAnsi="Times New Roman"/>
          <w:b/>
          <w:sz w:val="28"/>
          <w:szCs w:val="28"/>
        </w:rPr>
      </w:pPr>
      <w:r w:rsidRPr="00E22398">
        <w:rPr>
          <w:rFonts w:ascii="Times New Roman" w:hAnsi="Times New Roman"/>
          <w:b/>
          <w:sz w:val="28"/>
          <w:szCs w:val="28"/>
        </w:rPr>
        <w:t xml:space="preserve">Комплексний аналіз економічної ефективності використання ресурсів </w:t>
      </w:r>
      <w:r w:rsidRPr="00E22398">
        <w:rPr>
          <w:rFonts w:ascii="Times New Roman" w:hAnsi="Times New Roman"/>
          <w:b/>
          <w:sz w:val="28"/>
          <w:szCs w:val="28"/>
        </w:rPr>
        <w:br/>
        <w:t xml:space="preserve">ДП «Редакції газети «Урядовий кур’єр» у </w:t>
      </w:r>
      <w:r w:rsidR="006A63B2">
        <w:rPr>
          <w:rFonts w:ascii="Times New Roman" w:hAnsi="Times New Roman"/>
          <w:b/>
          <w:sz w:val="28"/>
          <w:szCs w:val="28"/>
        </w:rPr>
        <w:t>2022</w:t>
      </w:r>
      <w:r w:rsidRPr="00E22398">
        <w:rPr>
          <w:rFonts w:ascii="Times New Roman" w:hAnsi="Times New Roman"/>
          <w:b/>
          <w:sz w:val="28"/>
          <w:szCs w:val="28"/>
        </w:rPr>
        <w:t>-</w:t>
      </w:r>
      <w:r w:rsidR="006A63B2">
        <w:rPr>
          <w:rFonts w:ascii="Times New Roman" w:hAnsi="Times New Roman"/>
          <w:b/>
          <w:sz w:val="28"/>
          <w:szCs w:val="28"/>
        </w:rPr>
        <w:t>2023</w:t>
      </w:r>
      <w:r w:rsidRPr="00E22398">
        <w:rPr>
          <w:rFonts w:ascii="Times New Roman" w:hAnsi="Times New Roman"/>
          <w:b/>
          <w:sz w:val="28"/>
          <w:szCs w:val="28"/>
        </w:rPr>
        <w:t xml:space="preserve"> рр.</w:t>
      </w:r>
    </w:p>
    <w:tbl>
      <w:tblPr>
        <w:tblW w:w="9224" w:type="dxa"/>
        <w:tblCellMar>
          <w:left w:w="57" w:type="dxa"/>
          <w:right w:w="57" w:type="dxa"/>
        </w:tblCellMar>
        <w:tblLook w:val="04A0" w:firstRow="1" w:lastRow="0" w:firstColumn="1" w:lastColumn="0" w:noHBand="0" w:noVBand="1"/>
      </w:tblPr>
      <w:tblGrid>
        <w:gridCol w:w="3964"/>
        <w:gridCol w:w="720"/>
        <w:gridCol w:w="719"/>
        <w:gridCol w:w="709"/>
        <w:gridCol w:w="851"/>
        <w:gridCol w:w="850"/>
        <w:gridCol w:w="719"/>
        <w:gridCol w:w="692"/>
      </w:tblGrid>
      <w:tr w:rsidR="007F40C5" w:rsidRPr="00E22398" w14:paraId="531F93AE" w14:textId="77777777" w:rsidTr="003240FE">
        <w:trPr>
          <w:trHeight w:val="246"/>
        </w:trPr>
        <w:tc>
          <w:tcPr>
            <w:tcW w:w="396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D40B1A9" w14:textId="77777777" w:rsidR="007F40C5" w:rsidRPr="00E22398" w:rsidRDefault="007F40C5" w:rsidP="003240FE">
            <w:pPr>
              <w:spacing w:after="0" w:line="240" w:lineRule="auto"/>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Показник</w:t>
            </w:r>
          </w:p>
        </w:tc>
        <w:tc>
          <w:tcPr>
            <w:tcW w:w="1439" w:type="dxa"/>
            <w:gridSpan w:val="2"/>
            <w:tcBorders>
              <w:top w:val="single" w:sz="4" w:space="0" w:color="auto"/>
              <w:left w:val="nil"/>
              <w:bottom w:val="single" w:sz="4" w:space="0" w:color="auto"/>
              <w:right w:val="single" w:sz="4" w:space="0" w:color="auto"/>
            </w:tcBorders>
            <w:shd w:val="clear" w:color="auto" w:fill="auto"/>
            <w:vAlign w:val="center"/>
            <w:hideMark/>
          </w:tcPr>
          <w:p w14:paraId="25EC5C6A" w14:textId="77777777" w:rsidR="007F40C5" w:rsidRPr="00E22398" w:rsidRDefault="007F40C5" w:rsidP="003240FE">
            <w:pPr>
              <w:spacing w:after="0" w:line="240" w:lineRule="auto"/>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Роки</w:t>
            </w:r>
          </w:p>
        </w:tc>
        <w:tc>
          <w:tcPr>
            <w:tcW w:w="709" w:type="dxa"/>
            <w:vMerge w:val="restart"/>
            <w:tcBorders>
              <w:top w:val="single" w:sz="4" w:space="0" w:color="auto"/>
              <w:left w:val="single" w:sz="4" w:space="0" w:color="auto"/>
              <w:right w:val="single" w:sz="4" w:space="0" w:color="auto"/>
            </w:tcBorders>
            <w:shd w:val="clear" w:color="auto" w:fill="auto"/>
            <w:textDirection w:val="btLr"/>
            <w:vAlign w:val="center"/>
          </w:tcPr>
          <w:p w14:paraId="77A214F0" w14:textId="77777777" w:rsidR="007F40C5" w:rsidRPr="00E22398" w:rsidRDefault="007F40C5" w:rsidP="003240FE">
            <w:pPr>
              <w:spacing w:after="0" w:line="240" w:lineRule="auto"/>
              <w:ind w:left="113" w:right="113"/>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Темп зростання</w:t>
            </w:r>
          </w:p>
        </w:tc>
        <w:tc>
          <w:tcPr>
            <w:tcW w:w="851" w:type="dxa"/>
            <w:vMerge w:val="restart"/>
            <w:tcBorders>
              <w:top w:val="single" w:sz="4" w:space="0" w:color="auto"/>
              <w:left w:val="single" w:sz="4" w:space="0" w:color="auto"/>
              <w:right w:val="single" w:sz="4" w:space="0" w:color="auto"/>
            </w:tcBorders>
            <w:shd w:val="clear" w:color="auto" w:fill="auto"/>
            <w:textDirection w:val="btLr"/>
            <w:vAlign w:val="center"/>
          </w:tcPr>
          <w:p w14:paraId="200A3180" w14:textId="77777777" w:rsidR="007F40C5" w:rsidRPr="00E22398" w:rsidRDefault="007F40C5" w:rsidP="003240FE">
            <w:pPr>
              <w:spacing w:after="0" w:line="240" w:lineRule="auto"/>
              <w:ind w:left="113" w:right="113"/>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Темп приросту</w:t>
            </w:r>
          </w:p>
        </w:tc>
        <w:tc>
          <w:tcPr>
            <w:tcW w:w="1569" w:type="dxa"/>
            <w:gridSpan w:val="2"/>
            <w:tcBorders>
              <w:top w:val="single" w:sz="4" w:space="0" w:color="auto"/>
              <w:left w:val="nil"/>
              <w:bottom w:val="single" w:sz="4" w:space="0" w:color="auto"/>
              <w:right w:val="single" w:sz="4" w:space="0" w:color="auto"/>
            </w:tcBorders>
            <w:shd w:val="clear" w:color="auto" w:fill="auto"/>
            <w:vAlign w:val="center"/>
            <w:hideMark/>
          </w:tcPr>
          <w:p w14:paraId="4219CE25" w14:textId="77777777" w:rsidR="007F40C5" w:rsidRPr="00E22398" w:rsidRDefault="007F40C5" w:rsidP="003240FE">
            <w:pPr>
              <w:spacing w:after="0" w:line="240" w:lineRule="auto"/>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Показники</w:t>
            </w:r>
          </w:p>
        </w:tc>
        <w:tc>
          <w:tcPr>
            <w:tcW w:w="692" w:type="dxa"/>
            <w:vMerge w:val="restart"/>
            <w:tcBorders>
              <w:top w:val="single" w:sz="4" w:space="0" w:color="auto"/>
              <w:left w:val="single" w:sz="4" w:space="0" w:color="auto"/>
              <w:right w:val="single" w:sz="4" w:space="0" w:color="auto"/>
            </w:tcBorders>
            <w:shd w:val="clear" w:color="auto" w:fill="auto"/>
            <w:textDirection w:val="btLr"/>
            <w:vAlign w:val="center"/>
          </w:tcPr>
          <w:p w14:paraId="730648B1" w14:textId="77777777" w:rsidR="007F40C5" w:rsidRPr="00E22398" w:rsidRDefault="007F40C5" w:rsidP="003240FE">
            <w:pPr>
              <w:spacing w:after="0" w:line="240" w:lineRule="auto"/>
              <w:ind w:left="113" w:right="113"/>
              <w:jc w:val="center"/>
              <w:rPr>
                <w:rFonts w:ascii="Times New Roman" w:eastAsia="Times New Roman" w:hAnsi="Times New Roman"/>
                <w:color w:val="000000"/>
                <w:sz w:val="19"/>
                <w:szCs w:val="19"/>
                <w:lang w:eastAsia="ru-RU"/>
              </w:rPr>
            </w:pPr>
            <w:r w:rsidRPr="00E22398">
              <w:rPr>
                <w:rFonts w:ascii="Times New Roman" w:eastAsia="Times New Roman" w:hAnsi="Times New Roman"/>
                <w:color w:val="000000"/>
                <w:sz w:val="19"/>
                <w:szCs w:val="19"/>
                <w:lang w:eastAsia="ru-RU"/>
              </w:rPr>
              <w:t>Відносна економія (перевитрата) ресурсу</w:t>
            </w:r>
          </w:p>
        </w:tc>
      </w:tr>
      <w:tr w:rsidR="007F40C5" w:rsidRPr="00E22398" w14:paraId="68E1582B" w14:textId="77777777" w:rsidTr="00BE2B4A">
        <w:trPr>
          <w:cantSplit/>
          <w:trHeight w:val="1551"/>
        </w:trPr>
        <w:tc>
          <w:tcPr>
            <w:tcW w:w="3964" w:type="dxa"/>
            <w:vMerge/>
            <w:tcBorders>
              <w:top w:val="single" w:sz="4" w:space="0" w:color="auto"/>
              <w:left w:val="single" w:sz="4" w:space="0" w:color="auto"/>
              <w:bottom w:val="single" w:sz="4" w:space="0" w:color="auto"/>
              <w:right w:val="single" w:sz="4" w:space="0" w:color="auto"/>
            </w:tcBorders>
            <w:vAlign w:val="center"/>
            <w:hideMark/>
          </w:tcPr>
          <w:p w14:paraId="7D714AE8" w14:textId="77777777" w:rsidR="007F40C5" w:rsidRPr="00E22398" w:rsidRDefault="007F40C5" w:rsidP="003240FE">
            <w:pPr>
              <w:spacing w:after="0" w:line="240" w:lineRule="auto"/>
              <w:rPr>
                <w:rFonts w:ascii="Times New Roman" w:eastAsia="Times New Roman" w:hAnsi="Times New Roman"/>
                <w:color w:val="000000"/>
                <w:lang w:eastAsia="ru-RU"/>
              </w:rPr>
            </w:pPr>
          </w:p>
        </w:tc>
        <w:tc>
          <w:tcPr>
            <w:tcW w:w="720" w:type="dxa"/>
            <w:tcBorders>
              <w:top w:val="nil"/>
              <w:left w:val="nil"/>
              <w:bottom w:val="single" w:sz="4" w:space="0" w:color="auto"/>
              <w:right w:val="single" w:sz="4" w:space="0" w:color="auto"/>
            </w:tcBorders>
            <w:shd w:val="clear" w:color="auto" w:fill="auto"/>
            <w:vAlign w:val="center"/>
            <w:hideMark/>
          </w:tcPr>
          <w:p w14:paraId="7E53982B" w14:textId="5E8A847F" w:rsidR="007F40C5" w:rsidRPr="00E22398" w:rsidRDefault="006A63B2" w:rsidP="003240FE">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2022</w:t>
            </w:r>
          </w:p>
        </w:tc>
        <w:tc>
          <w:tcPr>
            <w:tcW w:w="719" w:type="dxa"/>
            <w:tcBorders>
              <w:top w:val="nil"/>
              <w:left w:val="nil"/>
              <w:bottom w:val="single" w:sz="4" w:space="0" w:color="auto"/>
              <w:right w:val="single" w:sz="4" w:space="0" w:color="auto"/>
            </w:tcBorders>
            <w:shd w:val="clear" w:color="auto" w:fill="auto"/>
            <w:vAlign w:val="center"/>
            <w:hideMark/>
          </w:tcPr>
          <w:p w14:paraId="6801AD6B" w14:textId="6A94FE43" w:rsidR="007F40C5" w:rsidRPr="00E22398" w:rsidRDefault="006A63B2" w:rsidP="003240FE">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2023</w:t>
            </w:r>
          </w:p>
        </w:tc>
        <w:tc>
          <w:tcPr>
            <w:tcW w:w="709" w:type="dxa"/>
            <w:vMerge/>
            <w:tcBorders>
              <w:left w:val="single" w:sz="4" w:space="0" w:color="auto"/>
              <w:bottom w:val="single" w:sz="4" w:space="0" w:color="auto"/>
              <w:right w:val="single" w:sz="4" w:space="0" w:color="auto"/>
            </w:tcBorders>
            <w:textDirection w:val="btLr"/>
            <w:vAlign w:val="center"/>
            <w:hideMark/>
          </w:tcPr>
          <w:p w14:paraId="2366CF32" w14:textId="77777777" w:rsidR="007F40C5" w:rsidRPr="00E22398" w:rsidRDefault="007F40C5" w:rsidP="003240FE">
            <w:pPr>
              <w:spacing w:after="0" w:line="240" w:lineRule="auto"/>
              <w:ind w:left="113" w:right="113"/>
              <w:jc w:val="center"/>
              <w:rPr>
                <w:rFonts w:ascii="Times New Roman" w:eastAsia="Times New Roman" w:hAnsi="Times New Roman"/>
                <w:color w:val="000000"/>
                <w:lang w:eastAsia="ru-RU"/>
              </w:rPr>
            </w:pPr>
          </w:p>
        </w:tc>
        <w:tc>
          <w:tcPr>
            <w:tcW w:w="851" w:type="dxa"/>
            <w:vMerge/>
            <w:tcBorders>
              <w:left w:val="single" w:sz="4" w:space="0" w:color="auto"/>
              <w:bottom w:val="single" w:sz="4" w:space="0" w:color="auto"/>
              <w:right w:val="single" w:sz="4" w:space="0" w:color="auto"/>
            </w:tcBorders>
            <w:textDirection w:val="btLr"/>
            <w:vAlign w:val="center"/>
            <w:hideMark/>
          </w:tcPr>
          <w:p w14:paraId="3A27652A" w14:textId="77777777" w:rsidR="007F40C5" w:rsidRPr="00E22398" w:rsidRDefault="007F40C5" w:rsidP="003240FE">
            <w:pPr>
              <w:spacing w:after="0" w:line="240" w:lineRule="auto"/>
              <w:ind w:left="113" w:right="113"/>
              <w:jc w:val="center"/>
              <w:rPr>
                <w:rFonts w:ascii="Times New Roman" w:eastAsia="Times New Roman" w:hAnsi="Times New Roman"/>
                <w:color w:val="000000"/>
                <w:lang w:eastAsia="ru-RU"/>
              </w:rPr>
            </w:pPr>
          </w:p>
        </w:tc>
        <w:tc>
          <w:tcPr>
            <w:tcW w:w="850" w:type="dxa"/>
            <w:tcBorders>
              <w:top w:val="nil"/>
              <w:left w:val="nil"/>
              <w:bottom w:val="single" w:sz="4" w:space="0" w:color="auto"/>
              <w:right w:val="single" w:sz="4" w:space="0" w:color="auto"/>
            </w:tcBorders>
            <w:shd w:val="clear" w:color="auto" w:fill="auto"/>
            <w:textDirection w:val="btLr"/>
            <w:vAlign w:val="center"/>
            <w:hideMark/>
          </w:tcPr>
          <w:p w14:paraId="1460D859" w14:textId="77777777" w:rsidR="007F40C5" w:rsidRPr="00E22398" w:rsidRDefault="007F40C5" w:rsidP="003240FE">
            <w:pPr>
              <w:spacing w:after="0" w:line="240" w:lineRule="auto"/>
              <w:ind w:left="113" w:right="113"/>
              <w:jc w:val="center"/>
              <w:rPr>
                <w:rFonts w:ascii="Times New Roman" w:eastAsia="Times New Roman" w:hAnsi="Times New Roman"/>
                <w:color w:val="000000"/>
                <w:sz w:val="19"/>
                <w:szCs w:val="19"/>
                <w:lang w:eastAsia="ru-RU"/>
              </w:rPr>
            </w:pPr>
            <w:r w:rsidRPr="00E22398">
              <w:rPr>
                <w:rFonts w:ascii="Times New Roman" w:eastAsia="Times New Roman" w:hAnsi="Times New Roman"/>
                <w:color w:val="000000"/>
                <w:sz w:val="19"/>
                <w:szCs w:val="19"/>
                <w:lang w:eastAsia="ru-RU"/>
              </w:rPr>
              <w:t>Екстенсивності використання ресурсів (К ест)</w:t>
            </w:r>
          </w:p>
        </w:tc>
        <w:tc>
          <w:tcPr>
            <w:tcW w:w="719" w:type="dxa"/>
            <w:tcBorders>
              <w:top w:val="nil"/>
              <w:left w:val="nil"/>
              <w:bottom w:val="single" w:sz="4" w:space="0" w:color="auto"/>
              <w:right w:val="single" w:sz="4" w:space="0" w:color="auto"/>
            </w:tcBorders>
            <w:shd w:val="clear" w:color="auto" w:fill="auto"/>
            <w:textDirection w:val="btLr"/>
            <w:vAlign w:val="center"/>
            <w:hideMark/>
          </w:tcPr>
          <w:p w14:paraId="62588ADF" w14:textId="77777777" w:rsidR="007F40C5" w:rsidRPr="00E22398" w:rsidRDefault="007F40C5" w:rsidP="003240FE">
            <w:pPr>
              <w:spacing w:after="0" w:line="240" w:lineRule="auto"/>
              <w:ind w:left="113" w:right="113"/>
              <w:jc w:val="center"/>
              <w:rPr>
                <w:rFonts w:ascii="Times New Roman" w:eastAsia="Times New Roman" w:hAnsi="Times New Roman"/>
                <w:color w:val="000000"/>
                <w:sz w:val="19"/>
                <w:szCs w:val="19"/>
                <w:lang w:eastAsia="ru-RU"/>
              </w:rPr>
            </w:pPr>
            <w:r w:rsidRPr="00E22398">
              <w:rPr>
                <w:rFonts w:ascii="Times New Roman" w:eastAsia="Times New Roman" w:hAnsi="Times New Roman"/>
                <w:color w:val="000000"/>
                <w:sz w:val="19"/>
                <w:szCs w:val="19"/>
                <w:lang w:eastAsia="ru-RU"/>
              </w:rPr>
              <w:t xml:space="preserve">Інтенсивності використання ресурсів (К </w:t>
            </w:r>
            <w:proofErr w:type="spellStart"/>
            <w:r w:rsidRPr="00E22398">
              <w:rPr>
                <w:rFonts w:ascii="Times New Roman" w:eastAsia="Times New Roman" w:hAnsi="Times New Roman"/>
                <w:color w:val="000000"/>
                <w:sz w:val="19"/>
                <w:szCs w:val="19"/>
                <w:lang w:eastAsia="ru-RU"/>
              </w:rPr>
              <w:t>інт</w:t>
            </w:r>
            <w:proofErr w:type="spellEnd"/>
            <w:r w:rsidRPr="00E22398">
              <w:rPr>
                <w:rFonts w:ascii="Times New Roman" w:eastAsia="Times New Roman" w:hAnsi="Times New Roman"/>
                <w:color w:val="000000"/>
                <w:sz w:val="19"/>
                <w:szCs w:val="19"/>
                <w:lang w:eastAsia="ru-RU"/>
              </w:rPr>
              <w:t>)</w:t>
            </w:r>
          </w:p>
        </w:tc>
        <w:tc>
          <w:tcPr>
            <w:tcW w:w="692" w:type="dxa"/>
            <w:vMerge/>
            <w:tcBorders>
              <w:left w:val="single" w:sz="4" w:space="0" w:color="auto"/>
              <w:bottom w:val="single" w:sz="4" w:space="0" w:color="auto"/>
              <w:right w:val="single" w:sz="4" w:space="0" w:color="auto"/>
            </w:tcBorders>
            <w:textDirection w:val="btLr"/>
            <w:vAlign w:val="center"/>
            <w:hideMark/>
          </w:tcPr>
          <w:p w14:paraId="79D48438" w14:textId="77777777" w:rsidR="007F40C5" w:rsidRPr="00E22398" w:rsidRDefault="007F40C5" w:rsidP="003240FE">
            <w:pPr>
              <w:spacing w:after="0" w:line="240" w:lineRule="auto"/>
              <w:ind w:left="113" w:right="113"/>
              <w:jc w:val="center"/>
              <w:rPr>
                <w:rFonts w:ascii="Times New Roman" w:eastAsia="Times New Roman" w:hAnsi="Times New Roman"/>
                <w:color w:val="000000"/>
                <w:sz w:val="19"/>
                <w:szCs w:val="19"/>
                <w:lang w:eastAsia="ru-RU"/>
              </w:rPr>
            </w:pPr>
          </w:p>
        </w:tc>
      </w:tr>
      <w:tr w:rsidR="007F40C5" w:rsidRPr="00E22398" w14:paraId="323C1D16" w14:textId="77777777" w:rsidTr="003240FE">
        <w:trPr>
          <w:trHeight w:val="288"/>
        </w:trPr>
        <w:tc>
          <w:tcPr>
            <w:tcW w:w="9224" w:type="dxa"/>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14:paraId="28006554" w14:textId="77777777" w:rsidR="007F40C5" w:rsidRPr="00E22398" w:rsidRDefault="007F40C5" w:rsidP="003240FE">
            <w:pPr>
              <w:spacing w:after="0" w:line="240" w:lineRule="auto"/>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Екстенсивні показники</w:t>
            </w:r>
          </w:p>
        </w:tc>
      </w:tr>
      <w:tr w:rsidR="007F40C5" w:rsidRPr="00E22398" w14:paraId="23811F03" w14:textId="77777777" w:rsidTr="003240FE">
        <w:trPr>
          <w:trHeight w:val="98"/>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4734991A" w14:textId="77777777" w:rsidR="007F40C5" w:rsidRPr="00E22398" w:rsidRDefault="007F40C5" w:rsidP="003240FE">
            <w:pPr>
              <w:spacing w:after="0" w:line="240" w:lineRule="auto"/>
              <w:rPr>
                <w:rFonts w:ascii="Times New Roman" w:eastAsia="Times New Roman" w:hAnsi="Times New Roman"/>
                <w:color w:val="000000"/>
                <w:spacing w:val="-12"/>
                <w:lang w:eastAsia="ru-RU"/>
              </w:rPr>
            </w:pPr>
            <w:r w:rsidRPr="00E22398">
              <w:rPr>
                <w:rFonts w:ascii="Times New Roman" w:eastAsia="Times New Roman" w:hAnsi="Times New Roman"/>
                <w:color w:val="000000"/>
                <w:spacing w:val="-12"/>
                <w:lang w:eastAsia="ru-RU"/>
              </w:rPr>
              <w:t>1. Середньооблікова чисельність персоналу, осіб</w:t>
            </w:r>
          </w:p>
        </w:tc>
        <w:tc>
          <w:tcPr>
            <w:tcW w:w="720" w:type="dxa"/>
            <w:tcBorders>
              <w:top w:val="nil"/>
              <w:left w:val="nil"/>
              <w:bottom w:val="single" w:sz="4" w:space="0" w:color="auto"/>
              <w:right w:val="single" w:sz="4" w:space="0" w:color="auto"/>
            </w:tcBorders>
            <w:shd w:val="clear" w:color="auto" w:fill="auto"/>
            <w:noWrap/>
            <w:vAlign w:val="center"/>
            <w:hideMark/>
          </w:tcPr>
          <w:p w14:paraId="47E2588E"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96,0   </w:t>
            </w:r>
          </w:p>
        </w:tc>
        <w:tc>
          <w:tcPr>
            <w:tcW w:w="719" w:type="dxa"/>
            <w:tcBorders>
              <w:top w:val="nil"/>
              <w:left w:val="nil"/>
              <w:bottom w:val="single" w:sz="4" w:space="0" w:color="auto"/>
              <w:right w:val="single" w:sz="4" w:space="0" w:color="auto"/>
            </w:tcBorders>
            <w:shd w:val="clear" w:color="auto" w:fill="auto"/>
            <w:noWrap/>
            <w:vAlign w:val="center"/>
            <w:hideMark/>
          </w:tcPr>
          <w:p w14:paraId="516C1ED2"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88,0   </w:t>
            </w:r>
          </w:p>
        </w:tc>
        <w:tc>
          <w:tcPr>
            <w:tcW w:w="709" w:type="dxa"/>
            <w:tcBorders>
              <w:top w:val="nil"/>
              <w:left w:val="nil"/>
              <w:bottom w:val="single" w:sz="4" w:space="0" w:color="auto"/>
              <w:right w:val="single" w:sz="4" w:space="0" w:color="auto"/>
            </w:tcBorders>
            <w:shd w:val="clear" w:color="auto" w:fill="auto"/>
            <w:noWrap/>
            <w:vAlign w:val="center"/>
            <w:hideMark/>
          </w:tcPr>
          <w:p w14:paraId="3BE732F5"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0,917   </w:t>
            </w:r>
          </w:p>
        </w:tc>
        <w:tc>
          <w:tcPr>
            <w:tcW w:w="851" w:type="dxa"/>
            <w:tcBorders>
              <w:top w:val="nil"/>
              <w:left w:val="nil"/>
              <w:bottom w:val="single" w:sz="4" w:space="0" w:color="auto"/>
              <w:right w:val="single" w:sz="4" w:space="0" w:color="auto"/>
            </w:tcBorders>
            <w:shd w:val="clear" w:color="auto" w:fill="auto"/>
            <w:noWrap/>
            <w:vAlign w:val="center"/>
            <w:hideMark/>
          </w:tcPr>
          <w:p w14:paraId="2F9AC496"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- 0,083   </w:t>
            </w:r>
          </w:p>
        </w:tc>
        <w:tc>
          <w:tcPr>
            <w:tcW w:w="850" w:type="dxa"/>
            <w:tcBorders>
              <w:top w:val="nil"/>
              <w:left w:val="nil"/>
              <w:bottom w:val="single" w:sz="4" w:space="0" w:color="auto"/>
              <w:right w:val="single" w:sz="4" w:space="0" w:color="auto"/>
            </w:tcBorders>
            <w:shd w:val="clear" w:color="auto" w:fill="auto"/>
            <w:noWrap/>
            <w:vAlign w:val="center"/>
            <w:hideMark/>
          </w:tcPr>
          <w:p w14:paraId="5F747154"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- 6,597   </w:t>
            </w:r>
          </w:p>
        </w:tc>
        <w:tc>
          <w:tcPr>
            <w:tcW w:w="719" w:type="dxa"/>
            <w:tcBorders>
              <w:top w:val="nil"/>
              <w:left w:val="nil"/>
              <w:bottom w:val="single" w:sz="4" w:space="0" w:color="auto"/>
              <w:right w:val="single" w:sz="4" w:space="0" w:color="auto"/>
            </w:tcBorders>
            <w:shd w:val="clear" w:color="auto" w:fill="auto"/>
            <w:noWrap/>
            <w:vAlign w:val="center"/>
            <w:hideMark/>
          </w:tcPr>
          <w:p w14:paraId="112C7E42" w14:textId="77777777" w:rsidR="007F40C5" w:rsidRPr="00E22398" w:rsidRDefault="007F40C5" w:rsidP="00F24269">
            <w:pPr>
              <w:spacing w:after="0" w:line="240" w:lineRule="auto"/>
              <w:ind w:left="-112"/>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w:t>
            </w:r>
          </w:p>
        </w:tc>
        <w:tc>
          <w:tcPr>
            <w:tcW w:w="692" w:type="dxa"/>
            <w:tcBorders>
              <w:top w:val="nil"/>
              <w:left w:val="nil"/>
              <w:bottom w:val="single" w:sz="4" w:space="0" w:color="auto"/>
              <w:right w:val="single" w:sz="4" w:space="0" w:color="auto"/>
            </w:tcBorders>
            <w:shd w:val="clear" w:color="auto" w:fill="auto"/>
            <w:noWrap/>
            <w:vAlign w:val="center"/>
            <w:hideMark/>
          </w:tcPr>
          <w:p w14:paraId="72F45C2D"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- 9,2   </w:t>
            </w:r>
          </w:p>
        </w:tc>
      </w:tr>
      <w:tr w:rsidR="007F40C5" w:rsidRPr="00E22398" w14:paraId="61B3084F" w14:textId="77777777" w:rsidTr="003240FE">
        <w:trPr>
          <w:trHeight w:val="247"/>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2B8F88E3" w14:textId="77777777" w:rsidR="007F40C5" w:rsidRPr="00E22398" w:rsidRDefault="007F40C5" w:rsidP="003240FE">
            <w:pPr>
              <w:spacing w:after="0" w:line="240" w:lineRule="auto"/>
              <w:rPr>
                <w:rFonts w:ascii="Times New Roman" w:eastAsia="Times New Roman" w:hAnsi="Times New Roman"/>
                <w:color w:val="000000"/>
                <w:spacing w:val="-12"/>
                <w:lang w:eastAsia="ru-RU"/>
              </w:rPr>
            </w:pPr>
            <w:r w:rsidRPr="00E22398">
              <w:rPr>
                <w:rFonts w:ascii="Times New Roman" w:eastAsia="Times New Roman" w:hAnsi="Times New Roman"/>
                <w:color w:val="000000"/>
                <w:spacing w:val="-12"/>
                <w:lang w:eastAsia="ru-RU"/>
              </w:rPr>
              <w:t>2. Витрати на оплату праці персоналу, тис. грн</w:t>
            </w:r>
          </w:p>
        </w:tc>
        <w:tc>
          <w:tcPr>
            <w:tcW w:w="720" w:type="dxa"/>
            <w:tcBorders>
              <w:top w:val="nil"/>
              <w:left w:val="nil"/>
              <w:bottom w:val="single" w:sz="4" w:space="0" w:color="auto"/>
              <w:right w:val="single" w:sz="4" w:space="0" w:color="auto"/>
            </w:tcBorders>
            <w:shd w:val="clear" w:color="auto" w:fill="auto"/>
            <w:noWrap/>
            <w:vAlign w:val="center"/>
            <w:hideMark/>
          </w:tcPr>
          <w:p w14:paraId="3C833B4A"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6 726   </w:t>
            </w:r>
          </w:p>
        </w:tc>
        <w:tc>
          <w:tcPr>
            <w:tcW w:w="719" w:type="dxa"/>
            <w:tcBorders>
              <w:top w:val="nil"/>
              <w:left w:val="nil"/>
              <w:bottom w:val="single" w:sz="4" w:space="0" w:color="auto"/>
              <w:right w:val="single" w:sz="4" w:space="0" w:color="auto"/>
            </w:tcBorders>
            <w:shd w:val="clear" w:color="auto" w:fill="auto"/>
            <w:noWrap/>
            <w:vAlign w:val="center"/>
            <w:hideMark/>
          </w:tcPr>
          <w:p w14:paraId="11866306"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8 499   </w:t>
            </w:r>
          </w:p>
        </w:tc>
        <w:tc>
          <w:tcPr>
            <w:tcW w:w="709" w:type="dxa"/>
            <w:tcBorders>
              <w:top w:val="nil"/>
              <w:left w:val="nil"/>
              <w:bottom w:val="single" w:sz="4" w:space="0" w:color="auto"/>
              <w:right w:val="single" w:sz="4" w:space="0" w:color="auto"/>
            </w:tcBorders>
            <w:shd w:val="clear" w:color="auto" w:fill="auto"/>
            <w:noWrap/>
            <w:vAlign w:val="center"/>
            <w:hideMark/>
          </w:tcPr>
          <w:p w14:paraId="6B918830"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1,264   </w:t>
            </w:r>
          </w:p>
        </w:tc>
        <w:tc>
          <w:tcPr>
            <w:tcW w:w="851" w:type="dxa"/>
            <w:tcBorders>
              <w:top w:val="nil"/>
              <w:left w:val="nil"/>
              <w:bottom w:val="single" w:sz="4" w:space="0" w:color="auto"/>
              <w:right w:val="single" w:sz="4" w:space="0" w:color="auto"/>
            </w:tcBorders>
            <w:shd w:val="clear" w:color="auto" w:fill="auto"/>
            <w:noWrap/>
            <w:vAlign w:val="center"/>
            <w:hideMark/>
          </w:tcPr>
          <w:p w14:paraId="49227D51"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+ 0,264   </w:t>
            </w:r>
          </w:p>
        </w:tc>
        <w:tc>
          <w:tcPr>
            <w:tcW w:w="850" w:type="dxa"/>
            <w:tcBorders>
              <w:top w:val="nil"/>
              <w:left w:val="nil"/>
              <w:bottom w:val="single" w:sz="4" w:space="0" w:color="auto"/>
              <w:right w:val="single" w:sz="4" w:space="0" w:color="auto"/>
            </w:tcBorders>
            <w:shd w:val="clear" w:color="auto" w:fill="auto"/>
            <w:noWrap/>
            <w:vAlign w:val="center"/>
            <w:hideMark/>
          </w:tcPr>
          <w:p w14:paraId="4B2E6B36"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20,868   </w:t>
            </w:r>
          </w:p>
        </w:tc>
        <w:tc>
          <w:tcPr>
            <w:tcW w:w="719" w:type="dxa"/>
            <w:tcBorders>
              <w:top w:val="nil"/>
              <w:left w:val="nil"/>
              <w:bottom w:val="single" w:sz="4" w:space="0" w:color="auto"/>
              <w:right w:val="single" w:sz="4" w:space="0" w:color="auto"/>
            </w:tcBorders>
            <w:shd w:val="clear" w:color="auto" w:fill="auto"/>
            <w:noWrap/>
            <w:vAlign w:val="center"/>
            <w:hideMark/>
          </w:tcPr>
          <w:p w14:paraId="4ED3C7D7" w14:textId="77777777" w:rsidR="007F40C5" w:rsidRPr="00E22398" w:rsidRDefault="007F40C5" w:rsidP="00F24269">
            <w:pPr>
              <w:spacing w:after="0" w:line="240" w:lineRule="auto"/>
              <w:ind w:left="-112"/>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w:t>
            </w:r>
          </w:p>
        </w:tc>
        <w:tc>
          <w:tcPr>
            <w:tcW w:w="692" w:type="dxa"/>
            <w:tcBorders>
              <w:top w:val="nil"/>
              <w:left w:val="nil"/>
              <w:bottom w:val="single" w:sz="4" w:space="0" w:color="auto"/>
              <w:right w:val="single" w:sz="4" w:space="0" w:color="auto"/>
            </w:tcBorders>
            <w:shd w:val="clear" w:color="auto" w:fill="auto"/>
            <w:noWrap/>
            <w:vAlign w:val="center"/>
            <w:hideMark/>
          </w:tcPr>
          <w:p w14:paraId="2DA6590D" w14:textId="77777777" w:rsidR="007F40C5" w:rsidRPr="00E22398" w:rsidRDefault="00F24269" w:rsidP="00F24269">
            <w:pPr>
              <w:spacing w:after="0" w:line="240" w:lineRule="auto"/>
              <w:ind w:hanging="195"/>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1 688</w:t>
            </w:r>
            <w:r w:rsidR="007F40C5" w:rsidRPr="00E22398">
              <w:rPr>
                <w:rFonts w:ascii="Times New Roman" w:eastAsia="Times New Roman" w:hAnsi="Times New Roman"/>
                <w:color w:val="000000"/>
                <w:lang w:eastAsia="ru-RU"/>
              </w:rPr>
              <w:t xml:space="preserve">   </w:t>
            </w:r>
          </w:p>
        </w:tc>
      </w:tr>
      <w:tr w:rsidR="007F40C5" w:rsidRPr="00E22398" w14:paraId="6E07B892" w14:textId="77777777" w:rsidTr="003240FE">
        <w:trPr>
          <w:trHeight w:val="90"/>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2C52AE92" w14:textId="77777777" w:rsidR="007F40C5" w:rsidRPr="00E22398" w:rsidRDefault="007F40C5" w:rsidP="003240FE">
            <w:pPr>
              <w:spacing w:after="0" w:line="240" w:lineRule="auto"/>
              <w:rPr>
                <w:rFonts w:ascii="Times New Roman" w:eastAsia="Times New Roman" w:hAnsi="Times New Roman"/>
                <w:color w:val="000000"/>
                <w:spacing w:val="-12"/>
                <w:lang w:eastAsia="ru-RU"/>
              </w:rPr>
            </w:pPr>
            <w:r w:rsidRPr="00E22398">
              <w:rPr>
                <w:rFonts w:ascii="Times New Roman" w:eastAsia="Times New Roman" w:hAnsi="Times New Roman"/>
                <w:color w:val="000000"/>
                <w:spacing w:val="-12"/>
                <w:lang w:eastAsia="ru-RU"/>
              </w:rPr>
              <w:t>3. Середньорічна вартість основних засобів, тис. грн</w:t>
            </w:r>
          </w:p>
        </w:tc>
        <w:tc>
          <w:tcPr>
            <w:tcW w:w="720" w:type="dxa"/>
            <w:tcBorders>
              <w:top w:val="nil"/>
              <w:left w:val="nil"/>
              <w:bottom w:val="single" w:sz="4" w:space="0" w:color="auto"/>
              <w:right w:val="single" w:sz="4" w:space="0" w:color="auto"/>
            </w:tcBorders>
            <w:shd w:val="clear" w:color="auto" w:fill="auto"/>
            <w:noWrap/>
            <w:vAlign w:val="center"/>
            <w:hideMark/>
          </w:tcPr>
          <w:p w14:paraId="7AFFD1C8"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612,0   </w:t>
            </w:r>
          </w:p>
        </w:tc>
        <w:tc>
          <w:tcPr>
            <w:tcW w:w="719" w:type="dxa"/>
            <w:tcBorders>
              <w:top w:val="nil"/>
              <w:left w:val="nil"/>
              <w:bottom w:val="single" w:sz="4" w:space="0" w:color="auto"/>
              <w:right w:val="single" w:sz="4" w:space="0" w:color="auto"/>
            </w:tcBorders>
            <w:shd w:val="clear" w:color="auto" w:fill="auto"/>
            <w:noWrap/>
            <w:vAlign w:val="center"/>
            <w:hideMark/>
          </w:tcPr>
          <w:p w14:paraId="431FCF15"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578,5   </w:t>
            </w:r>
          </w:p>
        </w:tc>
        <w:tc>
          <w:tcPr>
            <w:tcW w:w="709" w:type="dxa"/>
            <w:tcBorders>
              <w:top w:val="nil"/>
              <w:left w:val="nil"/>
              <w:bottom w:val="single" w:sz="4" w:space="0" w:color="auto"/>
              <w:right w:val="single" w:sz="4" w:space="0" w:color="auto"/>
            </w:tcBorders>
            <w:shd w:val="clear" w:color="auto" w:fill="auto"/>
            <w:noWrap/>
            <w:vAlign w:val="center"/>
            <w:hideMark/>
          </w:tcPr>
          <w:p w14:paraId="365821FC"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0,945   </w:t>
            </w:r>
          </w:p>
        </w:tc>
        <w:tc>
          <w:tcPr>
            <w:tcW w:w="851" w:type="dxa"/>
            <w:tcBorders>
              <w:top w:val="nil"/>
              <w:left w:val="nil"/>
              <w:bottom w:val="single" w:sz="4" w:space="0" w:color="auto"/>
              <w:right w:val="single" w:sz="4" w:space="0" w:color="auto"/>
            </w:tcBorders>
            <w:shd w:val="clear" w:color="auto" w:fill="auto"/>
            <w:noWrap/>
            <w:vAlign w:val="center"/>
            <w:hideMark/>
          </w:tcPr>
          <w:p w14:paraId="6E1C93B7"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- 0,055   </w:t>
            </w:r>
          </w:p>
        </w:tc>
        <w:tc>
          <w:tcPr>
            <w:tcW w:w="850" w:type="dxa"/>
            <w:tcBorders>
              <w:top w:val="nil"/>
              <w:left w:val="nil"/>
              <w:bottom w:val="single" w:sz="4" w:space="0" w:color="auto"/>
              <w:right w:val="single" w:sz="4" w:space="0" w:color="auto"/>
            </w:tcBorders>
            <w:shd w:val="clear" w:color="auto" w:fill="auto"/>
            <w:noWrap/>
            <w:vAlign w:val="center"/>
            <w:hideMark/>
          </w:tcPr>
          <w:p w14:paraId="595BC525"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- 4,333   </w:t>
            </w:r>
          </w:p>
        </w:tc>
        <w:tc>
          <w:tcPr>
            <w:tcW w:w="719" w:type="dxa"/>
            <w:tcBorders>
              <w:top w:val="nil"/>
              <w:left w:val="nil"/>
              <w:bottom w:val="single" w:sz="4" w:space="0" w:color="auto"/>
              <w:right w:val="single" w:sz="4" w:space="0" w:color="auto"/>
            </w:tcBorders>
            <w:shd w:val="clear" w:color="auto" w:fill="auto"/>
            <w:noWrap/>
            <w:vAlign w:val="center"/>
            <w:hideMark/>
          </w:tcPr>
          <w:p w14:paraId="30A70B69" w14:textId="77777777" w:rsidR="007F40C5" w:rsidRPr="00E22398" w:rsidRDefault="007F40C5" w:rsidP="00F24269">
            <w:pPr>
              <w:spacing w:after="0" w:line="240" w:lineRule="auto"/>
              <w:ind w:left="-112"/>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w:t>
            </w:r>
          </w:p>
        </w:tc>
        <w:tc>
          <w:tcPr>
            <w:tcW w:w="692" w:type="dxa"/>
            <w:tcBorders>
              <w:top w:val="nil"/>
              <w:left w:val="nil"/>
              <w:bottom w:val="single" w:sz="4" w:space="0" w:color="auto"/>
              <w:right w:val="single" w:sz="4" w:space="0" w:color="auto"/>
            </w:tcBorders>
            <w:shd w:val="clear" w:color="auto" w:fill="auto"/>
            <w:noWrap/>
            <w:vAlign w:val="center"/>
            <w:hideMark/>
          </w:tcPr>
          <w:p w14:paraId="136D955C"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- 41,2   </w:t>
            </w:r>
          </w:p>
        </w:tc>
      </w:tr>
      <w:tr w:rsidR="007F40C5" w:rsidRPr="00E22398" w14:paraId="6430EE20" w14:textId="77777777" w:rsidTr="003240FE">
        <w:trPr>
          <w:trHeight w:val="288"/>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3940A430" w14:textId="77777777" w:rsidR="007F40C5" w:rsidRPr="00E22398" w:rsidRDefault="007F40C5" w:rsidP="003240FE">
            <w:pPr>
              <w:spacing w:after="0" w:line="240" w:lineRule="auto"/>
              <w:rPr>
                <w:rFonts w:ascii="Times New Roman" w:eastAsia="Times New Roman" w:hAnsi="Times New Roman"/>
                <w:color w:val="000000"/>
                <w:spacing w:val="-12"/>
                <w:lang w:eastAsia="ru-RU"/>
              </w:rPr>
            </w:pPr>
            <w:r w:rsidRPr="00E22398">
              <w:rPr>
                <w:rFonts w:ascii="Times New Roman" w:eastAsia="Times New Roman" w:hAnsi="Times New Roman"/>
                <w:color w:val="000000"/>
                <w:spacing w:val="-12"/>
                <w:lang w:eastAsia="ru-RU"/>
              </w:rPr>
              <w:t>4. Нараховано амортизації, тис. грн</w:t>
            </w:r>
          </w:p>
        </w:tc>
        <w:tc>
          <w:tcPr>
            <w:tcW w:w="720" w:type="dxa"/>
            <w:tcBorders>
              <w:top w:val="nil"/>
              <w:left w:val="nil"/>
              <w:bottom w:val="single" w:sz="4" w:space="0" w:color="auto"/>
              <w:right w:val="single" w:sz="4" w:space="0" w:color="auto"/>
            </w:tcBorders>
            <w:shd w:val="clear" w:color="auto" w:fill="auto"/>
            <w:noWrap/>
            <w:vAlign w:val="center"/>
            <w:hideMark/>
          </w:tcPr>
          <w:p w14:paraId="7FE795AF"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174,0   </w:t>
            </w:r>
          </w:p>
        </w:tc>
        <w:tc>
          <w:tcPr>
            <w:tcW w:w="719" w:type="dxa"/>
            <w:tcBorders>
              <w:top w:val="nil"/>
              <w:left w:val="nil"/>
              <w:bottom w:val="single" w:sz="4" w:space="0" w:color="auto"/>
              <w:right w:val="single" w:sz="4" w:space="0" w:color="auto"/>
            </w:tcBorders>
            <w:shd w:val="clear" w:color="auto" w:fill="auto"/>
            <w:noWrap/>
            <w:vAlign w:val="center"/>
            <w:hideMark/>
          </w:tcPr>
          <w:p w14:paraId="72664904"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126,0   </w:t>
            </w:r>
          </w:p>
        </w:tc>
        <w:tc>
          <w:tcPr>
            <w:tcW w:w="709" w:type="dxa"/>
            <w:tcBorders>
              <w:top w:val="nil"/>
              <w:left w:val="nil"/>
              <w:bottom w:val="single" w:sz="4" w:space="0" w:color="auto"/>
              <w:right w:val="single" w:sz="4" w:space="0" w:color="auto"/>
            </w:tcBorders>
            <w:shd w:val="clear" w:color="auto" w:fill="auto"/>
            <w:noWrap/>
            <w:vAlign w:val="center"/>
            <w:hideMark/>
          </w:tcPr>
          <w:p w14:paraId="590C14C4"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0,724   </w:t>
            </w:r>
          </w:p>
        </w:tc>
        <w:tc>
          <w:tcPr>
            <w:tcW w:w="851" w:type="dxa"/>
            <w:tcBorders>
              <w:top w:val="nil"/>
              <w:left w:val="nil"/>
              <w:bottom w:val="single" w:sz="4" w:space="0" w:color="auto"/>
              <w:right w:val="single" w:sz="4" w:space="0" w:color="auto"/>
            </w:tcBorders>
            <w:shd w:val="clear" w:color="auto" w:fill="auto"/>
            <w:noWrap/>
            <w:vAlign w:val="center"/>
            <w:hideMark/>
          </w:tcPr>
          <w:p w14:paraId="3F8575D9"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- 0,276   </w:t>
            </w:r>
          </w:p>
        </w:tc>
        <w:tc>
          <w:tcPr>
            <w:tcW w:w="850" w:type="dxa"/>
            <w:tcBorders>
              <w:top w:val="nil"/>
              <w:left w:val="nil"/>
              <w:bottom w:val="single" w:sz="4" w:space="0" w:color="auto"/>
              <w:right w:val="single" w:sz="4" w:space="0" w:color="auto"/>
            </w:tcBorders>
            <w:shd w:val="clear" w:color="auto" w:fill="auto"/>
            <w:noWrap/>
            <w:vAlign w:val="center"/>
            <w:hideMark/>
          </w:tcPr>
          <w:p w14:paraId="7E06ED14"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- 21,838   </w:t>
            </w:r>
          </w:p>
        </w:tc>
        <w:tc>
          <w:tcPr>
            <w:tcW w:w="719" w:type="dxa"/>
            <w:tcBorders>
              <w:top w:val="nil"/>
              <w:left w:val="nil"/>
              <w:bottom w:val="single" w:sz="4" w:space="0" w:color="auto"/>
              <w:right w:val="single" w:sz="4" w:space="0" w:color="auto"/>
            </w:tcBorders>
            <w:shd w:val="clear" w:color="auto" w:fill="auto"/>
            <w:noWrap/>
            <w:vAlign w:val="center"/>
            <w:hideMark/>
          </w:tcPr>
          <w:p w14:paraId="6AC22401" w14:textId="77777777" w:rsidR="007F40C5" w:rsidRPr="00E22398" w:rsidRDefault="007F40C5" w:rsidP="00F24269">
            <w:pPr>
              <w:spacing w:after="0" w:line="240" w:lineRule="auto"/>
              <w:ind w:left="-112"/>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w:t>
            </w:r>
          </w:p>
        </w:tc>
        <w:tc>
          <w:tcPr>
            <w:tcW w:w="692" w:type="dxa"/>
            <w:tcBorders>
              <w:top w:val="nil"/>
              <w:left w:val="nil"/>
              <w:bottom w:val="single" w:sz="4" w:space="0" w:color="auto"/>
              <w:right w:val="single" w:sz="4" w:space="0" w:color="auto"/>
            </w:tcBorders>
            <w:shd w:val="clear" w:color="auto" w:fill="auto"/>
            <w:noWrap/>
            <w:vAlign w:val="center"/>
            <w:hideMark/>
          </w:tcPr>
          <w:p w14:paraId="34EC316D"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- 50,2   </w:t>
            </w:r>
          </w:p>
        </w:tc>
      </w:tr>
      <w:tr w:rsidR="007F40C5" w:rsidRPr="00E22398" w14:paraId="5424CB77" w14:textId="77777777" w:rsidTr="003240FE">
        <w:trPr>
          <w:trHeight w:val="288"/>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442C1F10" w14:textId="77777777" w:rsidR="007F40C5" w:rsidRPr="00E22398" w:rsidRDefault="007F40C5" w:rsidP="003240FE">
            <w:pPr>
              <w:spacing w:after="0" w:line="240" w:lineRule="auto"/>
              <w:rPr>
                <w:rFonts w:ascii="Times New Roman" w:eastAsia="Times New Roman" w:hAnsi="Times New Roman"/>
                <w:color w:val="000000"/>
                <w:spacing w:val="-12"/>
                <w:lang w:eastAsia="ru-RU"/>
              </w:rPr>
            </w:pPr>
            <w:r w:rsidRPr="00E22398">
              <w:rPr>
                <w:rFonts w:ascii="Times New Roman" w:eastAsia="Times New Roman" w:hAnsi="Times New Roman"/>
                <w:color w:val="000000"/>
                <w:spacing w:val="-12"/>
                <w:lang w:eastAsia="ru-RU"/>
              </w:rPr>
              <w:t>5. Витрати на матеріали, тис. грн</w:t>
            </w:r>
          </w:p>
        </w:tc>
        <w:tc>
          <w:tcPr>
            <w:tcW w:w="720" w:type="dxa"/>
            <w:tcBorders>
              <w:top w:val="nil"/>
              <w:left w:val="nil"/>
              <w:bottom w:val="single" w:sz="4" w:space="0" w:color="auto"/>
              <w:right w:val="single" w:sz="4" w:space="0" w:color="auto"/>
            </w:tcBorders>
            <w:shd w:val="clear" w:color="auto" w:fill="auto"/>
            <w:noWrap/>
            <w:vAlign w:val="center"/>
            <w:hideMark/>
          </w:tcPr>
          <w:p w14:paraId="6BB06FB1"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636,0   </w:t>
            </w:r>
          </w:p>
        </w:tc>
        <w:tc>
          <w:tcPr>
            <w:tcW w:w="719" w:type="dxa"/>
            <w:tcBorders>
              <w:top w:val="nil"/>
              <w:left w:val="nil"/>
              <w:bottom w:val="single" w:sz="4" w:space="0" w:color="auto"/>
              <w:right w:val="single" w:sz="4" w:space="0" w:color="auto"/>
            </w:tcBorders>
            <w:shd w:val="clear" w:color="auto" w:fill="auto"/>
            <w:noWrap/>
            <w:vAlign w:val="center"/>
            <w:hideMark/>
          </w:tcPr>
          <w:p w14:paraId="6AB9D30F"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630,0   </w:t>
            </w:r>
          </w:p>
        </w:tc>
        <w:tc>
          <w:tcPr>
            <w:tcW w:w="709" w:type="dxa"/>
            <w:tcBorders>
              <w:top w:val="nil"/>
              <w:left w:val="nil"/>
              <w:bottom w:val="single" w:sz="4" w:space="0" w:color="auto"/>
              <w:right w:val="single" w:sz="4" w:space="0" w:color="auto"/>
            </w:tcBorders>
            <w:shd w:val="clear" w:color="auto" w:fill="auto"/>
            <w:noWrap/>
            <w:vAlign w:val="center"/>
            <w:hideMark/>
          </w:tcPr>
          <w:p w14:paraId="75E2C6BB"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0,991   </w:t>
            </w:r>
          </w:p>
        </w:tc>
        <w:tc>
          <w:tcPr>
            <w:tcW w:w="851" w:type="dxa"/>
            <w:tcBorders>
              <w:top w:val="nil"/>
              <w:left w:val="nil"/>
              <w:bottom w:val="single" w:sz="4" w:space="0" w:color="auto"/>
              <w:right w:val="single" w:sz="4" w:space="0" w:color="auto"/>
            </w:tcBorders>
            <w:shd w:val="clear" w:color="auto" w:fill="auto"/>
            <w:noWrap/>
            <w:vAlign w:val="center"/>
            <w:hideMark/>
          </w:tcPr>
          <w:p w14:paraId="17EEDD6F"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- 0,009   </w:t>
            </w:r>
          </w:p>
        </w:tc>
        <w:tc>
          <w:tcPr>
            <w:tcW w:w="850" w:type="dxa"/>
            <w:tcBorders>
              <w:top w:val="nil"/>
              <w:left w:val="nil"/>
              <w:bottom w:val="single" w:sz="4" w:space="0" w:color="auto"/>
              <w:right w:val="single" w:sz="4" w:space="0" w:color="auto"/>
            </w:tcBorders>
            <w:shd w:val="clear" w:color="auto" w:fill="auto"/>
            <w:noWrap/>
            <w:vAlign w:val="center"/>
            <w:hideMark/>
          </w:tcPr>
          <w:p w14:paraId="41B1BB93"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- 0,747   </w:t>
            </w:r>
          </w:p>
        </w:tc>
        <w:tc>
          <w:tcPr>
            <w:tcW w:w="719" w:type="dxa"/>
            <w:tcBorders>
              <w:top w:val="nil"/>
              <w:left w:val="nil"/>
              <w:bottom w:val="single" w:sz="4" w:space="0" w:color="auto"/>
              <w:right w:val="single" w:sz="4" w:space="0" w:color="auto"/>
            </w:tcBorders>
            <w:shd w:val="clear" w:color="auto" w:fill="auto"/>
            <w:noWrap/>
            <w:vAlign w:val="center"/>
            <w:hideMark/>
          </w:tcPr>
          <w:p w14:paraId="5A75BE7B" w14:textId="77777777" w:rsidR="007F40C5" w:rsidRPr="00E22398" w:rsidRDefault="007F40C5" w:rsidP="00F24269">
            <w:pPr>
              <w:spacing w:after="0" w:line="240" w:lineRule="auto"/>
              <w:ind w:left="-112"/>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w:t>
            </w:r>
          </w:p>
        </w:tc>
        <w:tc>
          <w:tcPr>
            <w:tcW w:w="692" w:type="dxa"/>
            <w:tcBorders>
              <w:top w:val="nil"/>
              <w:left w:val="nil"/>
              <w:bottom w:val="single" w:sz="4" w:space="0" w:color="auto"/>
              <w:right w:val="single" w:sz="4" w:space="0" w:color="auto"/>
            </w:tcBorders>
            <w:shd w:val="clear" w:color="auto" w:fill="auto"/>
            <w:noWrap/>
            <w:vAlign w:val="center"/>
            <w:hideMark/>
          </w:tcPr>
          <w:p w14:paraId="72196AD8"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- 14,0   </w:t>
            </w:r>
          </w:p>
        </w:tc>
      </w:tr>
      <w:tr w:rsidR="007F40C5" w:rsidRPr="00E22398" w14:paraId="79EF1E1E" w14:textId="77777777" w:rsidTr="003240FE">
        <w:trPr>
          <w:trHeight w:val="90"/>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229E7CC2" w14:textId="77777777" w:rsidR="007F40C5" w:rsidRPr="00E22398" w:rsidRDefault="007F40C5" w:rsidP="003240FE">
            <w:pPr>
              <w:spacing w:after="0" w:line="240" w:lineRule="auto"/>
              <w:rPr>
                <w:rFonts w:ascii="Times New Roman" w:eastAsia="Times New Roman" w:hAnsi="Times New Roman"/>
                <w:color w:val="000000"/>
                <w:spacing w:val="-12"/>
                <w:lang w:eastAsia="ru-RU"/>
              </w:rPr>
            </w:pPr>
            <w:r w:rsidRPr="00E22398">
              <w:rPr>
                <w:rFonts w:ascii="Times New Roman" w:eastAsia="Times New Roman" w:hAnsi="Times New Roman"/>
                <w:color w:val="000000"/>
                <w:spacing w:val="-12"/>
                <w:lang w:eastAsia="ru-RU"/>
              </w:rPr>
              <w:t>6. Середньорічна вартість матеріальних запасів, тис. грн</w:t>
            </w:r>
          </w:p>
        </w:tc>
        <w:tc>
          <w:tcPr>
            <w:tcW w:w="720" w:type="dxa"/>
            <w:tcBorders>
              <w:top w:val="nil"/>
              <w:left w:val="nil"/>
              <w:bottom w:val="single" w:sz="4" w:space="0" w:color="auto"/>
              <w:right w:val="single" w:sz="4" w:space="0" w:color="auto"/>
            </w:tcBorders>
            <w:shd w:val="clear" w:color="auto" w:fill="auto"/>
            <w:noWrap/>
            <w:vAlign w:val="center"/>
            <w:hideMark/>
          </w:tcPr>
          <w:p w14:paraId="3524E0DD"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128,0   </w:t>
            </w:r>
          </w:p>
        </w:tc>
        <w:tc>
          <w:tcPr>
            <w:tcW w:w="719" w:type="dxa"/>
            <w:tcBorders>
              <w:top w:val="nil"/>
              <w:left w:val="nil"/>
              <w:bottom w:val="single" w:sz="4" w:space="0" w:color="auto"/>
              <w:right w:val="single" w:sz="4" w:space="0" w:color="auto"/>
            </w:tcBorders>
            <w:shd w:val="clear" w:color="auto" w:fill="auto"/>
            <w:noWrap/>
            <w:vAlign w:val="center"/>
            <w:hideMark/>
          </w:tcPr>
          <w:p w14:paraId="62D35593"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133,5   </w:t>
            </w:r>
          </w:p>
        </w:tc>
        <w:tc>
          <w:tcPr>
            <w:tcW w:w="709" w:type="dxa"/>
            <w:tcBorders>
              <w:top w:val="nil"/>
              <w:left w:val="nil"/>
              <w:bottom w:val="single" w:sz="4" w:space="0" w:color="auto"/>
              <w:right w:val="single" w:sz="4" w:space="0" w:color="auto"/>
            </w:tcBorders>
            <w:shd w:val="clear" w:color="auto" w:fill="auto"/>
            <w:noWrap/>
            <w:vAlign w:val="center"/>
            <w:hideMark/>
          </w:tcPr>
          <w:p w14:paraId="6086D9B1"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1,043   </w:t>
            </w:r>
          </w:p>
        </w:tc>
        <w:tc>
          <w:tcPr>
            <w:tcW w:w="851" w:type="dxa"/>
            <w:tcBorders>
              <w:top w:val="nil"/>
              <w:left w:val="nil"/>
              <w:bottom w:val="single" w:sz="4" w:space="0" w:color="auto"/>
              <w:right w:val="single" w:sz="4" w:space="0" w:color="auto"/>
            </w:tcBorders>
            <w:shd w:val="clear" w:color="auto" w:fill="auto"/>
            <w:noWrap/>
            <w:vAlign w:val="center"/>
            <w:hideMark/>
          </w:tcPr>
          <w:p w14:paraId="305A4DB8"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+ 0,043   </w:t>
            </w:r>
          </w:p>
        </w:tc>
        <w:tc>
          <w:tcPr>
            <w:tcW w:w="850" w:type="dxa"/>
            <w:tcBorders>
              <w:top w:val="nil"/>
              <w:left w:val="nil"/>
              <w:bottom w:val="single" w:sz="4" w:space="0" w:color="auto"/>
              <w:right w:val="single" w:sz="4" w:space="0" w:color="auto"/>
            </w:tcBorders>
            <w:shd w:val="clear" w:color="auto" w:fill="auto"/>
            <w:noWrap/>
            <w:vAlign w:val="center"/>
            <w:hideMark/>
          </w:tcPr>
          <w:p w14:paraId="13644D56"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3,402   </w:t>
            </w:r>
          </w:p>
        </w:tc>
        <w:tc>
          <w:tcPr>
            <w:tcW w:w="719" w:type="dxa"/>
            <w:tcBorders>
              <w:top w:val="nil"/>
              <w:left w:val="nil"/>
              <w:bottom w:val="single" w:sz="4" w:space="0" w:color="auto"/>
              <w:right w:val="single" w:sz="4" w:space="0" w:color="auto"/>
            </w:tcBorders>
            <w:shd w:val="clear" w:color="auto" w:fill="auto"/>
            <w:noWrap/>
            <w:vAlign w:val="center"/>
            <w:hideMark/>
          </w:tcPr>
          <w:p w14:paraId="09F78648" w14:textId="77777777" w:rsidR="007F40C5" w:rsidRPr="00E22398" w:rsidRDefault="007F40C5" w:rsidP="00F24269">
            <w:pPr>
              <w:spacing w:after="0" w:line="240" w:lineRule="auto"/>
              <w:ind w:left="-112"/>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w:t>
            </w:r>
          </w:p>
        </w:tc>
        <w:tc>
          <w:tcPr>
            <w:tcW w:w="692" w:type="dxa"/>
            <w:tcBorders>
              <w:top w:val="nil"/>
              <w:left w:val="nil"/>
              <w:bottom w:val="single" w:sz="4" w:space="0" w:color="auto"/>
              <w:right w:val="single" w:sz="4" w:space="0" w:color="auto"/>
            </w:tcBorders>
            <w:shd w:val="clear" w:color="auto" w:fill="auto"/>
            <w:noWrap/>
            <w:vAlign w:val="center"/>
            <w:hideMark/>
          </w:tcPr>
          <w:p w14:paraId="77E727CF"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3,9   </w:t>
            </w:r>
          </w:p>
        </w:tc>
      </w:tr>
      <w:tr w:rsidR="007F40C5" w:rsidRPr="00E22398" w14:paraId="31873795" w14:textId="77777777" w:rsidTr="003240FE">
        <w:trPr>
          <w:trHeight w:val="288"/>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656350B8" w14:textId="77777777" w:rsidR="007F40C5" w:rsidRPr="00E22398" w:rsidRDefault="007F40C5" w:rsidP="003240FE">
            <w:pPr>
              <w:spacing w:after="0" w:line="240" w:lineRule="auto"/>
              <w:rPr>
                <w:rFonts w:ascii="Times New Roman" w:eastAsia="Times New Roman" w:hAnsi="Times New Roman"/>
                <w:color w:val="000000"/>
                <w:spacing w:val="-12"/>
                <w:lang w:eastAsia="ru-RU"/>
              </w:rPr>
            </w:pPr>
            <w:r w:rsidRPr="00E22398">
              <w:rPr>
                <w:rFonts w:ascii="Times New Roman" w:eastAsia="Times New Roman" w:hAnsi="Times New Roman"/>
                <w:color w:val="000000"/>
                <w:spacing w:val="-12"/>
                <w:lang w:eastAsia="ru-RU"/>
              </w:rPr>
              <w:t>7. Дохід від реалізації продукції, тис. грн</w:t>
            </w:r>
          </w:p>
        </w:tc>
        <w:tc>
          <w:tcPr>
            <w:tcW w:w="720" w:type="dxa"/>
            <w:tcBorders>
              <w:top w:val="nil"/>
              <w:left w:val="nil"/>
              <w:bottom w:val="single" w:sz="4" w:space="0" w:color="auto"/>
              <w:right w:val="single" w:sz="4" w:space="0" w:color="auto"/>
            </w:tcBorders>
            <w:shd w:val="clear" w:color="auto" w:fill="auto"/>
            <w:noWrap/>
            <w:vAlign w:val="center"/>
            <w:hideMark/>
          </w:tcPr>
          <w:p w14:paraId="2E1C8B5F"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18920   </w:t>
            </w:r>
          </w:p>
        </w:tc>
        <w:tc>
          <w:tcPr>
            <w:tcW w:w="719" w:type="dxa"/>
            <w:tcBorders>
              <w:top w:val="nil"/>
              <w:left w:val="nil"/>
              <w:bottom w:val="single" w:sz="4" w:space="0" w:color="auto"/>
              <w:right w:val="single" w:sz="4" w:space="0" w:color="auto"/>
            </w:tcBorders>
            <w:shd w:val="clear" w:color="auto" w:fill="auto"/>
            <w:noWrap/>
            <w:vAlign w:val="center"/>
            <w:hideMark/>
          </w:tcPr>
          <w:p w14:paraId="181B7DE7"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19159   </w:t>
            </w:r>
          </w:p>
        </w:tc>
        <w:tc>
          <w:tcPr>
            <w:tcW w:w="709" w:type="dxa"/>
            <w:tcBorders>
              <w:top w:val="nil"/>
              <w:left w:val="nil"/>
              <w:bottom w:val="single" w:sz="4" w:space="0" w:color="auto"/>
              <w:right w:val="single" w:sz="4" w:space="0" w:color="auto"/>
            </w:tcBorders>
            <w:shd w:val="clear" w:color="auto" w:fill="auto"/>
            <w:noWrap/>
            <w:vAlign w:val="center"/>
            <w:hideMark/>
          </w:tcPr>
          <w:p w14:paraId="71B9B7D8"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1,013   </w:t>
            </w:r>
          </w:p>
        </w:tc>
        <w:tc>
          <w:tcPr>
            <w:tcW w:w="851" w:type="dxa"/>
            <w:tcBorders>
              <w:top w:val="nil"/>
              <w:left w:val="nil"/>
              <w:bottom w:val="single" w:sz="4" w:space="0" w:color="auto"/>
              <w:right w:val="single" w:sz="4" w:space="0" w:color="auto"/>
            </w:tcBorders>
            <w:shd w:val="clear" w:color="auto" w:fill="auto"/>
            <w:noWrap/>
            <w:vAlign w:val="center"/>
            <w:hideMark/>
          </w:tcPr>
          <w:p w14:paraId="7CCECAC2"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+ 0,013   </w:t>
            </w:r>
          </w:p>
        </w:tc>
        <w:tc>
          <w:tcPr>
            <w:tcW w:w="850" w:type="dxa"/>
            <w:tcBorders>
              <w:top w:val="nil"/>
              <w:left w:val="nil"/>
              <w:bottom w:val="single" w:sz="4" w:space="0" w:color="auto"/>
              <w:right w:val="single" w:sz="4" w:space="0" w:color="auto"/>
            </w:tcBorders>
            <w:shd w:val="clear" w:color="auto" w:fill="auto"/>
            <w:noWrap/>
            <w:vAlign w:val="center"/>
            <w:hideMark/>
          </w:tcPr>
          <w:p w14:paraId="244566E5"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w:t>
            </w:r>
          </w:p>
        </w:tc>
        <w:tc>
          <w:tcPr>
            <w:tcW w:w="719" w:type="dxa"/>
            <w:tcBorders>
              <w:top w:val="nil"/>
              <w:left w:val="nil"/>
              <w:bottom w:val="single" w:sz="4" w:space="0" w:color="auto"/>
              <w:right w:val="single" w:sz="4" w:space="0" w:color="auto"/>
            </w:tcBorders>
            <w:shd w:val="clear" w:color="auto" w:fill="auto"/>
            <w:noWrap/>
            <w:vAlign w:val="center"/>
            <w:hideMark/>
          </w:tcPr>
          <w:p w14:paraId="158920C2" w14:textId="77777777" w:rsidR="007F40C5" w:rsidRPr="00E22398" w:rsidRDefault="007F40C5" w:rsidP="00F24269">
            <w:pPr>
              <w:spacing w:after="0" w:line="240" w:lineRule="auto"/>
              <w:ind w:left="-112"/>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w:t>
            </w:r>
          </w:p>
        </w:tc>
        <w:tc>
          <w:tcPr>
            <w:tcW w:w="692" w:type="dxa"/>
            <w:tcBorders>
              <w:top w:val="nil"/>
              <w:left w:val="nil"/>
              <w:bottom w:val="single" w:sz="4" w:space="0" w:color="auto"/>
              <w:right w:val="single" w:sz="4" w:space="0" w:color="auto"/>
            </w:tcBorders>
            <w:shd w:val="clear" w:color="auto" w:fill="auto"/>
            <w:noWrap/>
            <w:vAlign w:val="center"/>
            <w:hideMark/>
          </w:tcPr>
          <w:p w14:paraId="48BA637B" w14:textId="77777777" w:rsidR="007F40C5" w:rsidRPr="00E22398" w:rsidRDefault="007F40C5" w:rsidP="00F24269">
            <w:pPr>
              <w:spacing w:after="0" w:line="240" w:lineRule="auto"/>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w:t>
            </w:r>
          </w:p>
        </w:tc>
      </w:tr>
      <w:tr w:rsidR="007F40C5" w:rsidRPr="00E22398" w14:paraId="1E8464EF" w14:textId="77777777" w:rsidTr="003240FE">
        <w:trPr>
          <w:trHeight w:val="90"/>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2B6C1710" w14:textId="77777777" w:rsidR="007F40C5" w:rsidRPr="00E22398" w:rsidRDefault="007F40C5" w:rsidP="003240FE">
            <w:pPr>
              <w:spacing w:after="0" w:line="240" w:lineRule="auto"/>
              <w:rPr>
                <w:rFonts w:ascii="Times New Roman" w:eastAsia="Times New Roman" w:hAnsi="Times New Roman"/>
                <w:b/>
                <w:color w:val="000000"/>
                <w:spacing w:val="-12"/>
                <w:lang w:eastAsia="ru-RU"/>
              </w:rPr>
            </w:pPr>
            <w:r w:rsidRPr="00E22398">
              <w:rPr>
                <w:rFonts w:ascii="Times New Roman" w:eastAsia="Times New Roman" w:hAnsi="Times New Roman"/>
                <w:b/>
                <w:color w:val="000000"/>
                <w:spacing w:val="-12"/>
                <w:lang w:eastAsia="ru-RU"/>
              </w:rPr>
              <w:t>8. Комплексний показник екстенсивного використання ресурсів</w:t>
            </w:r>
          </w:p>
        </w:tc>
        <w:tc>
          <w:tcPr>
            <w:tcW w:w="720" w:type="dxa"/>
            <w:tcBorders>
              <w:top w:val="nil"/>
              <w:left w:val="nil"/>
              <w:bottom w:val="single" w:sz="4" w:space="0" w:color="auto"/>
              <w:right w:val="single" w:sz="4" w:space="0" w:color="auto"/>
            </w:tcBorders>
            <w:shd w:val="clear" w:color="auto" w:fill="auto"/>
            <w:noWrap/>
            <w:vAlign w:val="center"/>
            <w:hideMark/>
          </w:tcPr>
          <w:p w14:paraId="6CBD82AC" w14:textId="77777777" w:rsidR="007F40C5" w:rsidRPr="00E22398" w:rsidRDefault="007F40C5" w:rsidP="00F24269">
            <w:pPr>
              <w:spacing w:after="0" w:line="240" w:lineRule="auto"/>
              <w:jc w:val="center"/>
              <w:rPr>
                <w:rFonts w:ascii="Times New Roman" w:eastAsia="Times New Roman" w:hAnsi="Times New Roman"/>
                <w:b/>
                <w:color w:val="000000"/>
                <w:lang w:eastAsia="ru-RU"/>
              </w:rPr>
            </w:pPr>
            <w:r w:rsidRPr="00E22398">
              <w:rPr>
                <w:rFonts w:ascii="Times New Roman" w:eastAsia="Times New Roman" w:hAnsi="Times New Roman"/>
                <w:b/>
                <w:color w:val="000000"/>
                <w:lang w:eastAsia="ru-RU"/>
              </w:rPr>
              <w:t>-</w:t>
            </w:r>
          </w:p>
        </w:tc>
        <w:tc>
          <w:tcPr>
            <w:tcW w:w="719" w:type="dxa"/>
            <w:tcBorders>
              <w:top w:val="nil"/>
              <w:left w:val="nil"/>
              <w:bottom w:val="single" w:sz="4" w:space="0" w:color="auto"/>
              <w:right w:val="single" w:sz="4" w:space="0" w:color="auto"/>
            </w:tcBorders>
            <w:shd w:val="clear" w:color="auto" w:fill="auto"/>
            <w:noWrap/>
            <w:vAlign w:val="center"/>
            <w:hideMark/>
          </w:tcPr>
          <w:p w14:paraId="3D4AF3B9" w14:textId="77777777" w:rsidR="007F40C5" w:rsidRPr="00E22398" w:rsidRDefault="007F40C5" w:rsidP="00F24269">
            <w:pPr>
              <w:spacing w:after="0" w:line="240" w:lineRule="auto"/>
              <w:jc w:val="center"/>
              <w:rPr>
                <w:rFonts w:ascii="Times New Roman" w:eastAsia="Times New Roman" w:hAnsi="Times New Roman"/>
                <w:b/>
                <w:color w:val="000000"/>
                <w:lang w:eastAsia="ru-RU"/>
              </w:rPr>
            </w:pPr>
            <w:r w:rsidRPr="00E22398">
              <w:rPr>
                <w:rFonts w:ascii="Times New Roman" w:eastAsia="Times New Roman" w:hAnsi="Times New Roman"/>
                <w:b/>
                <w:color w:val="000000"/>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7F74E821" w14:textId="77777777" w:rsidR="007F40C5" w:rsidRPr="00E22398" w:rsidRDefault="007F40C5" w:rsidP="003240FE">
            <w:pPr>
              <w:spacing w:after="0" w:line="240" w:lineRule="auto"/>
              <w:jc w:val="right"/>
              <w:rPr>
                <w:rFonts w:ascii="Times New Roman" w:eastAsia="Times New Roman" w:hAnsi="Times New Roman"/>
                <w:b/>
                <w:color w:val="000000"/>
                <w:lang w:eastAsia="ru-RU"/>
              </w:rPr>
            </w:pPr>
            <w:r w:rsidRPr="00E22398">
              <w:rPr>
                <w:rFonts w:ascii="Times New Roman" w:eastAsia="Times New Roman" w:hAnsi="Times New Roman"/>
                <w:b/>
                <w:color w:val="000000"/>
                <w:lang w:eastAsia="ru-RU"/>
              </w:rPr>
              <w:t xml:space="preserve">0,985   </w:t>
            </w:r>
          </w:p>
        </w:tc>
        <w:tc>
          <w:tcPr>
            <w:tcW w:w="851" w:type="dxa"/>
            <w:tcBorders>
              <w:top w:val="nil"/>
              <w:left w:val="nil"/>
              <w:bottom w:val="single" w:sz="4" w:space="0" w:color="auto"/>
              <w:right w:val="single" w:sz="4" w:space="0" w:color="auto"/>
            </w:tcBorders>
            <w:shd w:val="clear" w:color="auto" w:fill="auto"/>
            <w:noWrap/>
            <w:vAlign w:val="center"/>
            <w:hideMark/>
          </w:tcPr>
          <w:p w14:paraId="42FA37B8" w14:textId="77777777" w:rsidR="007F40C5" w:rsidRPr="00E22398" w:rsidRDefault="007F40C5" w:rsidP="003240FE">
            <w:pPr>
              <w:spacing w:after="0" w:line="240" w:lineRule="auto"/>
              <w:jc w:val="right"/>
              <w:rPr>
                <w:rFonts w:ascii="Times New Roman" w:eastAsia="Times New Roman" w:hAnsi="Times New Roman"/>
                <w:b/>
                <w:color w:val="000000"/>
                <w:lang w:eastAsia="ru-RU"/>
              </w:rPr>
            </w:pPr>
            <w:r w:rsidRPr="00E22398">
              <w:rPr>
                <w:rFonts w:ascii="Times New Roman" w:eastAsia="Times New Roman" w:hAnsi="Times New Roman"/>
                <w:b/>
                <w:color w:val="000000"/>
                <w:lang w:eastAsia="ru-RU"/>
              </w:rPr>
              <w:t xml:space="preserve">- 0,015   </w:t>
            </w:r>
          </w:p>
        </w:tc>
        <w:tc>
          <w:tcPr>
            <w:tcW w:w="850" w:type="dxa"/>
            <w:tcBorders>
              <w:top w:val="nil"/>
              <w:left w:val="nil"/>
              <w:bottom w:val="single" w:sz="4" w:space="0" w:color="auto"/>
              <w:right w:val="single" w:sz="4" w:space="0" w:color="auto"/>
            </w:tcBorders>
            <w:shd w:val="clear" w:color="auto" w:fill="auto"/>
            <w:noWrap/>
            <w:vAlign w:val="center"/>
            <w:hideMark/>
          </w:tcPr>
          <w:p w14:paraId="14385FE5" w14:textId="77777777" w:rsidR="007F40C5" w:rsidRPr="00E22398" w:rsidRDefault="007F40C5" w:rsidP="003240FE">
            <w:pPr>
              <w:spacing w:after="0" w:line="240" w:lineRule="auto"/>
              <w:jc w:val="right"/>
              <w:rPr>
                <w:rFonts w:ascii="Times New Roman" w:eastAsia="Times New Roman" w:hAnsi="Times New Roman"/>
                <w:b/>
                <w:color w:val="000000"/>
                <w:lang w:eastAsia="ru-RU"/>
              </w:rPr>
            </w:pPr>
            <w:r w:rsidRPr="00E22398">
              <w:rPr>
                <w:rFonts w:ascii="Times New Roman" w:eastAsia="Times New Roman" w:hAnsi="Times New Roman"/>
                <w:b/>
                <w:color w:val="000000"/>
                <w:lang w:eastAsia="ru-RU"/>
              </w:rPr>
              <w:t xml:space="preserve">- 1,541   </w:t>
            </w:r>
          </w:p>
        </w:tc>
        <w:tc>
          <w:tcPr>
            <w:tcW w:w="719" w:type="dxa"/>
            <w:tcBorders>
              <w:top w:val="nil"/>
              <w:left w:val="nil"/>
              <w:bottom w:val="single" w:sz="4" w:space="0" w:color="auto"/>
              <w:right w:val="single" w:sz="4" w:space="0" w:color="auto"/>
            </w:tcBorders>
            <w:shd w:val="clear" w:color="auto" w:fill="auto"/>
            <w:noWrap/>
            <w:vAlign w:val="center"/>
            <w:hideMark/>
          </w:tcPr>
          <w:p w14:paraId="51C383B2" w14:textId="77777777" w:rsidR="007F40C5" w:rsidRPr="00E22398" w:rsidRDefault="007F40C5" w:rsidP="00F24269">
            <w:pPr>
              <w:spacing w:after="0" w:line="240" w:lineRule="auto"/>
              <w:ind w:left="-112"/>
              <w:jc w:val="center"/>
              <w:rPr>
                <w:rFonts w:ascii="Times New Roman" w:eastAsia="Times New Roman" w:hAnsi="Times New Roman"/>
                <w:b/>
                <w:color w:val="000000"/>
                <w:lang w:eastAsia="ru-RU"/>
              </w:rPr>
            </w:pPr>
            <w:r w:rsidRPr="00E22398">
              <w:rPr>
                <w:rFonts w:ascii="Times New Roman" w:eastAsia="Times New Roman" w:hAnsi="Times New Roman"/>
                <w:b/>
                <w:color w:val="000000"/>
                <w:lang w:eastAsia="ru-RU"/>
              </w:rPr>
              <w:t>-</w:t>
            </w:r>
          </w:p>
        </w:tc>
        <w:tc>
          <w:tcPr>
            <w:tcW w:w="692" w:type="dxa"/>
            <w:tcBorders>
              <w:top w:val="nil"/>
              <w:left w:val="nil"/>
              <w:bottom w:val="single" w:sz="4" w:space="0" w:color="auto"/>
              <w:right w:val="single" w:sz="4" w:space="0" w:color="auto"/>
            </w:tcBorders>
            <w:shd w:val="clear" w:color="auto" w:fill="auto"/>
            <w:noWrap/>
            <w:vAlign w:val="center"/>
            <w:hideMark/>
          </w:tcPr>
          <w:p w14:paraId="54A023A5" w14:textId="77777777" w:rsidR="007F40C5" w:rsidRPr="00E22398" w:rsidRDefault="007F40C5" w:rsidP="00F24269">
            <w:pPr>
              <w:spacing w:after="0" w:line="240" w:lineRule="auto"/>
              <w:jc w:val="center"/>
              <w:rPr>
                <w:rFonts w:ascii="Times New Roman" w:eastAsia="Times New Roman" w:hAnsi="Times New Roman"/>
                <w:b/>
                <w:color w:val="000000"/>
                <w:lang w:eastAsia="ru-RU"/>
              </w:rPr>
            </w:pPr>
            <w:r w:rsidRPr="00E22398">
              <w:rPr>
                <w:rFonts w:ascii="Times New Roman" w:eastAsia="Times New Roman" w:hAnsi="Times New Roman"/>
                <w:b/>
                <w:color w:val="000000"/>
                <w:lang w:eastAsia="ru-RU"/>
              </w:rPr>
              <w:t>-</w:t>
            </w:r>
          </w:p>
        </w:tc>
      </w:tr>
      <w:tr w:rsidR="007F40C5" w:rsidRPr="00E22398" w14:paraId="001F47C0" w14:textId="77777777" w:rsidTr="003240FE">
        <w:trPr>
          <w:trHeight w:val="288"/>
        </w:trPr>
        <w:tc>
          <w:tcPr>
            <w:tcW w:w="9224" w:type="dxa"/>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14:paraId="5820DF31" w14:textId="77777777" w:rsidR="007F40C5" w:rsidRPr="00E22398" w:rsidRDefault="007F40C5" w:rsidP="003240FE">
            <w:pPr>
              <w:spacing w:after="0" w:line="240" w:lineRule="auto"/>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Інтенсивні показники</w:t>
            </w:r>
          </w:p>
        </w:tc>
      </w:tr>
      <w:tr w:rsidR="007F40C5" w:rsidRPr="00E22398" w14:paraId="0E2933A5" w14:textId="77777777" w:rsidTr="003240FE">
        <w:trPr>
          <w:trHeight w:val="295"/>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4B104846" w14:textId="77777777" w:rsidR="007F40C5" w:rsidRPr="00E22398" w:rsidRDefault="007F40C5" w:rsidP="003240FE">
            <w:pPr>
              <w:spacing w:after="0" w:line="240" w:lineRule="auto"/>
              <w:rPr>
                <w:rFonts w:ascii="Times New Roman" w:eastAsia="Times New Roman" w:hAnsi="Times New Roman"/>
                <w:color w:val="000000"/>
                <w:spacing w:val="-14"/>
                <w:lang w:eastAsia="ru-RU"/>
              </w:rPr>
            </w:pPr>
            <w:r w:rsidRPr="00E22398">
              <w:rPr>
                <w:rFonts w:ascii="Times New Roman" w:eastAsia="Times New Roman" w:hAnsi="Times New Roman"/>
                <w:color w:val="000000"/>
                <w:spacing w:val="-14"/>
                <w:lang w:eastAsia="ru-RU"/>
              </w:rPr>
              <w:t>9. Продуктивність праці (річна), тис. грн</w:t>
            </w:r>
          </w:p>
        </w:tc>
        <w:tc>
          <w:tcPr>
            <w:tcW w:w="720" w:type="dxa"/>
            <w:tcBorders>
              <w:top w:val="nil"/>
              <w:left w:val="nil"/>
              <w:bottom w:val="single" w:sz="4" w:space="0" w:color="auto"/>
              <w:right w:val="single" w:sz="4" w:space="0" w:color="auto"/>
            </w:tcBorders>
            <w:shd w:val="clear" w:color="auto" w:fill="auto"/>
            <w:noWrap/>
            <w:vAlign w:val="center"/>
            <w:hideMark/>
          </w:tcPr>
          <w:p w14:paraId="4AB16FC2"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197,1   </w:t>
            </w:r>
          </w:p>
        </w:tc>
        <w:tc>
          <w:tcPr>
            <w:tcW w:w="719" w:type="dxa"/>
            <w:tcBorders>
              <w:top w:val="nil"/>
              <w:left w:val="nil"/>
              <w:bottom w:val="single" w:sz="4" w:space="0" w:color="auto"/>
              <w:right w:val="single" w:sz="4" w:space="0" w:color="auto"/>
            </w:tcBorders>
            <w:shd w:val="clear" w:color="auto" w:fill="auto"/>
            <w:noWrap/>
            <w:vAlign w:val="center"/>
            <w:hideMark/>
          </w:tcPr>
          <w:p w14:paraId="141954E6"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217,7   </w:t>
            </w:r>
          </w:p>
        </w:tc>
        <w:tc>
          <w:tcPr>
            <w:tcW w:w="709" w:type="dxa"/>
            <w:tcBorders>
              <w:top w:val="nil"/>
              <w:left w:val="nil"/>
              <w:bottom w:val="single" w:sz="4" w:space="0" w:color="auto"/>
              <w:right w:val="single" w:sz="4" w:space="0" w:color="auto"/>
            </w:tcBorders>
            <w:shd w:val="clear" w:color="auto" w:fill="auto"/>
            <w:noWrap/>
            <w:vAlign w:val="center"/>
            <w:hideMark/>
          </w:tcPr>
          <w:p w14:paraId="2ADAB2DA"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1,105   </w:t>
            </w:r>
          </w:p>
        </w:tc>
        <w:tc>
          <w:tcPr>
            <w:tcW w:w="851" w:type="dxa"/>
            <w:tcBorders>
              <w:top w:val="nil"/>
              <w:left w:val="nil"/>
              <w:bottom w:val="single" w:sz="4" w:space="0" w:color="auto"/>
              <w:right w:val="single" w:sz="4" w:space="0" w:color="auto"/>
            </w:tcBorders>
            <w:shd w:val="clear" w:color="auto" w:fill="auto"/>
            <w:noWrap/>
            <w:vAlign w:val="center"/>
            <w:hideMark/>
          </w:tcPr>
          <w:p w14:paraId="230C30FC"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+ 0,105   </w:t>
            </w:r>
          </w:p>
        </w:tc>
        <w:tc>
          <w:tcPr>
            <w:tcW w:w="850" w:type="dxa"/>
            <w:tcBorders>
              <w:top w:val="nil"/>
              <w:left w:val="nil"/>
              <w:bottom w:val="single" w:sz="4" w:space="0" w:color="auto"/>
              <w:right w:val="single" w:sz="4" w:space="0" w:color="auto"/>
            </w:tcBorders>
            <w:shd w:val="clear" w:color="auto" w:fill="auto"/>
            <w:noWrap/>
            <w:vAlign w:val="center"/>
            <w:hideMark/>
          </w:tcPr>
          <w:p w14:paraId="25BFFA95" w14:textId="77777777" w:rsidR="007F40C5" w:rsidRPr="00E22398" w:rsidRDefault="007F40C5" w:rsidP="00F24269">
            <w:pPr>
              <w:spacing w:after="0" w:line="240" w:lineRule="auto"/>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w:t>
            </w:r>
          </w:p>
        </w:tc>
        <w:tc>
          <w:tcPr>
            <w:tcW w:w="719" w:type="dxa"/>
            <w:tcBorders>
              <w:top w:val="nil"/>
              <w:left w:val="nil"/>
              <w:bottom w:val="single" w:sz="4" w:space="0" w:color="auto"/>
              <w:right w:val="single" w:sz="4" w:space="0" w:color="auto"/>
            </w:tcBorders>
            <w:shd w:val="clear" w:color="auto" w:fill="auto"/>
            <w:noWrap/>
            <w:vAlign w:val="center"/>
            <w:hideMark/>
          </w:tcPr>
          <w:p w14:paraId="50FCE119"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7,597   </w:t>
            </w:r>
          </w:p>
        </w:tc>
        <w:tc>
          <w:tcPr>
            <w:tcW w:w="692" w:type="dxa"/>
            <w:tcBorders>
              <w:top w:val="nil"/>
              <w:left w:val="nil"/>
              <w:bottom w:val="single" w:sz="4" w:space="0" w:color="auto"/>
              <w:right w:val="single" w:sz="4" w:space="0" w:color="auto"/>
            </w:tcBorders>
            <w:shd w:val="clear" w:color="auto" w:fill="auto"/>
            <w:noWrap/>
            <w:vAlign w:val="center"/>
            <w:hideMark/>
          </w:tcPr>
          <w:p w14:paraId="1054540D" w14:textId="77777777" w:rsidR="007F40C5" w:rsidRPr="00E22398" w:rsidRDefault="007F40C5" w:rsidP="00F24269">
            <w:pPr>
              <w:spacing w:after="0" w:line="240" w:lineRule="auto"/>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w:t>
            </w:r>
          </w:p>
        </w:tc>
      </w:tr>
      <w:tr w:rsidR="007F40C5" w:rsidRPr="00E22398" w14:paraId="6F2C4585" w14:textId="77777777" w:rsidTr="003240FE">
        <w:trPr>
          <w:trHeight w:val="288"/>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5DAEE7E7" w14:textId="77777777" w:rsidR="007F40C5" w:rsidRPr="00E22398" w:rsidRDefault="007F40C5" w:rsidP="003240FE">
            <w:pPr>
              <w:spacing w:after="0" w:line="240" w:lineRule="auto"/>
              <w:rPr>
                <w:rFonts w:ascii="Times New Roman" w:eastAsia="Times New Roman" w:hAnsi="Times New Roman"/>
                <w:color w:val="000000"/>
                <w:spacing w:val="-14"/>
                <w:lang w:eastAsia="ru-RU"/>
              </w:rPr>
            </w:pPr>
            <w:r w:rsidRPr="00E22398">
              <w:rPr>
                <w:rFonts w:ascii="Times New Roman" w:eastAsia="Times New Roman" w:hAnsi="Times New Roman"/>
                <w:color w:val="000000"/>
                <w:spacing w:val="-14"/>
                <w:lang w:eastAsia="ru-RU"/>
              </w:rPr>
              <w:t xml:space="preserve">10. </w:t>
            </w:r>
            <w:proofErr w:type="spellStart"/>
            <w:r w:rsidRPr="00E22398">
              <w:rPr>
                <w:rFonts w:ascii="Times New Roman" w:eastAsia="Times New Roman" w:hAnsi="Times New Roman"/>
                <w:color w:val="000000"/>
                <w:spacing w:val="-14"/>
                <w:lang w:eastAsia="ru-RU"/>
              </w:rPr>
              <w:t>Зарплатовіддача</w:t>
            </w:r>
            <w:proofErr w:type="spellEnd"/>
          </w:p>
        </w:tc>
        <w:tc>
          <w:tcPr>
            <w:tcW w:w="720" w:type="dxa"/>
            <w:tcBorders>
              <w:top w:val="nil"/>
              <w:left w:val="nil"/>
              <w:bottom w:val="single" w:sz="4" w:space="0" w:color="auto"/>
              <w:right w:val="single" w:sz="4" w:space="0" w:color="auto"/>
            </w:tcBorders>
            <w:shd w:val="clear" w:color="auto" w:fill="auto"/>
            <w:noWrap/>
            <w:vAlign w:val="center"/>
            <w:hideMark/>
          </w:tcPr>
          <w:p w14:paraId="1A037425"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2,8   </w:t>
            </w:r>
          </w:p>
        </w:tc>
        <w:tc>
          <w:tcPr>
            <w:tcW w:w="719" w:type="dxa"/>
            <w:tcBorders>
              <w:top w:val="nil"/>
              <w:left w:val="nil"/>
              <w:bottom w:val="single" w:sz="4" w:space="0" w:color="auto"/>
              <w:right w:val="single" w:sz="4" w:space="0" w:color="auto"/>
            </w:tcBorders>
            <w:shd w:val="clear" w:color="auto" w:fill="auto"/>
            <w:noWrap/>
            <w:vAlign w:val="center"/>
            <w:hideMark/>
          </w:tcPr>
          <w:p w14:paraId="118B6026"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2,3   </w:t>
            </w:r>
          </w:p>
        </w:tc>
        <w:tc>
          <w:tcPr>
            <w:tcW w:w="709" w:type="dxa"/>
            <w:tcBorders>
              <w:top w:val="nil"/>
              <w:left w:val="nil"/>
              <w:bottom w:val="single" w:sz="4" w:space="0" w:color="auto"/>
              <w:right w:val="single" w:sz="4" w:space="0" w:color="auto"/>
            </w:tcBorders>
            <w:shd w:val="clear" w:color="auto" w:fill="auto"/>
            <w:noWrap/>
            <w:vAlign w:val="center"/>
            <w:hideMark/>
          </w:tcPr>
          <w:p w14:paraId="2AF447D4"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0,801   </w:t>
            </w:r>
          </w:p>
        </w:tc>
        <w:tc>
          <w:tcPr>
            <w:tcW w:w="851" w:type="dxa"/>
            <w:tcBorders>
              <w:top w:val="nil"/>
              <w:left w:val="nil"/>
              <w:bottom w:val="single" w:sz="4" w:space="0" w:color="auto"/>
              <w:right w:val="single" w:sz="4" w:space="0" w:color="auto"/>
            </w:tcBorders>
            <w:shd w:val="clear" w:color="auto" w:fill="auto"/>
            <w:noWrap/>
            <w:vAlign w:val="center"/>
            <w:hideMark/>
          </w:tcPr>
          <w:p w14:paraId="7874686E"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- 0,199   </w:t>
            </w:r>
          </w:p>
        </w:tc>
        <w:tc>
          <w:tcPr>
            <w:tcW w:w="850" w:type="dxa"/>
            <w:tcBorders>
              <w:top w:val="nil"/>
              <w:left w:val="nil"/>
              <w:bottom w:val="single" w:sz="4" w:space="0" w:color="auto"/>
              <w:right w:val="single" w:sz="4" w:space="0" w:color="auto"/>
            </w:tcBorders>
            <w:shd w:val="clear" w:color="auto" w:fill="auto"/>
            <w:noWrap/>
            <w:vAlign w:val="center"/>
            <w:hideMark/>
          </w:tcPr>
          <w:p w14:paraId="24D72AB1" w14:textId="77777777" w:rsidR="007F40C5" w:rsidRPr="00E22398" w:rsidRDefault="007F40C5" w:rsidP="00F24269">
            <w:pPr>
              <w:spacing w:after="0" w:line="240" w:lineRule="auto"/>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w:t>
            </w:r>
          </w:p>
        </w:tc>
        <w:tc>
          <w:tcPr>
            <w:tcW w:w="719" w:type="dxa"/>
            <w:tcBorders>
              <w:top w:val="nil"/>
              <w:left w:val="nil"/>
              <w:bottom w:val="single" w:sz="4" w:space="0" w:color="auto"/>
              <w:right w:val="single" w:sz="4" w:space="0" w:color="auto"/>
            </w:tcBorders>
            <w:shd w:val="clear" w:color="auto" w:fill="auto"/>
            <w:noWrap/>
            <w:vAlign w:val="center"/>
            <w:hideMark/>
          </w:tcPr>
          <w:p w14:paraId="6D8D7CF9" w14:textId="77777777" w:rsidR="007F40C5" w:rsidRPr="00E22398" w:rsidRDefault="007F40C5" w:rsidP="003240FE">
            <w:pPr>
              <w:spacing w:after="0" w:line="240" w:lineRule="auto"/>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-19,86   </w:t>
            </w:r>
          </w:p>
        </w:tc>
        <w:tc>
          <w:tcPr>
            <w:tcW w:w="692" w:type="dxa"/>
            <w:tcBorders>
              <w:top w:val="nil"/>
              <w:left w:val="nil"/>
              <w:bottom w:val="single" w:sz="4" w:space="0" w:color="auto"/>
              <w:right w:val="single" w:sz="4" w:space="0" w:color="auto"/>
            </w:tcBorders>
            <w:shd w:val="clear" w:color="auto" w:fill="auto"/>
            <w:noWrap/>
            <w:vAlign w:val="center"/>
            <w:hideMark/>
          </w:tcPr>
          <w:p w14:paraId="680050E5" w14:textId="77777777" w:rsidR="007F40C5" w:rsidRPr="00E22398" w:rsidRDefault="007F40C5" w:rsidP="00F24269">
            <w:pPr>
              <w:spacing w:after="0" w:line="240" w:lineRule="auto"/>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w:t>
            </w:r>
          </w:p>
        </w:tc>
      </w:tr>
      <w:tr w:rsidR="007F40C5" w:rsidRPr="00E22398" w14:paraId="036F13FD" w14:textId="77777777" w:rsidTr="003240FE">
        <w:trPr>
          <w:trHeight w:val="288"/>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1073E17A" w14:textId="77777777" w:rsidR="007F40C5" w:rsidRPr="00E22398" w:rsidRDefault="007F40C5" w:rsidP="003240FE">
            <w:pPr>
              <w:spacing w:after="0" w:line="240" w:lineRule="auto"/>
              <w:rPr>
                <w:rFonts w:ascii="Times New Roman" w:eastAsia="Times New Roman" w:hAnsi="Times New Roman"/>
                <w:color w:val="000000"/>
                <w:spacing w:val="-14"/>
                <w:lang w:eastAsia="ru-RU"/>
              </w:rPr>
            </w:pPr>
            <w:r w:rsidRPr="00E22398">
              <w:rPr>
                <w:rFonts w:ascii="Times New Roman" w:eastAsia="Times New Roman" w:hAnsi="Times New Roman"/>
                <w:color w:val="000000"/>
                <w:spacing w:val="-14"/>
                <w:lang w:eastAsia="ru-RU"/>
              </w:rPr>
              <w:t>11. Фондовіддача</w:t>
            </w:r>
          </w:p>
        </w:tc>
        <w:tc>
          <w:tcPr>
            <w:tcW w:w="720" w:type="dxa"/>
            <w:tcBorders>
              <w:top w:val="nil"/>
              <w:left w:val="nil"/>
              <w:bottom w:val="single" w:sz="4" w:space="0" w:color="auto"/>
              <w:right w:val="single" w:sz="4" w:space="0" w:color="auto"/>
            </w:tcBorders>
            <w:shd w:val="clear" w:color="auto" w:fill="auto"/>
            <w:noWrap/>
            <w:vAlign w:val="center"/>
            <w:hideMark/>
          </w:tcPr>
          <w:p w14:paraId="489DB6FF"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32,7   </w:t>
            </w:r>
          </w:p>
        </w:tc>
        <w:tc>
          <w:tcPr>
            <w:tcW w:w="719" w:type="dxa"/>
            <w:tcBorders>
              <w:top w:val="nil"/>
              <w:left w:val="nil"/>
              <w:bottom w:val="single" w:sz="4" w:space="0" w:color="auto"/>
              <w:right w:val="single" w:sz="4" w:space="0" w:color="auto"/>
            </w:tcBorders>
            <w:shd w:val="clear" w:color="auto" w:fill="auto"/>
            <w:noWrap/>
            <w:vAlign w:val="center"/>
            <w:hideMark/>
          </w:tcPr>
          <w:p w14:paraId="65823EE2"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33,1   </w:t>
            </w:r>
          </w:p>
        </w:tc>
        <w:tc>
          <w:tcPr>
            <w:tcW w:w="709" w:type="dxa"/>
            <w:tcBorders>
              <w:top w:val="nil"/>
              <w:left w:val="nil"/>
              <w:bottom w:val="single" w:sz="4" w:space="0" w:color="auto"/>
              <w:right w:val="single" w:sz="4" w:space="0" w:color="auto"/>
            </w:tcBorders>
            <w:shd w:val="clear" w:color="auto" w:fill="auto"/>
            <w:noWrap/>
            <w:vAlign w:val="center"/>
            <w:hideMark/>
          </w:tcPr>
          <w:p w14:paraId="50B353AB"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1,014   </w:t>
            </w:r>
          </w:p>
        </w:tc>
        <w:tc>
          <w:tcPr>
            <w:tcW w:w="851" w:type="dxa"/>
            <w:tcBorders>
              <w:top w:val="nil"/>
              <w:left w:val="nil"/>
              <w:bottom w:val="single" w:sz="4" w:space="0" w:color="auto"/>
              <w:right w:val="single" w:sz="4" w:space="0" w:color="auto"/>
            </w:tcBorders>
            <w:shd w:val="clear" w:color="auto" w:fill="auto"/>
            <w:noWrap/>
            <w:vAlign w:val="center"/>
            <w:hideMark/>
          </w:tcPr>
          <w:p w14:paraId="0A9DB2B9"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+ 0,014   </w:t>
            </w:r>
          </w:p>
        </w:tc>
        <w:tc>
          <w:tcPr>
            <w:tcW w:w="850" w:type="dxa"/>
            <w:tcBorders>
              <w:top w:val="nil"/>
              <w:left w:val="nil"/>
              <w:bottom w:val="single" w:sz="4" w:space="0" w:color="auto"/>
              <w:right w:val="single" w:sz="4" w:space="0" w:color="auto"/>
            </w:tcBorders>
            <w:shd w:val="clear" w:color="auto" w:fill="auto"/>
            <w:noWrap/>
            <w:vAlign w:val="center"/>
            <w:hideMark/>
          </w:tcPr>
          <w:p w14:paraId="5EDE1063" w14:textId="77777777" w:rsidR="007F40C5" w:rsidRPr="00E22398" w:rsidRDefault="007F40C5" w:rsidP="00F24269">
            <w:pPr>
              <w:spacing w:after="0" w:line="240" w:lineRule="auto"/>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w:t>
            </w:r>
          </w:p>
        </w:tc>
        <w:tc>
          <w:tcPr>
            <w:tcW w:w="719" w:type="dxa"/>
            <w:tcBorders>
              <w:top w:val="nil"/>
              <w:left w:val="nil"/>
              <w:bottom w:val="single" w:sz="4" w:space="0" w:color="auto"/>
              <w:right w:val="single" w:sz="4" w:space="0" w:color="auto"/>
            </w:tcBorders>
            <w:shd w:val="clear" w:color="auto" w:fill="auto"/>
            <w:noWrap/>
            <w:vAlign w:val="center"/>
            <w:hideMark/>
          </w:tcPr>
          <w:p w14:paraId="0827941D"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5,333   </w:t>
            </w:r>
          </w:p>
        </w:tc>
        <w:tc>
          <w:tcPr>
            <w:tcW w:w="692" w:type="dxa"/>
            <w:tcBorders>
              <w:top w:val="nil"/>
              <w:left w:val="nil"/>
              <w:bottom w:val="single" w:sz="4" w:space="0" w:color="auto"/>
              <w:right w:val="single" w:sz="4" w:space="0" w:color="auto"/>
            </w:tcBorders>
            <w:shd w:val="clear" w:color="auto" w:fill="auto"/>
            <w:noWrap/>
            <w:vAlign w:val="center"/>
            <w:hideMark/>
          </w:tcPr>
          <w:p w14:paraId="7169D075" w14:textId="77777777" w:rsidR="007F40C5" w:rsidRPr="00E22398" w:rsidRDefault="007F40C5" w:rsidP="00F24269">
            <w:pPr>
              <w:spacing w:after="0" w:line="240" w:lineRule="auto"/>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w:t>
            </w:r>
          </w:p>
        </w:tc>
      </w:tr>
      <w:tr w:rsidR="007F40C5" w:rsidRPr="00E22398" w14:paraId="63788B1A" w14:textId="77777777" w:rsidTr="003240FE">
        <w:trPr>
          <w:trHeight w:val="288"/>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575E9192" w14:textId="77777777" w:rsidR="007F40C5" w:rsidRPr="00E22398" w:rsidRDefault="007F40C5" w:rsidP="003240FE">
            <w:pPr>
              <w:spacing w:after="0" w:line="240" w:lineRule="auto"/>
              <w:rPr>
                <w:rFonts w:ascii="Times New Roman" w:eastAsia="Times New Roman" w:hAnsi="Times New Roman"/>
                <w:color w:val="000000"/>
                <w:spacing w:val="-14"/>
                <w:lang w:eastAsia="ru-RU"/>
              </w:rPr>
            </w:pPr>
            <w:r w:rsidRPr="00E22398">
              <w:rPr>
                <w:rFonts w:ascii="Times New Roman" w:eastAsia="Times New Roman" w:hAnsi="Times New Roman"/>
                <w:color w:val="000000"/>
                <w:spacing w:val="-14"/>
                <w:lang w:eastAsia="ru-RU"/>
              </w:rPr>
              <w:t xml:space="preserve">12. </w:t>
            </w:r>
            <w:proofErr w:type="spellStart"/>
            <w:r w:rsidRPr="00E22398">
              <w:rPr>
                <w:rFonts w:ascii="Times New Roman" w:eastAsia="Times New Roman" w:hAnsi="Times New Roman"/>
                <w:color w:val="000000"/>
                <w:spacing w:val="-14"/>
                <w:lang w:eastAsia="ru-RU"/>
              </w:rPr>
              <w:t>Амортизаціовіддача</w:t>
            </w:r>
            <w:proofErr w:type="spellEnd"/>
          </w:p>
        </w:tc>
        <w:tc>
          <w:tcPr>
            <w:tcW w:w="720" w:type="dxa"/>
            <w:tcBorders>
              <w:top w:val="nil"/>
              <w:left w:val="nil"/>
              <w:bottom w:val="single" w:sz="4" w:space="0" w:color="auto"/>
              <w:right w:val="single" w:sz="4" w:space="0" w:color="auto"/>
            </w:tcBorders>
            <w:shd w:val="clear" w:color="auto" w:fill="auto"/>
            <w:noWrap/>
            <w:vAlign w:val="center"/>
            <w:hideMark/>
          </w:tcPr>
          <w:p w14:paraId="620384E0"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108,7   </w:t>
            </w:r>
          </w:p>
        </w:tc>
        <w:tc>
          <w:tcPr>
            <w:tcW w:w="719" w:type="dxa"/>
            <w:tcBorders>
              <w:top w:val="nil"/>
              <w:left w:val="nil"/>
              <w:bottom w:val="single" w:sz="4" w:space="0" w:color="auto"/>
              <w:right w:val="single" w:sz="4" w:space="0" w:color="auto"/>
            </w:tcBorders>
            <w:shd w:val="clear" w:color="auto" w:fill="auto"/>
            <w:noWrap/>
            <w:vAlign w:val="center"/>
            <w:hideMark/>
          </w:tcPr>
          <w:p w14:paraId="3C0D625D"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152,1   </w:t>
            </w:r>
          </w:p>
        </w:tc>
        <w:tc>
          <w:tcPr>
            <w:tcW w:w="709" w:type="dxa"/>
            <w:tcBorders>
              <w:top w:val="nil"/>
              <w:left w:val="nil"/>
              <w:bottom w:val="single" w:sz="4" w:space="0" w:color="auto"/>
              <w:right w:val="single" w:sz="4" w:space="0" w:color="auto"/>
            </w:tcBorders>
            <w:shd w:val="clear" w:color="auto" w:fill="auto"/>
            <w:noWrap/>
            <w:vAlign w:val="center"/>
            <w:hideMark/>
          </w:tcPr>
          <w:p w14:paraId="68834D38"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1,398   </w:t>
            </w:r>
          </w:p>
        </w:tc>
        <w:tc>
          <w:tcPr>
            <w:tcW w:w="851" w:type="dxa"/>
            <w:tcBorders>
              <w:top w:val="nil"/>
              <w:left w:val="nil"/>
              <w:bottom w:val="single" w:sz="4" w:space="0" w:color="auto"/>
              <w:right w:val="single" w:sz="4" w:space="0" w:color="auto"/>
            </w:tcBorders>
            <w:shd w:val="clear" w:color="auto" w:fill="auto"/>
            <w:noWrap/>
            <w:vAlign w:val="center"/>
            <w:hideMark/>
          </w:tcPr>
          <w:p w14:paraId="10364978"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+ 0,398   </w:t>
            </w:r>
          </w:p>
        </w:tc>
        <w:tc>
          <w:tcPr>
            <w:tcW w:w="850" w:type="dxa"/>
            <w:tcBorders>
              <w:top w:val="nil"/>
              <w:left w:val="nil"/>
              <w:bottom w:val="single" w:sz="4" w:space="0" w:color="auto"/>
              <w:right w:val="single" w:sz="4" w:space="0" w:color="auto"/>
            </w:tcBorders>
            <w:shd w:val="clear" w:color="auto" w:fill="auto"/>
            <w:noWrap/>
            <w:vAlign w:val="center"/>
            <w:hideMark/>
          </w:tcPr>
          <w:p w14:paraId="0DAD3832" w14:textId="77777777" w:rsidR="007F40C5" w:rsidRPr="00E22398" w:rsidRDefault="007F40C5" w:rsidP="00F24269">
            <w:pPr>
              <w:spacing w:after="0" w:line="240" w:lineRule="auto"/>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w:t>
            </w:r>
          </w:p>
        </w:tc>
        <w:tc>
          <w:tcPr>
            <w:tcW w:w="719" w:type="dxa"/>
            <w:tcBorders>
              <w:top w:val="nil"/>
              <w:left w:val="nil"/>
              <w:bottom w:val="single" w:sz="4" w:space="0" w:color="auto"/>
              <w:right w:val="single" w:sz="4" w:space="0" w:color="auto"/>
            </w:tcBorders>
            <w:shd w:val="clear" w:color="auto" w:fill="auto"/>
            <w:noWrap/>
            <w:vAlign w:val="center"/>
            <w:hideMark/>
          </w:tcPr>
          <w:p w14:paraId="49518119"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22,838   </w:t>
            </w:r>
          </w:p>
        </w:tc>
        <w:tc>
          <w:tcPr>
            <w:tcW w:w="692" w:type="dxa"/>
            <w:tcBorders>
              <w:top w:val="nil"/>
              <w:left w:val="nil"/>
              <w:bottom w:val="single" w:sz="4" w:space="0" w:color="auto"/>
              <w:right w:val="single" w:sz="4" w:space="0" w:color="auto"/>
            </w:tcBorders>
            <w:shd w:val="clear" w:color="auto" w:fill="auto"/>
            <w:noWrap/>
            <w:vAlign w:val="center"/>
            <w:hideMark/>
          </w:tcPr>
          <w:p w14:paraId="56D278FE" w14:textId="77777777" w:rsidR="007F40C5" w:rsidRPr="00E22398" w:rsidRDefault="007F40C5" w:rsidP="00F24269">
            <w:pPr>
              <w:spacing w:after="0" w:line="240" w:lineRule="auto"/>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w:t>
            </w:r>
          </w:p>
        </w:tc>
      </w:tr>
      <w:tr w:rsidR="007F40C5" w:rsidRPr="00E22398" w14:paraId="44D68E4A" w14:textId="77777777" w:rsidTr="003240FE">
        <w:trPr>
          <w:trHeight w:val="288"/>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227D54B1" w14:textId="77777777" w:rsidR="007F40C5" w:rsidRPr="00E22398" w:rsidRDefault="007F40C5" w:rsidP="003240FE">
            <w:pPr>
              <w:spacing w:after="0" w:line="240" w:lineRule="auto"/>
              <w:rPr>
                <w:rFonts w:ascii="Times New Roman" w:eastAsia="Times New Roman" w:hAnsi="Times New Roman"/>
                <w:color w:val="000000"/>
                <w:spacing w:val="-14"/>
                <w:lang w:eastAsia="ru-RU"/>
              </w:rPr>
            </w:pPr>
            <w:r w:rsidRPr="00E22398">
              <w:rPr>
                <w:rFonts w:ascii="Times New Roman" w:eastAsia="Times New Roman" w:hAnsi="Times New Roman"/>
                <w:color w:val="000000"/>
                <w:spacing w:val="-14"/>
                <w:lang w:eastAsia="ru-RU"/>
              </w:rPr>
              <w:t>13. Матеріаловіддача</w:t>
            </w:r>
          </w:p>
        </w:tc>
        <w:tc>
          <w:tcPr>
            <w:tcW w:w="720" w:type="dxa"/>
            <w:tcBorders>
              <w:top w:val="nil"/>
              <w:left w:val="nil"/>
              <w:bottom w:val="single" w:sz="4" w:space="0" w:color="auto"/>
              <w:right w:val="single" w:sz="4" w:space="0" w:color="auto"/>
            </w:tcBorders>
            <w:shd w:val="clear" w:color="auto" w:fill="auto"/>
            <w:noWrap/>
            <w:vAlign w:val="center"/>
            <w:hideMark/>
          </w:tcPr>
          <w:p w14:paraId="3D26C186"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29,7   </w:t>
            </w:r>
          </w:p>
        </w:tc>
        <w:tc>
          <w:tcPr>
            <w:tcW w:w="719" w:type="dxa"/>
            <w:tcBorders>
              <w:top w:val="nil"/>
              <w:left w:val="nil"/>
              <w:bottom w:val="single" w:sz="4" w:space="0" w:color="auto"/>
              <w:right w:val="single" w:sz="4" w:space="0" w:color="auto"/>
            </w:tcBorders>
            <w:shd w:val="clear" w:color="auto" w:fill="auto"/>
            <w:noWrap/>
            <w:vAlign w:val="center"/>
            <w:hideMark/>
          </w:tcPr>
          <w:p w14:paraId="12DB0680"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30,4   </w:t>
            </w:r>
          </w:p>
        </w:tc>
        <w:tc>
          <w:tcPr>
            <w:tcW w:w="709" w:type="dxa"/>
            <w:tcBorders>
              <w:top w:val="nil"/>
              <w:left w:val="nil"/>
              <w:bottom w:val="single" w:sz="4" w:space="0" w:color="auto"/>
              <w:right w:val="single" w:sz="4" w:space="0" w:color="auto"/>
            </w:tcBorders>
            <w:shd w:val="clear" w:color="auto" w:fill="auto"/>
            <w:noWrap/>
            <w:vAlign w:val="center"/>
            <w:hideMark/>
          </w:tcPr>
          <w:p w14:paraId="779527A6"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1,022   </w:t>
            </w:r>
          </w:p>
        </w:tc>
        <w:tc>
          <w:tcPr>
            <w:tcW w:w="851" w:type="dxa"/>
            <w:tcBorders>
              <w:top w:val="nil"/>
              <w:left w:val="nil"/>
              <w:bottom w:val="single" w:sz="4" w:space="0" w:color="auto"/>
              <w:right w:val="single" w:sz="4" w:space="0" w:color="auto"/>
            </w:tcBorders>
            <w:shd w:val="clear" w:color="auto" w:fill="auto"/>
            <w:noWrap/>
            <w:vAlign w:val="center"/>
            <w:hideMark/>
          </w:tcPr>
          <w:p w14:paraId="301F12A0"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+ 0,022   </w:t>
            </w:r>
          </w:p>
        </w:tc>
        <w:tc>
          <w:tcPr>
            <w:tcW w:w="850" w:type="dxa"/>
            <w:tcBorders>
              <w:top w:val="nil"/>
              <w:left w:val="nil"/>
              <w:bottom w:val="single" w:sz="4" w:space="0" w:color="auto"/>
              <w:right w:val="single" w:sz="4" w:space="0" w:color="auto"/>
            </w:tcBorders>
            <w:shd w:val="clear" w:color="auto" w:fill="auto"/>
            <w:noWrap/>
            <w:vAlign w:val="center"/>
            <w:hideMark/>
          </w:tcPr>
          <w:p w14:paraId="331A5FC3" w14:textId="77777777" w:rsidR="007F40C5" w:rsidRPr="00E22398" w:rsidRDefault="007F40C5" w:rsidP="00F24269">
            <w:pPr>
              <w:spacing w:after="0" w:line="240" w:lineRule="auto"/>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w:t>
            </w:r>
          </w:p>
        </w:tc>
        <w:tc>
          <w:tcPr>
            <w:tcW w:w="719" w:type="dxa"/>
            <w:tcBorders>
              <w:top w:val="nil"/>
              <w:left w:val="nil"/>
              <w:bottom w:val="single" w:sz="4" w:space="0" w:color="auto"/>
              <w:right w:val="single" w:sz="4" w:space="0" w:color="auto"/>
            </w:tcBorders>
            <w:shd w:val="clear" w:color="auto" w:fill="auto"/>
            <w:noWrap/>
            <w:vAlign w:val="center"/>
            <w:hideMark/>
          </w:tcPr>
          <w:p w14:paraId="15D89B4D"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1,747   </w:t>
            </w:r>
          </w:p>
        </w:tc>
        <w:tc>
          <w:tcPr>
            <w:tcW w:w="692" w:type="dxa"/>
            <w:tcBorders>
              <w:top w:val="nil"/>
              <w:left w:val="nil"/>
              <w:bottom w:val="single" w:sz="4" w:space="0" w:color="auto"/>
              <w:right w:val="single" w:sz="4" w:space="0" w:color="auto"/>
            </w:tcBorders>
            <w:shd w:val="clear" w:color="auto" w:fill="auto"/>
            <w:noWrap/>
            <w:vAlign w:val="center"/>
            <w:hideMark/>
          </w:tcPr>
          <w:p w14:paraId="31CA9C2F" w14:textId="77777777" w:rsidR="007F40C5" w:rsidRPr="00E22398" w:rsidRDefault="007F40C5" w:rsidP="00F24269">
            <w:pPr>
              <w:spacing w:after="0" w:line="240" w:lineRule="auto"/>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w:t>
            </w:r>
          </w:p>
        </w:tc>
      </w:tr>
      <w:tr w:rsidR="007F40C5" w:rsidRPr="00E22398" w14:paraId="439892C1" w14:textId="77777777" w:rsidTr="003240FE">
        <w:trPr>
          <w:trHeight w:val="288"/>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761D9734" w14:textId="77777777" w:rsidR="007F40C5" w:rsidRPr="00E22398" w:rsidRDefault="007F40C5" w:rsidP="003240FE">
            <w:pPr>
              <w:spacing w:after="0" w:line="240" w:lineRule="auto"/>
              <w:rPr>
                <w:rFonts w:ascii="Times New Roman" w:eastAsia="Times New Roman" w:hAnsi="Times New Roman"/>
                <w:color w:val="000000"/>
                <w:spacing w:val="-14"/>
                <w:lang w:eastAsia="ru-RU"/>
              </w:rPr>
            </w:pPr>
            <w:r w:rsidRPr="00E22398">
              <w:rPr>
                <w:rFonts w:ascii="Times New Roman" w:eastAsia="Times New Roman" w:hAnsi="Times New Roman"/>
                <w:color w:val="000000"/>
                <w:spacing w:val="-14"/>
                <w:lang w:eastAsia="ru-RU"/>
              </w:rPr>
              <w:t>14. Оборотність матеріальних запасів</w:t>
            </w:r>
          </w:p>
        </w:tc>
        <w:tc>
          <w:tcPr>
            <w:tcW w:w="720" w:type="dxa"/>
            <w:tcBorders>
              <w:top w:val="nil"/>
              <w:left w:val="nil"/>
              <w:bottom w:val="single" w:sz="4" w:space="0" w:color="auto"/>
              <w:right w:val="single" w:sz="4" w:space="0" w:color="auto"/>
            </w:tcBorders>
            <w:shd w:val="clear" w:color="auto" w:fill="auto"/>
            <w:noWrap/>
            <w:vAlign w:val="center"/>
            <w:hideMark/>
          </w:tcPr>
          <w:p w14:paraId="683E9C6D"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133,2   </w:t>
            </w:r>
          </w:p>
        </w:tc>
        <w:tc>
          <w:tcPr>
            <w:tcW w:w="719" w:type="dxa"/>
            <w:tcBorders>
              <w:top w:val="nil"/>
              <w:left w:val="nil"/>
              <w:bottom w:val="single" w:sz="4" w:space="0" w:color="auto"/>
              <w:right w:val="single" w:sz="4" w:space="0" w:color="auto"/>
            </w:tcBorders>
            <w:shd w:val="clear" w:color="auto" w:fill="auto"/>
            <w:noWrap/>
            <w:vAlign w:val="center"/>
            <w:hideMark/>
          </w:tcPr>
          <w:p w14:paraId="4503E939"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153,3   </w:t>
            </w:r>
          </w:p>
        </w:tc>
        <w:tc>
          <w:tcPr>
            <w:tcW w:w="709" w:type="dxa"/>
            <w:tcBorders>
              <w:top w:val="nil"/>
              <w:left w:val="nil"/>
              <w:bottom w:val="single" w:sz="4" w:space="0" w:color="auto"/>
              <w:right w:val="single" w:sz="4" w:space="0" w:color="auto"/>
            </w:tcBorders>
            <w:shd w:val="clear" w:color="auto" w:fill="auto"/>
            <w:noWrap/>
            <w:vAlign w:val="center"/>
            <w:hideMark/>
          </w:tcPr>
          <w:p w14:paraId="42171190"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1,150   </w:t>
            </w:r>
          </w:p>
        </w:tc>
        <w:tc>
          <w:tcPr>
            <w:tcW w:w="851" w:type="dxa"/>
            <w:tcBorders>
              <w:top w:val="nil"/>
              <w:left w:val="nil"/>
              <w:bottom w:val="single" w:sz="4" w:space="0" w:color="auto"/>
              <w:right w:val="single" w:sz="4" w:space="0" w:color="auto"/>
            </w:tcBorders>
            <w:shd w:val="clear" w:color="auto" w:fill="auto"/>
            <w:noWrap/>
            <w:vAlign w:val="center"/>
            <w:hideMark/>
          </w:tcPr>
          <w:p w14:paraId="0A09A3B2"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+ 0,150   </w:t>
            </w:r>
          </w:p>
        </w:tc>
        <w:tc>
          <w:tcPr>
            <w:tcW w:w="850" w:type="dxa"/>
            <w:tcBorders>
              <w:top w:val="nil"/>
              <w:left w:val="nil"/>
              <w:bottom w:val="single" w:sz="4" w:space="0" w:color="auto"/>
              <w:right w:val="single" w:sz="4" w:space="0" w:color="auto"/>
            </w:tcBorders>
            <w:shd w:val="clear" w:color="auto" w:fill="auto"/>
            <w:noWrap/>
            <w:vAlign w:val="center"/>
            <w:hideMark/>
          </w:tcPr>
          <w:p w14:paraId="2ED9AA19" w14:textId="77777777" w:rsidR="007F40C5" w:rsidRPr="00E22398" w:rsidRDefault="007F40C5" w:rsidP="00F24269">
            <w:pPr>
              <w:spacing w:after="0" w:line="240" w:lineRule="auto"/>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w:t>
            </w:r>
          </w:p>
        </w:tc>
        <w:tc>
          <w:tcPr>
            <w:tcW w:w="719" w:type="dxa"/>
            <w:tcBorders>
              <w:top w:val="nil"/>
              <w:left w:val="nil"/>
              <w:bottom w:val="single" w:sz="4" w:space="0" w:color="auto"/>
              <w:right w:val="single" w:sz="4" w:space="0" w:color="auto"/>
            </w:tcBorders>
            <w:shd w:val="clear" w:color="auto" w:fill="auto"/>
            <w:noWrap/>
            <w:vAlign w:val="center"/>
            <w:hideMark/>
          </w:tcPr>
          <w:p w14:paraId="6F5F5107" w14:textId="77777777" w:rsidR="007F40C5" w:rsidRPr="00E22398" w:rsidRDefault="007F40C5" w:rsidP="003240FE">
            <w:pPr>
              <w:spacing w:after="0" w:line="240" w:lineRule="auto"/>
              <w:jc w:val="right"/>
              <w:rPr>
                <w:rFonts w:ascii="Times New Roman" w:eastAsia="Times New Roman" w:hAnsi="Times New Roman"/>
                <w:color w:val="000000"/>
                <w:lang w:eastAsia="ru-RU"/>
              </w:rPr>
            </w:pPr>
            <w:r w:rsidRPr="00E22398">
              <w:rPr>
                <w:rFonts w:ascii="Times New Roman" w:eastAsia="Times New Roman" w:hAnsi="Times New Roman"/>
                <w:color w:val="000000"/>
                <w:lang w:eastAsia="ru-RU"/>
              </w:rPr>
              <w:t xml:space="preserve">-2,402   </w:t>
            </w:r>
          </w:p>
        </w:tc>
        <w:tc>
          <w:tcPr>
            <w:tcW w:w="692" w:type="dxa"/>
            <w:tcBorders>
              <w:top w:val="nil"/>
              <w:left w:val="nil"/>
              <w:bottom w:val="single" w:sz="4" w:space="0" w:color="auto"/>
              <w:right w:val="single" w:sz="4" w:space="0" w:color="auto"/>
            </w:tcBorders>
            <w:shd w:val="clear" w:color="auto" w:fill="auto"/>
            <w:noWrap/>
            <w:vAlign w:val="center"/>
            <w:hideMark/>
          </w:tcPr>
          <w:p w14:paraId="36B4727A" w14:textId="77777777" w:rsidR="007F40C5" w:rsidRPr="00E22398" w:rsidRDefault="007F40C5" w:rsidP="00F24269">
            <w:pPr>
              <w:spacing w:after="0" w:line="240" w:lineRule="auto"/>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w:t>
            </w:r>
          </w:p>
        </w:tc>
      </w:tr>
      <w:tr w:rsidR="007F40C5" w:rsidRPr="00E22398" w14:paraId="5BE4669B" w14:textId="77777777" w:rsidTr="003240FE">
        <w:trPr>
          <w:trHeight w:val="109"/>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4F42C72F" w14:textId="77777777" w:rsidR="007F40C5" w:rsidRPr="00E22398" w:rsidRDefault="007F40C5" w:rsidP="003240FE">
            <w:pPr>
              <w:spacing w:after="0" w:line="240" w:lineRule="auto"/>
              <w:rPr>
                <w:rFonts w:ascii="Times New Roman" w:eastAsia="Times New Roman" w:hAnsi="Times New Roman"/>
                <w:b/>
                <w:color w:val="000000"/>
                <w:spacing w:val="-14"/>
                <w:lang w:eastAsia="ru-RU"/>
              </w:rPr>
            </w:pPr>
            <w:r w:rsidRPr="00E22398">
              <w:rPr>
                <w:rFonts w:ascii="Times New Roman" w:eastAsia="Times New Roman" w:hAnsi="Times New Roman"/>
                <w:b/>
                <w:color w:val="000000"/>
                <w:spacing w:val="-14"/>
                <w:lang w:eastAsia="ru-RU"/>
              </w:rPr>
              <w:t>15. Комплексний показник інтенсивного використання ресурсів</w:t>
            </w:r>
          </w:p>
        </w:tc>
        <w:tc>
          <w:tcPr>
            <w:tcW w:w="720" w:type="dxa"/>
            <w:tcBorders>
              <w:top w:val="nil"/>
              <w:left w:val="nil"/>
              <w:bottom w:val="single" w:sz="4" w:space="0" w:color="auto"/>
              <w:right w:val="single" w:sz="4" w:space="0" w:color="auto"/>
            </w:tcBorders>
            <w:shd w:val="clear" w:color="auto" w:fill="auto"/>
            <w:noWrap/>
            <w:vAlign w:val="center"/>
            <w:hideMark/>
          </w:tcPr>
          <w:p w14:paraId="4FE04471" w14:textId="77777777" w:rsidR="007F40C5" w:rsidRPr="00E22398" w:rsidRDefault="007F40C5" w:rsidP="00F24269">
            <w:pPr>
              <w:spacing w:after="0" w:line="240" w:lineRule="auto"/>
              <w:jc w:val="center"/>
              <w:rPr>
                <w:rFonts w:ascii="Times New Roman" w:eastAsia="Times New Roman" w:hAnsi="Times New Roman"/>
                <w:b/>
                <w:color w:val="000000"/>
                <w:lang w:eastAsia="ru-RU"/>
              </w:rPr>
            </w:pPr>
            <w:r w:rsidRPr="00E22398">
              <w:rPr>
                <w:rFonts w:ascii="Times New Roman" w:eastAsia="Times New Roman" w:hAnsi="Times New Roman"/>
                <w:b/>
                <w:color w:val="000000"/>
                <w:lang w:eastAsia="ru-RU"/>
              </w:rPr>
              <w:t>-</w:t>
            </w:r>
          </w:p>
        </w:tc>
        <w:tc>
          <w:tcPr>
            <w:tcW w:w="719" w:type="dxa"/>
            <w:tcBorders>
              <w:top w:val="nil"/>
              <w:left w:val="nil"/>
              <w:bottom w:val="single" w:sz="4" w:space="0" w:color="auto"/>
              <w:right w:val="single" w:sz="4" w:space="0" w:color="auto"/>
            </w:tcBorders>
            <w:shd w:val="clear" w:color="auto" w:fill="auto"/>
            <w:noWrap/>
            <w:vAlign w:val="center"/>
            <w:hideMark/>
          </w:tcPr>
          <w:p w14:paraId="69AE923E" w14:textId="77777777" w:rsidR="007F40C5" w:rsidRPr="00E22398" w:rsidRDefault="007F40C5" w:rsidP="00F24269">
            <w:pPr>
              <w:spacing w:after="0" w:line="240" w:lineRule="auto"/>
              <w:jc w:val="center"/>
              <w:rPr>
                <w:rFonts w:ascii="Times New Roman" w:eastAsia="Times New Roman" w:hAnsi="Times New Roman"/>
                <w:b/>
                <w:color w:val="000000"/>
                <w:lang w:eastAsia="ru-RU"/>
              </w:rPr>
            </w:pPr>
            <w:r w:rsidRPr="00E22398">
              <w:rPr>
                <w:rFonts w:ascii="Times New Roman" w:eastAsia="Times New Roman" w:hAnsi="Times New Roman"/>
                <w:b/>
                <w:color w:val="000000"/>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692D43A4" w14:textId="77777777" w:rsidR="007F40C5" w:rsidRPr="00E22398" w:rsidRDefault="007F40C5" w:rsidP="003240FE">
            <w:pPr>
              <w:spacing w:after="0" w:line="240" w:lineRule="auto"/>
              <w:jc w:val="right"/>
              <w:rPr>
                <w:rFonts w:ascii="Times New Roman" w:eastAsia="Times New Roman" w:hAnsi="Times New Roman"/>
                <w:b/>
                <w:color w:val="000000"/>
                <w:lang w:eastAsia="ru-RU"/>
              </w:rPr>
            </w:pPr>
            <w:r w:rsidRPr="00E22398">
              <w:rPr>
                <w:rFonts w:ascii="Times New Roman" w:eastAsia="Times New Roman" w:hAnsi="Times New Roman"/>
                <w:b/>
                <w:color w:val="000000"/>
                <w:lang w:eastAsia="ru-RU"/>
              </w:rPr>
              <w:t xml:space="preserve">1,082   </w:t>
            </w:r>
          </w:p>
        </w:tc>
        <w:tc>
          <w:tcPr>
            <w:tcW w:w="851" w:type="dxa"/>
            <w:tcBorders>
              <w:top w:val="nil"/>
              <w:left w:val="nil"/>
              <w:bottom w:val="single" w:sz="4" w:space="0" w:color="auto"/>
              <w:right w:val="single" w:sz="4" w:space="0" w:color="auto"/>
            </w:tcBorders>
            <w:shd w:val="clear" w:color="auto" w:fill="auto"/>
            <w:noWrap/>
            <w:vAlign w:val="center"/>
            <w:hideMark/>
          </w:tcPr>
          <w:p w14:paraId="0888D2BB" w14:textId="77777777" w:rsidR="007F40C5" w:rsidRPr="00E22398" w:rsidRDefault="007F40C5" w:rsidP="003240FE">
            <w:pPr>
              <w:spacing w:after="0" w:line="240" w:lineRule="auto"/>
              <w:jc w:val="right"/>
              <w:rPr>
                <w:rFonts w:ascii="Times New Roman" w:eastAsia="Times New Roman" w:hAnsi="Times New Roman"/>
                <w:b/>
                <w:color w:val="000000"/>
                <w:lang w:eastAsia="ru-RU"/>
              </w:rPr>
            </w:pPr>
            <w:r w:rsidRPr="00E22398">
              <w:rPr>
                <w:rFonts w:ascii="Times New Roman" w:eastAsia="Times New Roman" w:hAnsi="Times New Roman"/>
                <w:b/>
                <w:color w:val="000000"/>
                <w:lang w:eastAsia="ru-RU"/>
              </w:rPr>
              <w:t xml:space="preserve">+ 0,082   </w:t>
            </w:r>
          </w:p>
        </w:tc>
        <w:tc>
          <w:tcPr>
            <w:tcW w:w="850" w:type="dxa"/>
            <w:tcBorders>
              <w:top w:val="nil"/>
              <w:left w:val="nil"/>
              <w:bottom w:val="single" w:sz="4" w:space="0" w:color="auto"/>
              <w:right w:val="single" w:sz="4" w:space="0" w:color="auto"/>
            </w:tcBorders>
            <w:shd w:val="clear" w:color="auto" w:fill="auto"/>
            <w:noWrap/>
            <w:vAlign w:val="center"/>
            <w:hideMark/>
          </w:tcPr>
          <w:p w14:paraId="040915D8" w14:textId="77777777" w:rsidR="007F40C5" w:rsidRPr="00E22398" w:rsidRDefault="007F40C5" w:rsidP="00F24269">
            <w:pPr>
              <w:spacing w:after="0" w:line="240" w:lineRule="auto"/>
              <w:jc w:val="center"/>
              <w:rPr>
                <w:rFonts w:ascii="Times New Roman" w:eastAsia="Times New Roman" w:hAnsi="Times New Roman"/>
                <w:b/>
                <w:color w:val="000000"/>
                <w:lang w:eastAsia="ru-RU"/>
              </w:rPr>
            </w:pPr>
            <w:r w:rsidRPr="00E22398">
              <w:rPr>
                <w:rFonts w:ascii="Times New Roman" w:eastAsia="Times New Roman" w:hAnsi="Times New Roman"/>
                <w:b/>
                <w:color w:val="000000"/>
                <w:lang w:eastAsia="ru-RU"/>
              </w:rPr>
              <w:t>-</w:t>
            </w:r>
          </w:p>
        </w:tc>
        <w:tc>
          <w:tcPr>
            <w:tcW w:w="719" w:type="dxa"/>
            <w:tcBorders>
              <w:top w:val="nil"/>
              <w:left w:val="nil"/>
              <w:bottom w:val="single" w:sz="4" w:space="0" w:color="auto"/>
              <w:right w:val="single" w:sz="4" w:space="0" w:color="auto"/>
            </w:tcBorders>
            <w:shd w:val="clear" w:color="auto" w:fill="auto"/>
            <w:noWrap/>
            <w:vAlign w:val="center"/>
            <w:hideMark/>
          </w:tcPr>
          <w:p w14:paraId="6B97C500" w14:textId="77777777" w:rsidR="007F40C5" w:rsidRPr="00E22398" w:rsidRDefault="007F40C5" w:rsidP="003240FE">
            <w:pPr>
              <w:spacing w:after="0" w:line="240" w:lineRule="auto"/>
              <w:jc w:val="right"/>
              <w:rPr>
                <w:rFonts w:ascii="Times New Roman" w:eastAsia="Times New Roman" w:hAnsi="Times New Roman"/>
                <w:b/>
                <w:color w:val="000000"/>
                <w:lang w:eastAsia="ru-RU"/>
              </w:rPr>
            </w:pPr>
            <w:r w:rsidRPr="00E22398">
              <w:rPr>
                <w:rFonts w:ascii="Times New Roman" w:eastAsia="Times New Roman" w:hAnsi="Times New Roman"/>
                <w:b/>
                <w:color w:val="000000"/>
                <w:lang w:eastAsia="ru-RU"/>
              </w:rPr>
              <w:t xml:space="preserve">2,541   </w:t>
            </w:r>
          </w:p>
        </w:tc>
        <w:tc>
          <w:tcPr>
            <w:tcW w:w="692" w:type="dxa"/>
            <w:tcBorders>
              <w:top w:val="nil"/>
              <w:left w:val="nil"/>
              <w:bottom w:val="single" w:sz="4" w:space="0" w:color="auto"/>
              <w:right w:val="single" w:sz="4" w:space="0" w:color="auto"/>
            </w:tcBorders>
            <w:shd w:val="clear" w:color="auto" w:fill="auto"/>
            <w:noWrap/>
            <w:vAlign w:val="center"/>
            <w:hideMark/>
          </w:tcPr>
          <w:p w14:paraId="386D806B" w14:textId="77777777" w:rsidR="007F40C5" w:rsidRPr="00E22398" w:rsidRDefault="007F40C5" w:rsidP="00F24269">
            <w:pPr>
              <w:spacing w:after="0" w:line="240" w:lineRule="auto"/>
              <w:jc w:val="center"/>
              <w:rPr>
                <w:rFonts w:ascii="Times New Roman" w:eastAsia="Times New Roman" w:hAnsi="Times New Roman"/>
                <w:b/>
                <w:color w:val="000000"/>
                <w:lang w:eastAsia="ru-RU"/>
              </w:rPr>
            </w:pPr>
            <w:r w:rsidRPr="00E22398">
              <w:rPr>
                <w:rFonts w:ascii="Times New Roman" w:eastAsia="Times New Roman" w:hAnsi="Times New Roman"/>
                <w:b/>
                <w:color w:val="000000"/>
                <w:lang w:eastAsia="ru-RU"/>
              </w:rPr>
              <w:t>-</w:t>
            </w:r>
          </w:p>
        </w:tc>
      </w:tr>
    </w:tbl>
    <w:p w14:paraId="64412B10" w14:textId="52E62FD1" w:rsidR="007F40C5" w:rsidRPr="00E22398" w:rsidRDefault="007F40C5" w:rsidP="007F77E3">
      <w:pPr>
        <w:spacing w:before="60" w:after="0" w:line="240" w:lineRule="auto"/>
        <w:ind w:firstLine="567"/>
        <w:jc w:val="both"/>
        <w:rPr>
          <w:spacing w:val="-10"/>
          <w:sz w:val="24"/>
          <w:szCs w:val="24"/>
        </w:rPr>
      </w:pPr>
      <w:r w:rsidRPr="00E22398">
        <w:rPr>
          <w:rFonts w:ascii="Times New Roman" w:hAnsi="Times New Roman"/>
          <w:i/>
          <w:spacing w:val="-10"/>
          <w:sz w:val="24"/>
          <w:szCs w:val="24"/>
        </w:rPr>
        <w:t>Джерело</w:t>
      </w:r>
      <w:r w:rsidRPr="00E22398">
        <w:rPr>
          <w:rFonts w:ascii="Times New Roman" w:hAnsi="Times New Roman"/>
          <w:spacing w:val="-10"/>
          <w:sz w:val="24"/>
          <w:szCs w:val="24"/>
        </w:rPr>
        <w:t xml:space="preserve">: розраховано за даними форми № 1 «Баланс», № 2 «Звіт про фінансові результати» ДП «Редакція газети «Урядовий кур’єр» за </w:t>
      </w:r>
      <w:r w:rsidR="006A63B2">
        <w:rPr>
          <w:rFonts w:ascii="Times New Roman" w:hAnsi="Times New Roman"/>
          <w:spacing w:val="-10"/>
          <w:sz w:val="24"/>
          <w:szCs w:val="24"/>
        </w:rPr>
        <w:t>2021</w:t>
      </w:r>
      <w:r w:rsidRPr="00E22398">
        <w:rPr>
          <w:rFonts w:ascii="Times New Roman" w:hAnsi="Times New Roman"/>
          <w:spacing w:val="-10"/>
          <w:sz w:val="24"/>
          <w:szCs w:val="24"/>
        </w:rPr>
        <w:t>-</w:t>
      </w:r>
      <w:r w:rsidR="006A63B2">
        <w:rPr>
          <w:rFonts w:ascii="Times New Roman" w:hAnsi="Times New Roman"/>
          <w:spacing w:val="-10"/>
          <w:sz w:val="24"/>
          <w:szCs w:val="24"/>
        </w:rPr>
        <w:t>2023</w:t>
      </w:r>
      <w:r w:rsidRPr="00E22398">
        <w:rPr>
          <w:rFonts w:ascii="Times New Roman" w:hAnsi="Times New Roman"/>
          <w:spacing w:val="-10"/>
          <w:sz w:val="24"/>
          <w:szCs w:val="24"/>
        </w:rPr>
        <w:t xml:space="preserve"> рр.</w:t>
      </w:r>
    </w:p>
    <w:p w14:paraId="331DEE16" w14:textId="77777777" w:rsidR="00EE4F87" w:rsidRPr="00E22398" w:rsidRDefault="00EE4F87" w:rsidP="007F40C5">
      <w:pPr>
        <w:spacing w:after="0" w:line="360" w:lineRule="auto"/>
        <w:ind w:firstLine="567"/>
        <w:jc w:val="both"/>
        <w:rPr>
          <w:rFonts w:ascii="Times New Roman" w:hAnsi="Times New Roman"/>
          <w:sz w:val="28"/>
          <w:szCs w:val="28"/>
        </w:rPr>
      </w:pPr>
    </w:p>
    <w:p w14:paraId="1E43A3B3" w14:textId="77777777" w:rsidR="007F40C5" w:rsidRPr="00E22398" w:rsidRDefault="007F40C5" w:rsidP="007F40C5">
      <w:pPr>
        <w:spacing w:after="0" w:line="360" w:lineRule="auto"/>
        <w:ind w:firstLine="567"/>
        <w:jc w:val="both"/>
        <w:rPr>
          <w:rFonts w:ascii="Times New Roman" w:hAnsi="Times New Roman"/>
          <w:sz w:val="28"/>
          <w:szCs w:val="28"/>
        </w:rPr>
      </w:pPr>
      <w:r w:rsidRPr="00E22398">
        <w:rPr>
          <w:rFonts w:ascii="Times New Roman" w:hAnsi="Times New Roman"/>
          <w:sz w:val="28"/>
          <w:szCs w:val="28"/>
        </w:rPr>
        <w:t xml:space="preserve">Згідно із результатами  економічних розрахунків, середній темп зростання показників, що </w:t>
      </w:r>
      <w:r w:rsidR="005D2DF0" w:rsidRPr="00E22398">
        <w:rPr>
          <w:rFonts w:ascii="Times New Roman" w:hAnsi="Times New Roman"/>
          <w:sz w:val="28"/>
          <w:szCs w:val="28"/>
        </w:rPr>
        <w:t>визначають</w:t>
      </w:r>
      <w:r w:rsidRPr="00E22398">
        <w:rPr>
          <w:rFonts w:ascii="Times New Roman" w:hAnsi="Times New Roman"/>
          <w:sz w:val="28"/>
          <w:szCs w:val="28"/>
        </w:rPr>
        <w:t xml:space="preserve"> обсяг ресурсів, які залучені у виробничому процесі (</w:t>
      </w:r>
      <w:r w:rsidR="005D2DF0" w:rsidRPr="00E22398">
        <w:rPr>
          <w:rFonts w:ascii="Times New Roman" w:hAnsi="Times New Roman"/>
          <w:sz w:val="28"/>
          <w:szCs w:val="28"/>
        </w:rPr>
        <w:t xml:space="preserve">використання </w:t>
      </w:r>
      <w:r w:rsidRPr="00E22398">
        <w:rPr>
          <w:rFonts w:ascii="Times New Roman" w:hAnsi="Times New Roman"/>
          <w:sz w:val="28"/>
          <w:szCs w:val="28"/>
        </w:rPr>
        <w:t>екстенсивн</w:t>
      </w:r>
      <w:r w:rsidR="005D2DF0" w:rsidRPr="00E22398">
        <w:rPr>
          <w:rFonts w:ascii="Times New Roman" w:hAnsi="Times New Roman"/>
          <w:sz w:val="28"/>
          <w:szCs w:val="28"/>
        </w:rPr>
        <w:t>их показників</w:t>
      </w:r>
      <w:r w:rsidRPr="00E22398">
        <w:rPr>
          <w:rFonts w:ascii="Times New Roman" w:hAnsi="Times New Roman"/>
          <w:sz w:val="28"/>
          <w:szCs w:val="28"/>
        </w:rPr>
        <w:t xml:space="preserve">) знизився на </w:t>
      </w:r>
      <w:r w:rsidR="005D2DF0" w:rsidRPr="00E22398">
        <w:rPr>
          <w:rFonts w:ascii="Times New Roman" w:hAnsi="Times New Roman"/>
          <w:sz w:val="28"/>
          <w:szCs w:val="28"/>
        </w:rPr>
        <w:br/>
      </w:r>
      <w:r w:rsidR="00DD67DC" w:rsidRPr="00E22398">
        <w:rPr>
          <w:rFonts w:ascii="Times New Roman" w:hAnsi="Times New Roman"/>
          <w:sz w:val="28"/>
          <w:szCs w:val="28"/>
        </w:rPr>
        <w:t>1,5 %. Щодо показників ресурсної віддачі (інтенсивних</w:t>
      </w:r>
      <w:r w:rsidRPr="00E22398">
        <w:rPr>
          <w:rFonts w:ascii="Times New Roman" w:hAnsi="Times New Roman"/>
          <w:sz w:val="28"/>
          <w:szCs w:val="28"/>
        </w:rPr>
        <w:t xml:space="preserve"> показ</w:t>
      </w:r>
      <w:r w:rsidR="00DD67DC" w:rsidRPr="00E22398">
        <w:rPr>
          <w:rFonts w:ascii="Times New Roman" w:hAnsi="Times New Roman"/>
          <w:sz w:val="28"/>
          <w:szCs w:val="28"/>
        </w:rPr>
        <w:t>ників</w:t>
      </w:r>
      <w:r w:rsidRPr="00E22398">
        <w:rPr>
          <w:rFonts w:ascii="Times New Roman" w:hAnsi="Times New Roman"/>
          <w:sz w:val="28"/>
          <w:szCs w:val="28"/>
        </w:rPr>
        <w:t>), їх темп зростання збільшився на 8,2 %.</w:t>
      </w:r>
    </w:p>
    <w:p w14:paraId="23EBDE79" w14:textId="300E73B2" w:rsidR="007F40C5" w:rsidRPr="00E22398" w:rsidRDefault="007F40C5" w:rsidP="007F40C5">
      <w:pPr>
        <w:spacing w:after="0" w:line="360" w:lineRule="auto"/>
        <w:ind w:firstLine="567"/>
        <w:jc w:val="both"/>
        <w:rPr>
          <w:rFonts w:ascii="Times New Roman" w:hAnsi="Times New Roman"/>
          <w:sz w:val="28"/>
          <w:szCs w:val="28"/>
        </w:rPr>
      </w:pPr>
      <w:r w:rsidRPr="00E22398">
        <w:rPr>
          <w:rFonts w:ascii="Times New Roman" w:hAnsi="Times New Roman"/>
          <w:sz w:val="28"/>
          <w:szCs w:val="28"/>
        </w:rPr>
        <w:t xml:space="preserve">Як видно з представленої табл. 2.16 динаміка </w:t>
      </w:r>
      <w:r w:rsidR="00CF50B8" w:rsidRPr="00E22398">
        <w:rPr>
          <w:rFonts w:ascii="Times New Roman" w:hAnsi="Times New Roman"/>
          <w:sz w:val="28"/>
          <w:szCs w:val="28"/>
        </w:rPr>
        <w:t>показників зростання</w:t>
      </w:r>
      <w:r w:rsidRPr="00E22398">
        <w:rPr>
          <w:rFonts w:ascii="Times New Roman" w:hAnsi="Times New Roman"/>
          <w:sz w:val="28"/>
          <w:szCs w:val="28"/>
        </w:rPr>
        <w:t xml:space="preserve"> обсягів ресурсів </w:t>
      </w:r>
      <w:r w:rsidR="00CF50B8" w:rsidRPr="00E22398">
        <w:rPr>
          <w:rFonts w:ascii="Times New Roman" w:hAnsi="Times New Roman"/>
          <w:sz w:val="28"/>
          <w:szCs w:val="28"/>
        </w:rPr>
        <w:t>є нижчою</w:t>
      </w:r>
      <w:r w:rsidRPr="00E22398">
        <w:rPr>
          <w:rFonts w:ascii="Times New Roman" w:hAnsi="Times New Roman"/>
          <w:sz w:val="28"/>
          <w:szCs w:val="28"/>
        </w:rPr>
        <w:t xml:space="preserve"> ніж динаміка їх віддачі</w:t>
      </w:r>
      <w:r w:rsidR="00CF50B8" w:rsidRPr="00E22398">
        <w:rPr>
          <w:rFonts w:ascii="Times New Roman" w:hAnsi="Times New Roman"/>
          <w:sz w:val="28"/>
          <w:szCs w:val="28"/>
        </w:rPr>
        <w:t>. Про зазначені результати</w:t>
      </w:r>
      <w:r w:rsidRPr="00E22398">
        <w:rPr>
          <w:rFonts w:ascii="Times New Roman" w:hAnsi="Times New Roman"/>
          <w:sz w:val="28"/>
          <w:szCs w:val="28"/>
        </w:rPr>
        <w:t xml:space="preserve"> свідчать комплексні показники використання ресурсів редакції газети «</w:t>
      </w:r>
      <w:r w:rsidR="00D94987" w:rsidRPr="00E22398">
        <w:rPr>
          <w:rFonts w:ascii="Times New Roman" w:hAnsi="Times New Roman"/>
          <w:sz w:val="28"/>
          <w:szCs w:val="28"/>
        </w:rPr>
        <w:t>УК</w:t>
      </w:r>
      <w:r w:rsidRPr="00E22398">
        <w:rPr>
          <w:rFonts w:ascii="Times New Roman" w:hAnsi="Times New Roman"/>
          <w:sz w:val="28"/>
          <w:szCs w:val="28"/>
        </w:rPr>
        <w:t>»</w:t>
      </w:r>
      <w:r w:rsidR="00CF50B8" w:rsidRPr="00E22398">
        <w:rPr>
          <w:rFonts w:ascii="Times New Roman" w:hAnsi="Times New Roman"/>
          <w:sz w:val="28"/>
          <w:szCs w:val="28"/>
        </w:rPr>
        <w:t xml:space="preserve"> у </w:t>
      </w:r>
      <w:r w:rsidR="006A63B2">
        <w:rPr>
          <w:rFonts w:ascii="Times New Roman" w:hAnsi="Times New Roman"/>
          <w:sz w:val="28"/>
          <w:szCs w:val="28"/>
        </w:rPr>
        <w:t>2022</w:t>
      </w:r>
      <w:r w:rsidR="00CF50B8" w:rsidRPr="00E22398">
        <w:rPr>
          <w:rFonts w:ascii="Times New Roman" w:hAnsi="Times New Roman"/>
          <w:sz w:val="28"/>
          <w:szCs w:val="28"/>
        </w:rPr>
        <w:t>-</w:t>
      </w:r>
      <w:r w:rsidR="006A63B2">
        <w:rPr>
          <w:rFonts w:ascii="Times New Roman" w:hAnsi="Times New Roman"/>
          <w:sz w:val="28"/>
          <w:szCs w:val="28"/>
        </w:rPr>
        <w:t>2023</w:t>
      </w:r>
      <w:r w:rsidR="00CF50B8" w:rsidRPr="00E22398">
        <w:rPr>
          <w:rFonts w:ascii="Times New Roman" w:hAnsi="Times New Roman"/>
          <w:sz w:val="28"/>
          <w:szCs w:val="28"/>
        </w:rPr>
        <w:t xml:space="preserve"> рр</w:t>
      </w:r>
      <w:r w:rsidRPr="00E22398">
        <w:rPr>
          <w:rFonts w:ascii="Times New Roman" w:hAnsi="Times New Roman"/>
          <w:sz w:val="28"/>
          <w:szCs w:val="28"/>
        </w:rPr>
        <w:t xml:space="preserve">. Так, </w:t>
      </w:r>
      <w:r w:rsidR="00370128" w:rsidRPr="00E22398">
        <w:rPr>
          <w:rFonts w:ascii="Times New Roman" w:hAnsi="Times New Roman"/>
          <w:sz w:val="28"/>
          <w:szCs w:val="28"/>
        </w:rPr>
        <w:t>збільшення</w:t>
      </w:r>
      <w:r w:rsidRPr="00E22398">
        <w:rPr>
          <w:rFonts w:ascii="Times New Roman" w:hAnsi="Times New Roman"/>
          <w:sz w:val="28"/>
          <w:szCs w:val="28"/>
        </w:rPr>
        <w:t xml:space="preserve"> виручки від реалізації видань та </w:t>
      </w:r>
      <w:r w:rsidR="00370128" w:rsidRPr="00E22398">
        <w:rPr>
          <w:rFonts w:ascii="Times New Roman" w:hAnsi="Times New Roman"/>
          <w:sz w:val="28"/>
          <w:szCs w:val="28"/>
        </w:rPr>
        <w:t xml:space="preserve">наданні </w:t>
      </w:r>
      <w:r w:rsidRPr="00E22398">
        <w:rPr>
          <w:rFonts w:ascii="Times New Roman" w:hAnsi="Times New Roman"/>
          <w:sz w:val="28"/>
          <w:szCs w:val="28"/>
        </w:rPr>
        <w:t xml:space="preserve">послуг </w:t>
      </w:r>
      <w:r w:rsidR="00370128" w:rsidRPr="00E22398">
        <w:rPr>
          <w:rFonts w:ascii="Times New Roman" w:hAnsi="Times New Roman"/>
          <w:sz w:val="28"/>
          <w:szCs w:val="28"/>
        </w:rPr>
        <w:t>підприємство забезпечило</w:t>
      </w:r>
      <w:r w:rsidRPr="00E22398">
        <w:rPr>
          <w:rFonts w:ascii="Times New Roman" w:hAnsi="Times New Roman"/>
          <w:sz w:val="28"/>
          <w:szCs w:val="28"/>
        </w:rPr>
        <w:t xml:space="preserve"> на 2,54 в. п. за інтенсивною частиною та на – </w:t>
      </w:r>
      <w:r w:rsidR="00370128" w:rsidRPr="00E22398">
        <w:rPr>
          <w:rFonts w:ascii="Times New Roman" w:hAnsi="Times New Roman"/>
          <w:sz w:val="28"/>
          <w:szCs w:val="28"/>
        </w:rPr>
        <w:br/>
      </w:r>
      <w:r w:rsidRPr="00E22398">
        <w:rPr>
          <w:rFonts w:ascii="Times New Roman" w:hAnsi="Times New Roman"/>
          <w:sz w:val="28"/>
          <w:szCs w:val="28"/>
        </w:rPr>
        <w:t xml:space="preserve">1,54 </w:t>
      </w:r>
      <w:proofErr w:type="spellStart"/>
      <w:r w:rsidRPr="00E22398">
        <w:rPr>
          <w:rFonts w:ascii="Times New Roman" w:hAnsi="Times New Roman"/>
          <w:sz w:val="28"/>
          <w:szCs w:val="28"/>
        </w:rPr>
        <w:t>в.п</w:t>
      </w:r>
      <w:proofErr w:type="spellEnd"/>
      <w:r w:rsidRPr="00E22398">
        <w:rPr>
          <w:rFonts w:ascii="Times New Roman" w:hAnsi="Times New Roman"/>
          <w:sz w:val="28"/>
          <w:szCs w:val="28"/>
        </w:rPr>
        <w:t xml:space="preserve"> </w:t>
      </w:r>
      <w:r w:rsidR="007532A8" w:rsidRPr="00E22398">
        <w:rPr>
          <w:rFonts w:ascii="Times New Roman" w:hAnsi="Times New Roman"/>
          <w:sz w:val="28"/>
          <w:szCs w:val="28"/>
        </w:rPr>
        <w:t>шляхом</w:t>
      </w:r>
      <w:r w:rsidRPr="00E22398">
        <w:rPr>
          <w:rFonts w:ascii="Times New Roman" w:hAnsi="Times New Roman"/>
          <w:sz w:val="28"/>
          <w:szCs w:val="28"/>
        </w:rPr>
        <w:t xml:space="preserve"> екстенсивного </w:t>
      </w:r>
      <w:r w:rsidR="00370128" w:rsidRPr="00E22398">
        <w:rPr>
          <w:rFonts w:ascii="Times New Roman" w:hAnsi="Times New Roman"/>
          <w:sz w:val="28"/>
          <w:szCs w:val="28"/>
        </w:rPr>
        <w:t xml:space="preserve">залучення </w:t>
      </w:r>
      <w:r w:rsidRPr="00E22398">
        <w:rPr>
          <w:rFonts w:ascii="Times New Roman" w:hAnsi="Times New Roman"/>
          <w:sz w:val="28"/>
          <w:szCs w:val="28"/>
        </w:rPr>
        <w:t>ресурсів</w:t>
      </w:r>
      <w:r w:rsidR="00B17DC1" w:rsidRPr="00E22398">
        <w:rPr>
          <w:rFonts w:ascii="Times New Roman" w:hAnsi="Times New Roman"/>
          <w:sz w:val="28"/>
          <w:szCs w:val="28"/>
        </w:rPr>
        <w:t xml:space="preserve">. Позитивно на дохід </w:t>
      </w:r>
      <w:proofErr w:type="spellStart"/>
      <w:r w:rsidR="00B17DC1" w:rsidRPr="00E22398">
        <w:rPr>
          <w:rFonts w:ascii="Times New Roman" w:hAnsi="Times New Roman"/>
          <w:sz w:val="28"/>
          <w:szCs w:val="28"/>
        </w:rPr>
        <w:t>видавничо</w:t>
      </w:r>
      <w:proofErr w:type="spellEnd"/>
      <w:r w:rsidR="00B17DC1" w:rsidRPr="00E22398">
        <w:rPr>
          <w:rFonts w:ascii="Times New Roman" w:hAnsi="Times New Roman"/>
          <w:sz w:val="28"/>
          <w:szCs w:val="28"/>
        </w:rPr>
        <w:t>-редакційного</w:t>
      </w:r>
      <w:r w:rsidRPr="00E22398">
        <w:rPr>
          <w:rFonts w:ascii="Times New Roman" w:hAnsi="Times New Roman"/>
          <w:sz w:val="28"/>
          <w:szCs w:val="28"/>
        </w:rPr>
        <w:t xml:space="preserve"> підприємства вплинули збільшення показників продуктивності праці, фондовіддачі, амортизаційної віддачі та матеріальної віддачі.</w:t>
      </w:r>
    </w:p>
    <w:p w14:paraId="2AC296A2" w14:textId="779FBEB3" w:rsidR="007F40C5" w:rsidRPr="00E22398" w:rsidRDefault="007F40C5" w:rsidP="007F40C5">
      <w:pPr>
        <w:spacing w:after="0" w:line="360" w:lineRule="auto"/>
        <w:ind w:firstLine="567"/>
        <w:jc w:val="both"/>
        <w:rPr>
          <w:rFonts w:ascii="Times New Roman" w:hAnsi="Times New Roman"/>
          <w:spacing w:val="-4"/>
          <w:sz w:val="28"/>
          <w:szCs w:val="28"/>
        </w:rPr>
      </w:pPr>
      <w:r w:rsidRPr="00E22398">
        <w:rPr>
          <w:rFonts w:ascii="Times New Roman" w:hAnsi="Times New Roman"/>
          <w:spacing w:val="-4"/>
          <w:sz w:val="28"/>
          <w:szCs w:val="28"/>
        </w:rPr>
        <w:t>Комплексний аналіз ДП «</w:t>
      </w:r>
      <w:r w:rsidR="0022216D" w:rsidRPr="00E22398">
        <w:rPr>
          <w:rFonts w:ascii="Times New Roman" w:hAnsi="Times New Roman"/>
          <w:spacing w:val="-4"/>
          <w:sz w:val="28"/>
          <w:szCs w:val="28"/>
        </w:rPr>
        <w:t>РГ</w:t>
      </w:r>
      <w:r w:rsidRPr="00E22398">
        <w:rPr>
          <w:rFonts w:ascii="Times New Roman" w:hAnsi="Times New Roman"/>
          <w:spacing w:val="-4"/>
          <w:sz w:val="28"/>
          <w:szCs w:val="28"/>
        </w:rPr>
        <w:t xml:space="preserve"> «Урядовий кур’єр» показав, що у </w:t>
      </w:r>
      <w:r w:rsidR="006A63B2">
        <w:rPr>
          <w:rFonts w:ascii="Times New Roman" w:hAnsi="Times New Roman"/>
          <w:spacing w:val="-4"/>
          <w:sz w:val="28"/>
          <w:szCs w:val="28"/>
        </w:rPr>
        <w:t>2023</w:t>
      </w:r>
      <w:r w:rsidRPr="00E22398">
        <w:rPr>
          <w:rFonts w:ascii="Times New Roman" w:hAnsi="Times New Roman"/>
          <w:spacing w:val="-4"/>
          <w:sz w:val="28"/>
          <w:szCs w:val="28"/>
        </w:rPr>
        <w:t xml:space="preserve"> році свідчить про відносну економію, окрім вит</w:t>
      </w:r>
      <w:r w:rsidR="00D032C9" w:rsidRPr="00E22398">
        <w:rPr>
          <w:rFonts w:ascii="Times New Roman" w:hAnsi="Times New Roman"/>
          <w:spacing w:val="-4"/>
          <w:sz w:val="28"/>
          <w:szCs w:val="28"/>
        </w:rPr>
        <w:t>рат на оплату праці персоналу, які зросли у сумі</w:t>
      </w:r>
      <w:r w:rsidRPr="00E22398">
        <w:rPr>
          <w:rFonts w:ascii="Times New Roman" w:hAnsi="Times New Roman"/>
          <w:spacing w:val="-4"/>
          <w:sz w:val="28"/>
          <w:szCs w:val="28"/>
        </w:rPr>
        <w:t xml:space="preserve"> 1 688 тис. грн. Проте, </w:t>
      </w:r>
      <w:r w:rsidR="00D032C9" w:rsidRPr="00E22398">
        <w:rPr>
          <w:rFonts w:ascii="Times New Roman" w:hAnsi="Times New Roman"/>
          <w:spacing w:val="-4"/>
          <w:sz w:val="28"/>
          <w:szCs w:val="28"/>
        </w:rPr>
        <w:t>забезпечення ефективного</w:t>
      </w:r>
      <w:r w:rsidRPr="00E22398">
        <w:rPr>
          <w:rFonts w:ascii="Times New Roman" w:hAnsi="Times New Roman"/>
          <w:spacing w:val="-4"/>
          <w:sz w:val="28"/>
          <w:szCs w:val="28"/>
        </w:rPr>
        <w:t xml:space="preserve"> використання інтелектуального потенціалу призвело до відносної економії середньообл</w:t>
      </w:r>
      <w:r w:rsidR="007532A8" w:rsidRPr="00E22398">
        <w:rPr>
          <w:rFonts w:ascii="Times New Roman" w:hAnsi="Times New Roman"/>
          <w:spacing w:val="-4"/>
          <w:sz w:val="28"/>
          <w:szCs w:val="28"/>
        </w:rPr>
        <w:t xml:space="preserve">ікової чисельності працівників </w:t>
      </w:r>
      <w:r w:rsidRPr="00E22398">
        <w:rPr>
          <w:rFonts w:ascii="Times New Roman" w:hAnsi="Times New Roman"/>
          <w:spacing w:val="-4"/>
          <w:sz w:val="28"/>
          <w:szCs w:val="28"/>
        </w:rPr>
        <w:t xml:space="preserve">у кількості 8 осіб. Економія вартості основних засобів складала 41,2 тис. грн. </w:t>
      </w:r>
      <w:r w:rsidR="00D032C9" w:rsidRPr="00E22398">
        <w:rPr>
          <w:rFonts w:ascii="Times New Roman" w:hAnsi="Times New Roman"/>
          <w:spacing w:val="-4"/>
          <w:sz w:val="28"/>
          <w:szCs w:val="28"/>
        </w:rPr>
        <w:t>Зокрема,</w:t>
      </w:r>
      <w:r w:rsidRPr="00E22398">
        <w:rPr>
          <w:rFonts w:ascii="Times New Roman" w:hAnsi="Times New Roman"/>
          <w:spacing w:val="-4"/>
          <w:sz w:val="28"/>
          <w:szCs w:val="28"/>
        </w:rPr>
        <w:t xml:space="preserve"> зниження амортизаційної віддачі призвело до вивільнення коштів</w:t>
      </w:r>
      <w:r w:rsidR="00D032C9" w:rsidRPr="00E22398">
        <w:rPr>
          <w:rFonts w:ascii="Times New Roman" w:hAnsi="Times New Roman"/>
          <w:spacing w:val="-4"/>
          <w:sz w:val="28"/>
          <w:szCs w:val="28"/>
        </w:rPr>
        <w:t xml:space="preserve"> у сумі 50,2 тис. грн. Економія</w:t>
      </w:r>
      <w:r w:rsidRPr="00E22398">
        <w:rPr>
          <w:rFonts w:ascii="Times New Roman" w:hAnsi="Times New Roman"/>
          <w:spacing w:val="-4"/>
          <w:sz w:val="28"/>
          <w:szCs w:val="28"/>
        </w:rPr>
        <w:t xml:space="preserve"> у сумі 14 тис. грн. </w:t>
      </w:r>
      <w:r w:rsidR="00D032C9" w:rsidRPr="00E22398">
        <w:rPr>
          <w:rFonts w:ascii="Times New Roman" w:hAnsi="Times New Roman"/>
          <w:spacing w:val="-4"/>
          <w:sz w:val="28"/>
          <w:szCs w:val="28"/>
        </w:rPr>
        <w:t>пов’язана</w:t>
      </w:r>
      <w:r w:rsidRPr="00E22398">
        <w:rPr>
          <w:rFonts w:ascii="Times New Roman" w:hAnsi="Times New Roman"/>
          <w:spacing w:val="-4"/>
          <w:sz w:val="28"/>
          <w:szCs w:val="28"/>
        </w:rPr>
        <w:t xml:space="preserve"> </w:t>
      </w:r>
      <w:r w:rsidR="00D032C9" w:rsidRPr="00E22398">
        <w:rPr>
          <w:rFonts w:ascii="Times New Roman" w:hAnsi="Times New Roman"/>
          <w:spacing w:val="-4"/>
          <w:sz w:val="28"/>
          <w:szCs w:val="28"/>
        </w:rPr>
        <w:t xml:space="preserve">зі </w:t>
      </w:r>
      <w:r w:rsidR="00217BB6" w:rsidRPr="00E22398">
        <w:rPr>
          <w:rFonts w:ascii="Times New Roman" w:hAnsi="Times New Roman"/>
          <w:spacing w:val="-4"/>
          <w:sz w:val="28"/>
          <w:szCs w:val="28"/>
        </w:rPr>
        <w:t xml:space="preserve">скороченням затрат на матеріали, водночас, редакції  газети </w:t>
      </w:r>
      <w:r w:rsidRPr="00E22398">
        <w:rPr>
          <w:rFonts w:ascii="Times New Roman" w:hAnsi="Times New Roman"/>
          <w:spacing w:val="-4"/>
          <w:sz w:val="28"/>
          <w:szCs w:val="28"/>
        </w:rPr>
        <w:t xml:space="preserve">потрібно звернути </w:t>
      </w:r>
      <w:r w:rsidR="00217BB6" w:rsidRPr="00E22398">
        <w:rPr>
          <w:rFonts w:ascii="Times New Roman" w:hAnsi="Times New Roman"/>
          <w:spacing w:val="-4"/>
          <w:sz w:val="28"/>
          <w:szCs w:val="28"/>
        </w:rPr>
        <w:t xml:space="preserve">увагу </w:t>
      </w:r>
      <w:r w:rsidRPr="00E22398">
        <w:rPr>
          <w:rFonts w:ascii="Times New Roman" w:hAnsi="Times New Roman"/>
          <w:spacing w:val="-4"/>
          <w:sz w:val="28"/>
          <w:szCs w:val="28"/>
        </w:rPr>
        <w:t xml:space="preserve">на перевищення оборотності матеріальних запасів, що </w:t>
      </w:r>
      <w:r w:rsidR="00217BB6" w:rsidRPr="00E22398">
        <w:rPr>
          <w:rFonts w:ascii="Times New Roman" w:hAnsi="Times New Roman"/>
          <w:spacing w:val="-4"/>
          <w:sz w:val="28"/>
          <w:szCs w:val="28"/>
        </w:rPr>
        <w:t xml:space="preserve">спричинило залучення додаткових </w:t>
      </w:r>
      <w:r w:rsidRPr="00E22398">
        <w:rPr>
          <w:rFonts w:ascii="Times New Roman" w:hAnsi="Times New Roman"/>
          <w:spacing w:val="-4"/>
          <w:sz w:val="28"/>
          <w:szCs w:val="28"/>
        </w:rPr>
        <w:t>витрат у сумі 3,9 тис. грн.</w:t>
      </w:r>
    </w:p>
    <w:p w14:paraId="0619940E" w14:textId="77777777" w:rsidR="007F40C5" w:rsidRPr="00E22398" w:rsidRDefault="007F40C5" w:rsidP="007F40C5">
      <w:pPr>
        <w:spacing w:after="0" w:line="360" w:lineRule="auto"/>
        <w:ind w:firstLine="567"/>
        <w:jc w:val="both"/>
        <w:rPr>
          <w:rFonts w:ascii="Times New Roman" w:hAnsi="Times New Roman"/>
          <w:spacing w:val="2"/>
          <w:sz w:val="28"/>
          <w:szCs w:val="28"/>
        </w:rPr>
      </w:pPr>
    </w:p>
    <w:p w14:paraId="1E519057" w14:textId="4763E7B2" w:rsidR="006134D8" w:rsidRDefault="00393A1B" w:rsidP="006134D8">
      <w:pPr>
        <w:spacing w:after="0" w:line="360" w:lineRule="auto"/>
        <w:ind w:firstLine="567"/>
        <w:jc w:val="both"/>
        <w:rPr>
          <w:rFonts w:ascii="Times New Roman" w:hAnsi="Times New Roman"/>
          <w:b/>
          <w:bCs/>
          <w:spacing w:val="2"/>
          <w:sz w:val="28"/>
          <w:szCs w:val="28"/>
        </w:rPr>
      </w:pPr>
      <w:r w:rsidRPr="00393A1B">
        <w:rPr>
          <w:rFonts w:ascii="Times New Roman" w:hAnsi="Times New Roman"/>
          <w:b/>
          <w:bCs/>
          <w:spacing w:val="2"/>
          <w:sz w:val="28"/>
          <w:szCs w:val="28"/>
        </w:rPr>
        <w:t>Висновки до розділ 2</w:t>
      </w:r>
    </w:p>
    <w:p w14:paraId="60ACA124" w14:textId="77777777" w:rsidR="00324FDE" w:rsidRPr="00FD236F" w:rsidRDefault="00324FDE" w:rsidP="00324FDE">
      <w:pPr>
        <w:spacing w:after="0" w:line="360" w:lineRule="auto"/>
        <w:ind w:firstLine="567"/>
        <w:jc w:val="both"/>
        <w:rPr>
          <w:rFonts w:ascii="Times New Roman" w:hAnsi="Times New Roman"/>
          <w:spacing w:val="2"/>
          <w:sz w:val="28"/>
          <w:szCs w:val="28"/>
        </w:rPr>
      </w:pPr>
    </w:p>
    <w:p w14:paraId="1DD97800" w14:textId="065C401A" w:rsidR="00FD236F" w:rsidRPr="00FD236F" w:rsidRDefault="00FD236F" w:rsidP="00FD236F">
      <w:pPr>
        <w:spacing w:after="0" w:line="360" w:lineRule="auto"/>
        <w:ind w:firstLine="567"/>
        <w:jc w:val="both"/>
        <w:rPr>
          <w:rFonts w:ascii="Times New Roman" w:hAnsi="Times New Roman"/>
          <w:spacing w:val="2"/>
          <w:sz w:val="28"/>
          <w:szCs w:val="28"/>
        </w:rPr>
      </w:pPr>
      <w:r w:rsidRPr="00FD236F">
        <w:rPr>
          <w:rFonts w:ascii="Times New Roman" w:hAnsi="Times New Roman"/>
          <w:spacing w:val="2"/>
          <w:sz w:val="28"/>
          <w:szCs w:val="28"/>
        </w:rPr>
        <w:t>У другому розділі проведено діагностику ефективності управління ресурсами на ДП «Редакції газети «Урядовий кур’єр». Основні висновки за результатами дослідження:</w:t>
      </w:r>
    </w:p>
    <w:p w14:paraId="3ADD56DE" w14:textId="1C13D1BB" w:rsidR="00FD236F" w:rsidRPr="00FD236F" w:rsidRDefault="00FD236F" w:rsidP="00FD236F">
      <w:pPr>
        <w:numPr>
          <w:ilvl w:val="0"/>
          <w:numId w:val="41"/>
        </w:numPr>
        <w:spacing w:after="0" w:line="360" w:lineRule="auto"/>
        <w:jc w:val="both"/>
        <w:rPr>
          <w:rFonts w:ascii="Times New Roman" w:hAnsi="Times New Roman"/>
          <w:spacing w:val="2"/>
          <w:sz w:val="28"/>
          <w:szCs w:val="28"/>
        </w:rPr>
      </w:pPr>
      <w:r w:rsidRPr="00FD236F">
        <w:rPr>
          <w:rFonts w:ascii="Times New Roman" w:hAnsi="Times New Roman"/>
          <w:spacing w:val="2"/>
          <w:sz w:val="28"/>
          <w:szCs w:val="28"/>
        </w:rPr>
        <w:t>Виявлено, що використання матеріальних ресурсів характеризується нерівномірністю. Існує проблема низької оборотності запасів та невикористання сучасних ресурсозберігаючих технологій.</w:t>
      </w:r>
    </w:p>
    <w:p w14:paraId="585A4555" w14:textId="3F61B3D2" w:rsidR="00FD236F" w:rsidRPr="00FD236F" w:rsidRDefault="00FD236F" w:rsidP="00FD236F">
      <w:pPr>
        <w:numPr>
          <w:ilvl w:val="0"/>
          <w:numId w:val="41"/>
        </w:numPr>
        <w:spacing w:after="0" w:line="360" w:lineRule="auto"/>
        <w:jc w:val="both"/>
        <w:rPr>
          <w:rFonts w:ascii="Times New Roman" w:hAnsi="Times New Roman"/>
          <w:spacing w:val="2"/>
          <w:sz w:val="28"/>
          <w:szCs w:val="28"/>
        </w:rPr>
      </w:pPr>
      <w:r w:rsidRPr="00FD236F">
        <w:rPr>
          <w:rFonts w:ascii="Times New Roman" w:hAnsi="Times New Roman"/>
          <w:spacing w:val="2"/>
          <w:sz w:val="28"/>
          <w:szCs w:val="28"/>
        </w:rPr>
        <w:t>Проведений аналіз показав, що підприємство має стабільні, але обмежені фінансові потоки. Основними проблемами є висока собівартість продукції та недостатня рентабельність, що свідчить про потребу в оптимізації витрат.</w:t>
      </w:r>
    </w:p>
    <w:p w14:paraId="1A22C10C" w14:textId="223C64AB" w:rsidR="00FD236F" w:rsidRPr="00FD236F" w:rsidRDefault="00FD236F" w:rsidP="00FD236F">
      <w:pPr>
        <w:numPr>
          <w:ilvl w:val="0"/>
          <w:numId w:val="41"/>
        </w:numPr>
        <w:spacing w:after="0" w:line="360" w:lineRule="auto"/>
        <w:jc w:val="both"/>
        <w:rPr>
          <w:rFonts w:ascii="Times New Roman" w:hAnsi="Times New Roman"/>
          <w:spacing w:val="2"/>
          <w:sz w:val="28"/>
          <w:szCs w:val="28"/>
        </w:rPr>
      </w:pPr>
      <w:r w:rsidRPr="00FD236F">
        <w:rPr>
          <w:rFonts w:ascii="Times New Roman" w:hAnsi="Times New Roman"/>
          <w:spacing w:val="2"/>
          <w:sz w:val="28"/>
          <w:szCs w:val="28"/>
        </w:rPr>
        <w:t>Визначено, що кадровий потенціал підприємства має значний вплив на його ефективність. Разом із тим, недостатня увага до професійного розвитку працівників та низький рівень нематеріальної мотивації негативно впливають на загальну продуктивність.</w:t>
      </w:r>
    </w:p>
    <w:p w14:paraId="4254A3CE" w14:textId="2518007A" w:rsidR="00FD236F" w:rsidRPr="00FD236F" w:rsidRDefault="00FD236F" w:rsidP="00FD236F">
      <w:pPr>
        <w:numPr>
          <w:ilvl w:val="0"/>
          <w:numId w:val="41"/>
        </w:numPr>
        <w:spacing w:after="0" w:line="360" w:lineRule="auto"/>
        <w:jc w:val="both"/>
        <w:rPr>
          <w:rFonts w:ascii="Times New Roman" w:hAnsi="Times New Roman"/>
          <w:spacing w:val="2"/>
          <w:sz w:val="28"/>
          <w:szCs w:val="28"/>
        </w:rPr>
      </w:pPr>
      <w:r w:rsidRPr="00FD236F">
        <w:rPr>
          <w:rFonts w:ascii="Times New Roman" w:hAnsi="Times New Roman"/>
          <w:spacing w:val="2"/>
          <w:sz w:val="28"/>
          <w:szCs w:val="28"/>
        </w:rPr>
        <w:t>Встановлено, що використання інформаційних систем залишається обмеженим. Це гальмує процес автоматизації роботи редакції та впливає на загальну оперативність управлінських рішень.</w:t>
      </w:r>
    </w:p>
    <w:p w14:paraId="441CE363" w14:textId="24D6FF78" w:rsidR="00FD236F" w:rsidRPr="00FD236F" w:rsidRDefault="00FD236F" w:rsidP="00FD236F">
      <w:pPr>
        <w:numPr>
          <w:ilvl w:val="0"/>
          <w:numId w:val="41"/>
        </w:numPr>
        <w:spacing w:after="0" w:line="360" w:lineRule="auto"/>
        <w:jc w:val="both"/>
        <w:rPr>
          <w:rFonts w:ascii="Times New Roman" w:hAnsi="Times New Roman"/>
          <w:spacing w:val="2"/>
          <w:sz w:val="28"/>
          <w:szCs w:val="28"/>
        </w:rPr>
      </w:pPr>
      <w:r w:rsidRPr="00FD236F">
        <w:rPr>
          <w:rFonts w:ascii="Times New Roman" w:hAnsi="Times New Roman"/>
          <w:spacing w:val="2"/>
          <w:sz w:val="28"/>
          <w:szCs w:val="28"/>
        </w:rPr>
        <w:t>Проаналізовано, що основними зовнішніми викликами для підприємства є зміни у ринковому середовищі, розвиток цифрових медіа, а також зростання конкуренції з боку онлайн-видань.</w:t>
      </w:r>
    </w:p>
    <w:p w14:paraId="234C26BB" w14:textId="3DD6E085" w:rsidR="00FD236F" w:rsidRPr="00FD236F" w:rsidRDefault="00FD236F" w:rsidP="00FD236F">
      <w:pPr>
        <w:numPr>
          <w:ilvl w:val="0"/>
          <w:numId w:val="41"/>
        </w:numPr>
        <w:spacing w:after="0" w:line="360" w:lineRule="auto"/>
        <w:jc w:val="both"/>
        <w:rPr>
          <w:rFonts w:ascii="Times New Roman" w:hAnsi="Times New Roman"/>
          <w:spacing w:val="2"/>
          <w:sz w:val="28"/>
          <w:szCs w:val="28"/>
        </w:rPr>
      </w:pPr>
      <w:r w:rsidRPr="00FD236F">
        <w:rPr>
          <w:rFonts w:ascii="Times New Roman" w:hAnsi="Times New Roman"/>
          <w:spacing w:val="2"/>
          <w:sz w:val="28"/>
          <w:szCs w:val="28"/>
        </w:rPr>
        <w:t>Розрахунок показників ефективності виявив невідповідність між витратами та досягнутими результатами, що свідчить про потребу в удосконаленні управлінських підходів.</w:t>
      </w:r>
    </w:p>
    <w:p w14:paraId="3B769EA3" w14:textId="77777777" w:rsidR="00FD236F" w:rsidRPr="00FD236F" w:rsidRDefault="00FD236F" w:rsidP="00FD236F">
      <w:pPr>
        <w:spacing w:after="0" w:line="360" w:lineRule="auto"/>
        <w:ind w:firstLine="567"/>
        <w:jc w:val="both"/>
        <w:rPr>
          <w:rFonts w:ascii="Times New Roman" w:hAnsi="Times New Roman"/>
          <w:spacing w:val="2"/>
          <w:sz w:val="28"/>
          <w:szCs w:val="28"/>
        </w:rPr>
      </w:pPr>
      <w:r w:rsidRPr="00FD236F">
        <w:rPr>
          <w:rFonts w:ascii="Times New Roman" w:hAnsi="Times New Roman"/>
          <w:spacing w:val="2"/>
          <w:sz w:val="28"/>
          <w:szCs w:val="28"/>
        </w:rPr>
        <w:t>Таким чином, діагностика ефективності управління ресурсами на ДП «Редакції газети «Урядовий кур’єр» дозволила виявити як сильні сторони, так і основні проблеми в роботі підприємства. Отримані результати створюють основу для розробки практичних рекомендацій, спрямованих на підвищення ефективності використання ресурсів, що буде розглянуто в наступному розділі.</w:t>
      </w:r>
    </w:p>
    <w:p w14:paraId="7EA5F02B" w14:textId="77777777" w:rsidR="00324FDE" w:rsidRPr="00FD236F" w:rsidRDefault="00324FDE" w:rsidP="006134D8">
      <w:pPr>
        <w:spacing w:after="0" w:line="360" w:lineRule="auto"/>
        <w:ind w:firstLine="567"/>
        <w:jc w:val="both"/>
        <w:rPr>
          <w:rFonts w:ascii="Times New Roman" w:hAnsi="Times New Roman"/>
          <w:b/>
          <w:bCs/>
          <w:spacing w:val="2"/>
          <w:sz w:val="28"/>
          <w:szCs w:val="28"/>
        </w:rPr>
      </w:pPr>
    </w:p>
    <w:p w14:paraId="3A1B165F" w14:textId="77777777" w:rsidR="00122B1B" w:rsidRPr="00FD236F" w:rsidRDefault="00122B1B">
      <w:pPr>
        <w:rPr>
          <w:rFonts w:ascii="Times New Roman" w:hAnsi="Times New Roman"/>
          <w:sz w:val="28"/>
          <w:szCs w:val="28"/>
        </w:rPr>
      </w:pPr>
      <w:r w:rsidRPr="00FD236F">
        <w:rPr>
          <w:rFonts w:ascii="Times New Roman" w:hAnsi="Times New Roman"/>
          <w:sz w:val="28"/>
          <w:szCs w:val="28"/>
        </w:rPr>
        <w:br w:type="page"/>
      </w:r>
    </w:p>
    <w:p w14:paraId="3C362044" w14:textId="77777777" w:rsidR="007F40C5" w:rsidRPr="00E22398" w:rsidRDefault="007F40C5" w:rsidP="007F40C5">
      <w:pPr>
        <w:spacing w:after="0" w:line="360" w:lineRule="auto"/>
        <w:jc w:val="center"/>
        <w:outlineLvl w:val="0"/>
        <w:rPr>
          <w:rFonts w:ascii="Times New Roman" w:hAnsi="Times New Roman"/>
          <w:b/>
          <w:sz w:val="28"/>
          <w:szCs w:val="28"/>
        </w:rPr>
      </w:pPr>
      <w:bookmarkStart w:id="24" w:name="_Toc524266880"/>
      <w:bookmarkStart w:id="25" w:name="_Toc535240207"/>
      <w:r w:rsidRPr="00E22398">
        <w:rPr>
          <w:rFonts w:ascii="Times New Roman" w:hAnsi="Times New Roman"/>
          <w:b/>
          <w:sz w:val="28"/>
          <w:szCs w:val="28"/>
        </w:rPr>
        <w:t>РОЗДІЛ 3</w:t>
      </w:r>
      <w:r w:rsidRPr="00E22398">
        <w:rPr>
          <w:rFonts w:ascii="Times New Roman" w:hAnsi="Times New Roman"/>
          <w:b/>
          <w:sz w:val="28"/>
          <w:szCs w:val="28"/>
        </w:rPr>
        <w:br/>
      </w:r>
      <w:r w:rsidR="003855F6" w:rsidRPr="00E22398">
        <w:rPr>
          <w:rFonts w:ascii="Times New Roman" w:hAnsi="Times New Roman"/>
          <w:b/>
          <w:sz w:val="28"/>
          <w:szCs w:val="28"/>
        </w:rPr>
        <w:t>ОБ</w:t>
      </w:r>
      <w:r w:rsidRPr="00E22398">
        <w:rPr>
          <w:rFonts w:ascii="Times New Roman" w:hAnsi="Times New Roman"/>
          <w:b/>
          <w:sz w:val="28"/>
          <w:szCs w:val="28"/>
        </w:rPr>
        <w:t xml:space="preserve">ҐРУНТУВАННЯ ПРОЕКТІВ ЗАБЕЗПЕЧЕННЯ ЕФЕКТИВНОСТІ УПРАВЛІННЯ РЕСУРСАМИ </w:t>
      </w:r>
      <w:r w:rsidRPr="00E22398">
        <w:rPr>
          <w:rFonts w:ascii="Times New Roman" w:hAnsi="Times New Roman"/>
          <w:b/>
          <w:sz w:val="28"/>
          <w:szCs w:val="28"/>
        </w:rPr>
        <w:br/>
      </w:r>
      <w:bookmarkEnd w:id="24"/>
      <w:r w:rsidRPr="00E22398">
        <w:rPr>
          <w:rFonts w:ascii="Times New Roman" w:hAnsi="Times New Roman"/>
          <w:b/>
          <w:sz w:val="28"/>
          <w:szCs w:val="28"/>
        </w:rPr>
        <w:t>ДП «РЕДАКЦІЇ ГАЗЕТИ «УРЯДОВИЙ КУР’ЄР»</w:t>
      </w:r>
      <w:bookmarkEnd w:id="25"/>
    </w:p>
    <w:p w14:paraId="03809DCF" w14:textId="77777777" w:rsidR="007F40C5" w:rsidRPr="00E22398" w:rsidRDefault="007F40C5" w:rsidP="007F40C5">
      <w:pPr>
        <w:spacing w:after="0"/>
        <w:rPr>
          <w:rFonts w:ascii="Times New Roman" w:hAnsi="Times New Roman" w:cs="Times New Roman"/>
          <w:sz w:val="28"/>
          <w:szCs w:val="28"/>
        </w:rPr>
      </w:pPr>
    </w:p>
    <w:p w14:paraId="7832BE26" w14:textId="77777777" w:rsidR="007F40C5" w:rsidRPr="00E22398" w:rsidRDefault="007F40C5" w:rsidP="00EC072F">
      <w:pPr>
        <w:pStyle w:val="a7"/>
        <w:numPr>
          <w:ilvl w:val="1"/>
          <w:numId w:val="36"/>
        </w:numPr>
        <w:tabs>
          <w:tab w:val="left" w:pos="567"/>
          <w:tab w:val="left" w:pos="1134"/>
          <w:tab w:val="left" w:pos="1276"/>
          <w:tab w:val="left" w:pos="1701"/>
        </w:tabs>
        <w:spacing w:after="0" w:line="360" w:lineRule="auto"/>
        <w:ind w:left="0" w:firstLine="567"/>
        <w:jc w:val="both"/>
        <w:outlineLvl w:val="1"/>
        <w:rPr>
          <w:rFonts w:ascii="Times New Roman" w:hAnsi="Times New Roman"/>
          <w:b/>
          <w:spacing w:val="-8"/>
          <w:sz w:val="28"/>
          <w:szCs w:val="28"/>
        </w:rPr>
      </w:pPr>
      <w:bookmarkStart w:id="26" w:name="_Toc524264987"/>
      <w:bookmarkStart w:id="27" w:name="_Toc524265100"/>
      <w:bookmarkStart w:id="28" w:name="_Toc524266881"/>
      <w:bookmarkStart w:id="29" w:name="_Toc534927816"/>
      <w:bookmarkStart w:id="30" w:name="_Toc534927848"/>
      <w:bookmarkStart w:id="31" w:name="_Toc534927933"/>
      <w:bookmarkStart w:id="32" w:name="_Toc534929351"/>
      <w:bookmarkStart w:id="33" w:name="_Toc535240208"/>
      <w:bookmarkStart w:id="34" w:name="_Toc535240210"/>
      <w:bookmarkEnd w:id="26"/>
      <w:bookmarkEnd w:id="27"/>
      <w:bookmarkEnd w:id="28"/>
      <w:bookmarkEnd w:id="29"/>
      <w:bookmarkEnd w:id="30"/>
      <w:bookmarkEnd w:id="31"/>
      <w:bookmarkEnd w:id="32"/>
      <w:bookmarkEnd w:id="33"/>
      <w:r w:rsidRPr="00E22398">
        <w:rPr>
          <w:rFonts w:ascii="Times New Roman" w:hAnsi="Times New Roman"/>
          <w:b/>
          <w:spacing w:val="-8"/>
          <w:sz w:val="28"/>
          <w:szCs w:val="28"/>
        </w:rPr>
        <w:t xml:space="preserve">Трансформація </w:t>
      </w:r>
      <w:r w:rsidR="00CB1EF5" w:rsidRPr="00E22398">
        <w:rPr>
          <w:rFonts w:ascii="Times New Roman" w:hAnsi="Times New Roman"/>
          <w:b/>
          <w:spacing w:val="-8"/>
          <w:sz w:val="28"/>
          <w:szCs w:val="28"/>
        </w:rPr>
        <w:t>б</w:t>
      </w:r>
      <w:r w:rsidRPr="00E22398">
        <w:rPr>
          <w:rFonts w:ascii="Times New Roman" w:hAnsi="Times New Roman"/>
          <w:b/>
          <w:spacing w:val="-8"/>
          <w:sz w:val="28"/>
          <w:szCs w:val="28"/>
        </w:rPr>
        <w:t xml:space="preserve">ізнес-моделі </w:t>
      </w:r>
      <w:r w:rsidR="00CB1EF5" w:rsidRPr="00E22398">
        <w:rPr>
          <w:rFonts w:ascii="Times New Roman" w:hAnsi="Times New Roman"/>
          <w:b/>
          <w:spacing w:val="-8"/>
          <w:sz w:val="28"/>
          <w:szCs w:val="28"/>
        </w:rPr>
        <w:t>як механізм забезпечення ефективності управління ресурсами ДП «Редакції газети «Урядовий кур’єр»</w:t>
      </w:r>
      <w:bookmarkEnd w:id="34"/>
    </w:p>
    <w:p w14:paraId="4DB5C199" w14:textId="77777777" w:rsidR="007F40C5" w:rsidRPr="00E22398" w:rsidRDefault="007F40C5" w:rsidP="007F40C5">
      <w:pPr>
        <w:tabs>
          <w:tab w:val="left" w:pos="851"/>
          <w:tab w:val="left" w:pos="1701"/>
        </w:tabs>
        <w:spacing w:after="0" w:line="360" w:lineRule="auto"/>
        <w:ind w:left="567"/>
        <w:jc w:val="both"/>
        <w:rPr>
          <w:rFonts w:ascii="Times New Roman" w:hAnsi="Times New Roman"/>
          <w:b/>
          <w:sz w:val="28"/>
          <w:szCs w:val="28"/>
        </w:rPr>
      </w:pPr>
    </w:p>
    <w:p w14:paraId="50D0E5EB" w14:textId="77777777" w:rsidR="007F40C5" w:rsidRPr="00E83206" w:rsidRDefault="007F40C5" w:rsidP="007F40C5">
      <w:pPr>
        <w:tabs>
          <w:tab w:val="left" w:pos="851"/>
          <w:tab w:val="left" w:pos="1701"/>
        </w:tabs>
        <w:spacing w:after="0" w:line="360" w:lineRule="auto"/>
        <w:ind w:firstLine="567"/>
        <w:jc w:val="both"/>
        <w:rPr>
          <w:rFonts w:ascii="Times New Roman" w:hAnsi="Times New Roman"/>
          <w:spacing w:val="-2"/>
          <w:sz w:val="28"/>
          <w:szCs w:val="28"/>
        </w:rPr>
      </w:pPr>
      <w:r w:rsidRPr="00E83206">
        <w:rPr>
          <w:rFonts w:ascii="Times New Roman" w:hAnsi="Times New Roman"/>
          <w:spacing w:val="-2"/>
          <w:sz w:val="28"/>
          <w:szCs w:val="28"/>
        </w:rPr>
        <w:t xml:space="preserve">В результаті проведених досліджень </w:t>
      </w:r>
      <w:r w:rsidR="00EB0FEE" w:rsidRPr="00E83206">
        <w:rPr>
          <w:rFonts w:ascii="Times New Roman" w:hAnsi="Times New Roman"/>
          <w:spacing w:val="-2"/>
          <w:sz w:val="28"/>
          <w:szCs w:val="28"/>
        </w:rPr>
        <w:t>виявлено</w:t>
      </w:r>
      <w:r w:rsidRPr="00E83206">
        <w:rPr>
          <w:rFonts w:ascii="Times New Roman" w:hAnsi="Times New Roman"/>
          <w:spacing w:val="-2"/>
          <w:sz w:val="28"/>
          <w:szCs w:val="28"/>
        </w:rPr>
        <w:t xml:space="preserve">, що періодичне видання на сьогодні є одним із найпопулярніших соціально-політичних видань в Україні. Розвиток цифрової економіки позначився і на </w:t>
      </w:r>
      <w:proofErr w:type="spellStart"/>
      <w:r w:rsidRPr="00E83206">
        <w:rPr>
          <w:rFonts w:ascii="Times New Roman" w:hAnsi="Times New Roman"/>
          <w:spacing w:val="-2"/>
          <w:sz w:val="28"/>
          <w:szCs w:val="28"/>
        </w:rPr>
        <w:t>видавничо</w:t>
      </w:r>
      <w:proofErr w:type="spellEnd"/>
      <w:r w:rsidRPr="00E83206">
        <w:rPr>
          <w:rFonts w:ascii="Times New Roman" w:hAnsi="Times New Roman"/>
          <w:spacing w:val="-2"/>
          <w:sz w:val="28"/>
          <w:szCs w:val="28"/>
        </w:rPr>
        <w:t>-редакційних підприємства. Впродовж останніх років спостерігається тенде</w:t>
      </w:r>
      <w:r w:rsidR="004C2F65">
        <w:rPr>
          <w:rFonts w:ascii="Times New Roman" w:hAnsi="Times New Roman"/>
          <w:spacing w:val="-2"/>
          <w:sz w:val="28"/>
          <w:szCs w:val="28"/>
        </w:rPr>
        <w:t>нція збільшення електронних та і</w:t>
      </w:r>
      <w:r w:rsidRPr="00E83206">
        <w:rPr>
          <w:rFonts w:ascii="Times New Roman" w:hAnsi="Times New Roman"/>
          <w:spacing w:val="-2"/>
          <w:sz w:val="28"/>
          <w:szCs w:val="28"/>
        </w:rPr>
        <w:t>нтернет-видань, що також вплинуло на редакцію «</w:t>
      </w:r>
      <w:r w:rsidR="00F87388" w:rsidRPr="00E83206">
        <w:rPr>
          <w:rFonts w:ascii="Times New Roman" w:hAnsi="Times New Roman"/>
          <w:spacing w:val="-2"/>
          <w:sz w:val="28"/>
          <w:szCs w:val="28"/>
        </w:rPr>
        <w:t>УК</w:t>
      </w:r>
      <w:r w:rsidRPr="00E83206">
        <w:rPr>
          <w:rFonts w:ascii="Times New Roman" w:hAnsi="Times New Roman"/>
          <w:spacing w:val="-2"/>
          <w:sz w:val="28"/>
          <w:szCs w:val="28"/>
        </w:rPr>
        <w:t>», а в його основній діяльності можна виділити наступні етапи цифрової трансформації:</w:t>
      </w:r>
    </w:p>
    <w:p w14:paraId="79115251" w14:textId="77777777" w:rsidR="007F40C5" w:rsidRPr="00E83206" w:rsidRDefault="00EB0FEE" w:rsidP="00EC072F">
      <w:pPr>
        <w:pStyle w:val="a7"/>
        <w:numPr>
          <w:ilvl w:val="0"/>
          <w:numId w:val="15"/>
        </w:numPr>
        <w:tabs>
          <w:tab w:val="left" w:pos="993"/>
          <w:tab w:val="left" w:pos="1134"/>
          <w:tab w:val="left" w:pos="1701"/>
        </w:tabs>
        <w:spacing w:after="0" w:line="360" w:lineRule="auto"/>
        <w:ind w:left="0" w:firstLine="567"/>
        <w:jc w:val="both"/>
        <w:rPr>
          <w:rFonts w:ascii="Times New Roman" w:hAnsi="Times New Roman"/>
          <w:spacing w:val="-2"/>
          <w:sz w:val="28"/>
          <w:szCs w:val="28"/>
        </w:rPr>
      </w:pPr>
      <w:r w:rsidRPr="00E83206">
        <w:rPr>
          <w:rFonts w:ascii="Times New Roman" w:hAnsi="Times New Roman"/>
          <w:spacing w:val="-2"/>
          <w:sz w:val="28"/>
          <w:szCs w:val="28"/>
        </w:rPr>
        <w:t>виникнення</w:t>
      </w:r>
      <w:r w:rsidR="007F40C5" w:rsidRPr="00E83206">
        <w:rPr>
          <w:rFonts w:ascii="Times New Roman" w:hAnsi="Times New Roman"/>
          <w:spacing w:val="-2"/>
          <w:sz w:val="28"/>
          <w:szCs w:val="28"/>
        </w:rPr>
        <w:t xml:space="preserve"> підприємства;</w:t>
      </w:r>
    </w:p>
    <w:p w14:paraId="288FE77C" w14:textId="77777777" w:rsidR="007F40C5" w:rsidRPr="00E83206" w:rsidRDefault="00EB0FEE" w:rsidP="00EC072F">
      <w:pPr>
        <w:pStyle w:val="a7"/>
        <w:numPr>
          <w:ilvl w:val="0"/>
          <w:numId w:val="15"/>
        </w:numPr>
        <w:tabs>
          <w:tab w:val="left" w:pos="993"/>
          <w:tab w:val="left" w:pos="1134"/>
          <w:tab w:val="left" w:pos="1701"/>
        </w:tabs>
        <w:spacing w:after="0" w:line="360" w:lineRule="auto"/>
        <w:ind w:left="0" w:firstLine="567"/>
        <w:jc w:val="both"/>
        <w:rPr>
          <w:rFonts w:ascii="Times New Roman" w:hAnsi="Times New Roman"/>
          <w:spacing w:val="-2"/>
          <w:sz w:val="28"/>
          <w:szCs w:val="28"/>
        </w:rPr>
      </w:pPr>
      <w:r w:rsidRPr="00E83206">
        <w:rPr>
          <w:rFonts w:ascii="Times New Roman" w:hAnsi="Times New Roman"/>
          <w:spacing w:val="-2"/>
          <w:sz w:val="28"/>
          <w:szCs w:val="28"/>
        </w:rPr>
        <w:t>зародження</w:t>
      </w:r>
      <w:r w:rsidR="007F40C5" w:rsidRPr="00E83206">
        <w:rPr>
          <w:rFonts w:ascii="Times New Roman" w:hAnsi="Times New Roman"/>
          <w:spacing w:val="-2"/>
          <w:sz w:val="28"/>
          <w:szCs w:val="28"/>
        </w:rPr>
        <w:t xml:space="preserve"> власної поліграфічної бази;</w:t>
      </w:r>
    </w:p>
    <w:p w14:paraId="33B055D7" w14:textId="77777777" w:rsidR="007F40C5" w:rsidRPr="00E83206" w:rsidRDefault="007F40C5" w:rsidP="00EC072F">
      <w:pPr>
        <w:pStyle w:val="a7"/>
        <w:numPr>
          <w:ilvl w:val="0"/>
          <w:numId w:val="15"/>
        </w:numPr>
        <w:tabs>
          <w:tab w:val="left" w:pos="993"/>
          <w:tab w:val="left" w:pos="1134"/>
          <w:tab w:val="left" w:pos="1701"/>
        </w:tabs>
        <w:spacing w:after="0" w:line="360" w:lineRule="auto"/>
        <w:ind w:left="0" w:firstLine="567"/>
        <w:jc w:val="both"/>
        <w:rPr>
          <w:rFonts w:ascii="Times New Roman" w:hAnsi="Times New Roman"/>
          <w:spacing w:val="-2"/>
          <w:sz w:val="28"/>
          <w:szCs w:val="28"/>
        </w:rPr>
      </w:pPr>
      <w:r w:rsidRPr="00E83206">
        <w:rPr>
          <w:rFonts w:ascii="Times New Roman" w:hAnsi="Times New Roman"/>
          <w:spacing w:val="-2"/>
          <w:sz w:val="28"/>
          <w:szCs w:val="28"/>
        </w:rPr>
        <w:t>створення електронного видання із передплатою.</w:t>
      </w:r>
    </w:p>
    <w:p w14:paraId="0ED9F220" w14:textId="77777777" w:rsidR="007F40C5" w:rsidRPr="00E83206" w:rsidRDefault="007F40C5" w:rsidP="007F40C5">
      <w:pPr>
        <w:pStyle w:val="a7"/>
        <w:tabs>
          <w:tab w:val="left" w:pos="709"/>
          <w:tab w:val="left" w:pos="993"/>
          <w:tab w:val="left" w:pos="1134"/>
          <w:tab w:val="left" w:pos="1701"/>
        </w:tabs>
        <w:spacing w:after="0" w:line="360" w:lineRule="auto"/>
        <w:ind w:left="0" w:firstLine="567"/>
        <w:jc w:val="both"/>
        <w:rPr>
          <w:rFonts w:ascii="Times New Roman" w:hAnsi="Times New Roman"/>
          <w:spacing w:val="-2"/>
          <w:sz w:val="28"/>
          <w:szCs w:val="28"/>
        </w:rPr>
      </w:pPr>
      <w:r w:rsidRPr="00E83206">
        <w:rPr>
          <w:rFonts w:ascii="Times New Roman" w:hAnsi="Times New Roman"/>
          <w:spacing w:val="-2"/>
          <w:sz w:val="28"/>
          <w:szCs w:val="28"/>
        </w:rPr>
        <w:t xml:space="preserve">У процесі реалізації даних етапів розвитку підприємства відбувається постійне удосконалення змістової та редакційно-поліграфічної бази підприємства. Зокрема, доцільно </w:t>
      </w:r>
      <w:r w:rsidR="004922BE" w:rsidRPr="00E83206">
        <w:rPr>
          <w:rFonts w:ascii="Times New Roman" w:hAnsi="Times New Roman"/>
          <w:spacing w:val="-2"/>
          <w:sz w:val="28"/>
          <w:szCs w:val="28"/>
        </w:rPr>
        <w:t xml:space="preserve">виділити найбільш </w:t>
      </w:r>
      <w:r w:rsidR="005D64C0" w:rsidRPr="00E83206">
        <w:rPr>
          <w:rFonts w:ascii="Times New Roman" w:hAnsi="Times New Roman"/>
          <w:spacing w:val="-2"/>
          <w:sz w:val="28"/>
          <w:szCs w:val="28"/>
        </w:rPr>
        <w:t>вагомі</w:t>
      </w:r>
      <w:r w:rsidR="004922BE" w:rsidRPr="00E83206">
        <w:rPr>
          <w:rFonts w:ascii="Times New Roman" w:hAnsi="Times New Roman"/>
          <w:spacing w:val="-2"/>
          <w:sz w:val="28"/>
          <w:szCs w:val="28"/>
        </w:rPr>
        <w:t xml:space="preserve"> зміни газетного видання</w:t>
      </w:r>
      <w:r w:rsidRPr="00E83206">
        <w:rPr>
          <w:rFonts w:ascii="Times New Roman" w:hAnsi="Times New Roman"/>
          <w:spacing w:val="-2"/>
          <w:sz w:val="28"/>
          <w:szCs w:val="28"/>
        </w:rPr>
        <w:t xml:space="preserve">: перехід на </w:t>
      </w:r>
      <w:proofErr w:type="spellStart"/>
      <w:r w:rsidRPr="00E83206">
        <w:rPr>
          <w:rFonts w:ascii="Times New Roman" w:hAnsi="Times New Roman"/>
          <w:spacing w:val="-2"/>
          <w:sz w:val="28"/>
          <w:szCs w:val="28"/>
        </w:rPr>
        <w:t>повнокольоровий</w:t>
      </w:r>
      <w:proofErr w:type="spellEnd"/>
      <w:r w:rsidRPr="00E83206">
        <w:rPr>
          <w:rFonts w:ascii="Times New Roman" w:hAnsi="Times New Roman"/>
          <w:spacing w:val="-2"/>
          <w:sz w:val="28"/>
          <w:szCs w:val="28"/>
        </w:rPr>
        <w:t xml:space="preserve"> друк, </w:t>
      </w:r>
      <w:r w:rsidR="004922BE" w:rsidRPr="00E83206">
        <w:rPr>
          <w:rFonts w:ascii="Times New Roman" w:hAnsi="Times New Roman"/>
          <w:spacing w:val="-2"/>
          <w:sz w:val="28"/>
          <w:szCs w:val="28"/>
        </w:rPr>
        <w:t>модифікація</w:t>
      </w:r>
      <w:r w:rsidRPr="00E83206">
        <w:rPr>
          <w:rFonts w:ascii="Times New Roman" w:hAnsi="Times New Roman"/>
          <w:spacing w:val="-2"/>
          <w:sz w:val="28"/>
          <w:szCs w:val="28"/>
        </w:rPr>
        <w:t xml:space="preserve"> </w:t>
      </w:r>
      <w:r w:rsidR="004922BE" w:rsidRPr="00E83206">
        <w:rPr>
          <w:rFonts w:ascii="Times New Roman" w:hAnsi="Times New Roman"/>
          <w:spacing w:val="-2"/>
          <w:sz w:val="28"/>
          <w:szCs w:val="28"/>
        </w:rPr>
        <w:t xml:space="preserve">його </w:t>
      </w:r>
      <w:r w:rsidRPr="00E83206">
        <w:rPr>
          <w:rFonts w:ascii="Times New Roman" w:hAnsi="Times New Roman"/>
          <w:spacing w:val="-2"/>
          <w:sz w:val="28"/>
          <w:szCs w:val="28"/>
        </w:rPr>
        <w:t>структури</w:t>
      </w:r>
      <w:r w:rsidR="004922BE" w:rsidRPr="00E83206">
        <w:rPr>
          <w:rFonts w:ascii="Times New Roman" w:hAnsi="Times New Roman"/>
          <w:spacing w:val="-2"/>
          <w:sz w:val="28"/>
          <w:szCs w:val="28"/>
        </w:rPr>
        <w:t xml:space="preserve"> </w:t>
      </w:r>
      <w:r w:rsidRPr="00E83206">
        <w:rPr>
          <w:rFonts w:ascii="Times New Roman" w:hAnsi="Times New Roman"/>
          <w:spacing w:val="-2"/>
          <w:sz w:val="28"/>
          <w:szCs w:val="28"/>
        </w:rPr>
        <w:t xml:space="preserve">та змістовно-тематичного наповнення, </w:t>
      </w:r>
      <w:r w:rsidR="004922BE" w:rsidRPr="00E83206">
        <w:rPr>
          <w:rFonts w:ascii="Times New Roman" w:hAnsi="Times New Roman"/>
          <w:spacing w:val="-2"/>
          <w:sz w:val="28"/>
          <w:szCs w:val="28"/>
        </w:rPr>
        <w:t>створення та реалізація</w:t>
      </w:r>
      <w:r w:rsidRPr="00E83206">
        <w:rPr>
          <w:rFonts w:ascii="Times New Roman" w:hAnsi="Times New Roman"/>
          <w:spacing w:val="-2"/>
          <w:sz w:val="28"/>
          <w:szCs w:val="28"/>
        </w:rPr>
        <w:t xml:space="preserve"> спецвипусків за </w:t>
      </w:r>
      <w:r w:rsidR="004922BE" w:rsidRPr="00E83206">
        <w:rPr>
          <w:rFonts w:ascii="Times New Roman" w:hAnsi="Times New Roman"/>
          <w:spacing w:val="-2"/>
          <w:sz w:val="28"/>
          <w:szCs w:val="28"/>
        </w:rPr>
        <w:t>вимогу</w:t>
      </w:r>
      <w:r w:rsidRPr="00E83206">
        <w:rPr>
          <w:rFonts w:ascii="Times New Roman" w:hAnsi="Times New Roman"/>
          <w:spacing w:val="-2"/>
          <w:sz w:val="28"/>
          <w:szCs w:val="28"/>
        </w:rPr>
        <w:t xml:space="preserve"> КМУ.</w:t>
      </w:r>
    </w:p>
    <w:p w14:paraId="5A2A6102" w14:textId="77777777" w:rsidR="007F40C5" w:rsidRPr="00E83206" w:rsidRDefault="007F40C5" w:rsidP="007F40C5">
      <w:pPr>
        <w:pStyle w:val="a7"/>
        <w:tabs>
          <w:tab w:val="left" w:pos="709"/>
          <w:tab w:val="left" w:pos="993"/>
          <w:tab w:val="left" w:pos="1134"/>
          <w:tab w:val="left" w:pos="1701"/>
        </w:tabs>
        <w:spacing w:after="0" w:line="360" w:lineRule="auto"/>
        <w:ind w:left="0" w:firstLine="567"/>
        <w:jc w:val="both"/>
        <w:rPr>
          <w:rFonts w:ascii="Times New Roman" w:hAnsi="Times New Roman"/>
          <w:spacing w:val="-2"/>
          <w:sz w:val="28"/>
          <w:szCs w:val="28"/>
        </w:rPr>
      </w:pPr>
      <w:r w:rsidRPr="00E83206">
        <w:rPr>
          <w:rFonts w:ascii="Times New Roman" w:hAnsi="Times New Roman"/>
          <w:spacing w:val="-2"/>
          <w:sz w:val="28"/>
          <w:szCs w:val="28"/>
        </w:rPr>
        <w:t xml:space="preserve">Основним інструментом у розробці стратегії газети «Урядовий кур’єр» є </w:t>
      </w:r>
      <w:r w:rsidR="00471F57" w:rsidRPr="00E83206">
        <w:rPr>
          <w:rFonts w:ascii="Times New Roman" w:hAnsi="Times New Roman"/>
          <w:spacing w:val="-2"/>
          <w:sz w:val="28"/>
          <w:szCs w:val="28"/>
        </w:rPr>
        <w:t>провадження</w:t>
      </w:r>
      <w:r w:rsidRPr="00E83206">
        <w:rPr>
          <w:rFonts w:ascii="Times New Roman" w:hAnsi="Times New Roman"/>
          <w:spacing w:val="-2"/>
          <w:sz w:val="28"/>
          <w:szCs w:val="28"/>
        </w:rPr>
        <w:t xml:space="preserve"> порівняльного аналізу всієї системи випусків, який у свою чергу передбачає </w:t>
      </w:r>
      <w:r w:rsidR="00471F57" w:rsidRPr="00E83206">
        <w:rPr>
          <w:rFonts w:ascii="Times New Roman" w:hAnsi="Times New Roman"/>
          <w:spacing w:val="-2"/>
          <w:sz w:val="28"/>
          <w:szCs w:val="28"/>
        </w:rPr>
        <w:t>структурні зміни та змістовні</w:t>
      </w:r>
      <w:r w:rsidRPr="00E83206">
        <w:rPr>
          <w:rFonts w:ascii="Times New Roman" w:hAnsi="Times New Roman"/>
          <w:spacing w:val="-2"/>
          <w:sz w:val="28"/>
          <w:szCs w:val="28"/>
        </w:rPr>
        <w:t xml:space="preserve"> наповнення видання</w:t>
      </w:r>
      <w:r w:rsidR="00471F57" w:rsidRPr="00E83206">
        <w:rPr>
          <w:rFonts w:ascii="Times New Roman" w:hAnsi="Times New Roman"/>
          <w:spacing w:val="-2"/>
          <w:sz w:val="28"/>
          <w:szCs w:val="28"/>
        </w:rPr>
        <w:t xml:space="preserve"> за тематичними блоками</w:t>
      </w:r>
      <w:r w:rsidRPr="00E83206">
        <w:rPr>
          <w:rFonts w:ascii="Times New Roman" w:hAnsi="Times New Roman"/>
          <w:spacing w:val="-2"/>
          <w:sz w:val="28"/>
          <w:szCs w:val="28"/>
        </w:rPr>
        <w:t>, визначен</w:t>
      </w:r>
      <w:r w:rsidR="00471F57" w:rsidRPr="00E83206">
        <w:rPr>
          <w:rFonts w:ascii="Times New Roman" w:hAnsi="Times New Roman"/>
          <w:spacing w:val="-2"/>
          <w:sz w:val="28"/>
          <w:szCs w:val="28"/>
        </w:rPr>
        <w:t>і</w:t>
      </w:r>
      <w:r w:rsidRPr="00E83206">
        <w:rPr>
          <w:rFonts w:ascii="Times New Roman" w:hAnsi="Times New Roman"/>
          <w:spacing w:val="-2"/>
          <w:sz w:val="28"/>
          <w:szCs w:val="28"/>
        </w:rPr>
        <w:t xml:space="preserve"> головним редактором редакц</w:t>
      </w:r>
      <w:r w:rsidR="000E43C0">
        <w:rPr>
          <w:rFonts w:ascii="Times New Roman" w:hAnsi="Times New Roman"/>
          <w:spacing w:val="-2"/>
          <w:sz w:val="28"/>
          <w:szCs w:val="28"/>
        </w:rPr>
        <w:t>ії як ревізія видання (рис. 3.1)</w:t>
      </w:r>
      <w:r w:rsidRPr="00E83206">
        <w:rPr>
          <w:rFonts w:ascii="Times New Roman" w:hAnsi="Times New Roman"/>
          <w:spacing w:val="-2"/>
          <w:sz w:val="28"/>
          <w:szCs w:val="28"/>
        </w:rPr>
        <w:t>. Мета цієї ревізії полягає у досягнен</w:t>
      </w:r>
      <w:r w:rsidR="005D64C0" w:rsidRPr="00E83206">
        <w:rPr>
          <w:rFonts w:ascii="Times New Roman" w:hAnsi="Times New Roman"/>
          <w:spacing w:val="-2"/>
          <w:sz w:val="28"/>
          <w:szCs w:val="28"/>
        </w:rPr>
        <w:t>н</w:t>
      </w:r>
      <w:r w:rsidRPr="00E83206">
        <w:rPr>
          <w:rFonts w:ascii="Times New Roman" w:hAnsi="Times New Roman"/>
          <w:spacing w:val="-2"/>
          <w:sz w:val="28"/>
          <w:szCs w:val="28"/>
        </w:rPr>
        <w:t xml:space="preserve">і основних фінансових показників із продажу та популярності газети, оцінка минулих результатів діяльності та встановлення нових напрямків стратегічного розвитку газети. </w:t>
      </w:r>
    </w:p>
    <w:p w14:paraId="26D86A16" w14:textId="77777777" w:rsidR="007F40C5" w:rsidRPr="00E22398" w:rsidRDefault="007F40C5" w:rsidP="007F40C5">
      <w:pPr>
        <w:tabs>
          <w:tab w:val="left" w:pos="851"/>
          <w:tab w:val="left" w:pos="1701"/>
        </w:tabs>
        <w:spacing w:after="0" w:line="360" w:lineRule="auto"/>
        <w:jc w:val="both"/>
        <w:rPr>
          <w:rFonts w:ascii="Times New Roman" w:hAnsi="Times New Roman"/>
          <w:b/>
          <w:sz w:val="28"/>
          <w:szCs w:val="28"/>
        </w:rPr>
      </w:pPr>
      <w:r w:rsidRPr="00E22398">
        <w:rPr>
          <w:noProof/>
          <w:lang w:val="ru-RU" w:eastAsia="ru-RU"/>
        </w:rPr>
        <mc:AlternateContent>
          <mc:Choice Requires="wps">
            <w:drawing>
              <wp:anchor distT="0" distB="0" distL="114300" distR="114300" simplePos="0" relativeHeight="251678720" behindDoc="0" locked="0" layoutInCell="1" allowOverlap="1" wp14:anchorId="0E2E3577" wp14:editId="1DC5C510">
                <wp:simplePos x="0" y="0"/>
                <wp:positionH relativeFrom="column">
                  <wp:posOffset>2500630</wp:posOffset>
                </wp:positionH>
                <wp:positionV relativeFrom="paragraph">
                  <wp:posOffset>2310130</wp:posOffset>
                </wp:positionV>
                <wp:extent cx="466725" cy="222250"/>
                <wp:effectExtent l="0" t="76200" r="0" b="82550"/>
                <wp:wrapNone/>
                <wp:docPr id="512" name="Надпись 512"/>
                <wp:cNvGraphicFramePr/>
                <a:graphic xmlns:a="http://schemas.openxmlformats.org/drawingml/2006/main">
                  <a:graphicData uri="http://schemas.microsoft.com/office/word/2010/wordprocessingShape">
                    <wps:wsp>
                      <wps:cNvSpPr txBox="1"/>
                      <wps:spPr>
                        <a:xfrm rot="2565904">
                          <a:off x="0" y="0"/>
                          <a:ext cx="466725" cy="222250"/>
                        </a:xfrm>
                        <a:prstGeom prst="rect">
                          <a:avLst/>
                        </a:prstGeom>
                        <a:noFill/>
                        <a:ln w="6350">
                          <a:noFill/>
                        </a:ln>
                      </wps:spPr>
                      <wps:txbx>
                        <w:txbxContent>
                          <w:p w14:paraId="3E7562C1" w14:textId="77777777" w:rsidR="005A3985" w:rsidRPr="002B21E5" w:rsidRDefault="005A3985" w:rsidP="007F40C5">
                            <w:pPr>
                              <w:rPr>
                                <w:rFonts w:ascii="Times New Roman" w:hAnsi="Times New Roman" w:cs="Times New Roman"/>
                                <w:sz w:val="20"/>
                                <w:szCs w:val="20"/>
                              </w:rPr>
                            </w:pPr>
                            <w:r>
                              <w:rPr>
                                <w:rFonts w:ascii="Times New Roman" w:hAnsi="Times New Roman" w:cs="Times New Roman"/>
                                <w:sz w:val="20"/>
                                <w:szCs w:val="20"/>
                              </w:rPr>
                              <w:t>Ні</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2E3577" id="Надпись 512" o:spid="_x0000_s1275" type="#_x0000_t202" style="position:absolute;left:0;text-align:left;margin-left:196.9pt;margin-top:181.9pt;width:36.75pt;height:17.5pt;rotation:2802651fd;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" filled="f" stroked="f" strokeweight=".5pt">
                <v:textbox>
                  <w:txbxContent>
                    <w:p w14:paraId="3E7562C1" w14:textId="77777777" w:rsidR="005A3985" w:rsidRPr="002B21E5" w:rsidRDefault="005A3985" w:rsidP="007F40C5">
                      <w:pPr>
                        <w:rPr>
                          <w:rFonts w:ascii="Times New Roman" w:hAnsi="Times New Roman" w:cs="Times New Roman"/>
                          <w:sz w:val="20"/>
                          <w:szCs w:val="20"/>
                        </w:rPr>
                      </w:pPr>
                      <w:r>
                        <w:rPr>
                          <w:rFonts w:ascii="Times New Roman" w:hAnsi="Times New Roman" w:cs="Times New Roman"/>
                          <w:sz w:val="20"/>
                          <w:szCs w:val="20"/>
                        </w:rPr>
                        <w:t>Ні</w:t>
                      </w:r>
                    </w:p>
                  </w:txbxContent>
                </v:textbox>
              </v:shape>
            </w:pict>
          </mc:Fallback>
        </mc:AlternateContent>
      </w:r>
      <w:r w:rsidRPr="00E22398">
        <w:rPr>
          <w:rFonts w:ascii="Times New Roman" w:hAnsi="Times New Roman"/>
          <w:b/>
          <w:noProof/>
          <w:sz w:val="28"/>
          <w:szCs w:val="28"/>
          <w:lang w:val="ru-RU" w:eastAsia="ru-RU"/>
        </w:rPr>
        <mc:AlternateContent>
          <mc:Choice Requires="wpc">
            <w:drawing>
              <wp:inline distT="0" distB="0" distL="0" distR="0" wp14:anchorId="4725BE72" wp14:editId="0E07E7C5">
                <wp:extent cx="5625465" cy="5219709"/>
                <wp:effectExtent l="0" t="0" r="13335" b="57150"/>
                <wp:docPr id="662" name="Полотно 66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513" name="Надпись 513"/>
                        <wps:cNvSpPr txBox="1"/>
                        <wps:spPr>
                          <a:xfrm>
                            <a:off x="520247" y="35999"/>
                            <a:ext cx="5105218" cy="575297"/>
                          </a:xfrm>
                          <a:prstGeom prst="rect">
                            <a:avLst/>
                          </a:prstGeom>
                          <a:solidFill>
                            <a:schemeClr val="lt1"/>
                          </a:solidFill>
                          <a:ln w="6350">
                            <a:solidFill>
                              <a:prstClr val="black"/>
                            </a:solidFill>
                          </a:ln>
                        </wps:spPr>
                        <wps:txbx>
                          <w:txbxContent>
                            <w:p w14:paraId="7E3CA404" w14:textId="77777777" w:rsidR="005A3985" w:rsidRPr="000D7448" w:rsidRDefault="005A3985" w:rsidP="007F40C5">
                              <w:pPr>
                                <w:spacing w:after="0"/>
                                <w:jc w:val="center"/>
                                <w:rPr>
                                  <w:rFonts w:ascii="Times New Roman" w:hAnsi="Times New Roman" w:cs="Times New Roman"/>
                                  <w:b/>
                                  <w:sz w:val="20"/>
                                  <w:szCs w:val="20"/>
                                </w:rPr>
                              </w:pPr>
                              <w:r w:rsidRPr="000D7448">
                                <w:rPr>
                                  <w:rFonts w:ascii="Times New Roman" w:hAnsi="Times New Roman" w:cs="Times New Roman"/>
                                  <w:b/>
                                  <w:sz w:val="20"/>
                                  <w:szCs w:val="20"/>
                                </w:rPr>
                                <w:t xml:space="preserve">Етап 1:  </w:t>
                              </w:r>
                            </w:p>
                            <w:p w14:paraId="776D2A5B" w14:textId="77777777" w:rsidR="005A3985" w:rsidRPr="000D7448" w:rsidRDefault="005A3985" w:rsidP="007F40C5">
                              <w:pPr>
                                <w:spacing w:after="0"/>
                                <w:jc w:val="center"/>
                                <w:rPr>
                                  <w:rFonts w:ascii="Times New Roman" w:hAnsi="Times New Roman" w:cs="Times New Roman"/>
                                  <w:sz w:val="20"/>
                                  <w:szCs w:val="20"/>
                                </w:rPr>
                              </w:pPr>
                              <w:r w:rsidRPr="000D7448">
                                <w:rPr>
                                  <w:rFonts w:ascii="Times New Roman" w:hAnsi="Times New Roman" w:cs="Times New Roman"/>
                                  <w:sz w:val="20"/>
                                  <w:szCs w:val="20"/>
                                </w:rPr>
                                <w:t>Аналіз насиченості ринку газетними виданнями та можливостей підприємства збільшити частку ринку за рахунок виходу на нові  ніші</w:t>
                              </w:r>
                            </w:p>
                            <w:p w14:paraId="31FEDD78" w14:textId="77777777" w:rsidR="005A3985" w:rsidRPr="000D7448" w:rsidRDefault="005A3985" w:rsidP="007F40C5">
                              <w:pPr>
                                <w:spacing w:after="0"/>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14" name="Надпись 514"/>
                        <wps:cNvSpPr txBox="1"/>
                        <wps:spPr>
                          <a:xfrm>
                            <a:off x="519269" y="679811"/>
                            <a:ext cx="5105158" cy="396000"/>
                          </a:xfrm>
                          <a:prstGeom prst="rect">
                            <a:avLst/>
                          </a:prstGeom>
                          <a:solidFill>
                            <a:schemeClr val="lt1"/>
                          </a:solidFill>
                          <a:ln w="6350">
                            <a:solidFill>
                              <a:prstClr val="black"/>
                            </a:solidFill>
                          </a:ln>
                        </wps:spPr>
                        <wps:txbx>
                          <w:txbxContent>
                            <w:p w14:paraId="559DE0B8" w14:textId="77777777" w:rsidR="005A3985" w:rsidRPr="000D7448" w:rsidRDefault="005A3985" w:rsidP="007F40C5">
                              <w:pPr>
                                <w:spacing w:after="0"/>
                                <w:jc w:val="center"/>
                                <w:rPr>
                                  <w:rFonts w:ascii="Times New Roman" w:hAnsi="Times New Roman" w:cs="Times New Roman"/>
                                  <w:b/>
                                  <w:sz w:val="20"/>
                                  <w:szCs w:val="20"/>
                                </w:rPr>
                              </w:pPr>
                              <w:r w:rsidRPr="000D7448">
                                <w:rPr>
                                  <w:rFonts w:ascii="Times New Roman" w:hAnsi="Times New Roman" w:cs="Times New Roman"/>
                                  <w:b/>
                                  <w:sz w:val="20"/>
                                  <w:szCs w:val="20"/>
                                </w:rPr>
                                <w:t>Етап 2:</w:t>
                              </w:r>
                            </w:p>
                            <w:p w14:paraId="24C2E2B7" w14:textId="77777777" w:rsidR="005A3985" w:rsidRPr="000D7448" w:rsidRDefault="005A3985" w:rsidP="007F40C5">
                              <w:pPr>
                                <w:spacing w:after="0"/>
                                <w:jc w:val="center"/>
                                <w:rPr>
                                  <w:rFonts w:ascii="Times New Roman" w:hAnsi="Times New Roman" w:cs="Times New Roman"/>
                                  <w:sz w:val="20"/>
                                  <w:szCs w:val="20"/>
                                </w:rPr>
                              </w:pPr>
                              <w:r w:rsidRPr="000D7448">
                                <w:rPr>
                                  <w:rFonts w:ascii="Times New Roman" w:hAnsi="Times New Roman" w:cs="Times New Roman"/>
                                  <w:sz w:val="20"/>
                                  <w:szCs w:val="20"/>
                                </w:rPr>
                                <w:t>Аналіз конкурентної позиції підприємства</w:t>
                              </w:r>
                            </w:p>
                            <w:p w14:paraId="63804139" w14:textId="77777777" w:rsidR="005A3985" w:rsidRPr="000D7448" w:rsidRDefault="005A3985" w:rsidP="007F40C5">
                              <w:pPr>
                                <w:spacing w:after="0"/>
                                <w:jc w:val="cente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15" name="Соединительная линия уступом 515"/>
                        <wps:cNvCnPr/>
                        <wps:spPr>
                          <a:xfrm rot="10800000" flipV="1">
                            <a:off x="519269" y="335356"/>
                            <a:ext cx="978" cy="602397"/>
                          </a:xfrm>
                          <a:prstGeom prst="bentConnector3">
                            <a:avLst>
                              <a:gd name="adj1" fmla="val 23474233"/>
                            </a:avLst>
                          </a:prstGeom>
                          <a:ln>
                            <a:tailEnd type="triangle"/>
                          </a:ln>
                        </wps:spPr>
                        <wps:style>
                          <a:lnRef idx="3">
                            <a:schemeClr val="dk1"/>
                          </a:lnRef>
                          <a:fillRef idx="0">
                            <a:schemeClr val="dk1"/>
                          </a:fillRef>
                          <a:effectRef idx="2">
                            <a:schemeClr val="dk1"/>
                          </a:effectRef>
                          <a:fontRef idx="minor">
                            <a:schemeClr val="tx1"/>
                          </a:fontRef>
                        </wps:style>
                        <wps:bodyPr/>
                      </wps:wsp>
                      <wps:wsp>
                        <wps:cNvPr id="516" name="Надпись 516"/>
                        <wps:cNvSpPr txBox="1"/>
                        <wps:spPr>
                          <a:xfrm>
                            <a:off x="520518" y="1159957"/>
                            <a:ext cx="5104947" cy="396000"/>
                          </a:xfrm>
                          <a:prstGeom prst="rect">
                            <a:avLst/>
                          </a:prstGeom>
                          <a:solidFill>
                            <a:schemeClr val="lt1"/>
                          </a:solidFill>
                          <a:ln w="6350">
                            <a:solidFill>
                              <a:prstClr val="black"/>
                            </a:solidFill>
                          </a:ln>
                        </wps:spPr>
                        <wps:txbx>
                          <w:txbxContent>
                            <w:p w14:paraId="6FC50EA1" w14:textId="77777777" w:rsidR="005A3985" w:rsidRPr="000D7448" w:rsidRDefault="005A3985" w:rsidP="007F40C5">
                              <w:pPr>
                                <w:spacing w:after="0"/>
                                <w:jc w:val="center"/>
                                <w:rPr>
                                  <w:rFonts w:ascii="Times New Roman" w:hAnsi="Times New Roman" w:cs="Times New Roman"/>
                                  <w:b/>
                                  <w:sz w:val="20"/>
                                  <w:szCs w:val="20"/>
                                </w:rPr>
                              </w:pPr>
                              <w:r w:rsidRPr="000D7448">
                                <w:rPr>
                                  <w:rFonts w:ascii="Times New Roman" w:hAnsi="Times New Roman" w:cs="Times New Roman"/>
                                  <w:b/>
                                  <w:sz w:val="20"/>
                                  <w:szCs w:val="20"/>
                                </w:rPr>
                                <w:t>Етап 3:</w:t>
                              </w:r>
                            </w:p>
                            <w:p w14:paraId="75CF290D" w14:textId="77777777" w:rsidR="005A3985" w:rsidRPr="000D7448" w:rsidRDefault="005A3985" w:rsidP="007F40C5">
                              <w:pPr>
                                <w:spacing w:after="0"/>
                                <w:jc w:val="center"/>
                                <w:rPr>
                                  <w:rFonts w:ascii="Times New Roman" w:hAnsi="Times New Roman" w:cs="Times New Roman"/>
                                  <w:sz w:val="20"/>
                                  <w:szCs w:val="20"/>
                                </w:rPr>
                              </w:pPr>
                              <w:r w:rsidRPr="000D7448">
                                <w:rPr>
                                  <w:rFonts w:ascii="Times New Roman" w:hAnsi="Times New Roman" w:cs="Times New Roman"/>
                                  <w:sz w:val="20"/>
                                  <w:szCs w:val="20"/>
                                </w:rPr>
                                <w:t xml:space="preserve"> Дослідження наявності переваг по витратах, диференціації, концентрації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17" name="Соединительная линия уступом 517"/>
                        <wps:cNvCnPr/>
                        <wps:spPr>
                          <a:xfrm rot="16200000" flipH="1">
                            <a:off x="50301" y="924789"/>
                            <a:ext cx="724719" cy="234765"/>
                          </a:xfrm>
                          <a:prstGeom prst="bentConnector2">
                            <a:avLst/>
                          </a:prstGeom>
                          <a:ln>
                            <a:tailEnd type="triangle"/>
                          </a:ln>
                        </wps:spPr>
                        <wps:style>
                          <a:lnRef idx="3">
                            <a:schemeClr val="dk1"/>
                          </a:lnRef>
                          <a:fillRef idx="0">
                            <a:schemeClr val="dk1"/>
                          </a:fillRef>
                          <a:effectRef idx="2">
                            <a:schemeClr val="dk1"/>
                          </a:effectRef>
                          <a:fontRef idx="minor">
                            <a:schemeClr val="tx1"/>
                          </a:fontRef>
                        </wps:style>
                        <wps:bodyPr/>
                      </wps:wsp>
                      <wps:wsp>
                        <wps:cNvPr id="518" name="Соединительная линия уступом 518"/>
                        <wps:cNvCnPr/>
                        <wps:spPr>
                          <a:xfrm rot="10800000" flipH="1" flipV="1">
                            <a:off x="526772" y="1404531"/>
                            <a:ext cx="979" cy="782768"/>
                          </a:xfrm>
                          <a:prstGeom prst="bentConnector3">
                            <a:avLst>
                              <a:gd name="adj1" fmla="val -23350358"/>
                            </a:avLst>
                          </a:prstGeom>
                          <a:ln>
                            <a:tailEnd type="triangle"/>
                          </a:ln>
                        </wps:spPr>
                        <wps:style>
                          <a:lnRef idx="3">
                            <a:schemeClr val="dk1"/>
                          </a:lnRef>
                          <a:fillRef idx="0">
                            <a:schemeClr val="dk1"/>
                          </a:fillRef>
                          <a:effectRef idx="2">
                            <a:schemeClr val="dk1"/>
                          </a:effectRef>
                          <a:fontRef idx="minor">
                            <a:schemeClr val="tx1"/>
                          </a:fontRef>
                        </wps:style>
                        <wps:bodyPr/>
                      </wps:wsp>
                      <wps:wsp>
                        <wps:cNvPr id="519" name="Соединительная линия уступом 519"/>
                        <wps:cNvCnPr/>
                        <wps:spPr>
                          <a:xfrm rot="10800000" flipV="1">
                            <a:off x="518228" y="2610144"/>
                            <a:ext cx="2361770" cy="538811"/>
                          </a:xfrm>
                          <a:prstGeom prst="bentConnector3">
                            <a:avLst>
                              <a:gd name="adj1" fmla="val 109679"/>
                            </a:avLst>
                          </a:prstGeom>
                          <a:ln>
                            <a:tailEnd type="triangle"/>
                          </a:ln>
                        </wps:spPr>
                        <wps:style>
                          <a:lnRef idx="3">
                            <a:schemeClr val="dk1"/>
                          </a:lnRef>
                          <a:fillRef idx="0">
                            <a:schemeClr val="dk1"/>
                          </a:fillRef>
                          <a:effectRef idx="2">
                            <a:schemeClr val="dk1"/>
                          </a:effectRef>
                          <a:fontRef idx="minor">
                            <a:schemeClr val="tx1"/>
                          </a:fontRef>
                        </wps:style>
                        <wps:bodyPr/>
                      </wps:wsp>
                      <wps:wsp>
                        <wps:cNvPr id="520" name="Надпись 520"/>
                        <wps:cNvSpPr txBox="1"/>
                        <wps:spPr>
                          <a:xfrm>
                            <a:off x="2879998" y="1621246"/>
                            <a:ext cx="2742234" cy="283029"/>
                          </a:xfrm>
                          <a:prstGeom prst="rect">
                            <a:avLst/>
                          </a:prstGeom>
                          <a:solidFill>
                            <a:schemeClr val="lt1"/>
                          </a:solidFill>
                          <a:ln w="6350">
                            <a:solidFill>
                              <a:prstClr val="black"/>
                            </a:solidFill>
                          </a:ln>
                        </wps:spPr>
                        <wps:txbx>
                          <w:txbxContent>
                            <w:p w14:paraId="2DE9C2B1" w14:textId="77777777" w:rsidR="005A3985" w:rsidRPr="000D7448" w:rsidRDefault="005A3985" w:rsidP="007F40C5">
                              <w:pPr>
                                <w:jc w:val="center"/>
                                <w:rPr>
                                  <w:rFonts w:ascii="Times New Roman" w:hAnsi="Times New Roman" w:cs="Times New Roman"/>
                                  <w:sz w:val="20"/>
                                  <w:szCs w:val="20"/>
                                </w:rPr>
                              </w:pPr>
                              <w:r w:rsidRPr="000D7448">
                                <w:rPr>
                                  <w:rFonts w:ascii="Times New Roman" w:hAnsi="Times New Roman" w:cs="Times New Roman"/>
                                  <w:sz w:val="20"/>
                                  <w:szCs w:val="20"/>
                                </w:rPr>
                                <w:t>4.1. Пошук нових ідей</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21" name="Надпись 521"/>
                        <wps:cNvSpPr txBox="1"/>
                        <wps:spPr>
                          <a:xfrm>
                            <a:off x="521497" y="1630767"/>
                            <a:ext cx="2144636" cy="903515"/>
                          </a:xfrm>
                          <a:prstGeom prst="ellipse">
                            <a:avLst/>
                          </a:prstGeom>
                          <a:noFill/>
                          <a:ln w="6350">
                            <a:solidFill>
                              <a:prstClr val="black"/>
                            </a:solidFill>
                          </a:ln>
                        </wps:spPr>
                        <wps:txbx>
                          <w:txbxContent>
                            <w:p w14:paraId="2F5AC924" w14:textId="77777777" w:rsidR="005A3985" w:rsidRPr="000D7448" w:rsidRDefault="005A3985" w:rsidP="007F40C5">
                              <w:pPr>
                                <w:spacing w:after="0" w:line="240" w:lineRule="auto"/>
                                <w:jc w:val="center"/>
                                <w:rPr>
                                  <w:rFonts w:ascii="Times New Roman" w:hAnsi="Times New Roman" w:cs="Times New Roman"/>
                                  <w:b/>
                                  <w:sz w:val="20"/>
                                  <w:szCs w:val="20"/>
                                </w:rPr>
                              </w:pPr>
                              <w:r w:rsidRPr="000D7448">
                                <w:rPr>
                                  <w:rFonts w:ascii="Times New Roman" w:hAnsi="Times New Roman" w:cs="Times New Roman"/>
                                  <w:b/>
                                  <w:sz w:val="20"/>
                                  <w:szCs w:val="20"/>
                                </w:rPr>
                                <w:t>Етап 4:</w:t>
                              </w:r>
                            </w:p>
                            <w:p w14:paraId="48E3298B" w14:textId="77777777" w:rsidR="005A3985" w:rsidRPr="000D7448" w:rsidRDefault="005A3985" w:rsidP="007F40C5">
                              <w:pPr>
                                <w:spacing w:after="0" w:line="240" w:lineRule="auto"/>
                                <w:jc w:val="center"/>
                                <w:rPr>
                                  <w:rFonts w:ascii="Times New Roman" w:hAnsi="Times New Roman" w:cs="Times New Roman"/>
                                  <w:sz w:val="20"/>
                                  <w:szCs w:val="20"/>
                                </w:rPr>
                              </w:pPr>
                              <w:r w:rsidRPr="000D7448">
                                <w:rPr>
                                  <w:rFonts w:ascii="Times New Roman" w:hAnsi="Times New Roman" w:cs="Times New Roman"/>
                                  <w:sz w:val="20"/>
                                  <w:szCs w:val="20"/>
                                </w:rPr>
                                <w:t xml:space="preserve"> Чи є на підприємстві переваги?</w:t>
                              </w:r>
                            </w:p>
                            <w:p w14:paraId="4DBD8D91" w14:textId="77777777" w:rsidR="005A3985" w:rsidRPr="000D7448" w:rsidRDefault="005A3985" w:rsidP="007F40C5">
                              <w:pP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22" name="Надпись 522"/>
                        <wps:cNvSpPr txBox="1"/>
                        <wps:spPr>
                          <a:xfrm>
                            <a:off x="2882313" y="1975157"/>
                            <a:ext cx="2743152" cy="739762"/>
                          </a:xfrm>
                          <a:prstGeom prst="rect">
                            <a:avLst/>
                          </a:prstGeom>
                          <a:solidFill>
                            <a:schemeClr val="lt1"/>
                          </a:solidFill>
                          <a:ln w="6350">
                            <a:solidFill>
                              <a:prstClr val="black"/>
                            </a:solidFill>
                          </a:ln>
                        </wps:spPr>
                        <wps:txbx>
                          <w:txbxContent>
                            <w:p w14:paraId="456FDFD1" w14:textId="77777777" w:rsidR="005A3985" w:rsidRPr="000D7448" w:rsidRDefault="005A3985" w:rsidP="007F40C5">
                              <w:pPr>
                                <w:jc w:val="center"/>
                                <w:rPr>
                                  <w:rFonts w:ascii="Times New Roman" w:hAnsi="Times New Roman" w:cs="Times New Roman"/>
                                  <w:sz w:val="20"/>
                                  <w:szCs w:val="20"/>
                                </w:rPr>
                              </w:pPr>
                              <w:r w:rsidRPr="000D7448">
                                <w:rPr>
                                  <w:rFonts w:ascii="Times New Roman" w:hAnsi="Times New Roman" w:cs="Times New Roman"/>
                                  <w:sz w:val="20"/>
                                  <w:szCs w:val="20"/>
                                </w:rPr>
                                <w:t xml:space="preserve">4.2. Розгляд можливостей формування переваг та розробка альтернативних стратегій розвитку підприємства, що забезпечують формування цих переваг </w:t>
                              </w:r>
                            </w:p>
                            <w:p w14:paraId="6FEA2CAA" w14:textId="77777777" w:rsidR="005A3985" w:rsidRPr="000D7448" w:rsidRDefault="005A3985" w:rsidP="007F40C5">
                              <w:pP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23" name="Надпись 523"/>
                        <wps:cNvSpPr txBox="1"/>
                        <wps:spPr>
                          <a:xfrm>
                            <a:off x="518228" y="2786002"/>
                            <a:ext cx="5104856" cy="539920"/>
                          </a:xfrm>
                          <a:prstGeom prst="rect">
                            <a:avLst/>
                          </a:prstGeom>
                          <a:solidFill>
                            <a:schemeClr val="lt1"/>
                          </a:solidFill>
                          <a:ln w="6350">
                            <a:solidFill>
                              <a:prstClr val="black"/>
                            </a:solidFill>
                          </a:ln>
                        </wps:spPr>
                        <wps:txbx>
                          <w:txbxContent>
                            <w:p w14:paraId="41C263FA" w14:textId="77777777" w:rsidR="005A3985" w:rsidRPr="000D7448" w:rsidRDefault="005A3985" w:rsidP="007F40C5">
                              <w:pPr>
                                <w:spacing w:after="0"/>
                                <w:jc w:val="center"/>
                                <w:rPr>
                                  <w:rFonts w:ascii="Times New Roman" w:hAnsi="Times New Roman" w:cs="Times New Roman"/>
                                  <w:b/>
                                  <w:sz w:val="20"/>
                                  <w:szCs w:val="20"/>
                                </w:rPr>
                              </w:pPr>
                              <w:r w:rsidRPr="000D7448">
                                <w:rPr>
                                  <w:rFonts w:ascii="Times New Roman" w:hAnsi="Times New Roman" w:cs="Times New Roman"/>
                                  <w:b/>
                                  <w:sz w:val="20"/>
                                  <w:szCs w:val="20"/>
                                </w:rPr>
                                <w:t xml:space="preserve">Етап 5: </w:t>
                              </w:r>
                            </w:p>
                            <w:p w14:paraId="59823F7E" w14:textId="77777777" w:rsidR="005A3985" w:rsidRPr="000D7448" w:rsidRDefault="005A3985" w:rsidP="007F40C5">
                              <w:pPr>
                                <w:jc w:val="center"/>
                                <w:rPr>
                                  <w:rFonts w:ascii="Times New Roman" w:hAnsi="Times New Roman" w:cs="Times New Roman"/>
                                  <w:sz w:val="20"/>
                                  <w:szCs w:val="20"/>
                                </w:rPr>
                              </w:pPr>
                              <w:r w:rsidRPr="000D7448">
                                <w:rPr>
                                  <w:rFonts w:ascii="Times New Roman" w:hAnsi="Times New Roman" w:cs="Times New Roman"/>
                                  <w:sz w:val="20"/>
                                  <w:szCs w:val="20"/>
                                </w:rPr>
                                <w:t xml:space="preserve">Визначення можливості ресурсного забезпечення реалізації стратегії, оцінка вартості та очікуваних результатів </w:t>
                              </w:r>
                            </w:p>
                            <w:p w14:paraId="74CA9E29" w14:textId="77777777" w:rsidR="005A3985" w:rsidRPr="000D7448" w:rsidRDefault="005A3985" w:rsidP="007F40C5">
                              <w:pP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24" name="Прямая со стрелкой 524"/>
                        <wps:cNvCnPr/>
                        <wps:spPr>
                          <a:xfrm flipV="1">
                            <a:off x="2666133" y="1726445"/>
                            <a:ext cx="213865" cy="310239"/>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525" name="Прямая со стрелкой 525"/>
                        <wps:cNvCnPr/>
                        <wps:spPr>
                          <a:xfrm>
                            <a:off x="2666133" y="2036684"/>
                            <a:ext cx="216180" cy="313093"/>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526" name="Надпись 526"/>
                        <wps:cNvSpPr txBox="1"/>
                        <wps:spPr>
                          <a:xfrm>
                            <a:off x="519509" y="4375306"/>
                            <a:ext cx="5105956" cy="396000"/>
                          </a:xfrm>
                          <a:prstGeom prst="rect">
                            <a:avLst/>
                          </a:prstGeom>
                          <a:solidFill>
                            <a:schemeClr val="lt1"/>
                          </a:solidFill>
                          <a:ln w="6350">
                            <a:solidFill>
                              <a:prstClr val="black"/>
                            </a:solidFill>
                          </a:ln>
                        </wps:spPr>
                        <wps:txbx>
                          <w:txbxContent>
                            <w:p w14:paraId="728183CC" w14:textId="77777777" w:rsidR="005A3985" w:rsidRPr="000D7448" w:rsidRDefault="005A3985" w:rsidP="007F40C5">
                              <w:pPr>
                                <w:spacing w:after="0" w:line="240" w:lineRule="auto"/>
                                <w:jc w:val="center"/>
                                <w:rPr>
                                  <w:rFonts w:ascii="Times New Roman" w:hAnsi="Times New Roman" w:cs="Times New Roman"/>
                                  <w:b/>
                                  <w:sz w:val="20"/>
                                  <w:szCs w:val="20"/>
                                </w:rPr>
                              </w:pPr>
                              <w:r w:rsidRPr="000D7448">
                                <w:rPr>
                                  <w:rFonts w:ascii="Times New Roman" w:hAnsi="Times New Roman" w:cs="Times New Roman"/>
                                  <w:b/>
                                  <w:sz w:val="20"/>
                                  <w:szCs w:val="20"/>
                                </w:rPr>
                                <w:t>Етап 7:</w:t>
                              </w:r>
                            </w:p>
                            <w:p w14:paraId="6DAA1B73" w14:textId="77777777" w:rsidR="005A3985" w:rsidRPr="000D7448" w:rsidRDefault="005A3985" w:rsidP="007F40C5">
                              <w:pPr>
                                <w:spacing w:after="0" w:line="240" w:lineRule="auto"/>
                                <w:jc w:val="center"/>
                                <w:rPr>
                                  <w:rFonts w:ascii="Times New Roman" w:hAnsi="Times New Roman" w:cs="Times New Roman"/>
                                  <w:sz w:val="20"/>
                                  <w:szCs w:val="20"/>
                                </w:rPr>
                              </w:pPr>
                              <w:r w:rsidRPr="000D7448">
                                <w:rPr>
                                  <w:rFonts w:ascii="Times New Roman" w:hAnsi="Times New Roman" w:cs="Times New Roman"/>
                                  <w:sz w:val="20"/>
                                  <w:szCs w:val="20"/>
                                </w:rPr>
                                <w:t xml:space="preserve"> Розробка відповідних функціональних стратегій </w:t>
                              </w:r>
                            </w:p>
                            <w:p w14:paraId="31EBEBD0" w14:textId="77777777" w:rsidR="005A3985" w:rsidRPr="000D7448" w:rsidRDefault="005A3985" w:rsidP="007F40C5">
                              <w:pPr>
                                <w:spacing w:after="0" w:line="240" w:lineRule="auto"/>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27" name="Соединительная линия уступом 527"/>
                        <wps:cNvCnPr>
                          <a:stCxn id="530" idx="2"/>
                          <a:endCxn id="526" idx="1"/>
                        </wps:cNvCnPr>
                        <wps:spPr>
                          <a:xfrm rot="5400000">
                            <a:off x="2347894" y="2316687"/>
                            <a:ext cx="428234" cy="4085004"/>
                          </a:xfrm>
                          <a:prstGeom prst="bentConnector4">
                            <a:avLst>
                              <a:gd name="adj1" fmla="val 26882"/>
                              <a:gd name="adj2" fmla="val 105596"/>
                            </a:avLst>
                          </a:prstGeom>
                          <a:ln>
                            <a:tailEnd type="triangle"/>
                          </a:ln>
                        </wps:spPr>
                        <wps:style>
                          <a:lnRef idx="3">
                            <a:schemeClr val="dk1"/>
                          </a:lnRef>
                          <a:fillRef idx="0">
                            <a:schemeClr val="dk1"/>
                          </a:fillRef>
                          <a:effectRef idx="2">
                            <a:schemeClr val="dk1"/>
                          </a:effectRef>
                          <a:fontRef idx="minor">
                            <a:schemeClr val="tx1"/>
                          </a:fontRef>
                        </wps:style>
                        <wps:bodyPr/>
                      </wps:wsp>
                      <wps:wsp>
                        <wps:cNvPr id="528" name="Надпись 54"/>
                        <wps:cNvSpPr txBox="1"/>
                        <wps:spPr>
                          <a:xfrm>
                            <a:off x="3586970" y="3411164"/>
                            <a:ext cx="2035262" cy="277291"/>
                          </a:xfrm>
                          <a:prstGeom prst="rect">
                            <a:avLst/>
                          </a:prstGeom>
                          <a:solidFill>
                            <a:schemeClr val="lt1"/>
                          </a:solidFill>
                          <a:ln w="6350">
                            <a:solidFill>
                              <a:prstClr val="black"/>
                            </a:solidFill>
                          </a:ln>
                        </wps:spPr>
                        <wps:txbx>
                          <w:txbxContent>
                            <w:p w14:paraId="3220484E" w14:textId="77777777" w:rsidR="005A3985" w:rsidRPr="000D7448" w:rsidRDefault="005A3985" w:rsidP="007F40C5">
                              <w:pPr>
                                <w:spacing w:after="0" w:line="240" w:lineRule="auto"/>
                                <w:jc w:val="center"/>
                                <w:rPr>
                                  <w:rFonts w:ascii="Times New Roman" w:hAnsi="Times New Roman" w:cs="Times New Roman"/>
                                  <w:sz w:val="20"/>
                                  <w:szCs w:val="20"/>
                                </w:rPr>
                              </w:pPr>
                              <w:r w:rsidRPr="000D7448">
                                <w:rPr>
                                  <w:rFonts w:ascii="Times New Roman" w:hAnsi="Times New Roman" w:cs="Times New Roman"/>
                                  <w:sz w:val="20"/>
                                  <w:szCs w:val="20"/>
                                </w:rPr>
                                <w:t>6.1. Перегляд стратегії</w:t>
                              </w:r>
                            </w:p>
                            <w:p w14:paraId="1B82A00B" w14:textId="77777777" w:rsidR="005A3985" w:rsidRPr="000D7448" w:rsidRDefault="005A3985" w:rsidP="007F40C5">
                              <w:pPr>
                                <w:pStyle w:val="ad"/>
                                <w:spacing w:before="0" w:beforeAutospacing="0" w:after="160" w:afterAutospacing="0" w:line="256" w:lineRule="auto"/>
                                <w:jc w:val="center"/>
                                <w:rPr>
                                  <w:sz w:val="20"/>
                                  <w:szCs w:val="20"/>
                                </w:rPr>
                              </w:pP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29" name="Надпись 52"/>
                        <wps:cNvSpPr txBox="1"/>
                        <wps:spPr>
                          <a:xfrm>
                            <a:off x="521475" y="3387119"/>
                            <a:ext cx="2850889" cy="828000"/>
                          </a:xfrm>
                          <a:prstGeom prst="ellipse">
                            <a:avLst/>
                          </a:prstGeom>
                          <a:noFill/>
                          <a:ln w="6350">
                            <a:solidFill>
                              <a:prstClr val="black"/>
                            </a:solidFill>
                          </a:ln>
                        </wps:spPr>
                        <wps:txbx>
                          <w:txbxContent>
                            <w:p w14:paraId="7F0091A9" w14:textId="77777777" w:rsidR="005A3985" w:rsidRPr="000D7448" w:rsidRDefault="005A3985" w:rsidP="007F40C5">
                              <w:pPr>
                                <w:pStyle w:val="ad"/>
                                <w:spacing w:before="0" w:beforeAutospacing="0" w:after="0" w:afterAutospacing="0" w:line="256" w:lineRule="auto"/>
                                <w:jc w:val="center"/>
                                <w:rPr>
                                  <w:sz w:val="20"/>
                                  <w:szCs w:val="20"/>
                                </w:rPr>
                              </w:pPr>
                              <w:r w:rsidRPr="000D7448">
                                <w:rPr>
                                  <w:rFonts w:eastAsia="Calibri"/>
                                  <w:b/>
                                  <w:bCs/>
                                  <w:sz w:val="20"/>
                                  <w:szCs w:val="20"/>
                                  <w:lang w:val="uk-UA"/>
                                </w:rPr>
                                <w:t>Етап 6:</w:t>
                              </w:r>
                            </w:p>
                            <w:p w14:paraId="53E10D7C" w14:textId="77777777" w:rsidR="005A3985" w:rsidRPr="000D7448" w:rsidRDefault="005A3985" w:rsidP="007F40C5">
                              <w:pPr>
                                <w:pStyle w:val="ad"/>
                                <w:spacing w:before="0" w:beforeAutospacing="0" w:after="0" w:afterAutospacing="0" w:line="256" w:lineRule="auto"/>
                                <w:jc w:val="center"/>
                                <w:rPr>
                                  <w:sz w:val="20"/>
                                  <w:szCs w:val="20"/>
                                </w:rPr>
                              </w:pPr>
                              <w:r w:rsidRPr="000D7448">
                                <w:rPr>
                                  <w:rFonts w:eastAsia="Calibri"/>
                                  <w:sz w:val="20"/>
                                  <w:szCs w:val="20"/>
                                  <w:lang w:val="uk-UA"/>
                                </w:rPr>
                                <w:t xml:space="preserve"> Чи є </w:t>
                              </w:r>
                              <w:r w:rsidRPr="000D7448">
                                <w:rPr>
                                  <w:sz w:val="20"/>
                                  <w:szCs w:val="20"/>
                                  <w:lang w:val="uk-UA"/>
                                </w:rPr>
                                <w:t>вартість є</w:t>
                              </w:r>
                              <w:r w:rsidRPr="000D7448">
                                <w:rPr>
                                  <w:sz w:val="20"/>
                                  <w:szCs w:val="20"/>
                                </w:rPr>
                                <w:t xml:space="preserve"> мінімальною, а результат  максимальний?</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30" name="Надпись 55"/>
                        <wps:cNvSpPr txBox="1"/>
                        <wps:spPr>
                          <a:xfrm>
                            <a:off x="3586970" y="3748221"/>
                            <a:ext cx="2035085" cy="396851"/>
                          </a:xfrm>
                          <a:prstGeom prst="rect">
                            <a:avLst/>
                          </a:prstGeom>
                          <a:solidFill>
                            <a:schemeClr val="lt1"/>
                          </a:solidFill>
                          <a:ln w="6350">
                            <a:solidFill>
                              <a:prstClr val="black"/>
                            </a:solidFill>
                          </a:ln>
                        </wps:spPr>
                        <wps:txbx>
                          <w:txbxContent>
                            <w:p w14:paraId="5567FF11" w14:textId="77777777" w:rsidR="005A3985" w:rsidRPr="000D7448" w:rsidRDefault="005A3985" w:rsidP="007F40C5">
                              <w:pPr>
                                <w:jc w:val="center"/>
                                <w:rPr>
                                  <w:rFonts w:ascii="Times New Roman" w:hAnsi="Times New Roman" w:cs="Times New Roman"/>
                                  <w:sz w:val="20"/>
                                  <w:szCs w:val="20"/>
                                </w:rPr>
                              </w:pPr>
                              <w:r w:rsidRPr="000D7448">
                                <w:rPr>
                                  <w:rFonts w:ascii="Times New Roman" w:hAnsi="Times New Roman" w:cs="Times New Roman"/>
                                  <w:sz w:val="20"/>
                                  <w:szCs w:val="20"/>
                                </w:rPr>
                                <w:t>6.2. Вибір стратегії розвитку підприємства</w:t>
                              </w:r>
                            </w:p>
                            <w:p w14:paraId="11B11382" w14:textId="77777777" w:rsidR="005A3985" w:rsidRPr="000D7448" w:rsidRDefault="005A3985" w:rsidP="007F40C5">
                              <w:pPr>
                                <w:pStyle w:val="ad"/>
                                <w:spacing w:before="0" w:beforeAutospacing="0" w:after="160" w:afterAutospacing="0" w:line="256" w:lineRule="auto"/>
                                <w:rPr>
                                  <w:sz w:val="20"/>
                                  <w:szCs w:val="20"/>
                                </w:rPr>
                              </w:pPr>
                              <w:r w:rsidRPr="000D7448">
                                <w:rPr>
                                  <w:rFonts w:ascii="Calibri" w:eastAsia="Calibri" w:hAnsi="Calibri"/>
                                  <w:sz w:val="20"/>
                                  <w:szCs w:val="20"/>
                                  <w:lang w:val="uk-UA"/>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31" name="Прямая со стрелкой 531"/>
                        <wps:cNvCnPr/>
                        <wps:spPr>
                          <a:xfrm flipV="1">
                            <a:off x="3372366" y="3573112"/>
                            <a:ext cx="214606" cy="241784"/>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532" name="Прямая со стрелкой 532"/>
                        <wps:cNvCnPr>
                          <a:endCxn id="530" idx="1"/>
                        </wps:cNvCnPr>
                        <wps:spPr>
                          <a:xfrm>
                            <a:off x="3372364" y="3776293"/>
                            <a:ext cx="214606" cy="170091"/>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533" name="Соединительная линия уступом 533"/>
                        <wps:cNvCnPr>
                          <a:endCxn id="529" idx="2"/>
                        </wps:cNvCnPr>
                        <wps:spPr>
                          <a:xfrm rot="16200000" flipH="1">
                            <a:off x="48958" y="3328602"/>
                            <a:ext cx="709312" cy="235721"/>
                          </a:xfrm>
                          <a:prstGeom prst="bentConnector2">
                            <a:avLst/>
                          </a:prstGeom>
                          <a:ln>
                            <a:tailEnd type="triangle"/>
                          </a:ln>
                        </wps:spPr>
                        <wps:style>
                          <a:lnRef idx="3">
                            <a:schemeClr val="dk1"/>
                          </a:lnRef>
                          <a:fillRef idx="0">
                            <a:schemeClr val="dk1"/>
                          </a:fillRef>
                          <a:effectRef idx="2">
                            <a:schemeClr val="dk1"/>
                          </a:effectRef>
                          <a:fontRef idx="minor">
                            <a:schemeClr val="tx1"/>
                          </a:fontRef>
                        </wps:style>
                        <wps:bodyPr/>
                      </wps:wsp>
                      <wps:wsp>
                        <wps:cNvPr id="534" name="Надпись 534"/>
                        <wps:cNvSpPr txBox="1"/>
                        <wps:spPr>
                          <a:xfrm>
                            <a:off x="519266" y="4824053"/>
                            <a:ext cx="5106199" cy="396000"/>
                          </a:xfrm>
                          <a:prstGeom prst="rect">
                            <a:avLst/>
                          </a:prstGeom>
                          <a:solidFill>
                            <a:schemeClr val="lt1"/>
                          </a:solidFill>
                          <a:ln w="6350">
                            <a:solidFill>
                              <a:prstClr val="black"/>
                            </a:solidFill>
                          </a:ln>
                        </wps:spPr>
                        <wps:txbx>
                          <w:txbxContent>
                            <w:p w14:paraId="09FA7DB6" w14:textId="77777777" w:rsidR="005A3985" w:rsidRPr="000D7448" w:rsidRDefault="005A3985" w:rsidP="007F40C5">
                              <w:pPr>
                                <w:spacing w:after="0"/>
                                <w:jc w:val="center"/>
                                <w:rPr>
                                  <w:rFonts w:ascii="Times New Roman" w:hAnsi="Times New Roman" w:cs="Times New Roman"/>
                                  <w:sz w:val="20"/>
                                  <w:szCs w:val="20"/>
                                </w:rPr>
                              </w:pPr>
                              <w:r w:rsidRPr="000D7448">
                                <w:rPr>
                                  <w:rFonts w:ascii="Times New Roman" w:hAnsi="Times New Roman" w:cs="Times New Roman"/>
                                  <w:b/>
                                  <w:sz w:val="20"/>
                                  <w:szCs w:val="20"/>
                                </w:rPr>
                                <w:t xml:space="preserve">Етап 8: </w:t>
                              </w:r>
                            </w:p>
                            <w:p w14:paraId="69B56510" w14:textId="77777777" w:rsidR="005A3985" w:rsidRPr="000D7448" w:rsidRDefault="005A3985" w:rsidP="007F40C5">
                              <w:pPr>
                                <w:spacing w:after="0"/>
                                <w:jc w:val="center"/>
                                <w:rPr>
                                  <w:rFonts w:ascii="Times New Roman" w:hAnsi="Times New Roman" w:cs="Times New Roman"/>
                                  <w:sz w:val="20"/>
                                  <w:szCs w:val="20"/>
                                </w:rPr>
                              </w:pPr>
                              <w:r w:rsidRPr="000D7448">
                                <w:rPr>
                                  <w:rFonts w:ascii="Times New Roman" w:hAnsi="Times New Roman" w:cs="Times New Roman"/>
                                  <w:sz w:val="20"/>
                                  <w:szCs w:val="20"/>
                                </w:rPr>
                                <w:t xml:space="preserve">Реалізація обраної стратегії розвитку підприємства та її моніторинг  </w:t>
                              </w:r>
                            </w:p>
                            <w:p w14:paraId="6EF30E9F" w14:textId="77777777" w:rsidR="005A3985" w:rsidRPr="000D7448" w:rsidRDefault="005A3985" w:rsidP="007F40C5">
                              <w:pP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35" name="Соединительная линия уступом 535"/>
                        <wps:cNvCnPr/>
                        <wps:spPr>
                          <a:xfrm rot="10800000" flipV="1">
                            <a:off x="526528" y="4648456"/>
                            <a:ext cx="243" cy="524947"/>
                          </a:xfrm>
                          <a:prstGeom prst="bentConnector3">
                            <a:avLst>
                              <a:gd name="adj1" fmla="val 94174074"/>
                            </a:avLst>
                          </a:prstGeom>
                          <a:ln>
                            <a:tailEnd type="triangle"/>
                          </a:ln>
                        </wps:spPr>
                        <wps:style>
                          <a:lnRef idx="3">
                            <a:schemeClr val="dk1"/>
                          </a:lnRef>
                          <a:fillRef idx="0">
                            <a:schemeClr val="dk1"/>
                          </a:fillRef>
                          <a:effectRef idx="2">
                            <a:schemeClr val="dk1"/>
                          </a:effectRef>
                          <a:fontRef idx="minor">
                            <a:schemeClr val="tx1"/>
                          </a:fontRef>
                        </wps:style>
                        <wps:bodyPr/>
                      </wps:wsp>
                      <wps:wsp>
                        <wps:cNvPr id="536" name="Надпись 536"/>
                        <wps:cNvSpPr txBox="1"/>
                        <wps:spPr>
                          <a:xfrm rot="18516100">
                            <a:off x="2452142" y="1638176"/>
                            <a:ext cx="466824" cy="217800"/>
                          </a:xfrm>
                          <a:prstGeom prst="rect">
                            <a:avLst/>
                          </a:prstGeom>
                          <a:noFill/>
                          <a:ln w="6350">
                            <a:noFill/>
                          </a:ln>
                        </wps:spPr>
                        <wps:txbx>
                          <w:txbxContent>
                            <w:p w14:paraId="6BDD3F68" w14:textId="77777777" w:rsidR="005A3985" w:rsidRPr="000D7448" w:rsidRDefault="005A3985" w:rsidP="007F40C5">
                              <w:pPr>
                                <w:rPr>
                                  <w:rFonts w:ascii="Times New Roman" w:hAnsi="Times New Roman" w:cs="Times New Roman"/>
                                  <w:sz w:val="20"/>
                                  <w:szCs w:val="20"/>
                                </w:rPr>
                              </w:pPr>
                              <w:r w:rsidRPr="000D7448">
                                <w:rPr>
                                  <w:rFonts w:ascii="Times New Roman" w:hAnsi="Times New Roman" w:cs="Times New Roman"/>
                                  <w:sz w:val="20"/>
                                  <w:szCs w:val="20"/>
                                </w:rPr>
                                <w:t>Так</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37" name="Надпись 72"/>
                        <wps:cNvSpPr txBox="1"/>
                        <wps:spPr>
                          <a:xfrm rot="18787222">
                            <a:off x="3234039" y="3399075"/>
                            <a:ext cx="417207" cy="296745"/>
                          </a:xfrm>
                          <a:prstGeom prst="rect">
                            <a:avLst/>
                          </a:prstGeom>
                          <a:noFill/>
                          <a:ln w="6350">
                            <a:noFill/>
                          </a:ln>
                        </wps:spPr>
                        <wps:txbx>
                          <w:txbxContent>
                            <w:p w14:paraId="3BBE2F5D" w14:textId="77777777" w:rsidR="005A3985" w:rsidRPr="000D7448" w:rsidRDefault="005A3985" w:rsidP="007F40C5">
                              <w:pPr>
                                <w:pStyle w:val="ad"/>
                                <w:spacing w:before="0" w:beforeAutospacing="0" w:after="0" w:afterAutospacing="0" w:line="256" w:lineRule="auto"/>
                                <w:rPr>
                                  <w:sz w:val="20"/>
                                  <w:szCs w:val="20"/>
                                </w:rPr>
                              </w:pPr>
                              <w:r w:rsidRPr="000D7448">
                                <w:rPr>
                                  <w:rFonts w:eastAsia="Calibri"/>
                                  <w:sz w:val="20"/>
                                  <w:szCs w:val="20"/>
                                  <w:lang w:val="uk-UA"/>
                                </w:rPr>
                                <w:t>Ні</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38" name="Надпись 72"/>
                        <wps:cNvSpPr txBox="1"/>
                        <wps:spPr>
                          <a:xfrm rot="2075836">
                            <a:off x="3215224" y="3928218"/>
                            <a:ext cx="466725" cy="217170"/>
                          </a:xfrm>
                          <a:prstGeom prst="rect">
                            <a:avLst/>
                          </a:prstGeom>
                          <a:noFill/>
                          <a:ln w="6350">
                            <a:noFill/>
                          </a:ln>
                        </wps:spPr>
                        <wps:txbx>
                          <w:txbxContent>
                            <w:p w14:paraId="4F17DF2B" w14:textId="77777777" w:rsidR="005A3985" w:rsidRPr="000D7448" w:rsidRDefault="005A3985" w:rsidP="007F40C5">
                              <w:pPr>
                                <w:pStyle w:val="ad"/>
                                <w:spacing w:before="0" w:beforeAutospacing="0" w:after="160" w:afterAutospacing="0" w:line="256" w:lineRule="auto"/>
                                <w:rPr>
                                  <w:sz w:val="20"/>
                                  <w:szCs w:val="20"/>
                                </w:rPr>
                              </w:pPr>
                              <w:r w:rsidRPr="000D7448">
                                <w:rPr>
                                  <w:rFonts w:eastAsia="Calibri"/>
                                  <w:sz w:val="20"/>
                                  <w:szCs w:val="20"/>
                                  <w:lang w:val="uk-UA"/>
                                </w:rPr>
                                <w:t>Так</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4725BE72" id="Полотно 662" o:spid="_x0000_s1276" editas="canvas" style="width:442.95pt;height:411pt;mso-position-horizontal-relative:char;mso-position-vertical-relative:line" coordsize="56254,521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">
                <v:shape id="_x0000_s1277" type="#_x0000_t75" style="position:absolute;width:56254;height:52197;visibility:visible;mso-wrap-style:square">
                  <v:fill o:detectmouseclick="t"/>
                  <v:path o:connecttype="none"/>
                </v:shape>
                <v:shape id="Надпись 513" o:spid="_x0000_s1278" type="#_x0000_t202" style="position:absolute;left:5202;top:359;width:51052;height:5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" fillcolor="white [3201]" strokeweight=".5pt">
                  <v:textbox>
                    <w:txbxContent>
                      <w:p w14:paraId="7E3CA404" w14:textId="77777777" w:rsidR="005A3985" w:rsidRPr="000D7448" w:rsidRDefault="005A3985" w:rsidP="007F40C5">
                        <w:pPr>
                          <w:spacing w:after="0"/>
                          <w:jc w:val="center"/>
                          <w:rPr>
                            <w:rFonts w:ascii="Times New Roman" w:hAnsi="Times New Roman" w:cs="Times New Roman"/>
                            <w:b/>
                            <w:sz w:val="20"/>
                            <w:szCs w:val="20"/>
                          </w:rPr>
                        </w:pPr>
                        <w:r w:rsidRPr="000D7448">
                          <w:rPr>
                            <w:rFonts w:ascii="Times New Roman" w:hAnsi="Times New Roman" w:cs="Times New Roman"/>
                            <w:b/>
                            <w:sz w:val="20"/>
                            <w:szCs w:val="20"/>
                          </w:rPr>
                          <w:t xml:space="preserve">Етап 1:  </w:t>
                        </w:r>
                      </w:p>
                      <w:p w14:paraId="776D2A5B" w14:textId="77777777" w:rsidR="005A3985" w:rsidRPr="000D7448" w:rsidRDefault="005A3985" w:rsidP="007F40C5">
                        <w:pPr>
                          <w:spacing w:after="0"/>
                          <w:jc w:val="center"/>
                          <w:rPr>
                            <w:rFonts w:ascii="Times New Roman" w:hAnsi="Times New Roman" w:cs="Times New Roman"/>
                            <w:sz w:val="20"/>
                            <w:szCs w:val="20"/>
                          </w:rPr>
                        </w:pPr>
                        <w:r w:rsidRPr="000D7448">
                          <w:rPr>
                            <w:rFonts w:ascii="Times New Roman" w:hAnsi="Times New Roman" w:cs="Times New Roman"/>
                            <w:sz w:val="20"/>
                            <w:szCs w:val="20"/>
                          </w:rPr>
                          <w:t>Аналіз насиченості ринку газетними виданнями та можливостей підприємства збільшити частку ринку за рахунок виходу на нові  ніші</w:t>
                        </w:r>
                      </w:p>
                      <w:p w14:paraId="31FEDD78" w14:textId="77777777" w:rsidR="005A3985" w:rsidRPr="000D7448" w:rsidRDefault="005A3985" w:rsidP="007F40C5">
                        <w:pPr>
                          <w:spacing w:after="0"/>
                          <w:rPr>
                            <w:sz w:val="20"/>
                            <w:szCs w:val="20"/>
                          </w:rPr>
                        </w:pPr>
                      </w:p>
                    </w:txbxContent>
                  </v:textbox>
                </v:shape>
                <v:shape id="Надпись 514" o:spid="_x0000_s1279" type="#_x0000_t202" style="position:absolute;left:5192;top:6798;width:51052;height:3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" fillcolor="white [3201]" strokeweight=".5pt">
                  <v:textbox>
                    <w:txbxContent>
                      <w:p w14:paraId="559DE0B8" w14:textId="77777777" w:rsidR="005A3985" w:rsidRPr="000D7448" w:rsidRDefault="005A3985" w:rsidP="007F40C5">
                        <w:pPr>
                          <w:spacing w:after="0"/>
                          <w:jc w:val="center"/>
                          <w:rPr>
                            <w:rFonts w:ascii="Times New Roman" w:hAnsi="Times New Roman" w:cs="Times New Roman"/>
                            <w:b/>
                            <w:sz w:val="20"/>
                            <w:szCs w:val="20"/>
                          </w:rPr>
                        </w:pPr>
                        <w:r w:rsidRPr="000D7448">
                          <w:rPr>
                            <w:rFonts w:ascii="Times New Roman" w:hAnsi="Times New Roman" w:cs="Times New Roman"/>
                            <w:b/>
                            <w:sz w:val="20"/>
                            <w:szCs w:val="20"/>
                          </w:rPr>
                          <w:t>Етап 2:</w:t>
                        </w:r>
                      </w:p>
                      <w:p w14:paraId="24C2E2B7" w14:textId="77777777" w:rsidR="005A3985" w:rsidRPr="000D7448" w:rsidRDefault="005A3985" w:rsidP="007F40C5">
                        <w:pPr>
                          <w:spacing w:after="0"/>
                          <w:jc w:val="center"/>
                          <w:rPr>
                            <w:rFonts w:ascii="Times New Roman" w:hAnsi="Times New Roman" w:cs="Times New Roman"/>
                            <w:sz w:val="20"/>
                            <w:szCs w:val="20"/>
                          </w:rPr>
                        </w:pPr>
                        <w:r w:rsidRPr="000D7448">
                          <w:rPr>
                            <w:rFonts w:ascii="Times New Roman" w:hAnsi="Times New Roman" w:cs="Times New Roman"/>
                            <w:sz w:val="20"/>
                            <w:szCs w:val="20"/>
                          </w:rPr>
                          <w:t>Аналіз конкурентної позиції підприємства</w:t>
                        </w:r>
                      </w:p>
                      <w:p w14:paraId="63804139" w14:textId="77777777" w:rsidR="005A3985" w:rsidRPr="000D7448" w:rsidRDefault="005A3985" w:rsidP="007F40C5">
                        <w:pPr>
                          <w:spacing w:after="0"/>
                          <w:jc w:val="center"/>
                          <w:rPr>
                            <w:sz w:val="20"/>
                            <w:szCs w:val="20"/>
                          </w:rPr>
                        </w:pPr>
                      </w:p>
                    </w:txbxContent>
                  </v:textbox>
                </v:shape>
                <v:shape id="Соединительная линия уступом 515" o:spid="_x0000_s1280" type="#_x0000_t34" style="position:absolute;left:5192;top:3353;width:10;height:6024;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" adj="5070434" strokecolor="black [3200]" strokeweight="1.5pt">
                  <v:stroke endarrow="block"/>
                </v:shape>
                <v:shape id="Надпись 516" o:spid="_x0000_s1281" type="#_x0000_t202" style="position:absolute;left:5205;top:11599;width:51049;height:3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" fillcolor="white [3201]" strokeweight=".5pt">
                  <v:textbox>
                    <w:txbxContent>
                      <w:p w14:paraId="6FC50EA1" w14:textId="77777777" w:rsidR="005A3985" w:rsidRPr="000D7448" w:rsidRDefault="005A3985" w:rsidP="007F40C5">
                        <w:pPr>
                          <w:spacing w:after="0"/>
                          <w:jc w:val="center"/>
                          <w:rPr>
                            <w:rFonts w:ascii="Times New Roman" w:hAnsi="Times New Roman" w:cs="Times New Roman"/>
                            <w:b/>
                            <w:sz w:val="20"/>
                            <w:szCs w:val="20"/>
                          </w:rPr>
                        </w:pPr>
                        <w:r w:rsidRPr="000D7448">
                          <w:rPr>
                            <w:rFonts w:ascii="Times New Roman" w:hAnsi="Times New Roman" w:cs="Times New Roman"/>
                            <w:b/>
                            <w:sz w:val="20"/>
                            <w:szCs w:val="20"/>
                          </w:rPr>
                          <w:t>Етап 3:</w:t>
                        </w:r>
                      </w:p>
                      <w:p w14:paraId="75CF290D" w14:textId="77777777" w:rsidR="005A3985" w:rsidRPr="000D7448" w:rsidRDefault="005A3985" w:rsidP="007F40C5">
                        <w:pPr>
                          <w:spacing w:after="0"/>
                          <w:jc w:val="center"/>
                          <w:rPr>
                            <w:rFonts w:ascii="Times New Roman" w:hAnsi="Times New Roman" w:cs="Times New Roman"/>
                            <w:sz w:val="20"/>
                            <w:szCs w:val="20"/>
                          </w:rPr>
                        </w:pPr>
                        <w:r w:rsidRPr="000D7448">
                          <w:rPr>
                            <w:rFonts w:ascii="Times New Roman" w:hAnsi="Times New Roman" w:cs="Times New Roman"/>
                            <w:sz w:val="20"/>
                            <w:szCs w:val="20"/>
                          </w:rPr>
                          <w:t xml:space="preserve"> Дослідження наявності переваг по витратах, диференціації, концентрації</w:t>
                        </w:r>
                      </w:p>
                    </w:txbxContent>
                  </v:textbox>
                </v:shape>
                <v:shape id="Соединительная линия уступом 517" o:spid="_x0000_s1282" type="#_x0000_t33" style="position:absolute;left:502;top:9248;width:7247;height:2348;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" strokecolor="black [3200]" strokeweight="1.5pt">
                  <v:stroke endarrow="block"/>
                </v:shape>
                <v:shape id="Соединительная линия уступом 518" o:spid="_x0000_s1283" type="#_x0000_t34" style="position:absolute;left:5267;top:14045;width:10;height:7827;rotation:18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" adj="-5043677" strokecolor="black [3200]" strokeweight="1.5pt">
                  <v:stroke endarrow="block"/>
                </v:shape>
                <v:shape id="Соединительная линия уступом 519" o:spid="_x0000_s1284" type="#_x0000_t34" style="position:absolute;left:5182;top:26101;width:23617;height:5388;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" adj="23691" strokecolor="black [3200]" strokeweight="1.5pt">
                  <v:stroke endarrow="block"/>
                </v:shape>
                <v:shape id="Надпись 520" o:spid="_x0000_s1285" type="#_x0000_t202" style="position:absolute;left:28799;top:16212;width:27423;height:2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" fillcolor="white [3201]" strokeweight=".5pt">
                  <v:textbox>
                    <w:txbxContent>
                      <w:p w14:paraId="2DE9C2B1" w14:textId="77777777" w:rsidR="005A3985" w:rsidRPr="000D7448" w:rsidRDefault="005A3985" w:rsidP="007F40C5">
                        <w:pPr>
                          <w:jc w:val="center"/>
                          <w:rPr>
                            <w:rFonts w:ascii="Times New Roman" w:hAnsi="Times New Roman" w:cs="Times New Roman"/>
                            <w:sz w:val="20"/>
                            <w:szCs w:val="20"/>
                          </w:rPr>
                        </w:pPr>
                        <w:r w:rsidRPr="000D7448">
                          <w:rPr>
                            <w:rFonts w:ascii="Times New Roman" w:hAnsi="Times New Roman" w:cs="Times New Roman"/>
                            <w:sz w:val="20"/>
                            <w:szCs w:val="20"/>
                          </w:rPr>
                          <w:t>4.1. Пошук нових ідей</w:t>
                        </w:r>
                      </w:p>
                    </w:txbxContent>
                  </v:textbox>
                </v:shape>
                <v:oval id="Надпись 521" o:spid="_x0000_s1286" style="position:absolute;left:5214;top:16307;width:21447;height:9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" filled="f" strokeweight=".5pt">
                  <v:textbox>
                    <w:txbxContent>
                      <w:p w14:paraId="2F5AC924" w14:textId="77777777" w:rsidR="005A3985" w:rsidRPr="000D7448" w:rsidRDefault="005A3985" w:rsidP="007F40C5">
                        <w:pPr>
                          <w:spacing w:after="0" w:line="240" w:lineRule="auto"/>
                          <w:jc w:val="center"/>
                          <w:rPr>
                            <w:rFonts w:ascii="Times New Roman" w:hAnsi="Times New Roman" w:cs="Times New Roman"/>
                            <w:b/>
                            <w:sz w:val="20"/>
                            <w:szCs w:val="20"/>
                          </w:rPr>
                        </w:pPr>
                        <w:r w:rsidRPr="000D7448">
                          <w:rPr>
                            <w:rFonts w:ascii="Times New Roman" w:hAnsi="Times New Roman" w:cs="Times New Roman"/>
                            <w:b/>
                            <w:sz w:val="20"/>
                            <w:szCs w:val="20"/>
                          </w:rPr>
                          <w:t>Етап 4:</w:t>
                        </w:r>
                      </w:p>
                      <w:p w14:paraId="48E3298B" w14:textId="77777777" w:rsidR="005A3985" w:rsidRPr="000D7448" w:rsidRDefault="005A3985" w:rsidP="007F40C5">
                        <w:pPr>
                          <w:spacing w:after="0" w:line="240" w:lineRule="auto"/>
                          <w:jc w:val="center"/>
                          <w:rPr>
                            <w:rFonts w:ascii="Times New Roman" w:hAnsi="Times New Roman" w:cs="Times New Roman"/>
                            <w:sz w:val="20"/>
                            <w:szCs w:val="20"/>
                          </w:rPr>
                        </w:pPr>
                        <w:r w:rsidRPr="000D7448">
                          <w:rPr>
                            <w:rFonts w:ascii="Times New Roman" w:hAnsi="Times New Roman" w:cs="Times New Roman"/>
                            <w:sz w:val="20"/>
                            <w:szCs w:val="20"/>
                          </w:rPr>
                          <w:t xml:space="preserve"> Чи є на підприємстві переваги?</w:t>
                        </w:r>
                      </w:p>
                      <w:p w14:paraId="4DBD8D91" w14:textId="77777777" w:rsidR="005A3985" w:rsidRPr="000D7448" w:rsidRDefault="005A3985" w:rsidP="007F40C5">
                        <w:pPr>
                          <w:rPr>
                            <w:sz w:val="20"/>
                            <w:szCs w:val="20"/>
                          </w:rPr>
                        </w:pPr>
                      </w:p>
                    </w:txbxContent>
                  </v:textbox>
                </v:oval>
                <v:shape id="Надпись 522" o:spid="_x0000_s1287" type="#_x0000_t202" style="position:absolute;left:28823;top:19751;width:27431;height:7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" fillcolor="white [3201]" strokeweight=".5pt">
                  <v:textbox>
                    <w:txbxContent>
                      <w:p w14:paraId="456FDFD1" w14:textId="77777777" w:rsidR="005A3985" w:rsidRPr="000D7448" w:rsidRDefault="005A3985" w:rsidP="007F40C5">
                        <w:pPr>
                          <w:jc w:val="center"/>
                          <w:rPr>
                            <w:rFonts w:ascii="Times New Roman" w:hAnsi="Times New Roman" w:cs="Times New Roman"/>
                            <w:sz w:val="20"/>
                            <w:szCs w:val="20"/>
                          </w:rPr>
                        </w:pPr>
                        <w:r w:rsidRPr="000D7448">
                          <w:rPr>
                            <w:rFonts w:ascii="Times New Roman" w:hAnsi="Times New Roman" w:cs="Times New Roman"/>
                            <w:sz w:val="20"/>
                            <w:szCs w:val="20"/>
                          </w:rPr>
                          <w:t xml:space="preserve">4.2. Розгляд можливостей формування переваг та розробка альтернативних стратегій розвитку підприємства, що забезпечують формування цих переваг </w:t>
                        </w:r>
                      </w:p>
                      <w:p w14:paraId="6FEA2CAA" w14:textId="77777777" w:rsidR="005A3985" w:rsidRPr="000D7448" w:rsidRDefault="005A3985" w:rsidP="007F40C5">
                        <w:pPr>
                          <w:rPr>
                            <w:sz w:val="20"/>
                            <w:szCs w:val="20"/>
                          </w:rPr>
                        </w:pPr>
                      </w:p>
                    </w:txbxContent>
                  </v:textbox>
                </v:shape>
                <v:shape id="Надпись 523" o:spid="_x0000_s1288" type="#_x0000_t202" style="position:absolute;left:5182;top:27860;width:51048;height:53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" fillcolor="white [3201]" strokeweight=".5pt">
                  <v:textbox>
                    <w:txbxContent>
                      <w:p w14:paraId="41C263FA" w14:textId="77777777" w:rsidR="005A3985" w:rsidRPr="000D7448" w:rsidRDefault="005A3985" w:rsidP="007F40C5">
                        <w:pPr>
                          <w:spacing w:after="0"/>
                          <w:jc w:val="center"/>
                          <w:rPr>
                            <w:rFonts w:ascii="Times New Roman" w:hAnsi="Times New Roman" w:cs="Times New Roman"/>
                            <w:b/>
                            <w:sz w:val="20"/>
                            <w:szCs w:val="20"/>
                          </w:rPr>
                        </w:pPr>
                        <w:r w:rsidRPr="000D7448">
                          <w:rPr>
                            <w:rFonts w:ascii="Times New Roman" w:hAnsi="Times New Roman" w:cs="Times New Roman"/>
                            <w:b/>
                            <w:sz w:val="20"/>
                            <w:szCs w:val="20"/>
                          </w:rPr>
                          <w:t xml:space="preserve">Етап 5: </w:t>
                        </w:r>
                      </w:p>
                      <w:p w14:paraId="59823F7E" w14:textId="77777777" w:rsidR="005A3985" w:rsidRPr="000D7448" w:rsidRDefault="005A3985" w:rsidP="007F40C5">
                        <w:pPr>
                          <w:jc w:val="center"/>
                          <w:rPr>
                            <w:rFonts w:ascii="Times New Roman" w:hAnsi="Times New Roman" w:cs="Times New Roman"/>
                            <w:sz w:val="20"/>
                            <w:szCs w:val="20"/>
                          </w:rPr>
                        </w:pPr>
                        <w:r w:rsidRPr="000D7448">
                          <w:rPr>
                            <w:rFonts w:ascii="Times New Roman" w:hAnsi="Times New Roman" w:cs="Times New Roman"/>
                            <w:sz w:val="20"/>
                            <w:szCs w:val="20"/>
                          </w:rPr>
                          <w:t xml:space="preserve">Визначення можливості ресурсного забезпечення реалізації стратегії, оцінка вартості та очікуваних результатів </w:t>
                        </w:r>
                      </w:p>
                      <w:p w14:paraId="74CA9E29" w14:textId="77777777" w:rsidR="005A3985" w:rsidRPr="000D7448" w:rsidRDefault="005A3985" w:rsidP="007F40C5">
                        <w:pPr>
                          <w:rPr>
                            <w:sz w:val="20"/>
                            <w:szCs w:val="20"/>
                          </w:rPr>
                        </w:pPr>
                      </w:p>
                    </w:txbxContent>
                  </v:textbox>
                </v:shape>
                <v:shape id="Прямая со стрелкой 524" o:spid="_x0000_s1289" type="#_x0000_t32" style="position:absolute;left:26661;top:17264;width:2138;height:310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" strokecolor="black [3200]" strokeweight="1pt">
                  <v:stroke endarrow="block" joinstyle="miter"/>
                </v:shape>
                <v:shape id="Прямая со стрелкой 525" o:spid="_x0000_s1290" type="#_x0000_t32" style="position:absolute;left:26661;top:20366;width:2162;height:313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" strokecolor="black [3200]" strokeweight="1pt">
                  <v:stroke endarrow="block" joinstyle="miter"/>
                </v:shape>
                <v:shape id="Надпись 526" o:spid="_x0000_s1291" type="#_x0000_t202" style="position:absolute;left:5195;top:43753;width:51059;height:3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" fillcolor="white [3201]" strokeweight=".5pt">
                  <v:textbox>
                    <w:txbxContent>
                      <w:p w14:paraId="728183CC" w14:textId="77777777" w:rsidR="005A3985" w:rsidRPr="000D7448" w:rsidRDefault="005A3985" w:rsidP="007F40C5">
                        <w:pPr>
                          <w:spacing w:after="0" w:line="240" w:lineRule="auto"/>
                          <w:jc w:val="center"/>
                          <w:rPr>
                            <w:rFonts w:ascii="Times New Roman" w:hAnsi="Times New Roman" w:cs="Times New Roman"/>
                            <w:b/>
                            <w:sz w:val="20"/>
                            <w:szCs w:val="20"/>
                          </w:rPr>
                        </w:pPr>
                        <w:r w:rsidRPr="000D7448">
                          <w:rPr>
                            <w:rFonts w:ascii="Times New Roman" w:hAnsi="Times New Roman" w:cs="Times New Roman"/>
                            <w:b/>
                            <w:sz w:val="20"/>
                            <w:szCs w:val="20"/>
                          </w:rPr>
                          <w:t>Етап 7:</w:t>
                        </w:r>
                      </w:p>
                      <w:p w14:paraId="6DAA1B73" w14:textId="77777777" w:rsidR="005A3985" w:rsidRPr="000D7448" w:rsidRDefault="005A3985" w:rsidP="007F40C5">
                        <w:pPr>
                          <w:spacing w:after="0" w:line="240" w:lineRule="auto"/>
                          <w:jc w:val="center"/>
                          <w:rPr>
                            <w:rFonts w:ascii="Times New Roman" w:hAnsi="Times New Roman" w:cs="Times New Roman"/>
                            <w:sz w:val="20"/>
                            <w:szCs w:val="20"/>
                          </w:rPr>
                        </w:pPr>
                        <w:r w:rsidRPr="000D7448">
                          <w:rPr>
                            <w:rFonts w:ascii="Times New Roman" w:hAnsi="Times New Roman" w:cs="Times New Roman"/>
                            <w:sz w:val="20"/>
                            <w:szCs w:val="20"/>
                          </w:rPr>
                          <w:t xml:space="preserve"> Розробка відповідних функціональних стратегій </w:t>
                        </w:r>
                      </w:p>
                      <w:p w14:paraId="31EBEBD0" w14:textId="77777777" w:rsidR="005A3985" w:rsidRPr="000D7448" w:rsidRDefault="005A3985" w:rsidP="007F40C5">
                        <w:pPr>
                          <w:spacing w:after="0" w:line="240" w:lineRule="auto"/>
                          <w:rPr>
                            <w:sz w:val="20"/>
                            <w:szCs w:val="20"/>
                          </w:rPr>
                        </w:pPr>
                      </w:p>
                    </w:txbxContent>
                  </v:textbox>
                </v:shape>
                <v:shapetype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Соединительная линия уступом 527" o:spid="_x0000_s1292" type="#_x0000_t35" style="position:absolute;left:23478;top:23167;width:4283;height:40850;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" adj="5807,22809" strokecolor="black [3200]" strokeweight="1.5pt">
                  <v:stroke endarrow="block"/>
                </v:shape>
                <v:shape id="Надпись 54" o:spid="_x0000_s1293" type="#_x0000_t202" style="position:absolute;left:35869;top:34111;width:20353;height:27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" fillcolor="white [3201]" strokeweight=".5pt">
                  <v:textbox>
                    <w:txbxContent>
                      <w:p w14:paraId="3220484E" w14:textId="77777777" w:rsidR="005A3985" w:rsidRPr="000D7448" w:rsidRDefault="005A3985" w:rsidP="007F40C5">
                        <w:pPr>
                          <w:spacing w:after="0" w:line="240" w:lineRule="auto"/>
                          <w:jc w:val="center"/>
                          <w:rPr>
                            <w:rFonts w:ascii="Times New Roman" w:hAnsi="Times New Roman" w:cs="Times New Roman"/>
                            <w:sz w:val="20"/>
                            <w:szCs w:val="20"/>
                          </w:rPr>
                        </w:pPr>
                        <w:r w:rsidRPr="000D7448">
                          <w:rPr>
                            <w:rFonts w:ascii="Times New Roman" w:hAnsi="Times New Roman" w:cs="Times New Roman"/>
                            <w:sz w:val="20"/>
                            <w:szCs w:val="20"/>
                          </w:rPr>
                          <w:t>6.1. Перегляд стратегії</w:t>
                        </w:r>
                      </w:p>
                      <w:p w14:paraId="1B82A00B" w14:textId="77777777" w:rsidR="005A3985" w:rsidRPr="000D7448" w:rsidRDefault="005A3985" w:rsidP="007F40C5">
                        <w:pPr>
                          <w:pStyle w:val="ad"/>
                          <w:spacing w:before="0" w:beforeAutospacing="0" w:after="160" w:afterAutospacing="0" w:line="256" w:lineRule="auto"/>
                          <w:jc w:val="center"/>
                          <w:rPr>
                            <w:sz w:val="20"/>
                            <w:szCs w:val="20"/>
                          </w:rPr>
                        </w:pPr>
                      </w:p>
                    </w:txbxContent>
                  </v:textbox>
                </v:shape>
                <v:oval id="Надпись 52" o:spid="_x0000_s1294" style="position:absolute;left:5214;top:33871;width:28509;height:82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" filled="f" strokeweight=".5pt">
                  <v:textbox>
                    <w:txbxContent>
                      <w:p w14:paraId="7F0091A9" w14:textId="77777777" w:rsidR="005A3985" w:rsidRPr="000D7448" w:rsidRDefault="005A3985" w:rsidP="007F40C5">
                        <w:pPr>
                          <w:pStyle w:val="ad"/>
                          <w:spacing w:before="0" w:beforeAutospacing="0" w:after="0" w:afterAutospacing="0" w:line="256" w:lineRule="auto"/>
                          <w:jc w:val="center"/>
                          <w:rPr>
                            <w:sz w:val="20"/>
                            <w:szCs w:val="20"/>
                          </w:rPr>
                        </w:pPr>
                        <w:r w:rsidRPr="000D7448">
                          <w:rPr>
                            <w:rFonts w:eastAsia="Calibri"/>
                            <w:b/>
                            <w:bCs/>
                            <w:sz w:val="20"/>
                            <w:szCs w:val="20"/>
                            <w:lang w:val="uk-UA"/>
                          </w:rPr>
                          <w:t>Етап 6:</w:t>
                        </w:r>
                      </w:p>
                      <w:p w14:paraId="53E10D7C" w14:textId="77777777" w:rsidR="005A3985" w:rsidRPr="000D7448" w:rsidRDefault="005A3985" w:rsidP="007F40C5">
                        <w:pPr>
                          <w:pStyle w:val="ad"/>
                          <w:spacing w:before="0" w:beforeAutospacing="0" w:after="0" w:afterAutospacing="0" w:line="256" w:lineRule="auto"/>
                          <w:jc w:val="center"/>
                          <w:rPr>
                            <w:sz w:val="20"/>
                            <w:szCs w:val="20"/>
                          </w:rPr>
                        </w:pPr>
                        <w:r w:rsidRPr="000D7448">
                          <w:rPr>
                            <w:rFonts w:eastAsia="Calibri"/>
                            <w:sz w:val="20"/>
                            <w:szCs w:val="20"/>
                            <w:lang w:val="uk-UA"/>
                          </w:rPr>
                          <w:t xml:space="preserve"> Чи є </w:t>
                        </w:r>
                        <w:r w:rsidRPr="000D7448">
                          <w:rPr>
                            <w:sz w:val="20"/>
                            <w:szCs w:val="20"/>
                            <w:lang w:val="uk-UA"/>
                          </w:rPr>
                          <w:t>вартість є</w:t>
                        </w:r>
                        <w:r w:rsidRPr="000D7448">
                          <w:rPr>
                            <w:sz w:val="20"/>
                            <w:szCs w:val="20"/>
                          </w:rPr>
                          <w:t xml:space="preserve"> мінімальною, а результат  максимальний?</w:t>
                        </w:r>
                      </w:p>
                    </w:txbxContent>
                  </v:textbox>
                </v:oval>
                <v:shape id="Надпись 55" o:spid="_x0000_s1295" type="#_x0000_t202" style="position:absolute;left:35869;top:37482;width:20351;height:39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" fillcolor="white [3201]" strokeweight=".5pt">
                  <v:textbox>
                    <w:txbxContent>
                      <w:p w14:paraId="5567FF11" w14:textId="77777777" w:rsidR="005A3985" w:rsidRPr="000D7448" w:rsidRDefault="005A3985" w:rsidP="007F40C5">
                        <w:pPr>
                          <w:jc w:val="center"/>
                          <w:rPr>
                            <w:rFonts w:ascii="Times New Roman" w:hAnsi="Times New Roman" w:cs="Times New Roman"/>
                            <w:sz w:val="20"/>
                            <w:szCs w:val="20"/>
                          </w:rPr>
                        </w:pPr>
                        <w:r w:rsidRPr="000D7448">
                          <w:rPr>
                            <w:rFonts w:ascii="Times New Roman" w:hAnsi="Times New Roman" w:cs="Times New Roman"/>
                            <w:sz w:val="20"/>
                            <w:szCs w:val="20"/>
                          </w:rPr>
                          <w:t>6.2. Вибір стратегії розвитку підприємства</w:t>
                        </w:r>
                      </w:p>
                      <w:p w14:paraId="11B11382" w14:textId="77777777" w:rsidR="005A3985" w:rsidRPr="000D7448" w:rsidRDefault="005A3985" w:rsidP="007F40C5">
                        <w:pPr>
                          <w:pStyle w:val="ad"/>
                          <w:spacing w:before="0" w:beforeAutospacing="0" w:after="160" w:afterAutospacing="0" w:line="256" w:lineRule="auto"/>
                          <w:rPr>
                            <w:sz w:val="20"/>
                            <w:szCs w:val="20"/>
                          </w:rPr>
                        </w:pPr>
                        <w:r w:rsidRPr="000D7448">
                          <w:rPr>
                            <w:rFonts w:ascii="Calibri" w:eastAsia="Calibri" w:hAnsi="Calibri"/>
                            <w:sz w:val="20"/>
                            <w:szCs w:val="20"/>
                            <w:lang w:val="uk-UA"/>
                          </w:rPr>
                          <w:t> </w:t>
                        </w:r>
                      </w:p>
                    </w:txbxContent>
                  </v:textbox>
                </v:shape>
                <v:shape id="Прямая со стрелкой 531" o:spid="_x0000_s1296" type="#_x0000_t32" style="position:absolute;left:33723;top:35731;width:2146;height:241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" strokecolor="black [3200]" strokeweight="1pt">
                  <v:stroke endarrow="block" joinstyle="miter"/>
                </v:shape>
                <v:shape id="Прямая со стрелкой 532" o:spid="_x0000_s1297" type="#_x0000_t32" style="position:absolute;left:33723;top:37762;width:2146;height:170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" strokecolor="black [3200]" strokeweight="1pt">
                  <v:stroke endarrow="block" joinstyle="miter"/>
                </v:shape>
                <v:shape id="Соединительная линия уступом 533" o:spid="_x0000_s1298" type="#_x0000_t33" style="position:absolute;left:489;top:33286;width:7093;height:2357;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" strokecolor="black [3200]" strokeweight="1.5pt">
                  <v:stroke endarrow="block"/>
                </v:shape>
                <v:shape id="Надпись 534" o:spid="_x0000_s1299" type="#_x0000_t202" style="position:absolute;left:5192;top:48240;width:51062;height:3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" fillcolor="white [3201]" strokeweight=".5pt">
                  <v:textbox>
                    <w:txbxContent>
                      <w:p w14:paraId="09FA7DB6" w14:textId="77777777" w:rsidR="005A3985" w:rsidRPr="000D7448" w:rsidRDefault="005A3985" w:rsidP="007F40C5">
                        <w:pPr>
                          <w:spacing w:after="0"/>
                          <w:jc w:val="center"/>
                          <w:rPr>
                            <w:rFonts w:ascii="Times New Roman" w:hAnsi="Times New Roman" w:cs="Times New Roman"/>
                            <w:sz w:val="20"/>
                            <w:szCs w:val="20"/>
                          </w:rPr>
                        </w:pPr>
                        <w:r w:rsidRPr="000D7448">
                          <w:rPr>
                            <w:rFonts w:ascii="Times New Roman" w:hAnsi="Times New Roman" w:cs="Times New Roman"/>
                            <w:b/>
                            <w:sz w:val="20"/>
                            <w:szCs w:val="20"/>
                          </w:rPr>
                          <w:t xml:space="preserve">Етап 8: </w:t>
                        </w:r>
                      </w:p>
                      <w:p w14:paraId="69B56510" w14:textId="77777777" w:rsidR="005A3985" w:rsidRPr="000D7448" w:rsidRDefault="005A3985" w:rsidP="007F40C5">
                        <w:pPr>
                          <w:spacing w:after="0"/>
                          <w:jc w:val="center"/>
                          <w:rPr>
                            <w:rFonts w:ascii="Times New Roman" w:hAnsi="Times New Roman" w:cs="Times New Roman"/>
                            <w:sz w:val="20"/>
                            <w:szCs w:val="20"/>
                          </w:rPr>
                        </w:pPr>
                        <w:r w:rsidRPr="000D7448">
                          <w:rPr>
                            <w:rFonts w:ascii="Times New Roman" w:hAnsi="Times New Roman" w:cs="Times New Roman"/>
                            <w:sz w:val="20"/>
                            <w:szCs w:val="20"/>
                          </w:rPr>
                          <w:t xml:space="preserve">Реалізація обраної стратегії розвитку підприємства та її моніторинг  </w:t>
                        </w:r>
                      </w:p>
                      <w:p w14:paraId="6EF30E9F" w14:textId="77777777" w:rsidR="005A3985" w:rsidRPr="000D7448" w:rsidRDefault="005A3985" w:rsidP="007F40C5">
                        <w:pPr>
                          <w:rPr>
                            <w:sz w:val="20"/>
                            <w:szCs w:val="20"/>
                          </w:rPr>
                        </w:pPr>
                      </w:p>
                    </w:txbxContent>
                  </v:textbox>
                </v:shape>
                <v:shape id="Соединительная линия уступом 535" o:spid="_x0000_s1300" type="#_x0000_t34" style="position:absolute;left:5265;top:46484;width:2;height:5250;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" adj="20341600" strokecolor="black [3200]" strokeweight="1.5pt">
                  <v:stroke endarrow="block"/>
                </v:shape>
                <v:shape id="Надпись 536" o:spid="_x0000_s1301" type="#_x0000_t202" style="position:absolute;left:24521;top:16381;width:4668;height:2178;rotation:-3368441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" filled="f" stroked="f" strokeweight=".5pt">
                  <v:textbox>
                    <w:txbxContent>
                      <w:p w14:paraId="6BDD3F68" w14:textId="77777777" w:rsidR="005A3985" w:rsidRPr="000D7448" w:rsidRDefault="005A3985" w:rsidP="007F40C5">
                        <w:pPr>
                          <w:rPr>
                            <w:rFonts w:ascii="Times New Roman" w:hAnsi="Times New Roman" w:cs="Times New Roman"/>
                            <w:sz w:val="20"/>
                            <w:szCs w:val="20"/>
                          </w:rPr>
                        </w:pPr>
                        <w:r w:rsidRPr="000D7448">
                          <w:rPr>
                            <w:rFonts w:ascii="Times New Roman" w:hAnsi="Times New Roman" w:cs="Times New Roman"/>
                            <w:sz w:val="20"/>
                            <w:szCs w:val="20"/>
                          </w:rPr>
                          <w:t>Так</w:t>
                        </w:r>
                      </w:p>
                    </w:txbxContent>
                  </v:textbox>
                </v:shape>
                <v:shape id="Надпись 72" o:spid="_x0000_s1302" type="#_x0000_t202" style="position:absolute;left:32340;top:33990;width:4172;height:2968;rotation:-3072304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" filled="f" stroked="f" strokeweight=".5pt">
                  <v:textbox>
                    <w:txbxContent>
                      <w:p w14:paraId="3BBE2F5D" w14:textId="77777777" w:rsidR="005A3985" w:rsidRPr="000D7448" w:rsidRDefault="005A3985" w:rsidP="007F40C5">
                        <w:pPr>
                          <w:pStyle w:val="ad"/>
                          <w:spacing w:before="0" w:beforeAutospacing="0" w:after="0" w:afterAutospacing="0" w:line="256" w:lineRule="auto"/>
                          <w:rPr>
                            <w:sz w:val="20"/>
                            <w:szCs w:val="20"/>
                          </w:rPr>
                        </w:pPr>
                        <w:r w:rsidRPr="000D7448">
                          <w:rPr>
                            <w:rFonts w:eastAsia="Calibri"/>
                            <w:sz w:val="20"/>
                            <w:szCs w:val="20"/>
                            <w:lang w:val="uk-UA"/>
                          </w:rPr>
                          <w:t>Ні</w:t>
                        </w:r>
                      </w:p>
                    </w:txbxContent>
                  </v:textbox>
                </v:shape>
                <v:shape id="Надпись 72" o:spid="_x0000_s1303" type="#_x0000_t202" style="position:absolute;left:32152;top:39282;width:4667;height:2171;rotation:226736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" filled="f" stroked="f" strokeweight=".5pt">
                  <v:textbox>
                    <w:txbxContent>
                      <w:p w14:paraId="4F17DF2B" w14:textId="77777777" w:rsidR="005A3985" w:rsidRPr="000D7448" w:rsidRDefault="005A3985" w:rsidP="007F40C5">
                        <w:pPr>
                          <w:pStyle w:val="ad"/>
                          <w:spacing w:before="0" w:beforeAutospacing="0" w:after="160" w:afterAutospacing="0" w:line="256" w:lineRule="auto"/>
                          <w:rPr>
                            <w:sz w:val="20"/>
                            <w:szCs w:val="20"/>
                          </w:rPr>
                        </w:pPr>
                        <w:r w:rsidRPr="000D7448">
                          <w:rPr>
                            <w:rFonts w:eastAsia="Calibri"/>
                            <w:sz w:val="20"/>
                            <w:szCs w:val="20"/>
                            <w:lang w:val="uk-UA"/>
                          </w:rPr>
                          <w:t>Так</w:t>
                        </w:r>
                      </w:p>
                    </w:txbxContent>
                  </v:textbox>
                </v:shape>
                <w10:anchorlock/>
              </v:group>
            </w:pict>
          </mc:Fallback>
        </mc:AlternateContent>
      </w:r>
    </w:p>
    <w:p w14:paraId="576A9818" w14:textId="77777777" w:rsidR="007F40C5" w:rsidRPr="000915E8" w:rsidRDefault="007F40C5" w:rsidP="007F40C5">
      <w:pPr>
        <w:pStyle w:val="a7"/>
        <w:tabs>
          <w:tab w:val="left" w:pos="284"/>
        </w:tabs>
        <w:spacing w:after="0" w:line="360" w:lineRule="auto"/>
        <w:ind w:left="0"/>
        <w:jc w:val="center"/>
        <w:rPr>
          <w:rFonts w:ascii="Times New Roman" w:hAnsi="Times New Roman"/>
          <w:b/>
          <w:bCs/>
          <w:spacing w:val="-4"/>
          <w:sz w:val="28"/>
          <w:szCs w:val="28"/>
        </w:rPr>
      </w:pPr>
      <w:r w:rsidRPr="000915E8">
        <w:rPr>
          <w:rFonts w:ascii="Times New Roman" w:hAnsi="Times New Roman"/>
          <w:b/>
          <w:spacing w:val="-4"/>
          <w:sz w:val="28"/>
          <w:szCs w:val="28"/>
        </w:rPr>
        <w:t xml:space="preserve">Рис. 3.1. </w:t>
      </w:r>
      <w:r w:rsidRPr="000915E8">
        <w:rPr>
          <w:rFonts w:ascii="Times New Roman" w:eastAsia="Times New Roman" w:hAnsi="Times New Roman" w:cs="Times New Roman"/>
          <w:b/>
          <w:spacing w:val="-4"/>
          <w:sz w:val="28"/>
          <w:szCs w:val="28"/>
          <w:lang w:eastAsia="ru-RU"/>
        </w:rPr>
        <w:t>Алгори</w:t>
      </w:r>
      <w:r w:rsidR="000915E8" w:rsidRPr="000915E8">
        <w:rPr>
          <w:rFonts w:ascii="Times New Roman" w:eastAsia="Times New Roman" w:hAnsi="Times New Roman" w:cs="Times New Roman"/>
          <w:b/>
          <w:spacing w:val="-4"/>
          <w:sz w:val="28"/>
          <w:szCs w:val="28"/>
          <w:lang w:eastAsia="ru-RU"/>
        </w:rPr>
        <w:t xml:space="preserve">тм ревізії </w:t>
      </w:r>
      <w:r w:rsidRPr="000915E8">
        <w:rPr>
          <w:rFonts w:ascii="Times New Roman" w:eastAsia="Times New Roman" w:hAnsi="Times New Roman" w:cs="Times New Roman"/>
          <w:b/>
          <w:spacing w:val="-4"/>
          <w:sz w:val="28"/>
          <w:szCs w:val="28"/>
          <w:lang w:eastAsia="ru-RU"/>
        </w:rPr>
        <w:t>ДП «Редакції газети «Урядовий кур’єр»</w:t>
      </w:r>
    </w:p>
    <w:p w14:paraId="2F59C336" w14:textId="77777777" w:rsidR="007F40C5" w:rsidRPr="00E22398" w:rsidRDefault="007F40C5" w:rsidP="007F40C5">
      <w:pPr>
        <w:tabs>
          <w:tab w:val="left" w:pos="851"/>
          <w:tab w:val="left" w:pos="1701"/>
        </w:tabs>
        <w:spacing w:after="0" w:line="240" w:lineRule="auto"/>
        <w:ind w:firstLine="567"/>
        <w:jc w:val="both"/>
        <w:rPr>
          <w:rFonts w:ascii="Times New Roman" w:hAnsi="Times New Roman"/>
          <w:spacing w:val="-6"/>
          <w:sz w:val="24"/>
          <w:szCs w:val="24"/>
        </w:rPr>
      </w:pPr>
      <w:r w:rsidRPr="00E22398">
        <w:rPr>
          <w:noProof/>
          <w:spacing w:val="-6"/>
          <w:sz w:val="24"/>
          <w:szCs w:val="24"/>
          <w:lang w:val="ru-RU" w:eastAsia="ru-RU"/>
        </w:rPr>
        <mc:AlternateContent>
          <mc:Choice Requires="wps">
            <w:drawing>
              <wp:anchor distT="0" distB="0" distL="114300" distR="114300" simplePos="0" relativeHeight="251679744" behindDoc="0" locked="0" layoutInCell="1" allowOverlap="1" wp14:anchorId="60532790" wp14:editId="7121A596">
                <wp:simplePos x="0" y="0"/>
                <wp:positionH relativeFrom="column">
                  <wp:posOffset>3286362</wp:posOffset>
                </wp:positionH>
                <wp:positionV relativeFrom="paragraph">
                  <wp:posOffset>4524997</wp:posOffset>
                </wp:positionV>
                <wp:extent cx="466725" cy="217170"/>
                <wp:effectExtent l="0" t="0" r="77152" b="0"/>
                <wp:wrapNone/>
                <wp:docPr id="539" name="Надпись 539"/>
                <wp:cNvGraphicFramePr/>
                <a:graphic xmlns:a="http://schemas.openxmlformats.org/drawingml/2006/main">
                  <a:graphicData uri="http://schemas.microsoft.com/office/word/2010/wordprocessingShape">
                    <wps:wsp>
                      <wps:cNvSpPr txBox="1"/>
                      <wps:spPr>
                        <a:xfrm rot="3000208">
                          <a:off x="0" y="0"/>
                          <a:ext cx="466725" cy="217170"/>
                        </a:xfrm>
                        <a:prstGeom prst="rect">
                          <a:avLst/>
                        </a:prstGeom>
                        <a:noFill/>
                        <a:ln w="6350">
                          <a:noFill/>
                        </a:ln>
                      </wps:spPr>
                      <wps:txbx>
                        <w:txbxContent>
                          <w:p w14:paraId="6947AF2A" w14:textId="77777777" w:rsidR="005A3985" w:rsidRPr="002B21E5" w:rsidRDefault="005A3985" w:rsidP="007F40C5">
                            <w:pPr>
                              <w:rPr>
                                <w:rFonts w:ascii="Times New Roman" w:hAnsi="Times New Roman" w:cs="Times New Roman"/>
                                <w:sz w:val="20"/>
                                <w:szCs w:val="20"/>
                              </w:rPr>
                            </w:pPr>
                            <w:r w:rsidRPr="002B21E5">
                              <w:rPr>
                                <w:rFonts w:ascii="Times New Roman" w:hAnsi="Times New Roman" w:cs="Times New Roman"/>
                                <w:sz w:val="20"/>
                                <w:szCs w:val="20"/>
                              </w:rPr>
                              <w:t>Так</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532790" id="Надпись 539" o:spid="_x0000_s1304" type="#_x0000_t202" style="position:absolute;left:0;text-align:left;margin-left:258.75pt;margin-top:356.3pt;width:36.75pt;height:17.1pt;rotation:3277027fd;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" filled="f" stroked="f" strokeweight=".5pt">
                <v:textbox>
                  <w:txbxContent>
                    <w:p w14:paraId="6947AF2A" w14:textId="77777777" w:rsidR="005A3985" w:rsidRPr="002B21E5" w:rsidRDefault="005A3985" w:rsidP="007F40C5">
                      <w:pPr>
                        <w:rPr>
                          <w:rFonts w:ascii="Times New Roman" w:hAnsi="Times New Roman" w:cs="Times New Roman"/>
                          <w:sz w:val="20"/>
                          <w:szCs w:val="20"/>
                        </w:rPr>
                      </w:pPr>
                      <w:r w:rsidRPr="002B21E5">
                        <w:rPr>
                          <w:rFonts w:ascii="Times New Roman" w:hAnsi="Times New Roman" w:cs="Times New Roman"/>
                          <w:sz w:val="20"/>
                          <w:szCs w:val="20"/>
                        </w:rPr>
                        <w:t>Так</w:t>
                      </w:r>
                    </w:p>
                  </w:txbxContent>
                </v:textbox>
              </v:shape>
            </w:pict>
          </mc:Fallback>
        </mc:AlternateContent>
      </w:r>
      <w:r w:rsidRPr="00E22398">
        <w:rPr>
          <w:rFonts w:ascii="Times New Roman" w:hAnsi="Times New Roman"/>
          <w:i/>
          <w:spacing w:val="-6"/>
          <w:sz w:val="24"/>
          <w:szCs w:val="24"/>
        </w:rPr>
        <w:t>Джерело</w:t>
      </w:r>
      <w:r w:rsidRPr="00E22398">
        <w:rPr>
          <w:rFonts w:ascii="Times New Roman" w:hAnsi="Times New Roman"/>
          <w:spacing w:val="-6"/>
          <w:sz w:val="24"/>
          <w:szCs w:val="24"/>
        </w:rPr>
        <w:t>: сформовано автором на основі даних ДП «Редакції газети «Урядовий кур’єр»</w:t>
      </w:r>
    </w:p>
    <w:p w14:paraId="21A2B713" w14:textId="77777777" w:rsidR="007F40C5" w:rsidRPr="00E22398" w:rsidRDefault="007F40C5" w:rsidP="007F40C5">
      <w:pPr>
        <w:tabs>
          <w:tab w:val="left" w:pos="851"/>
          <w:tab w:val="left" w:pos="1701"/>
        </w:tabs>
        <w:spacing w:after="0" w:line="360" w:lineRule="auto"/>
        <w:ind w:firstLine="567"/>
        <w:jc w:val="both"/>
        <w:rPr>
          <w:rFonts w:ascii="Times New Roman" w:hAnsi="Times New Roman"/>
          <w:spacing w:val="6"/>
          <w:sz w:val="28"/>
          <w:szCs w:val="28"/>
        </w:rPr>
      </w:pPr>
    </w:p>
    <w:p w14:paraId="7A56202D" w14:textId="77777777" w:rsidR="007F40C5" w:rsidRPr="00E83206" w:rsidRDefault="00556199" w:rsidP="007F40C5">
      <w:pPr>
        <w:tabs>
          <w:tab w:val="left" w:pos="851"/>
          <w:tab w:val="left" w:pos="1701"/>
        </w:tabs>
        <w:spacing w:after="0" w:line="360" w:lineRule="auto"/>
        <w:ind w:firstLine="567"/>
        <w:jc w:val="both"/>
        <w:rPr>
          <w:rFonts w:ascii="Times New Roman" w:hAnsi="Times New Roman"/>
          <w:spacing w:val="-4"/>
          <w:sz w:val="28"/>
          <w:szCs w:val="28"/>
        </w:rPr>
      </w:pPr>
      <w:r w:rsidRPr="00E83206">
        <w:rPr>
          <w:rFonts w:ascii="Times New Roman" w:hAnsi="Times New Roman"/>
          <w:spacing w:val="-4"/>
          <w:sz w:val="28"/>
          <w:szCs w:val="28"/>
        </w:rPr>
        <w:t>Під час ревізії друкованих ЗМІ базовими</w:t>
      </w:r>
      <w:r w:rsidR="007F40C5" w:rsidRPr="00E83206">
        <w:rPr>
          <w:rFonts w:ascii="Times New Roman" w:hAnsi="Times New Roman"/>
          <w:spacing w:val="-4"/>
          <w:sz w:val="28"/>
          <w:szCs w:val="28"/>
        </w:rPr>
        <w:t xml:space="preserve"> елементами стратегії розвитку</w:t>
      </w:r>
      <w:r w:rsidRPr="00E83206">
        <w:rPr>
          <w:rFonts w:ascii="Times New Roman" w:hAnsi="Times New Roman"/>
          <w:spacing w:val="-4"/>
          <w:sz w:val="28"/>
          <w:szCs w:val="28"/>
        </w:rPr>
        <w:t xml:space="preserve"> у загальній структурі підприємства</w:t>
      </w:r>
      <w:r w:rsidR="007F40C5" w:rsidRPr="00E83206">
        <w:rPr>
          <w:rFonts w:ascii="Times New Roman" w:hAnsi="Times New Roman"/>
          <w:spacing w:val="-4"/>
          <w:sz w:val="28"/>
          <w:szCs w:val="28"/>
        </w:rPr>
        <w:t xml:space="preserve"> є:</w:t>
      </w:r>
    </w:p>
    <w:p w14:paraId="551D5B1A" w14:textId="77777777" w:rsidR="007F40C5" w:rsidRPr="00E83206" w:rsidRDefault="00BB028A" w:rsidP="00EC072F">
      <w:pPr>
        <w:pStyle w:val="a7"/>
        <w:numPr>
          <w:ilvl w:val="0"/>
          <w:numId w:val="16"/>
        </w:numPr>
        <w:tabs>
          <w:tab w:val="left" w:pos="993"/>
          <w:tab w:val="left" w:pos="1701"/>
        </w:tabs>
        <w:spacing w:after="0" w:line="360" w:lineRule="auto"/>
        <w:jc w:val="both"/>
        <w:rPr>
          <w:rFonts w:ascii="Times New Roman" w:hAnsi="Times New Roman"/>
          <w:spacing w:val="-4"/>
          <w:sz w:val="28"/>
          <w:szCs w:val="28"/>
        </w:rPr>
      </w:pPr>
      <w:r w:rsidRPr="00E83206">
        <w:rPr>
          <w:rFonts w:ascii="Times New Roman" w:hAnsi="Times New Roman"/>
          <w:spacing w:val="-4"/>
          <w:sz w:val="28"/>
          <w:szCs w:val="28"/>
        </w:rPr>
        <w:t xml:space="preserve">опорний </w:t>
      </w:r>
      <w:r w:rsidR="007F40C5" w:rsidRPr="00E83206">
        <w:rPr>
          <w:rFonts w:ascii="Times New Roman" w:hAnsi="Times New Roman"/>
          <w:spacing w:val="-4"/>
          <w:sz w:val="28"/>
          <w:szCs w:val="28"/>
        </w:rPr>
        <w:t>план стратегії:</w:t>
      </w:r>
    </w:p>
    <w:p w14:paraId="623CDEEB" w14:textId="77777777" w:rsidR="007F40C5" w:rsidRPr="00E83206" w:rsidRDefault="007F40C5" w:rsidP="007F40C5">
      <w:pPr>
        <w:tabs>
          <w:tab w:val="left" w:pos="851"/>
          <w:tab w:val="left" w:pos="1701"/>
        </w:tabs>
        <w:spacing w:after="0" w:line="360" w:lineRule="auto"/>
        <w:ind w:firstLine="567"/>
        <w:jc w:val="both"/>
        <w:rPr>
          <w:rFonts w:ascii="Times New Roman" w:hAnsi="Times New Roman"/>
          <w:spacing w:val="-4"/>
          <w:sz w:val="28"/>
          <w:szCs w:val="28"/>
        </w:rPr>
      </w:pPr>
      <w:r w:rsidRPr="00E83206">
        <w:rPr>
          <w:rFonts w:ascii="Times New Roman" w:hAnsi="Times New Roman"/>
          <w:spacing w:val="-4"/>
          <w:sz w:val="28"/>
          <w:szCs w:val="28"/>
        </w:rPr>
        <w:t>це довгостроковий план, що містить у собі конкретні управлінські рішення щодо обрання цілей, напрямків діяльності та моделі їх дій, об’єднаних однією загальною концепцією, зміст якої можна трактувати як інформаційний канал своєчасного інформування читачів про головні події України та світу;</w:t>
      </w:r>
    </w:p>
    <w:p w14:paraId="5440BB7B" w14:textId="77777777" w:rsidR="007F40C5" w:rsidRPr="00E83206" w:rsidRDefault="007F40C5" w:rsidP="00EC072F">
      <w:pPr>
        <w:pStyle w:val="a7"/>
        <w:numPr>
          <w:ilvl w:val="0"/>
          <w:numId w:val="16"/>
        </w:numPr>
        <w:tabs>
          <w:tab w:val="left" w:pos="993"/>
          <w:tab w:val="left" w:pos="1701"/>
        </w:tabs>
        <w:spacing w:after="0" w:line="360" w:lineRule="auto"/>
        <w:jc w:val="both"/>
        <w:rPr>
          <w:rFonts w:ascii="Times New Roman" w:hAnsi="Times New Roman"/>
          <w:spacing w:val="-4"/>
          <w:sz w:val="28"/>
          <w:szCs w:val="28"/>
        </w:rPr>
      </w:pPr>
      <w:r w:rsidRPr="00E83206">
        <w:rPr>
          <w:rFonts w:ascii="Times New Roman" w:hAnsi="Times New Roman"/>
          <w:spacing w:val="-4"/>
          <w:sz w:val="28"/>
          <w:szCs w:val="28"/>
        </w:rPr>
        <w:t>інструменти реалізації стратегії:</w:t>
      </w:r>
    </w:p>
    <w:p w14:paraId="52653CEB" w14:textId="77777777" w:rsidR="007F40C5" w:rsidRPr="00E83206" w:rsidRDefault="006157CC" w:rsidP="007F40C5">
      <w:pPr>
        <w:pStyle w:val="a7"/>
        <w:tabs>
          <w:tab w:val="left" w:pos="993"/>
          <w:tab w:val="left" w:pos="1701"/>
        </w:tabs>
        <w:spacing w:after="0" w:line="360" w:lineRule="auto"/>
        <w:ind w:left="0" w:firstLine="567"/>
        <w:jc w:val="both"/>
        <w:rPr>
          <w:rFonts w:ascii="Times New Roman" w:hAnsi="Times New Roman"/>
          <w:spacing w:val="-4"/>
          <w:sz w:val="28"/>
          <w:szCs w:val="28"/>
        </w:rPr>
      </w:pPr>
      <w:r w:rsidRPr="00E83206">
        <w:rPr>
          <w:rFonts w:ascii="Times New Roman" w:hAnsi="Times New Roman"/>
          <w:spacing w:val="-4"/>
          <w:sz w:val="28"/>
          <w:szCs w:val="28"/>
        </w:rPr>
        <w:t>виділення</w:t>
      </w:r>
      <w:r w:rsidR="007F40C5" w:rsidRPr="00E83206">
        <w:rPr>
          <w:rFonts w:ascii="Times New Roman" w:hAnsi="Times New Roman"/>
          <w:spacing w:val="-4"/>
          <w:sz w:val="28"/>
          <w:szCs w:val="28"/>
        </w:rPr>
        <w:t xml:space="preserve"> сегменту споживачів, яких поділяють на різні категорії: за віком – аудиторія віком від 30 до 75 років; за освітою – 90% тих, хто має вищу освіту; за сферою діяльності – держслужбовці, юристи, бухгалтери, підприємці та керівники різних рівнів;</w:t>
      </w:r>
    </w:p>
    <w:p w14:paraId="10DED80B" w14:textId="77777777" w:rsidR="007F40C5" w:rsidRPr="00E83206" w:rsidRDefault="006157CC" w:rsidP="007F40C5">
      <w:pPr>
        <w:pStyle w:val="a7"/>
        <w:tabs>
          <w:tab w:val="left" w:pos="284"/>
        </w:tabs>
        <w:spacing w:after="0" w:line="360" w:lineRule="auto"/>
        <w:ind w:left="0" w:firstLine="567"/>
        <w:jc w:val="both"/>
        <w:rPr>
          <w:rFonts w:ascii="Times New Roman" w:hAnsi="Times New Roman"/>
          <w:spacing w:val="-4"/>
          <w:sz w:val="28"/>
          <w:szCs w:val="28"/>
        </w:rPr>
      </w:pPr>
      <w:r w:rsidRPr="00E83206">
        <w:rPr>
          <w:rFonts w:ascii="Times New Roman" w:hAnsi="Times New Roman"/>
          <w:spacing w:val="-4"/>
          <w:sz w:val="28"/>
          <w:szCs w:val="28"/>
        </w:rPr>
        <w:t>виділення</w:t>
      </w:r>
      <w:r w:rsidR="007F40C5" w:rsidRPr="00E83206">
        <w:rPr>
          <w:rFonts w:ascii="Times New Roman" w:hAnsi="Times New Roman"/>
          <w:spacing w:val="-4"/>
          <w:sz w:val="28"/>
          <w:szCs w:val="28"/>
        </w:rPr>
        <w:t xml:space="preserve"> формату газетного видання – інформаційний канал подій політичного та економічного життя, суспільства, науки та культури, </w:t>
      </w:r>
      <w:r w:rsidR="00BB028A" w:rsidRPr="00E83206">
        <w:rPr>
          <w:rFonts w:ascii="Times New Roman" w:hAnsi="Times New Roman"/>
          <w:spacing w:val="-4"/>
          <w:sz w:val="28"/>
          <w:szCs w:val="28"/>
        </w:rPr>
        <w:t>публікація офіційних</w:t>
      </w:r>
      <w:r w:rsidR="007F40C5" w:rsidRPr="00E83206">
        <w:rPr>
          <w:rFonts w:ascii="Times New Roman" w:hAnsi="Times New Roman"/>
          <w:spacing w:val="-4"/>
          <w:sz w:val="28"/>
          <w:szCs w:val="28"/>
        </w:rPr>
        <w:t xml:space="preserve"> нормативних документів</w:t>
      </w:r>
      <w:r w:rsidRPr="00E83206">
        <w:rPr>
          <w:rFonts w:ascii="Times New Roman" w:hAnsi="Times New Roman"/>
          <w:spacing w:val="-4"/>
          <w:sz w:val="28"/>
          <w:szCs w:val="28"/>
        </w:rPr>
        <w:t xml:space="preserve"> та </w:t>
      </w:r>
      <w:r w:rsidR="007F40C5" w:rsidRPr="00E83206">
        <w:rPr>
          <w:rFonts w:ascii="Times New Roman" w:hAnsi="Times New Roman"/>
          <w:spacing w:val="-4"/>
          <w:sz w:val="28"/>
          <w:szCs w:val="28"/>
        </w:rPr>
        <w:t>коментарі</w:t>
      </w:r>
      <w:r w:rsidR="00780DFD" w:rsidRPr="00E83206">
        <w:rPr>
          <w:rFonts w:ascii="Times New Roman" w:hAnsi="Times New Roman"/>
          <w:spacing w:val="-4"/>
          <w:sz w:val="28"/>
          <w:szCs w:val="28"/>
        </w:rPr>
        <w:t>в до них</w:t>
      </w:r>
      <w:r w:rsidR="007F40C5" w:rsidRPr="00E83206">
        <w:rPr>
          <w:rFonts w:ascii="Times New Roman" w:hAnsi="Times New Roman"/>
          <w:spacing w:val="-4"/>
          <w:sz w:val="28"/>
          <w:szCs w:val="28"/>
        </w:rPr>
        <w:t>, що представлені на сторінках газети;</w:t>
      </w:r>
    </w:p>
    <w:p w14:paraId="5012DB36" w14:textId="77777777" w:rsidR="007F40C5" w:rsidRPr="00E83206" w:rsidRDefault="006157CC" w:rsidP="007F40C5">
      <w:pPr>
        <w:pStyle w:val="a7"/>
        <w:tabs>
          <w:tab w:val="left" w:pos="284"/>
        </w:tabs>
        <w:spacing w:after="0" w:line="360" w:lineRule="auto"/>
        <w:ind w:left="0" w:firstLine="567"/>
        <w:jc w:val="both"/>
        <w:rPr>
          <w:rFonts w:ascii="Times New Roman" w:hAnsi="Times New Roman"/>
          <w:spacing w:val="-4"/>
          <w:sz w:val="28"/>
          <w:szCs w:val="28"/>
        </w:rPr>
      </w:pPr>
      <w:r w:rsidRPr="00E83206">
        <w:rPr>
          <w:rFonts w:ascii="Times New Roman" w:hAnsi="Times New Roman"/>
          <w:spacing w:val="-4"/>
          <w:sz w:val="28"/>
          <w:szCs w:val="28"/>
        </w:rPr>
        <w:t>виділення</w:t>
      </w:r>
      <w:r w:rsidR="007F40C5" w:rsidRPr="00E83206">
        <w:rPr>
          <w:rFonts w:ascii="Times New Roman" w:hAnsi="Times New Roman"/>
          <w:spacing w:val="-4"/>
          <w:sz w:val="28"/>
          <w:szCs w:val="28"/>
        </w:rPr>
        <w:t xml:space="preserve"> структури </w:t>
      </w:r>
      <w:r w:rsidRPr="00E83206">
        <w:rPr>
          <w:rFonts w:ascii="Times New Roman" w:hAnsi="Times New Roman"/>
          <w:spacing w:val="-4"/>
          <w:sz w:val="28"/>
          <w:szCs w:val="28"/>
        </w:rPr>
        <w:t xml:space="preserve">газетного </w:t>
      </w:r>
      <w:r w:rsidR="007F40C5" w:rsidRPr="00E83206">
        <w:rPr>
          <w:rFonts w:ascii="Times New Roman" w:hAnsi="Times New Roman"/>
          <w:spacing w:val="-4"/>
          <w:sz w:val="28"/>
          <w:szCs w:val="28"/>
        </w:rPr>
        <w:t>видання як блокова;</w:t>
      </w:r>
    </w:p>
    <w:p w14:paraId="7E708FD0" w14:textId="77777777" w:rsidR="007F40C5" w:rsidRPr="00E83206" w:rsidRDefault="006157CC" w:rsidP="007F40C5">
      <w:pPr>
        <w:pStyle w:val="a7"/>
        <w:tabs>
          <w:tab w:val="left" w:pos="284"/>
        </w:tabs>
        <w:spacing w:after="0" w:line="360" w:lineRule="auto"/>
        <w:ind w:left="0" w:firstLine="567"/>
        <w:jc w:val="both"/>
        <w:rPr>
          <w:rFonts w:ascii="Times New Roman" w:hAnsi="Times New Roman"/>
          <w:spacing w:val="-4"/>
          <w:sz w:val="28"/>
          <w:szCs w:val="28"/>
        </w:rPr>
      </w:pPr>
      <w:r w:rsidRPr="00E83206">
        <w:rPr>
          <w:rFonts w:ascii="Times New Roman" w:hAnsi="Times New Roman"/>
          <w:spacing w:val="-4"/>
          <w:sz w:val="28"/>
          <w:szCs w:val="28"/>
        </w:rPr>
        <w:t>виділення</w:t>
      </w:r>
      <w:r w:rsidR="007F40C5" w:rsidRPr="00E83206">
        <w:rPr>
          <w:rFonts w:ascii="Times New Roman" w:hAnsi="Times New Roman"/>
          <w:spacing w:val="-4"/>
          <w:sz w:val="28"/>
          <w:szCs w:val="28"/>
        </w:rPr>
        <w:t xml:space="preserve"> ідейного задуму</w:t>
      </w:r>
      <w:r w:rsidR="00870C34" w:rsidRPr="00E83206">
        <w:rPr>
          <w:rFonts w:ascii="Times New Roman" w:hAnsi="Times New Roman"/>
          <w:spacing w:val="-4"/>
          <w:sz w:val="28"/>
          <w:szCs w:val="28"/>
        </w:rPr>
        <w:t xml:space="preserve"> щодо публікації </w:t>
      </w:r>
      <w:r w:rsidR="007F40C5" w:rsidRPr="00E83206">
        <w:rPr>
          <w:rFonts w:ascii="Times New Roman" w:hAnsi="Times New Roman"/>
          <w:spacing w:val="-4"/>
          <w:sz w:val="28"/>
          <w:szCs w:val="28"/>
        </w:rPr>
        <w:t>матеріалів – тематичні блоки охоплюють всі аспекти діяльності цільової аудиторії. Основними рубриками є: «Новини та коментарі», «Події та коментарі», «Ексклюзив», «Культура», «Територія слова», «Документи», «Реклама. Оголошення», «Інформація»;</w:t>
      </w:r>
    </w:p>
    <w:p w14:paraId="3F4A1FAA" w14:textId="77777777" w:rsidR="007F40C5" w:rsidRPr="00E83206" w:rsidRDefault="00870C34" w:rsidP="007F40C5">
      <w:pPr>
        <w:pStyle w:val="a7"/>
        <w:tabs>
          <w:tab w:val="left" w:pos="284"/>
        </w:tabs>
        <w:spacing w:after="0" w:line="360" w:lineRule="auto"/>
        <w:ind w:left="0" w:firstLine="567"/>
        <w:jc w:val="both"/>
        <w:rPr>
          <w:rFonts w:ascii="Times New Roman" w:hAnsi="Times New Roman"/>
          <w:spacing w:val="-4"/>
          <w:sz w:val="28"/>
          <w:szCs w:val="28"/>
        </w:rPr>
      </w:pPr>
      <w:r w:rsidRPr="00E83206">
        <w:rPr>
          <w:rFonts w:ascii="Times New Roman" w:hAnsi="Times New Roman"/>
          <w:spacing w:val="-4"/>
          <w:sz w:val="28"/>
          <w:szCs w:val="28"/>
        </w:rPr>
        <w:t>виділення</w:t>
      </w:r>
      <w:r w:rsidR="007F40C5" w:rsidRPr="00E83206">
        <w:rPr>
          <w:rFonts w:ascii="Times New Roman" w:hAnsi="Times New Roman"/>
          <w:spacing w:val="-4"/>
          <w:sz w:val="28"/>
          <w:szCs w:val="28"/>
        </w:rPr>
        <w:t xml:space="preserve"> стандартів публікації – інформативність, </w:t>
      </w:r>
      <w:r w:rsidR="001618E2" w:rsidRPr="00E83206">
        <w:rPr>
          <w:rFonts w:ascii="Times New Roman" w:hAnsi="Times New Roman"/>
          <w:spacing w:val="-4"/>
          <w:sz w:val="28"/>
          <w:szCs w:val="28"/>
        </w:rPr>
        <w:t>вірог</w:t>
      </w:r>
      <w:r w:rsidR="007F40C5" w:rsidRPr="00E83206">
        <w:rPr>
          <w:rFonts w:ascii="Times New Roman" w:hAnsi="Times New Roman"/>
          <w:spacing w:val="-4"/>
          <w:sz w:val="28"/>
          <w:szCs w:val="28"/>
        </w:rPr>
        <w:t>і</w:t>
      </w:r>
      <w:r w:rsidR="001618E2" w:rsidRPr="00E83206">
        <w:rPr>
          <w:rFonts w:ascii="Times New Roman" w:hAnsi="Times New Roman"/>
          <w:spacing w:val="-4"/>
          <w:sz w:val="28"/>
          <w:szCs w:val="28"/>
        </w:rPr>
        <w:t>дні</w:t>
      </w:r>
      <w:r w:rsidR="007F40C5" w:rsidRPr="00E83206">
        <w:rPr>
          <w:rFonts w:ascii="Times New Roman" w:hAnsi="Times New Roman"/>
          <w:spacing w:val="-4"/>
          <w:sz w:val="28"/>
          <w:szCs w:val="28"/>
        </w:rPr>
        <w:t>сть, компетентність, об’єктивність, своєчасність, ексклюзивність, корисність;</w:t>
      </w:r>
    </w:p>
    <w:p w14:paraId="19AD9567" w14:textId="77777777" w:rsidR="007F40C5" w:rsidRPr="00E83206" w:rsidRDefault="007F40C5" w:rsidP="00EC072F">
      <w:pPr>
        <w:pStyle w:val="a7"/>
        <w:numPr>
          <w:ilvl w:val="0"/>
          <w:numId w:val="16"/>
        </w:numPr>
        <w:tabs>
          <w:tab w:val="left" w:pos="993"/>
          <w:tab w:val="left" w:pos="1701"/>
        </w:tabs>
        <w:spacing w:after="0" w:line="360" w:lineRule="auto"/>
        <w:jc w:val="both"/>
        <w:rPr>
          <w:rFonts w:ascii="Times New Roman" w:hAnsi="Times New Roman"/>
          <w:spacing w:val="-4"/>
          <w:sz w:val="28"/>
          <w:szCs w:val="28"/>
        </w:rPr>
      </w:pPr>
      <w:r w:rsidRPr="00E83206">
        <w:rPr>
          <w:rFonts w:ascii="Times New Roman" w:hAnsi="Times New Roman"/>
          <w:spacing w:val="-4"/>
          <w:sz w:val="28"/>
          <w:szCs w:val="28"/>
        </w:rPr>
        <w:t>результат реалізації стратегії:</w:t>
      </w:r>
    </w:p>
    <w:p w14:paraId="33493F53" w14:textId="77777777" w:rsidR="007F40C5" w:rsidRPr="00E83206" w:rsidRDefault="00870C34" w:rsidP="007F40C5">
      <w:pPr>
        <w:pStyle w:val="a7"/>
        <w:tabs>
          <w:tab w:val="left" w:pos="993"/>
          <w:tab w:val="left" w:pos="1701"/>
        </w:tabs>
        <w:spacing w:after="0" w:line="360" w:lineRule="auto"/>
        <w:ind w:left="0" w:firstLine="567"/>
        <w:jc w:val="both"/>
        <w:rPr>
          <w:rFonts w:ascii="Times New Roman" w:hAnsi="Times New Roman"/>
          <w:spacing w:val="-4"/>
          <w:sz w:val="28"/>
          <w:szCs w:val="28"/>
        </w:rPr>
      </w:pPr>
      <w:r w:rsidRPr="00E83206">
        <w:rPr>
          <w:rFonts w:ascii="Times New Roman" w:hAnsi="Times New Roman"/>
          <w:spacing w:val="-4"/>
          <w:sz w:val="28"/>
          <w:szCs w:val="28"/>
        </w:rPr>
        <w:t xml:space="preserve">дотримання місії </w:t>
      </w:r>
      <w:r w:rsidR="00B40635">
        <w:rPr>
          <w:rFonts w:ascii="Times New Roman" w:hAnsi="Times New Roman"/>
          <w:spacing w:val="-4"/>
          <w:sz w:val="28"/>
          <w:szCs w:val="28"/>
        </w:rPr>
        <w:t>видання</w:t>
      </w:r>
      <w:r w:rsidR="007F40C5" w:rsidRPr="00E83206">
        <w:rPr>
          <w:rFonts w:ascii="Times New Roman" w:hAnsi="Times New Roman"/>
          <w:spacing w:val="-4"/>
          <w:sz w:val="28"/>
          <w:szCs w:val="28"/>
        </w:rPr>
        <w:t xml:space="preserve"> – формування прогресивних верств суспільства;</w:t>
      </w:r>
    </w:p>
    <w:p w14:paraId="1C0F21C1" w14:textId="77777777" w:rsidR="007F40C5" w:rsidRPr="00E83206" w:rsidRDefault="00870C34" w:rsidP="007F40C5">
      <w:pPr>
        <w:pStyle w:val="a7"/>
        <w:tabs>
          <w:tab w:val="left" w:pos="993"/>
          <w:tab w:val="left" w:pos="1701"/>
        </w:tabs>
        <w:spacing w:after="0" w:line="360" w:lineRule="auto"/>
        <w:ind w:left="0" w:firstLine="567"/>
        <w:jc w:val="both"/>
        <w:rPr>
          <w:rFonts w:ascii="Times New Roman" w:hAnsi="Times New Roman"/>
          <w:spacing w:val="-4"/>
          <w:sz w:val="28"/>
          <w:szCs w:val="28"/>
        </w:rPr>
      </w:pPr>
      <w:r w:rsidRPr="00E83206">
        <w:rPr>
          <w:rFonts w:ascii="Times New Roman" w:hAnsi="Times New Roman"/>
          <w:spacing w:val="-4"/>
          <w:sz w:val="28"/>
          <w:szCs w:val="28"/>
        </w:rPr>
        <w:t>виконання</w:t>
      </w:r>
      <w:r w:rsidR="007F40C5" w:rsidRPr="00E83206">
        <w:rPr>
          <w:rFonts w:ascii="Times New Roman" w:hAnsi="Times New Roman"/>
          <w:spacing w:val="-4"/>
          <w:sz w:val="28"/>
          <w:szCs w:val="28"/>
        </w:rPr>
        <w:t xml:space="preserve"> стратегічної мети видання – набуття статусу головного інформаційного вісника кожного </w:t>
      </w:r>
      <w:r w:rsidRPr="00E83206">
        <w:rPr>
          <w:rFonts w:ascii="Times New Roman" w:hAnsi="Times New Roman"/>
          <w:spacing w:val="-4"/>
          <w:sz w:val="28"/>
          <w:szCs w:val="28"/>
        </w:rPr>
        <w:t>читача</w:t>
      </w:r>
      <w:r w:rsidR="007F40C5" w:rsidRPr="00E83206">
        <w:rPr>
          <w:rFonts w:ascii="Times New Roman" w:hAnsi="Times New Roman"/>
          <w:spacing w:val="-4"/>
          <w:sz w:val="28"/>
          <w:szCs w:val="28"/>
        </w:rPr>
        <w:t>.</w:t>
      </w:r>
    </w:p>
    <w:p w14:paraId="0B8EB159" w14:textId="77777777" w:rsidR="007F40C5" w:rsidRPr="00E83206" w:rsidRDefault="007F40C5" w:rsidP="007F40C5">
      <w:pPr>
        <w:spacing w:after="0" w:line="360" w:lineRule="auto"/>
        <w:ind w:right="40" w:firstLine="567"/>
        <w:jc w:val="both"/>
        <w:rPr>
          <w:rFonts w:ascii="Times New Roman" w:hAnsi="Times New Roman" w:cs="Times New Roman"/>
          <w:spacing w:val="-4"/>
          <w:sz w:val="28"/>
          <w:szCs w:val="28"/>
        </w:rPr>
      </w:pPr>
      <w:bookmarkStart w:id="35" w:name="_Toc524266883"/>
      <w:r w:rsidRPr="00E83206">
        <w:rPr>
          <w:rFonts w:ascii="Times New Roman" w:hAnsi="Times New Roman" w:cs="Times New Roman"/>
          <w:spacing w:val="-4"/>
          <w:sz w:val="28"/>
          <w:szCs w:val="28"/>
        </w:rPr>
        <w:t>Результати ревізії редакції газети «</w:t>
      </w:r>
      <w:r w:rsidR="00A5584B" w:rsidRPr="00E83206">
        <w:rPr>
          <w:rFonts w:ascii="Times New Roman" w:hAnsi="Times New Roman" w:cs="Times New Roman"/>
          <w:spacing w:val="-4"/>
          <w:sz w:val="28"/>
          <w:szCs w:val="28"/>
        </w:rPr>
        <w:t>УК</w:t>
      </w:r>
      <w:r w:rsidRPr="00E83206">
        <w:rPr>
          <w:rFonts w:ascii="Times New Roman" w:hAnsi="Times New Roman" w:cs="Times New Roman"/>
          <w:spacing w:val="-4"/>
          <w:sz w:val="28"/>
          <w:szCs w:val="28"/>
        </w:rPr>
        <w:t xml:space="preserve">» несуть за собою трансформацію наявної бізнес-моделі. Виходячи з особливостей </w:t>
      </w:r>
      <w:r w:rsidR="005B08BF" w:rsidRPr="00E83206">
        <w:rPr>
          <w:rFonts w:ascii="Times New Roman" w:hAnsi="Times New Roman" w:cs="Times New Roman"/>
          <w:spacing w:val="-4"/>
          <w:sz w:val="28"/>
          <w:szCs w:val="28"/>
        </w:rPr>
        <w:t xml:space="preserve">діяльності </w:t>
      </w:r>
      <w:r w:rsidRPr="00E83206">
        <w:rPr>
          <w:rFonts w:ascii="Times New Roman" w:hAnsi="Times New Roman" w:cs="Times New Roman"/>
          <w:spacing w:val="-4"/>
          <w:sz w:val="28"/>
          <w:szCs w:val="28"/>
        </w:rPr>
        <w:t>даного підприємства, нова бізнес-модель редакції повинна відповідати наступним вимогам:</w:t>
      </w:r>
    </w:p>
    <w:p w14:paraId="7C365AB3" w14:textId="77777777" w:rsidR="00B40635" w:rsidRDefault="007F40C5" w:rsidP="00EC072F">
      <w:pPr>
        <w:pStyle w:val="a7"/>
        <w:numPr>
          <w:ilvl w:val="0"/>
          <w:numId w:val="21"/>
        </w:numPr>
        <w:tabs>
          <w:tab w:val="left" w:pos="851"/>
        </w:tabs>
        <w:spacing w:after="0" w:line="360" w:lineRule="auto"/>
        <w:ind w:left="0" w:right="40" w:firstLine="567"/>
        <w:jc w:val="both"/>
        <w:rPr>
          <w:rFonts w:ascii="Times New Roman" w:hAnsi="Times New Roman" w:cs="Times New Roman"/>
          <w:spacing w:val="-4"/>
          <w:sz w:val="28"/>
          <w:szCs w:val="28"/>
        </w:rPr>
      </w:pPr>
      <w:r w:rsidRPr="00B40635">
        <w:rPr>
          <w:rFonts w:ascii="Times New Roman" w:hAnsi="Times New Roman" w:cs="Times New Roman"/>
          <w:spacing w:val="-4"/>
          <w:sz w:val="28"/>
          <w:szCs w:val="28"/>
        </w:rPr>
        <w:t xml:space="preserve">- Бізнес-модель повинна ґрунтуватися на ресурсах та здібностях, якими володіє підприємство. </w:t>
      </w:r>
    </w:p>
    <w:p w14:paraId="4C428E25" w14:textId="77777777" w:rsidR="007F40C5" w:rsidRPr="00B40635" w:rsidRDefault="007F40C5" w:rsidP="00EC072F">
      <w:pPr>
        <w:pStyle w:val="a7"/>
        <w:numPr>
          <w:ilvl w:val="0"/>
          <w:numId w:val="21"/>
        </w:numPr>
        <w:tabs>
          <w:tab w:val="left" w:pos="851"/>
        </w:tabs>
        <w:spacing w:after="0" w:line="360" w:lineRule="auto"/>
        <w:ind w:left="0" w:right="40" w:firstLine="567"/>
        <w:jc w:val="both"/>
        <w:rPr>
          <w:rFonts w:ascii="Times New Roman" w:hAnsi="Times New Roman" w:cs="Times New Roman"/>
          <w:spacing w:val="-4"/>
          <w:sz w:val="28"/>
          <w:szCs w:val="28"/>
        </w:rPr>
      </w:pPr>
      <w:r w:rsidRPr="00B40635">
        <w:rPr>
          <w:rFonts w:ascii="Times New Roman" w:hAnsi="Times New Roman" w:cs="Times New Roman"/>
          <w:spacing w:val="-4"/>
          <w:sz w:val="28"/>
          <w:szCs w:val="28"/>
        </w:rPr>
        <w:t>- Бізнес-модель повинна давати чітку відповідь на питання, яке місце промислове підприємство займає в ланцюжку створення споживчої цінності.</w:t>
      </w:r>
    </w:p>
    <w:p w14:paraId="30540ADE" w14:textId="77777777" w:rsidR="007F40C5" w:rsidRPr="00E83206" w:rsidRDefault="007F40C5" w:rsidP="00EC072F">
      <w:pPr>
        <w:pStyle w:val="a7"/>
        <w:numPr>
          <w:ilvl w:val="0"/>
          <w:numId w:val="21"/>
        </w:numPr>
        <w:tabs>
          <w:tab w:val="left" w:pos="851"/>
        </w:tabs>
        <w:spacing w:after="0" w:line="360" w:lineRule="auto"/>
        <w:ind w:left="0" w:right="40" w:firstLine="567"/>
        <w:jc w:val="both"/>
        <w:rPr>
          <w:rFonts w:ascii="Times New Roman" w:hAnsi="Times New Roman" w:cs="Times New Roman"/>
          <w:spacing w:val="-4"/>
          <w:sz w:val="28"/>
          <w:szCs w:val="28"/>
        </w:rPr>
      </w:pPr>
      <w:r w:rsidRPr="00E83206">
        <w:rPr>
          <w:rFonts w:ascii="Times New Roman" w:hAnsi="Times New Roman" w:cs="Times New Roman"/>
          <w:spacing w:val="-4"/>
          <w:sz w:val="28"/>
          <w:szCs w:val="28"/>
        </w:rPr>
        <w:t xml:space="preserve">- Бізнес-модель повинна бути спрямована на постійні зміни ринку та </w:t>
      </w:r>
      <w:r w:rsidR="00D72E45" w:rsidRPr="00E83206">
        <w:rPr>
          <w:rFonts w:ascii="Times New Roman" w:hAnsi="Times New Roman" w:cs="Times New Roman"/>
          <w:spacing w:val="-4"/>
          <w:sz w:val="28"/>
          <w:szCs w:val="28"/>
        </w:rPr>
        <w:t>одночасно</w:t>
      </w:r>
      <w:r w:rsidRPr="00E83206">
        <w:rPr>
          <w:rFonts w:ascii="Times New Roman" w:hAnsi="Times New Roman" w:cs="Times New Roman"/>
          <w:spacing w:val="-4"/>
          <w:sz w:val="28"/>
          <w:szCs w:val="28"/>
        </w:rPr>
        <w:t xml:space="preserve"> повинна містити способи динамічного реагування на зміни зовнішнього середовища.</w:t>
      </w:r>
    </w:p>
    <w:p w14:paraId="2331AFEE" w14:textId="77777777" w:rsidR="007F40C5" w:rsidRPr="00E83206" w:rsidRDefault="007F40C5" w:rsidP="00EC072F">
      <w:pPr>
        <w:pStyle w:val="a7"/>
        <w:numPr>
          <w:ilvl w:val="0"/>
          <w:numId w:val="21"/>
        </w:numPr>
        <w:tabs>
          <w:tab w:val="left" w:pos="851"/>
        </w:tabs>
        <w:spacing w:after="0" w:line="360" w:lineRule="auto"/>
        <w:ind w:left="0" w:right="40" w:firstLine="567"/>
        <w:jc w:val="both"/>
        <w:rPr>
          <w:rFonts w:ascii="Times New Roman" w:hAnsi="Times New Roman" w:cs="Times New Roman"/>
          <w:spacing w:val="-4"/>
          <w:sz w:val="28"/>
          <w:szCs w:val="28"/>
        </w:rPr>
      </w:pPr>
      <w:r w:rsidRPr="00E83206">
        <w:rPr>
          <w:rFonts w:ascii="Times New Roman" w:hAnsi="Times New Roman" w:cs="Times New Roman"/>
          <w:spacing w:val="-4"/>
          <w:sz w:val="28"/>
          <w:szCs w:val="28"/>
        </w:rPr>
        <w:t>- Бізнес-модель повинна бути зрозумілою для реалізації усім учасниками виробничо-редакційного підприємства.</w:t>
      </w:r>
    </w:p>
    <w:p w14:paraId="443709AA" w14:textId="77777777" w:rsidR="007F40C5" w:rsidRPr="00B40635" w:rsidRDefault="007F40C5" w:rsidP="00842B86">
      <w:pPr>
        <w:spacing w:after="0" w:line="360" w:lineRule="auto"/>
        <w:ind w:right="40" w:firstLine="567"/>
        <w:jc w:val="both"/>
        <w:rPr>
          <w:rFonts w:ascii="Times New Roman" w:hAnsi="Times New Roman" w:cs="Times New Roman"/>
          <w:spacing w:val="-6"/>
          <w:sz w:val="28"/>
          <w:szCs w:val="28"/>
        </w:rPr>
      </w:pPr>
      <w:r w:rsidRPr="00E83206">
        <w:rPr>
          <w:rFonts w:ascii="Times New Roman" w:hAnsi="Times New Roman" w:cs="Times New Roman"/>
          <w:spacing w:val="-4"/>
          <w:sz w:val="28"/>
          <w:szCs w:val="28"/>
        </w:rPr>
        <w:t>Виявлені особливості стратегічних ресурсів редакції дозволяють припустити, що в основу ефективної бізнес-моделі ДП «</w:t>
      </w:r>
      <w:r w:rsidR="00F87388" w:rsidRPr="00E83206">
        <w:rPr>
          <w:rFonts w:ascii="Times New Roman" w:hAnsi="Times New Roman" w:cs="Times New Roman"/>
          <w:spacing w:val="-4"/>
          <w:sz w:val="28"/>
          <w:szCs w:val="28"/>
        </w:rPr>
        <w:t>РГ</w:t>
      </w:r>
      <w:r w:rsidRPr="00E83206">
        <w:rPr>
          <w:rFonts w:ascii="Times New Roman" w:hAnsi="Times New Roman" w:cs="Times New Roman"/>
          <w:spacing w:val="-4"/>
          <w:sz w:val="28"/>
          <w:szCs w:val="28"/>
        </w:rPr>
        <w:t xml:space="preserve"> «Урядовий кур’єр» повинна бути </w:t>
      </w:r>
      <w:r w:rsidR="00C80610" w:rsidRPr="00E83206">
        <w:rPr>
          <w:rFonts w:ascii="Times New Roman" w:hAnsi="Times New Roman" w:cs="Times New Roman"/>
          <w:spacing w:val="-4"/>
          <w:sz w:val="28"/>
          <w:szCs w:val="28"/>
        </w:rPr>
        <w:t>закладений технологічний</w:t>
      </w:r>
      <w:r w:rsidR="00A573A9" w:rsidRPr="00E83206">
        <w:rPr>
          <w:rFonts w:ascii="Times New Roman" w:hAnsi="Times New Roman" w:cs="Times New Roman"/>
          <w:spacing w:val="-4"/>
          <w:sz w:val="28"/>
          <w:szCs w:val="28"/>
        </w:rPr>
        <w:t xml:space="preserve"> елемент її реалізації</w:t>
      </w:r>
      <w:r w:rsidRPr="00E83206">
        <w:rPr>
          <w:rFonts w:ascii="Times New Roman" w:hAnsi="Times New Roman" w:cs="Times New Roman"/>
          <w:spacing w:val="-4"/>
          <w:sz w:val="28"/>
          <w:szCs w:val="28"/>
        </w:rPr>
        <w:t xml:space="preserve">. Сучасні дослідження </w:t>
      </w:r>
      <w:r w:rsidR="00A573A9" w:rsidRPr="00E83206">
        <w:rPr>
          <w:rFonts w:ascii="Times New Roman" w:hAnsi="Times New Roman" w:cs="Times New Roman"/>
          <w:spacing w:val="-4"/>
          <w:sz w:val="28"/>
          <w:szCs w:val="28"/>
        </w:rPr>
        <w:t>успішності найбільших компаній, я</w:t>
      </w:r>
      <w:r w:rsidR="00C80610" w:rsidRPr="00E83206">
        <w:rPr>
          <w:rFonts w:ascii="Times New Roman" w:hAnsi="Times New Roman" w:cs="Times New Roman"/>
          <w:spacing w:val="-4"/>
          <w:sz w:val="28"/>
          <w:szCs w:val="28"/>
        </w:rPr>
        <w:t>кі провадять редакційну та торго</w:t>
      </w:r>
      <w:r w:rsidR="00A573A9" w:rsidRPr="00E83206">
        <w:rPr>
          <w:rFonts w:ascii="Times New Roman" w:hAnsi="Times New Roman" w:cs="Times New Roman"/>
          <w:spacing w:val="-4"/>
          <w:sz w:val="28"/>
          <w:szCs w:val="28"/>
        </w:rPr>
        <w:t>вельну діяльність щодо</w:t>
      </w:r>
      <w:r w:rsidRPr="00E83206">
        <w:rPr>
          <w:rFonts w:ascii="Times New Roman" w:hAnsi="Times New Roman" w:cs="Times New Roman"/>
          <w:spacing w:val="-4"/>
          <w:sz w:val="28"/>
          <w:szCs w:val="28"/>
        </w:rPr>
        <w:t xml:space="preserve"> друкованих </w:t>
      </w:r>
      <w:r w:rsidR="00A573A9" w:rsidRPr="00E83206">
        <w:rPr>
          <w:rFonts w:ascii="Times New Roman" w:hAnsi="Times New Roman" w:cs="Times New Roman"/>
          <w:spacing w:val="-4"/>
          <w:sz w:val="28"/>
          <w:szCs w:val="28"/>
        </w:rPr>
        <w:t xml:space="preserve">ЗМІ, яка у свою чергу є джерелом </w:t>
      </w:r>
      <w:r w:rsidRPr="00E83206">
        <w:rPr>
          <w:rFonts w:ascii="Times New Roman" w:hAnsi="Times New Roman" w:cs="Times New Roman"/>
          <w:spacing w:val="-4"/>
          <w:sz w:val="28"/>
          <w:szCs w:val="28"/>
        </w:rPr>
        <w:t>їх конкурентних переваг</w:t>
      </w:r>
      <w:r w:rsidR="00A573A9" w:rsidRPr="00E83206">
        <w:rPr>
          <w:rFonts w:ascii="Times New Roman" w:hAnsi="Times New Roman" w:cs="Times New Roman"/>
          <w:spacing w:val="-4"/>
          <w:sz w:val="28"/>
          <w:szCs w:val="28"/>
        </w:rPr>
        <w:t>,</w:t>
      </w:r>
      <w:r w:rsidRPr="00E83206">
        <w:rPr>
          <w:rFonts w:ascii="Times New Roman" w:hAnsi="Times New Roman" w:cs="Times New Roman"/>
          <w:spacing w:val="-4"/>
          <w:sz w:val="28"/>
          <w:szCs w:val="28"/>
        </w:rPr>
        <w:t xml:space="preserve"> називають</w:t>
      </w:r>
      <w:r w:rsidR="00294441" w:rsidRPr="00E83206">
        <w:rPr>
          <w:rFonts w:ascii="Times New Roman" w:hAnsi="Times New Roman" w:cs="Times New Roman"/>
          <w:spacing w:val="-4"/>
          <w:sz w:val="28"/>
          <w:szCs w:val="28"/>
        </w:rPr>
        <w:t xml:space="preserve"> успішним такий розвиток бізнесу, у якому створено так звану «технологічну платформу», описану</w:t>
      </w:r>
      <w:r w:rsidRPr="00E83206">
        <w:rPr>
          <w:rFonts w:ascii="Times New Roman" w:hAnsi="Times New Roman" w:cs="Times New Roman"/>
          <w:spacing w:val="-4"/>
          <w:sz w:val="28"/>
          <w:szCs w:val="28"/>
        </w:rPr>
        <w:t xml:space="preserve"> в роботі А. </w:t>
      </w:r>
      <w:proofErr w:type="spellStart"/>
      <w:r w:rsidRPr="00E83206">
        <w:rPr>
          <w:rFonts w:ascii="Times New Roman" w:hAnsi="Times New Roman" w:cs="Times New Roman"/>
          <w:spacing w:val="-4"/>
          <w:sz w:val="28"/>
          <w:szCs w:val="28"/>
        </w:rPr>
        <w:t>Ґеверу</w:t>
      </w:r>
      <w:proofErr w:type="spellEnd"/>
      <w:r w:rsidRPr="00E83206">
        <w:rPr>
          <w:rFonts w:ascii="Times New Roman" w:hAnsi="Times New Roman" w:cs="Times New Roman"/>
          <w:spacing w:val="-4"/>
          <w:sz w:val="28"/>
          <w:szCs w:val="28"/>
        </w:rPr>
        <w:t xml:space="preserve"> і М. </w:t>
      </w:r>
      <w:proofErr w:type="spellStart"/>
      <w:r w:rsidRPr="00E83206">
        <w:rPr>
          <w:rFonts w:ascii="Times New Roman" w:hAnsi="Times New Roman" w:cs="Times New Roman"/>
          <w:spacing w:val="-4"/>
          <w:sz w:val="28"/>
          <w:szCs w:val="28"/>
        </w:rPr>
        <w:t>Кусумано</w:t>
      </w:r>
      <w:proofErr w:type="spellEnd"/>
      <w:r w:rsidRPr="00E83206">
        <w:rPr>
          <w:rFonts w:ascii="Times New Roman" w:hAnsi="Times New Roman" w:cs="Times New Roman"/>
          <w:spacing w:val="-4"/>
          <w:sz w:val="28"/>
          <w:szCs w:val="28"/>
        </w:rPr>
        <w:t xml:space="preserve"> [</w:t>
      </w:r>
      <w:r w:rsidR="00094D34" w:rsidRPr="00E83206">
        <w:rPr>
          <w:rFonts w:ascii="Times New Roman" w:hAnsi="Times New Roman" w:cs="Times New Roman"/>
          <w:spacing w:val="-4"/>
          <w:sz w:val="28"/>
          <w:szCs w:val="28"/>
        </w:rPr>
        <w:t>22</w:t>
      </w:r>
      <w:r w:rsidR="00D31634" w:rsidRPr="00E83206">
        <w:rPr>
          <w:rFonts w:ascii="Times New Roman" w:hAnsi="Times New Roman" w:cs="Times New Roman"/>
          <w:spacing w:val="-4"/>
          <w:sz w:val="28"/>
          <w:szCs w:val="28"/>
        </w:rPr>
        <w:t>, 35</w:t>
      </w:r>
      <w:r w:rsidRPr="00E83206">
        <w:rPr>
          <w:rFonts w:ascii="Times New Roman" w:hAnsi="Times New Roman" w:cs="Times New Roman"/>
          <w:spacing w:val="-4"/>
          <w:sz w:val="28"/>
          <w:szCs w:val="28"/>
        </w:rPr>
        <w:t>]. Технологічна платформа реалізації продукції (послуг)</w:t>
      </w:r>
      <w:r w:rsidR="00E35265">
        <w:rPr>
          <w:rFonts w:ascii="Times New Roman" w:hAnsi="Times New Roman" w:cs="Times New Roman"/>
          <w:spacing w:val="-4"/>
          <w:sz w:val="28"/>
          <w:szCs w:val="28"/>
        </w:rPr>
        <w:t xml:space="preserve"> для редакції газети «УК»</w:t>
      </w:r>
      <w:r w:rsidRPr="00E83206">
        <w:rPr>
          <w:rFonts w:ascii="Times New Roman" w:hAnsi="Times New Roman" w:cs="Times New Roman"/>
          <w:spacing w:val="-4"/>
          <w:sz w:val="28"/>
          <w:szCs w:val="28"/>
        </w:rPr>
        <w:t xml:space="preserve"> </w:t>
      </w:r>
      <w:r w:rsidR="00E35265">
        <w:rPr>
          <w:rFonts w:ascii="Times New Roman" w:hAnsi="Times New Roman" w:cs="Times New Roman"/>
          <w:spacing w:val="-4"/>
          <w:sz w:val="28"/>
          <w:szCs w:val="28"/>
        </w:rPr>
        <w:t xml:space="preserve">представляє собою </w:t>
      </w:r>
      <w:r w:rsidR="00842B86" w:rsidRPr="00E83206">
        <w:rPr>
          <w:rFonts w:ascii="Times New Roman" w:hAnsi="Times New Roman" w:cs="Times New Roman"/>
          <w:spacing w:val="-4"/>
          <w:sz w:val="28"/>
          <w:szCs w:val="28"/>
        </w:rPr>
        <w:t>унікальний</w:t>
      </w:r>
      <w:r w:rsidRPr="00E83206">
        <w:rPr>
          <w:rFonts w:ascii="Times New Roman" w:hAnsi="Times New Roman" w:cs="Times New Roman"/>
          <w:spacing w:val="-4"/>
          <w:sz w:val="28"/>
          <w:szCs w:val="28"/>
        </w:rPr>
        <w:t xml:space="preserve"> вид бізнес-моделі, заснований на системі Інтернет-інновацій, що </w:t>
      </w:r>
      <w:r w:rsidR="006F2E57" w:rsidRPr="00E83206">
        <w:rPr>
          <w:rFonts w:ascii="Times New Roman" w:hAnsi="Times New Roman" w:cs="Times New Roman"/>
          <w:spacing w:val="-4"/>
          <w:sz w:val="28"/>
          <w:szCs w:val="28"/>
        </w:rPr>
        <w:t>властивий</w:t>
      </w:r>
      <w:r w:rsidRPr="00E83206">
        <w:rPr>
          <w:rFonts w:ascii="Times New Roman" w:hAnsi="Times New Roman" w:cs="Times New Roman"/>
          <w:spacing w:val="-4"/>
          <w:sz w:val="28"/>
          <w:szCs w:val="28"/>
        </w:rPr>
        <w:t xml:space="preserve"> конкретній екосистемі. </w:t>
      </w:r>
      <w:r w:rsidR="006F2E57" w:rsidRPr="00E83206">
        <w:rPr>
          <w:rFonts w:ascii="Times New Roman" w:hAnsi="Times New Roman" w:cs="Times New Roman"/>
          <w:spacing w:val="-4"/>
          <w:sz w:val="28"/>
          <w:szCs w:val="28"/>
        </w:rPr>
        <w:t xml:space="preserve">Ця </w:t>
      </w:r>
      <w:r w:rsidRPr="00E83206">
        <w:rPr>
          <w:rFonts w:ascii="Times New Roman" w:hAnsi="Times New Roman" w:cs="Times New Roman"/>
          <w:spacing w:val="-4"/>
          <w:sz w:val="28"/>
          <w:szCs w:val="28"/>
        </w:rPr>
        <w:t xml:space="preserve">екосистема є відносно стійкою відкритою або закритою мережею, </w:t>
      </w:r>
      <w:r w:rsidR="006F2E57" w:rsidRPr="00E83206">
        <w:rPr>
          <w:rFonts w:ascii="Times New Roman" w:hAnsi="Times New Roman" w:cs="Times New Roman"/>
          <w:spacing w:val="-4"/>
          <w:sz w:val="28"/>
          <w:szCs w:val="28"/>
        </w:rPr>
        <w:t>яка спроможна надавати інформацію читачам</w:t>
      </w:r>
      <w:r w:rsidRPr="00E83206">
        <w:rPr>
          <w:rFonts w:ascii="Times New Roman" w:hAnsi="Times New Roman" w:cs="Times New Roman"/>
          <w:spacing w:val="-4"/>
          <w:sz w:val="28"/>
          <w:szCs w:val="28"/>
        </w:rPr>
        <w:t xml:space="preserve"> про найважливіші події в Україні і світу через мережу Інтернет в мить публікації цієї і</w:t>
      </w:r>
      <w:r w:rsidR="009F6C5A" w:rsidRPr="00E83206">
        <w:rPr>
          <w:rFonts w:ascii="Times New Roman" w:hAnsi="Times New Roman" w:cs="Times New Roman"/>
          <w:spacing w:val="-4"/>
          <w:sz w:val="28"/>
          <w:szCs w:val="28"/>
        </w:rPr>
        <w:t xml:space="preserve">нформації в офіційному джерелі. До складу екосистеми входять чотири основні групи суб’єктів впливу: </w:t>
      </w:r>
      <w:r w:rsidR="009653FB" w:rsidRPr="00E83206">
        <w:rPr>
          <w:rFonts w:ascii="Times New Roman" w:hAnsi="Times New Roman" w:cs="Times New Roman"/>
          <w:spacing w:val="-4"/>
          <w:sz w:val="28"/>
          <w:szCs w:val="28"/>
        </w:rPr>
        <w:t>володільник платформи (той</w:t>
      </w:r>
      <w:r w:rsidRPr="00E83206">
        <w:rPr>
          <w:rFonts w:ascii="Times New Roman" w:hAnsi="Times New Roman" w:cs="Times New Roman"/>
          <w:spacing w:val="-4"/>
          <w:sz w:val="28"/>
          <w:szCs w:val="28"/>
        </w:rPr>
        <w:t xml:space="preserve">, </w:t>
      </w:r>
      <w:r w:rsidR="009653FB" w:rsidRPr="00E83206">
        <w:rPr>
          <w:rFonts w:ascii="Times New Roman" w:hAnsi="Times New Roman" w:cs="Times New Roman"/>
          <w:spacing w:val="-4"/>
          <w:sz w:val="28"/>
          <w:szCs w:val="28"/>
        </w:rPr>
        <w:t>хто контролює</w:t>
      </w:r>
      <w:r w:rsidRPr="00E83206">
        <w:rPr>
          <w:rFonts w:ascii="Times New Roman" w:hAnsi="Times New Roman" w:cs="Times New Roman"/>
          <w:spacing w:val="-4"/>
          <w:sz w:val="28"/>
          <w:szCs w:val="28"/>
        </w:rPr>
        <w:t xml:space="preserve"> свою інтелектуальну власність та управління), відділ і</w:t>
      </w:r>
      <w:r w:rsidR="009653FB" w:rsidRPr="00E83206">
        <w:rPr>
          <w:rFonts w:ascii="Times New Roman" w:hAnsi="Times New Roman" w:cs="Times New Roman"/>
          <w:spacing w:val="-4"/>
          <w:sz w:val="28"/>
          <w:szCs w:val="28"/>
        </w:rPr>
        <w:t xml:space="preserve">нформаційно-технічних рішень </w:t>
      </w:r>
      <w:r w:rsidR="009653FB" w:rsidRPr="00B40635">
        <w:rPr>
          <w:rFonts w:ascii="Times New Roman" w:hAnsi="Times New Roman" w:cs="Times New Roman"/>
          <w:spacing w:val="-6"/>
          <w:sz w:val="28"/>
          <w:szCs w:val="28"/>
        </w:rPr>
        <w:t>(той, хто підтримує</w:t>
      </w:r>
      <w:r w:rsidRPr="00B40635">
        <w:rPr>
          <w:rFonts w:ascii="Times New Roman" w:hAnsi="Times New Roman" w:cs="Times New Roman"/>
          <w:spacing w:val="-6"/>
          <w:sz w:val="28"/>
          <w:szCs w:val="28"/>
        </w:rPr>
        <w:t xml:space="preserve"> інтерфейс для </w:t>
      </w:r>
      <w:r w:rsidR="00CD1C68" w:rsidRPr="00B40635">
        <w:rPr>
          <w:rFonts w:ascii="Times New Roman" w:hAnsi="Times New Roman" w:cs="Times New Roman"/>
          <w:spacing w:val="-6"/>
          <w:sz w:val="28"/>
          <w:szCs w:val="28"/>
        </w:rPr>
        <w:t xml:space="preserve">читачів), кореспонденти (за допомогою яких створюється </w:t>
      </w:r>
      <w:r w:rsidRPr="00B40635">
        <w:rPr>
          <w:rFonts w:ascii="Times New Roman" w:hAnsi="Times New Roman" w:cs="Times New Roman"/>
          <w:spacing w:val="-6"/>
          <w:sz w:val="28"/>
          <w:szCs w:val="28"/>
        </w:rPr>
        <w:t>інформаційний продукт і забезпечу</w:t>
      </w:r>
      <w:r w:rsidR="00CD1C68" w:rsidRPr="00B40635">
        <w:rPr>
          <w:rFonts w:ascii="Times New Roman" w:hAnsi="Times New Roman" w:cs="Times New Roman"/>
          <w:spacing w:val="-6"/>
          <w:sz w:val="28"/>
          <w:szCs w:val="28"/>
        </w:rPr>
        <w:t>ється його пропозиція) та читачі (ті, які</w:t>
      </w:r>
      <w:r w:rsidRPr="00B40635">
        <w:rPr>
          <w:rFonts w:ascii="Times New Roman" w:hAnsi="Times New Roman" w:cs="Times New Roman"/>
          <w:spacing w:val="-6"/>
          <w:sz w:val="28"/>
          <w:szCs w:val="28"/>
        </w:rPr>
        <w:t xml:space="preserve"> використовують цю пропозицію і створюють попит).</w:t>
      </w:r>
    </w:p>
    <w:p w14:paraId="0E7A8E2F" w14:textId="77777777" w:rsidR="007F40C5" w:rsidRPr="00B40635" w:rsidRDefault="00E97E8A" w:rsidP="007F40C5">
      <w:pPr>
        <w:spacing w:after="0" w:line="360" w:lineRule="auto"/>
        <w:ind w:right="40" w:firstLine="567"/>
        <w:jc w:val="both"/>
        <w:rPr>
          <w:rFonts w:ascii="Times New Roman" w:hAnsi="Times New Roman" w:cs="Times New Roman"/>
          <w:spacing w:val="-6"/>
          <w:sz w:val="28"/>
          <w:szCs w:val="28"/>
        </w:rPr>
      </w:pPr>
      <w:r w:rsidRPr="00B40635">
        <w:rPr>
          <w:rFonts w:ascii="Times New Roman" w:hAnsi="Times New Roman" w:cs="Times New Roman"/>
          <w:spacing w:val="-6"/>
          <w:sz w:val="28"/>
          <w:szCs w:val="28"/>
        </w:rPr>
        <w:t>Застосування о</w:t>
      </w:r>
      <w:r w:rsidR="007F40C5" w:rsidRPr="00B40635">
        <w:rPr>
          <w:rFonts w:ascii="Times New Roman" w:hAnsi="Times New Roman" w:cs="Times New Roman"/>
          <w:spacing w:val="-6"/>
          <w:sz w:val="28"/>
          <w:szCs w:val="28"/>
        </w:rPr>
        <w:t xml:space="preserve">писаної моделі трансформації бізнесу, дозволяє системно і гармонійно підійти до організації процесу цифрової трансформації, вибираючи </w:t>
      </w:r>
      <w:r w:rsidR="00B666C2" w:rsidRPr="00B40635">
        <w:rPr>
          <w:rFonts w:ascii="Times New Roman" w:hAnsi="Times New Roman" w:cs="Times New Roman"/>
          <w:spacing w:val="-6"/>
          <w:sz w:val="28"/>
          <w:szCs w:val="28"/>
        </w:rPr>
        <w:t>основні структурні</w:t>
      </w:r>
      <w:r w:rsidR="007F40C5" w:rsidRPr="00B40635">
        <w:rPr>
          <w:rFonts w:ascii="Times New Roman" w:hAnsi="Times New Roman" w:cs="Times New Roman"/>
          <w:spacing w:val="-6"/>
          <w:sz w:val="28"/>
          <w:szCs w:val="28"/>
        </w:rPr>
        <w:t xml:space="preserve"> елементи </w:t>
      </w:r>
      <w:r w:rsidR="00B666C2" w:rsidRPr="00B40635">
        <w:rPr>
          <w:rFonts w:ascii="Times New Roman" w:hAnsi="Times New Roman" w:cs="Times New Roman"/>
          <w:spacing w:val="-6"/>
          <w:sz w:val="28"/>
          <w:szCs w:val="28"/>
        </w:rPr>
        <w:t>при впровадженні</w:t>
      </w:r>
      <w:r w:rsidR="007F40C5" w:rsidRPr="00B40635">
        <w:rPr>
          <w:rFonts w:ascii="Times New Roman" w:hAnsi="Times New Roman" w:cs="Times New Roman"/>
          <w:spacing w:val="-6"/>
          <w:sz w:val="28"/>
          <w:szCs w:val="28"/>
        </w:rPr>
        <w:t xml:space="preserve"> цифрових</w:t>
      </w:r>
      <w:r w:rsidR="00B666C2" w:rsidRPr="00B40635">
        <w:rPr>
          <w:rFonts w:ascii="Times New Roman" w:hAnsi="Times New Roman" w:cs="Times New Roman"/>
          <w:spacing w:val="-6"/>
          <w:sz w:val="28"/>
          <w:szCs w:val="28"/>
        </w:rPr>
        <w:t xml:space="preserve"> технологій, до яких відносять </w:t>
      </w:r>
      <w:r w:rsidR="007F40C5" w:rsidRPr="00B40635">
        <w:rPr>
          <w:rFonts w:ascii="Times New Roman" w:hAnsi="Times New Roman" w:cs="Times New Roman"/>
          <w:spacing w:val="-6"/>
          <w:sz w:val="28"/>
          <w:szCs w:val="28"/>
        </w:rPr>
        <w:t xml:space="preserve">елементи зовнішнього і внутрішнього середовища </w:t>
      </w:r>
      <w:proofErr w:type="spellStart"/>
      <w:r w:rsidR="00B40635" w:rsidRPr="00B40635">
        <w:rPr>
          <w:rFonts w:ascii="Times New Roman" w:hAnsi="Times New Roman" w:cs="Times New Roman"/>
          <w:spacing w:val="-6"/>
          <w:sz w:val="28"/>
          <w:szCs w:val="28"/>
        </w:rPr>
        <w:t>підпримства</w:t>
      </w:r>
      <w:proofErr w:type="spellEnd"/>
      <w:r w:rsidR="007F40C5" w:rsidRPr="00B40635">
        <w:rPr>
          <w:rFonts w:ascii="Times New Roman" w:hAnsi="Times New Roman" w:cs="Times New Roman"/>
          <w:spacing w:val="-6"/>
          <w:sz w:val="28"/>
          <w:szCs w:val="28"/>
        </w:rPr>
        <w:t xml:space="preserve">, а також </w:t>
      </w:r>
      <w:r w:rsidR="002625FC" w:rsidRPr="00B40635">
        <w:rPr>
          <w:rFonts w:ascii="Times New Roman" w:hAnsi="Times New Roman" w:cs="Times New Roman"/>
          <w:spacing w:val="-6"/>
          <w:sz w:val="28"/>
          <w:szCs w:val="28"/>
        </w:rPr>
        <w:t xml:space="preserve">ті, які </w:t>
      </w:r>
      <w:r w:rsidR="007F40C5" w:rsidRPr="00B40635">
        <w:rPr>
          <w:rFonts w:ascii="Times New Roman" w:hAnsi="Times New Roman" w:cs="Times New Roman"/>
          <w:spacing w:val="-6"/>
          <w:sz w:val="28"/>
          <w:szCs w:val="28"/>
        </w:rPr>
        <w:t>«</w:t>
      </w:r>
      <w:r w:rsidR="002625FC" w:rsidRPr="00B40635">
        <w:rPr>
          <w:rFonts w:ascii="Times New Roman" w:hAnsi="Times New Roman" w:cs="Times New Roman"/>
          <w:spacing w:val="-6"/>
          <w:sz w:val="28"/>
          <w:szCs w:val="28"/>
        </w:rPr>
        <w:t>насичують</w:t>
      </w:r>
      <w:r w:rsidR="007F40C5" w:rsidRPr="00B40635">
        <w:rPr>
          <w:rFonts w:ascii="Times New Roman" w:hAnsi="Times New Roman" w:cs="Times New Roman"/>
          <w:spacing w:val="-6"/>
          <w:sz w:val="28"/>
          <w:szCs w:val="28"/>
        </w:rPr>
        <w:t>» їх</w:t>
      </w:r>
      <w:r w:rsidR="002625FC" w:rsidRPr="00B40635">
        <w:rPr>
          <w:rFonts w:ascii="Times New Roman" w:hAnsi="Times New Roman" w:cs="Times New Roman"/>
          <w:spacing w:val="-6"/>
          <w:sz w:val="28"/>
          <w:szCs w:val="28"/>
        </w:rPr>
        <w:t>ні</w:t>
      </w:r>
      <w:r w:rsidR="00B40635" w:rsidRPr="00B40635">
        <w:rPr>
          <w:rFonts w:ascii="Times New Roman" w:hAnsi="Times New Roman" w:cs="Times New Roman"/>
          <w:spacing w:val="-6"/>
          <w:sz w:val="28"/>
          <w:szCs w:val="28"/>
        </w:rPr>
        <w:t xml:space="preserve"> бізнес-процеси</w:t>
      </w:r>
      <w:r w:rsidR="007F40C5" w:rsidRPr="00B40635">
        <w:rPr>
          <w:rFonts w:ascii="Times New Roman" w:hAnsi="Times New Roman" w:cs="Times New Roman"/>
          <w:spacing w:val="-6"/>
          <w:sz w:val="28"/>
          <w:szCs w:val="28"/>
        </w:rPr>
        <w:t xml:space="preserve">. Відповідно до цієї моделі </w:t>
      </w:r>
      <w:r w:rsidR="00992125" w:rsidRPr="00B40635">
        <w:rPr>
          <w:rFonts w:ascii="Times New Roman" w:hAnsi="Times New Roman" w:cs="Times New Roman"/>
          <w:spacing w:val="-6"/>
          <w:sz w:val="28"/>
          <w:szCs w:val="28"/>
        </w:rPr>
        <w:t>введення</w:t>
      </w:r>
      <w:r w:rsidR="007F40C5" w:rsidRPr="00B40635">
        <w:rPr>
          <w:rFonts w:ascii="Times New Roman" w:hAnsi="Times New Roman" w:cs="Times New Roman"/>
          <w:spacing w:val="-6"/>
          <w:sz w:val="28"/>
          <w:szCs w:val="28"/>
        </w:rPr>
        <w:t xml:space="preserve"> цифрових технологій</w:t>
      </w:r>
      <w:r w:rsidR="008734C5" w:rsidRPr="00B40635">
        <w:rPr>
          <w:rFonts w:ascii="Times New Roman" w:hAnsi="Times New Roman" w:cs="Times New Roman"/>
          <w:spacing w:val="-6"/>
          <w:sz w:val="28"/>
          <w:szCs w:val="28"/>
        </w:rPr>
        <w:t xml:space="preserve"> у діяльність </w:t>
      </w:r>
      <w:proofErr w:type="spellStart"/>
      <w:r w:rsidR="008734C5" w:rsidRPr="00B40635">
        <w:rPr>
          <w:rFonts w:ascii="Times New Roman" w:hAnsi="Times New Roman" w:cs="Times New Roman"/>
          <w:spacing w:val="-6"/>
          <w:sz w:val="28"/>
          <w:szCs w:val="28"/>
        </w:rPr>
        <w:t>видавничо</w:t>
      </w:r>
      <w:proofErr w:type="spellEnd"/>
      <w:r w:rsidR="00992125" w:rsidRPr="00B40635">
        <w:rPr>
          <w:rFonts w:ascii="Times New Roman" w:hAnsi="Times New Roman" w:cs="Times New Roman"/>
          <w:spacing w:val="-6"/>
          <w:sz w:val="28"/>
          <w:szCs w:val="28"/>
        </w:rPr>
        <w:t>-редакційних підприємств, по-перше, повинне бути спрямоване</w:t>
      </w:r>
      <w:r w:rsidR="007F40C5" w:rsidRPr="00B40635">
        <w:rPr>
          <w:rFonts w:ascii="Times New Roman" w:hAnsi="Times New Roman" w:cs="Times New Roman"/>
          <w:spacing w:val="-6"/>
          <w:sz w:val="28"/>
          <w:szCs w:val="28"/>
        </w:rPr>
        <w:t xml:space="preserve"> на зростання </w:t>
      </w:r>
      <w:proofErr w:type="spellStart"/>
      <w:r w:rsidR="007F40C5" w:rsidRPr="00B40635">
        <w:rPr>
          <w:rFonts w:ascii="Times New Roman" w:hAnsi="Times New Roman" w:cs="Times New Roman"/>
          <w:spacing w:val="-6"/>
          <w:sz w:val="28"/>
          <w:szCs w:val="28"/>
        </w:rPr>
        <w:t>клієнтоорієнтованості</w:t>
      </w:r>
      <w:proofErr w:type="spellEnd"/>
      <w:r w:rsidR="007F40C5" w:rsidRPr="00B40635">
        <w:rPr>
          <w:rFonts w:ascii="Times New Roman" w:hAnsi="Times New Roman" w:cs="Times New Roman"/>
          <w:spacing w:val="-6"/>
          <w:sz w:val="28"/>
          <w:szCs w:val="28"/>
        </w:rPr>
        <w:t xml:space="preserve"> компанії – найважливішо</w:t>
      </w:r>
      <w:r w:rsidR="008734C5" w:rsidRPr="00B40635">
        <w:rPr>
          <w:rFonts w:ascii="Times New Roman" w:hAnsi="Times New Roman" w:cs="Times New Roman"/>
          <w:spacing w:val="-6"/>
          <w:sz w:val="28"/>
          <w:szCs w:val="28"/>
        </w:rPr>
        <w:t>го фактору підприємства, який надалі стане</w:t>
      </w:r>
      <w:r w:rsidR="007F40C5" w:rsidRPr="00B40635">
        <w:rPr>
          <w:rFonts w:ascii="Times New Roman" w:hAnsi="Times New Roman" w:cs="Times New Roman"/>
          <w:spacing w:val="-6"/>
          <w:sz w:val="28"/>
          <w:szCs w:val="28"/>
        </w:rPr>
        <w:t xml:space="preserve"> критерієм успішності впровадження Інтернет-технологій.</w:t>
      </w:r>
    </w:p>
    <w:p w14:paraId="0EAD693C" w14:textId="77777777" w:rsidR="007F40C5" w:rsidRPr="00B40635" w:rsidRDefault="007F40C5" w:rsidP="007F40C5">
      <w:pPr>
        <w:spacing w:after="0" w:line="360" w:lineRule="auto"/>
        <w:ind w:right="40" w:firstLine="567"/>
        <w:jc w:val="both"/>
        <w:rPr>
          <w:rFonts w:ascii="Times New Roman" w:hAnsi="Times New Roman"/>
          <w:spacing w:val="-6"/>
          <w:sz w:val="28"/>
          <w:szCs w:val="28"/>
        </w:rPr>
      </w:pPr>
      <w:r w:rsidRPr="00B40635">
        <w:rPr>
          <w:rFonts w:ascii="Times New Roman" w:hAnsi="Times New Roman" w:cs="Times New Roman"/>
          <w:spacing w:val="-6"/>
          <w:sz w:val="28"/>
          <w:szCs w:val="28"/>
        </w:rPr>
        <w:t>Трансформація б</w:t>
      </w:r>
      <w:r w:rsidRPr="00B40635">
        <w:rPr>
          <w:rFonts w:ascii="Times New Roman" w:hAnsi="Times New Roman"/>
          <w:spacing w:val="-6"/>
          <w:sz w:val="28"/>
          <w:szCs w:val="28"/>
        </w:rPr>
        <w:t>ізнес-моделі функціонування редакції «</w:t>
      </w:r>
      <w:r w:rsidR="00AC7B68" w:rsidRPr="00B40635">
        <w:rPr>
          <w:rFonts w:ascii="Times New Roman" w:hAnsi="Times New Roman"/>
          <w:spacing w:val="-6"/>
          <w:sz w:val="28"/>
          <w:szCs w:val="28"/>
        </w:rPr>
        <w:t>УК</w:t>
      </w:r>
      <w:r w:rsidRPr="00B40635">
        <w:rPr>
          <w:rFonts w:ascii="Times New Roman" w:hAnsi="Times New Roman"/>
          <w:spacing w:val="-6"/>
          <w:sz w:val="28"/>
          <w:szCs w:val="28"/>
        </w:rPr>
        <w:t>» представлена на рис. 3.2.</w:t>
      </w:r>
    </w:p>
    <w:p w14:paraId="2DAAD334" w14:textId="77777777" w:rsidR="007F40C5" w:rsidRPr="000D7448" w:rsidRDefault="007F40C5" w:rsidP="007F40C5">
      <w:pPr>
        <w:spacing w:after="0" w:line="360" w:lineRule="auto"/>
        <w:ind w:right="40" w:firstLine="567"/>
        <w:jc w:val="both"/>
        <w:rPr>
          <w:rFonts w:ascii="Times New Roman" w:hAnsi="Times New Roman"/>
          <w:sz w:val="28"/>
          <w:szCs w:val="28"/>
        </w:rPr>
        <w:sectPr w:rsidR="007F40C5" w:rsidRPr="000D7448" w:rsidSect="00181FA3">
          <w:pgSz w:w="11906" w:h="16838" w:code="9"/>
          <w:pgMar w:top="1134" w:right="851" w:bottom="1134" w:left="1701" w:header="709" w:footer="0" w:gutter="0"/>
          <w:cols w:space="708"/>
          <w:docGrid w:linePitch="360"/>
        </w:sectPr>
      </w:pPr>
    </w:p>
    <w:p w14:paraId="0D753268" w14:textId="77777777" w:rsidR="007F40C5" w:rsidRPr="00E22398" w:rsidRDefault="007F40C5" w:rsidP="007F40C5">
      <w:pPr>
        <w:spacing w:after="0" w:line="360" w:lineRule="auto"/>
        <w:jc w:val="center"/>
        <w:rPr>
          <w:rFonts w:ascii="Times New Roman" w:hAnsi="Times New Roman"/>
          <w:sz w:val="28"/>
          <w:szCs w:val="28"/>
        </w:rPr>
      </w:pPr>
      <w:r w:rsidRPr="00E22398">
        <w:rPr>
          <w:rFonts w:ascii="Times New Roman" w:hAnsi="Times New Roman"/>
          <w:noProof/>
          <w:sz w:val="28"/>
          <w:szCs w:val="28"/>
          <w:lang w:val="ru-RU" w:eastAsia="ru-RU"/>
        </w:rPr>
        <mc:AlternateContent>
          <mc:Choice Requires="wps">
            <w:drawing>
              <wp:anchor distT="0" distB="0" distL="114300" distR="114300" simplePos="0" relativeHeight="251698176" behindDoc="0" locked="0" layoutInCell="1" allowOverlap="1" wp14:anchorId="32DA695F" wp14:editId="00094159">
                <wp:simplePos x="0" y="0"/>
                <wp:positionH relativeFrom="column">
                  <wp:posOffset>7206615</wp:posOffset>
                </wp:positionH>
                <wp:positionV relativeFrom="paragraph">
                  <wp:posOffset>4622800</wp:posOffset>
                </wp:positionV>
                <wp:extent cx="1690370" cy="391795"/>
                <wp:effectExtent l="0" t="0" r="24130" b="27305"/>
                <wp:wrapNone/>
                <wp:docPr id="305" name="TextBox 51"/>
                <wp:cNvGraphicFramePr/>
                <a:graphic xmlns:a="http://schemas.openxmlformats.org/drawingml/2006/main">
                  <a:graphicData uri="http://schemas.microsoft.com/office/word/2010/wordprocessingShape">
                    <wps:wsp>
                      <wps:cNvSpPr txBox="1"/>
                      <wps:spPr>
                        <a:xfrm>
                          <a:off x="0" y="0"/>
                          <a:ext cx="1690370" cy="391795"/>
                        </a:xfrm>
                        <a:prstGeom prst="rect">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73F7CF76" w14:textId="77777777" w:rsidR="005A3985" w:rsidRDefault="005A3985" w:rsidP="007F40C5">
                            <w:pPr>
                              <w:pStyle w:val="ad"/>
                              <w:spacing w:before="0" w:beforeAutospacing="0" w:after="0" w:afterAutospacing="0"/>
                              <w:jc w:val="center"/>
                            </w:pPr>
                            <w:r>
                              <w:rPr>
                                <w:color w:val="000000" w:themeColor="text1"/>
                                <w:kern w:val="24"/>
                                <w:sz w:val="20"/>
                                <w:szCs w:val="20"/>
                                <w:lang w:val="uk-UA"/>
                              </w:rPr>
                              <w:t xml:space="preserve">Рекламна </w:t>
                            </w:r>
                            <w:r>
                              <w:rPr>
                                <w:color w:val="000000" w:themeColor="text1"/>
                                <w:kern w:val="24"/>
                                <w:sz w:val="20"/>
                                <w:szCs w:val="20"/>
                                <w:lang w:val="uk-UA"/>
                              </w:rPr>
                              <w:br/>
                              <w:t>діяльність</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32DA695F" id="TextBox 51" o:spid="_x0000_s1305" type="#_x0000_t202" style="position:absolute;left:0;text-align:left;margin-left:567.45pt;margin-top:364pt;width:133.1pt;height:30.8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" fillcolor="white [3212]" strokecolor="black [3213]">
                <v:stroke joinstyle="round"/>
                <v:textbox>
                  <w:txbxContent>
                    <w:p w14:paraId="73F7CF76" w14:textId="77777777" w:rsidR="005A3985" w:rsidRDefault="005A3985" w:rsidP="007F40C5">
                      <w:pPr>
                        <w:pStyle w:val="ad"/>
                        <w:spacing w:before="0" w:beforeAutospacing="0" w:after="0" w:afterAutospacing="0"/>
                        <w:jc w:val="center"/>
                      </w:pPr>
                      <w:r>
                        <w:rPr>
                          <w:color w:val="000000" w:themeColor="text1"/>
                          <w:kern w:val="24"/>
                          <w:sz w:val="20"/>
                          <w:szCs w:val="20"/>
                          <w:lang w:val="uk-UA"/>
                        </w:rPr>
                        <w:t xml:space="preserve">Рекламна </w:t>
                      </w:r>
                      <w:r>
                        <w:rPr>
                          <w:color w:val="000000" w:themeColor="text1"/>
                          <w:kern w:val="24"/>
                          <w:sz w:val="20"/>
                          <w:szCs w:val="20"/>
                          <w:lang w:val="uk-UA"/>
                        </w:rPr>
                        <w:br/>
                        <w:t>діяльність</w:t>
                      </w:r>
                    </w:p>
                  </w:txbxContent>
                </v:textbox>
              </v:shape>
            </w:pict>
          </mc:Fallback>
        </mc:AlternateContent>
      </w:r>
      <w:r w:rsidRPr="00E22398">
        <w:rPr>
          <w:rFonts w:ascii="Times New Roman" w:hAnsi="Times New Roman"/>
          <w:noProof/>
          <w:sz w:val="28"/>
          <w:szCs w:val="28"/>
          <w:lang w:val="ru-RU" w:eastAsia="ru-RU"/>
        </w:rPr>
        <mc:AlternateContent>
          <mc:Choice Requires="wps">
            <w:drawing>
              <wp:anchor distT="0" distB="0" distL="114300" distR="114300" simplePos="0" relativeHeight="251696128" behindDoc="0" locked="0" layoutInCell="1" allowOverlap="1" wp14:anchorId="7E1CB305" wp14:editId="2E0CAFCB">
                <wp:simplePos x="0" y="0"/>
                <wp:positionH relativeFrom="column">
                  <wp:posOffset>7207250</wp:posOffset>
                </wp:positionH>
                <wp:positionV relativeFrom="paragraph">
                  <wp:posOffset>4185285</wp:posOffset>
                </wp:positionV>
                <wp:extent cx="1691640" cy="395605"/>
                <wp:effectExtent l="0" t="0" r="22860" b="26670"/>
                <wp:wrapNone/>
                <wp:docPr id="304" name="TextBox 46"/>
                <wp:cNvGraphicFramePr/>
                <a:graphic xmlns:a="http://schemas.openxmlformats.org/drawingml/2006/main">
                  <a:graphicData uri="http://schemas.microsoft.com/office/word/2010/wordprocessingShape">
                    <wps:wsp>
                      <wps:cNvSpPr txBox="1"/>
                      <wps:spPr>
                        <a:xfrm>
                          <a:off x="0" y="0"/>
                          <a:ext cx="1691640" cy="395605"/>
                        </a:xfrm>
                        <a:prstGeom prst="rect">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722405DB" w14:textId="77777777" w:rsidR="005A3985" w:rsidRDefault="005A3985" w:rsidP="007F40C5">
                            <w:pPr>
                              <w:pStyle w:val="ad"/>
                              <w:spacing w:before="0" w:beforeAutospacing="0" w:after="0" w:afterAutospacing="0"/>
                              <w:jc w:val="center"/>
                            </w:pPr>
                            <w:r>
                              <w:rPr>
                                <w:color w:val="000000" w:themeColor="text1"/>
                                <w:kern w:val="24"/>
                                <w:sz w:val="20"/>
                                <w:szCs w:val="20"/>
                                <w:lang w:val="uk-UA"/>
                              </w:rPr>
                              <w:t>Розміщення офіційних оголошень</w:t>
                            </w:r>
                          </w:p>
                        </w:txbxContent>
                      </wps:txbx>
                      <wps:bodyPr wrap="square" rtlCol="0">
                        <a:spAutoFit/>
                      </wps:bodyPr>
                    </wps:wsp>
                  </a:graphicData>
                </a:graphic>
                <wp14:sizeRelH relativeFrom="margin">
                  <wp14:pctWidth>0</wp14:pctWidth>
                </wp14:sizeRelH>
              </wp:anchor>
            </w:drawing>
          </mc:Choice>
          <mc:Fallback>
            <w:pict>
              <v:shape w14:anchorId="7E1CB305" id="TextBox 46" o:spid="_x0000_s1306" type="#_x0000_t202" style="position:absolute;left:0;text-align:left;margin-left:567.5pt;margin-top:329.55pt;width:133.2pt;height:31.15pt;z-index:2516961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" fillcolor="white [3212]" strokecolor="black [3213]">
                <v:stroke joinstyle="round"/>
                <v:textbox style="mso-fit-shape-to-text:t">
                  <w:txbxContent>
                    <w:p w14:paraId="722405DB" w14:textId="77777777" w:rsidR="005A3985" w:rsidRDefault="005A3985" w:rsidP="007F40C5">
                      <w:pPr>
                        <w:pStyle w:val="ad"/>
                        <w:spacing w:before="0" w:beforeAutospacing="0" w:after="0" w:afterAutospacing="0"/>
                        <w:jc w:val="center"/>
                      </w:pPr>
                      <w:r>
                        <w:rPr>
                          <w:color w:val="000000" w:themeColor="text1"/>
                          <w:kern w:val="24"/>
                          <w:sz w:val="20"/>
                          <w:szCs w:val="20"/>
                          <w:lang w:val="uk-UA"/>
                        </w:rPr>
                        <w:t>Розміщення офіційних оголошень</w:t>
                      </w:r>
                    </w:p>
                  </w:txbxContent>
                </v:textbox>
              </v:shape>
            </w:pict>
          </mc:Fallback>
        </mc:AlternateContent>
      </w:r>
      <w:r w:rsidRPr="00E22398">
        <w:rPr>
          <w:rFonts w:ascii="Times New Roman" w:hAnsi="Times New Roman"/>
          <w:noProof/>
          <w:sz w:val="28"/>
          <w:szCs w:val="28"/>
          <w:lang w:val="ru-RU" w:eastAsia="ru-RU"/>
        </w:rPr>
        <mc:AlternateContent>
          <mc:Choice Requires="wps">
            <w:drawing>
              <wp:anchor distT="0" distB="0" distL="114300" distR="114300" simplePos="0" relativeHeight="251697152" behindDoc="0" locked="0" layoutInCell="1" allowOverlap="1" wp14:anchorId="37C0D24B" wp14:editId="7B504F06">
                <wp:simplePos x="0" y="0"/>
                <wp:positionH relativeFrom="column">
                  <wp:posOffset>4908550</wp:posOffset>
                </wp:positionH>
                <wp:positionV relativeFrom="paragraph">
                  <wp:posOffset>4644390</wp:posOffset>
                </wp:positionV>
                <wp:extent cx="1841500" cy="359410"/>
                <wp:effectExtent l="0" t="0" r="25400" b="26670"/>
                <wp:wrapNone/>
                <wp:docPr id="540" name="TextBox 76"/>
                <wp:cNvGraphicFramePr/>
                <a:graphic xmlns:a="http://schemas.openxmlformats.org/drawingml/2006/main">
                  <a:graphicData uri="http://schemas.microsoft.com/office/word/2010/wordprocessingShape">
                    <wps:wsp>
                      <wps:cNvSpPr txBox="1"/>
                      <wps:spPr>
                        <a:xfrm>
                          <a:off x="0" y="0"/>
                          <a:ext cx="1841500" cy="359410"/>
                        </a:xfrm>
                        <a:prstGeom prst="rect">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390A41CC" w14:textId="77777777" w:rsidR="005A3985" w:rsidRDefault="005A3985" w:rsidP="007F40C5">
                            <w:pPr>
                              <w:pStyle w:val="ad"/>
                              <w:spacing w:before="0" w:beforeAutospacing="0" w:after="0" w:afterAutospacing="0"/>
                              <w:jc w:val="center"/>
                            </w:pPr>
                            <w:r>
                              <w:rPr>
                                <w:color w:val="000000" w:themeColor="text1"/>
                                <w:kern w:val="24"/>
                                <w:sz w:val="20"/>
                                <w:szCs w:val="20"/>
                                <w:lang w:val="uk-UA"/>
                              </w:rPr>
                              <w:t xml:space="preserve">Передплата друкованої </w:t>
                            </w:r>
                            <w:r>
                              <w:rPr>
                                <w:color w:val="000000" w:themeColor="text1"/>
                                <w:kern w:val="24"/>
                                <w:sz w:val="20"/>
                                <w:szCs w:val="20"/>
                                <w:lang w:val="uk-UA"/>
                              </w:rPr>
                              <w:br/>
                              <w:t>версії газет</w:t>
                            </w:r>
                          </w:p>
                        </w:txbxContent>
                      </wps:txbx>
                      <wps:bodyPr wrap="square" rtlCol="0">
                        <a:spAutoFit/>
                      </wps:bodyPr>
                    </wps:wsp>
                  </a:graphicData>
                </a:graphic>
              </wp:anchor>
            </w:drawing>
          </mc:Choice>
          <mc:Fallback>
            <w:pict>
              <v:shape w14:anchorId="37C0D24B" id="TextBox 76" o:spid="_x0000_s1307" type="#_x0000_t202" style="position:absolute;left:0;text-align:left;margin-left:386.5pt;margin-top:365.7pt;width:145pt;height:28.3pt;z-index:2516971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" fillcolor="white [3212]" strokecolor="black [3213]">
                <v:stroke joinstyle="round"/>
                <v:textbox style="mso-fit-shape-to-text:t">
                  <w:txbxContent>
                    <w:p w14:paraId="390A41CC" w14:textId="77777777" w:rsidR="005A3985" w:rsidRDefault="005A3985" w:rsidP="007F40C5">
                      <w:pPr>
                        <w:pStyle w:val="ad"/>
                        <w:spacing w:before="0" w:beforeAutospacing="0" w:after="0" w:afterAutospacing="0"/>
                        <w:jc w:val="center"/>
                      </w:pPr>
                      <w:r>
                        <w:rPr>
                          <w:color w:val="000000" w:themeColor="text1"/>
                          <w:kern w:val="24"/>
                          <w:sz w:val="20"/>
                          <w:szCs w:val="20"/>
                          <w:lang w:val="uk-UA"/>
                        </w:rPr>
                        <w:t xml:space="preserve">Передплата друкованої </w:t>
                      </w:r>
                      <w:r>
                        <w:rPr>
                          <w:color w:val="000000" w:themeColor="text1"/>
                          <w:kern w:val="24"/>
                          <w:sz w:val="20"/>
                          <w:szCs w:val="20"/>
                          <w:lang w:val="uk-UA"/>
                        </w:rPr>
                        <w:br/>
                        <w:t>версії газет</w:t>
                      </w:r>
                    </w:p>
                  </w:txbxContent>
                </v:textbox>
              </v:shape>
            </w:pict>
          </mc:Fallback>
        </mc:AlternateContent>
      </w:r>
      <w:r w:rsidRPr="00E22398">
        <w:rPr>
          <w:rFonts w:ascii="Times New Roman" w:hAnsi="Times New Roman"/>
          <w:noProof/>
          <w:sz w:val="28"/>
          <w:szCs w:val="28"/>
          <w:lang w:val="ru-RU" w:eastAsia="ru-RU"/>
        </w:rPr>
        <mc:AlternateContent>
          <mc:Choice Requires="wps">
            <w:drawing>
              <wp:anchor distT="0" distB="0" distL="114300" distR="114300" simplePos="0" relativeHeight="251695104" behindDoc="0" locked="0" layoutInCell="1" allowOverlap="1" wp14:anchorId="52F499D5" wp14:editId="0CBE5593">
                <wp:simplePos x="0" y="0"/>
                <wp:positionH relativeFrom="column">
                  <wp:posOffset>4908550</wp:posOffset>
                </wp:positionH>
                <wp:positionV relativeFrom="paragraph">
                  <wp:posOffset>4186555</wp:posOffset>
                </wp:positionV>
                <wp:extent cx="1841500" cy="395605"/>
                <wp:effectExtent l="0" t="0" r="25400" b="26670"/>
                <wp:wrapNone/>
                <wp:docPr id="303" name="TextBox 30"/>
                <wp:cNvGraphicFramePr/>
                <a:graphic xmlns:a="http://schemas.openxmlformats.org/drawingml/2006/main">
                  <a:graphicData uri="http://schemas.microsoft.com/office/word/2010/wordprocessingShape">
                    <wps:wsp>
                      <wps:cNvSpPr txBox="1"/>
                      <wps:spPr>
                        <a:xfrm>
                          <a:off x="0" y="0"/>
                          <a:ext cx="1841500" cy="395605"/>
                        </a:xfrm>
                        <a:prstGeom prst="rect">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445C358A" w14:textId="77777777" w:rsidR="005A3985" w:rsidRDefault="005A3985" w:rsidP="007F40C5">
                            <w:pPr>
                              <w:pStyle w:val="ad"/>
                              <w:spacing w:before="0" w:beforeAutospacing="0" w:after="0" w:afterAutospacing="0"/>
                              <w:jc w:val="center"/>
                            </w:pPr>
                            <w:r>
                              <w:rPr>
                                <w:color w:val="000000" w:themeColor="text1"/>
                                <w:kern w:val="24"/>
                                <w:sz w:val="20"/>
                                <w:szCs w:val="20"/>
                                <w:lang w:val="uk-UA"/>
                              </w:rPr>
                              <w:t>Передплата електронної версії газети</w:t>
                            </w:r>
                          </w:p>
                        </w:txbxContent>
                      </wps:txbx>
                      <wps:bodyPr wrap="square" rtlCol="0">
                        <a:spAutoFit/>
                      </wps:bodyPr>
                    </wps:wsp>
                  </a:graphicData>
                </a:graphic>
              </wp:anchor>
            </w:drawing>
          </mc:Choice>
          <mc:Fallback>
            <w:pict>
              <v:shape w14:anchorId="52F499D5" id="TextBox 30" o:spid="_x0000_s1308" type="#_x0000_t202" style="position:absolute;left:0;text-align:left;margin-left:386.5pt;margin-top:329.65pt;width:145pt;height:31.15pt;z-index:2516951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" fillcolor="white [3212]" strokecolor="black [3213]">
                <v:stroke joinstyle="round"/>
                <v:textbox style="mso-fit-shape-to-text:t">
                  <w:txbxContent>
                    <w:p w14:paraId="445C358A" w14:textId="77777777" w:rsidR="005A3985" w:rsidRDefault="005A3985" w:rsidP="007F40C5">
                      <w:pPr>
                        <w:pStyle w:val="ad"/>
                        <w:spacing w:before="0" w:beforeAutospacing="0" w:after="0" w:afterAutospacing="0"/>
                        <w:jc w:val="center"/>
                      </w:pPr>
                      <w:r>
                        <w:rPr>
                          <w:color w:val="000000" w:themeColor="text1"/>
                          <w:kern w:val="24"/>
                          <w:sz w:val="20"/>
                          <w:szCs w:val="20"/>
                          <w:lang w:val="uk-UA"/>
                        </w:rPr>
                        <w:t>Передплата електронної версії газети</w:t>
                      </w:r>
                    </w:p>
                  </w:txbxContent>
                </v:textbox>
              </v:shape>
            </w:pict>
          </mc:Fallback>
        </mc:AlternateContent>
      </w:r>
      <w:r w:rsidRPr="00E22398">
        <w:rPr>
          <w:rFonts w:ascii="Times New Roman" w:hAnsi="Times New Roman"/>
          <w:noProof/>
          <w:sz w:val="28"/>
          <w:szCs w:val="28"/>
          <w:lang w:val="ru-RU" w:eastAsia="ru-RU"/>
        </w:rPr>
        <mc:AlternateContent>
          <mc:Choice Requires="wps">
            <w:drawing>
              <wp:anchor distT="0" distB="0" distL="114300" distR="114300" simplePos="0" relativeHeight="251693056" behindDoc="0" locked="0" layoutInCell="1" allowOverlap="1" wp14:anchorId="7CE5B008" wp14:editId="129F15A0">
                <wp:simplePos x="0" y="0"/>
                <wp:positionH relativeFrom="column">
                  <wp:posOffset>291465</wp:posOffset>
                </wp:positionH>
                <wp:positionV relativeFrom="paragraph">
                  <wp:posOffset>4644390</wp:posOffset>
                </wp:positionV>
                <wp:extent cx="1690370" cy="370205"/>
                <wp:effectExtent l="0" t="0" r="24130" b="10795"/>
                <wp:wrapNone/>
                <wp:docPr id="301" name="TextBox 65"/>
                <wp:cNvGraphicFramePr/>
                <a:graphic xmlns:a="http://schemas.openxmlformats.org/drawingml/2006/main">
                  <a:graphicData uri="http://schemas.microsoft.com/office/word/2010/wordprocessingShape">
                    <wps:wsp>
                      <wps:cNvSpPr txBox="1"/>
                      <wps:spPr>
                        <a:xfrm>
                          <a:off x="0" y="0"/>
                          <a:ext cx="1690370" cy="370205"/>
                        </a:xfrm>
                        <a:prstGeom prst="rect">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38A0A4C5" w14:textId="77777777" w:rsidR="005A3985" w:rsidRDefault="005A3985" w:rsidP="007F40C5">
                            <w:pPr>
                              <w:pStyle w:val="ad"/>
                              <w:spacing w:before="120" w:beforeAutospacing="0" w:after="0" w:afterAutospacing="0"/>
                              <w:jc w:val="center"/>
                            </w:pPr>
                            <w:r>
                              <w:rPr>
                                <w:color w:val="000000" w:themeColor="text1"/>
                                <w:kern w:val="24"/>
                                <w:sz w:val="20"/>
                                <w:szCs w:val="20"/>
                                <w:lang w:val="uk-UA"/>
                              </w:rPr>
                              <w:t>Персонал</w:t>
                            </w:r>
                          </w:p>
                        </w:txbxContent>
                      </wps:txbx>
                      <wps:bodyPr wrap="square" rtlCol="0">
                        <a:noAutofit/>
                      </wps:bodyPr>
                    </wps:wsp>
                  </a:graphicData>
                </a:graphic>
                <wp14:sizeRelV relativeFrom="margin">
                  <wp14:pctHeight>0</wp14:pctHeight>
                </wp14:sizeRelV>
              </wp:anchor>
            </w:drawing>
          </mc:Choice>
          <mc:Fallback>
            <w:pict>
              <v:shape w14:anchorId="7CE5B008" id="TextBox 65" o:spid="_x0000_s1309" type="#_x0000_t202" style="position:absolute;left:0;text-align:left;margin-left:22.95pt;margin-top:365.7pt;width:133.1pt;height:29.15pt;z-index:2516930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" fillcolor="white [3212]" strokecolor="black [3213]">
                <v:stroke joinstyle="round"/>
                <v:textbox>
                  <w:txbxContent>
                    <w:p w14:paraId="38A0A4C5" w14:textId="77777777" w:rsidR="005A3985" w:rsidRDefault="005A3985" w:rsidP="007F40C5">
                      <w:pPr>
                        <w:pStyle w:val="ad"/>
                        <w:spacing w:before="120" w:beforeAutospacing="0" w:after="0" w:afterAutospacing="0"/>
                        <w:jc w:val="center"/>
                      </w:pPr>
                      <w:r>
                        <w:rPr>
                          <w:color w:val="000000" w:themeColor="text1"/>
                          <w:kern w:val="24"/>
                          <w:sz w:val="20"/>
                          <w:szCs w:val="20"/>
                          <w:lang w:val="uk-UA"/>
                        </w:rPr>
                        <w:t>Персонал</w:t>
                      </w:r>
                    </w:p>
                  </w:txbxContent>
                </v:textbox>
              </v:shape>
            </w:pict>
          </mc:Fallback>
        </mc:AlternateContent>
      </w:r>
      <w:r w:rsidRPr="00E22398">
        <w:rPr>
          <w:rFonts w:ascii="Times New Roman" w:hAnsi="Times New Roman"/>
          <w:noProof/>
          <w:sz w:val="28"/>
          <w:szCs w:val="28"/>
          <w:lang w:val="ru-RU" w:eastAsia="ru-RU"/>
        </w:rPr>
        <mc:AlternateContent>
          <mc:Choice Requires="wps">
            <w:drawing>
              <wp:anchor distT="0" distB="0" distL="114300" distR="114300" simplePos="0" relativeHeight="251692032" behindDoc="0" locked="0" layoutInCell="1" allowOverlap="1" wp14:anchorId="7C0D5232" wp14:editId="26173569">
                <wp:simplePos x="0" y="0"/>
                <wp:positionH relativeFrom="column">
                  <wp:posOffset>297180</wp:posOffset>
                </wp:positionH>
                <wp:positionV relativeFrom="paragraph">
                  <wp:posOffset>4187190</wp:posOffset>
                </wp:positionV>
                <wp:extent cx="1690370" cy="370205"/>
                <wp:effectExtent l="0" t="0" r="24130" b="10795"/>
                <wp:wrapNone/>
                <wp:docPr id="300" name="TextBox 64"/>
                <wp:cNvGraphicFramePr/>
                <a:graphic xmlns:a="http://schemas.openxmlformats.org/drawingml/2006/main">
                  <a:graphicData uri="http://schemas.microsoft.com/office/word/2010/wordprocessingShape">
                    <wps:wsp>
                      <wps:cNvSpPr txBox="1"/>
                      <wps:spPr>
                        <a:xfrm>
                          <a:off x="0" y="0"/>
                          <a:ext cx="1690370" cy="370205"/>
                        </a:xfrm>
                        <a:prstGeom prst="rect">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2F7C26B2" w14:textId="77777777" w:rsidR="005A3985" w:rsidRDefault="005A3985" w:rsidP="007F40C5">
                            <w:pPr>
                              <w:pStyle w:val="ad"/>
                              <w:spacing w:before="0" w:beforeAutospacing="0" w:after="0" w:afterAutospacing="0"/>
                              <w:jc w:val="center"/>
                              <w:rPr>
                                <w:color w:val="000000" w:themeColor="text1"/>
                                <w:kern w:val="24"/>
                                <w:sz w:val="20"/>
                                <w:szCs w:val="20"/>
                                <w:lang w:val="uk-UA"/>
                              </w:rPr>
                            </w:pPr>
                            <w:r>
                              <w:rPr>
                                <w:color w:val="000000" w:themeColor="text1"/>
                                <w:kern w:val="24"/>
                                <w:sz w:val="20"/>
                                <w:szCs w:val="20"/>
                                <w:lang w:val="uk-UA"/>
                              </w:rPr>
                              <w:t xml:space="preserve">Друк тиражу </w:t>
                            </w:r>
                          </w:p>
                          <w:p w14:paraId="48E542F8" w14:textId="77777777" w:rsidR="005A3985" w:rsidRDefault="005A3985" w:rsidP="007F40C5">
                            <w:pPr>
                              <w:pStyle w:val="ad"/>
                              <w:spacing w:before="0" w:beforeAutospacing="0" w:after="0" w:afterAutospacing="0"/>
                              <w:jc w:val="center"/>
                            </w:pPr>
                            <w:r>
                              <w:rPr>
                                <w:color w:val="000000" w:themeColor="text1"/>
                                <w:kern w:val="24"/>
                                <w:sz w:val="20"/>
                                <w:szCs w:val="20"/>
                                <w:lang w:val="uk-UA"/>
                              </w:rPr>
                              <w:t>газети</w:t>
                            </w:r>
                          </w:p>
                        </w:txbxContent>
                      </wps:txbx>
                      <wps:bodyPr wrap="square" rtlCol="0">
                        <a:noAutofit/>
                      </wps:bodyPr>
                    </wps:wsp>
                  </a:graphicData>
                </a:graphic>
                <wp14:sizeRelV relativeFrom="margin">
                  <wp14:pctHeight>0</wp14:pctHeight>
                </wp14:sizeRelV>
              </wp:anchor>
            </w:drawing>
          </mc:Choice>
          <mc:Fallback>
            <w:pict>
              <v:shape w14:anchorId="7C0D5232" id="TextBox 64" o:spid="_x0000_s1310" type="#_x0000_t202" style="position:absolute;left:0;text-align:left;margin-left:23.4pt;margin-top:329.7pt;width:133.1pt;height:29.15pt;z-index:2516920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" fillcolor="white [3212]" strokecolor="black [3213]">
                <v:stroke joinstyle="round"/>
                <v:textbox>
                  <w:txbxContent>
                    <w:p w14:paraId="2F7C26B2" w14:textId="77777777" w:rsidR="005A3985" w:rsidRDefault="005A3985" w:rsidP="007F40C5">
                      <w:pPr>
                        <w:pStyle w:val="ad"/>
                        <w:spacing w:before="0" w:beforeAutospacing="0" w:after="0" w:afterAutospacing="0"/>
                        <w:jc w:val="center"/>
                        <w:rPr>
                          <w:color w:val="000000" w:themeColor="text1"/>
                          <w:kern w:val="24"/>
                          <w:sz w:val="20"/>
                          <w:szCs w:val="20"/>
                          <w:lang w:val="uk-UA"/>
                        </w:rPr>
                      </w:pPr>
                      <w:r>
                        <w:rPr>
                          <w:color w:val="000000" w:themeColor="text1"/>
                          <w:kern w:val="24"/>
                          <w:sz w:val="20"/>
                          <w:szCs w:val="20"/>
                          <w:lang w:val="uk-UA"/>
                        </w:rPr>
                        <w:t xml:space="preserve">Друк тиражу </w:t>
                      </w:r>
                    </w:p>
                    <w:p w14:paraId="48E542F8" w14:textId="77777777" w:rsidR="005A3985" w:rsidRDefault="005A3985" w:rsidP="007F40C5">
                      <w:pPr>
                        <w:pStyle w:val="ad"/>
                        <w:spacing w:before="0" w:beforeAutospacing="0" w:after="0" w:afterAutospacing="0"/>
                        <w:jc w:val="center"/>
                      </w:pPr>
                      <w:r>
                        <w:rPr>
                          <w:color w:val="000000" w:themeColor="text1"/>
                          <w:kern w:val="24"/>
                          <w:sz w:val="20"/>
                          <w:szCs w:val="20"/>
                          <w:lang w:val="uk-UA"/>
                        </w:rPr>
                        <w:t>газети</w:t>
                      </w:r>
                    </w:p>
                  </w:txbxContent>
                </v:textbox>
              </v:shape>
            </w:pict>
          </mc:Fallback>
        </mc:AlternateContent>
      </w:r>
      <w:r w:rsidRPr="00E22398">
        <w:rPr>
          <w:rFonts w:ascii="Times New Roman" w:hAnsi="Times New Roman"/>
          <w:noProof/>
          <w:sz w:val="28"/>
          <w:szCs w:val="28"/>
          <w:lang w:val="ru-RU" w:eastAsia="ru-RU"/>
        </w:rPr>
        <mc:AlternateContent>
          <mc:Choice Requires="wps">
            <w:drawing>
              <wp:anchor distT="0" distB="0" distL="114300" distR="114300" simplePos="0" relativeHeight="251691008" behindDoc="0" locked="0" layoutInCell="1" allowOverlap="1" wp14:anchorId="6368D0B0" wp14:editId="471ADE15">
                <wp:simplePos x="0" y="0"/>
                <wp:positionH relativeFrom="column">
                  <wp:posOffset>2578100</wp:posOffset>
                </wp:positionH>
                <wp:positionV relativeFrom="paragraph">
                  <wp:posOffset>4187190</wp:posOffset>
                </wp:positionV>
                <wp:extent cx="1744345" cy="370205"/>
                <wp:effectExtent l="0" t="0" r="27305" b="10795"/>
                <wp:wrapNone/>
                <wp:docPr id="299" name="TextBox 62"/>
                <wp:cNvGraphicFramePr/>
                <a:graphic xmlns:a="http://schemas.openxmlformats.org/drawingml/2006/main">
                  <a:graphicData uri="http://schemas.microsoft.com/office/word/2010/wordprocessingShape">
                    <wps:wsp>
                      <wps:cNvSpPr txBox="1"/>
                      <wps:spPr>
                        <a:xfrm>
                          <a:off x="0" y="0"/>
                          <a:ext cx="1744345" cy="370205"/>
                        </a:xfrm>
                        <a:prstGeom prst="rect">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262958BF" w14:textId="77777777" w:rsidR="005A3985" w:rsidRDefault="005A3985" w:rsidP="007F40C5">
                            <w:pPr>
                              <w:pStyle w:val="ad"/>
                              <w:spacing w:before="0" w:beforeAutospacing="0" w:after="0" w:afterAutospacing="0"/>
                              <w:jc w:val="center"/>
                            </w:pPr>
                            <w:r>
                              <w:rPr>
                                <w:color w:val="000000" w:themeColor="text1"/>
                                <w:kern w:val="24"/>
                                <w:sz w:val="20"/>
                                <w:szCs w:val="20"/>
                                <w:lang w:val="uk-UA"/>
                              </w:rPr>
                              <w:t>Реалізація друкованої продукції</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6368D0B0" id="TextBox 62" o:spid="_x0000_s1311" type="#_x0000_t202" style="position:absolute;left:0;text-align:left;margin-left:203pt;margin-top:329.7pt;width:137.35pt;height:29.1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" fillcolor="white [3212]" strokecolor="black [3213]">
                <v:stroke joinstyle="round"/>
                <v:textbox>
                  <w:txbxContent>
                    <w:p w14:paraId="262958BF" w14:textId="77777777" w:rsidR="005A3985" w:rsidRDefault="005A3985" w:rsidP="007F40C5">
                      <w:pPr>
                        <w:pStyle w:val="ad"/>
                        <w:spacing w:before="0" w:beforeAutospacing="0" w:after="0" w:afterAutospacing="0"/>
                        <w:jc w:val="center"/>
                      </w:pPr>
                      <w:r>
                        <w:rPr>
                          <w:color w:val="000000" w:themeColor="text1"/>
                          <w:kern w:val="24"/>
                          <w:sz w:val="20"/>
                          <w:szCs w:val="20"/>
                          <w:lang w:val="uk-UA"/>
                        </w:rPr>
                        <w:t>Реалізація друкованої продукції</w:t>
                      </w:r>
                    </w:p>
                  </w:txbxContent>
                </v:textbox>
              </v:shape>
            </w:pict>
          </mc:Fallback>
        </mc:AlternateContent>
      </w:r>
      <w:r w:rsidRPr="00E22398">
        <w:rPr>
          <w:rFonts w:ascii="Times New Roman" w:hAnsi="Times New Roman"/>
          <w:noProof/>
          <w:sz w:val="28"/>
          <w:szCs w:val="28"/>
          <w:lang w:val="ru-RU" w:eastAsia="ru-RU"/>
        </w:rPr>
        <mc:AlternateContent>
          <mc:Choice Requires="wps">
            <w:drawing>
              <wp:anchor distT="0" distB="0" distL="114300" distR="114300" simplePos="0" relativeHeight="251694080" behindDoc="0" locked="0" layoutInCell="1" allowOverlap="1" wp14:anchorId="6CC6A5EA" wp14:editId="1BD7FD7E">
                <wp:simplePos x="0" y="0"/>
                <wp:positionH relativeFrom="column">
                  <wp:posOffset>2578100</wp:posOffset>
                </wp:positionH>
                <wp:positionV relativeFrom="paragraph">
                  <wp:posOffset>4622618</wp:posOffset>
                </wp:positionV>
                <wp:extent cx="1744345" cy="370205"/>
                <wp:effectExtent l="0" t="0" r="27305" b="10795"/>
                <wp:wrapNone/>
                <wp:docPr id="302" name="TextBox 62"/>
                <wp:cNvGraphicFramePr/>
                <a:graphic xmlns:a="http://schemas.openxmlformats.org/drawingml/2006/main">
                  <a:graphicData uri="http://schemas.microsoft.com/office/word/2010/wordprocessingShape">
                    <wps:wsp>
                      <wps:cNvSpPr txBox="1"/>
                      <wps:spPr>
                        <a:xfrm>
                          <a:off x="0" y="0"/>
                          <a:ext cx="1744345" cy="370205"/>
                        </a:xfrm>
                        <a:prstGeom prst="rect">
                          <a:avLst/>
                        </a:prstGeom>
                        <a:solidFill>
                          <a:srgbClr val="F5F5F5"/>
                        </a:solidFill>
                        <a:ln w="12700" cap="flat" cmpd="sng" algn="ctr">
                          <a:solidFill>
                            <a:schemeClr val="tx1"/>
                          </a:solidFill>
                          <a:prstDash val="dash"/>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422956AB" w14:textId="77777777" w:rsidR="005A3985" w:rsidRPr="00834D1A" w:rsidRDefault="005A3985" w:rsidP="007F40C5">
                            <w:pPr>
                              <w:pStyle w:val="ad"/>
                              <w:spacing w:before="0" w:beforeAutospacing="0" w:after="0" w:afterAutospacing="0"/>
                              <w:jc w:val="center"/>
                              <w:rPr>
                                <w:b/>
                                <w:i/>
                              </w:rPr>
                            </w:pPr>
                            <w:r w:rsidRPr="00834D1A">
                              <w:rPr>
                                <w:b/>
                                <w:i/>
                                <w:color w:val="000000" w:themeColor="text1"/>
                                <w:kern w:val="24"/>
                                <w:sz w:val="20"/>
                                <w:szCs w:val="20"/>
                                <w:lang w:val="uk-UA"/>
                              </w:rPr>
                              <w:t>Реклама в соціальних мережах</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6CC6A5EA" id="_x0000_s1312" type="#_x0000_t202" style="position:absolute;left:0;text-align:left;margin-left:203pt;margin-top:364pt;width:137.35pt;height:29.1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" fillcolor="#f5f5f5" strokecolor="black [3213]" strokeweight="1pt">
                <v:stroke dashstyle="dash" joinstyle="round"/>
                <v:textbox>
                  <w:txbxContent>
                    <w:p w14:paraId="422956AB" w14:textId="77777777" w:rsidR="005A3985" w:rsidRPr="00834D1A" w:rsidRDefault="005A3985" w:rsidP="007F40C5">
                      <w:pPr>
                        <w:pStyle w:val="ad"/>
                        <w:spacing w:before="0" w:beforeAutospacing="0" w:after="0" w:afterAutospacing="0"/>
                        <w:jc w:val="center"/>
                        <w:rPr>
                          <w:b/>
                          <w:i/>
                        </w:rPr>
                      </w:pPr>
                      <w:r w:rsidRPr="00834D1A">
                        <w:rPr>
                          <w:b/>
                          <w:i/>
                          <w:color w:val="000000" w:themeColor="text1"/>
                          <w:kern w:val="24"/>
                          <w:sz w:val="20"/>
                          <w:szCs w:val="20"/>
                          <w:lang w:val="uk-UA"/>
                        </w:rPr>
                        <w:t>Реклама в соціальних мережах</w:t>
                      </w:r>
                    </w:p>
                  </w:txbxContent>
                </v:textbox>
              </v:shape>
            </w:pict>
          </mc:Fallback>
        </mc:AlternateContent>
      </w:r>
      <w:r w:rsidRPr="00E22398">
        <w:rPr>
          <w:rFonts w:ascii="Times New Roman" w:hAnsi="Times New Roman"/>
          <w:noProof/>
          <w:sz w:val="28"/>
          <w:szCs w:val="28"/>
          <w:lang w:val="ru-RU" w:eastAsia="ru-RU"/>
        </w:rPr>
        <mc:AlternateContent>
          <mc:Choice Requires="wps">
            <w:drawing>
              <wp:anchor distT="0" distB="0" distL="114300" distR="114300" simplePos="0" relativeHeight="251687936" behindDoc="0" locked="0" layoutInCell="1" allowOverlap="1" wp14:anchorId="48248B70" wp14:editId="3D061829">
                <wp:simplePos x="0" y="0"/>
                <wp:positionH relativeFrom="column">
                  <wp:posOffset>7552146</wp:posOffset>
                </wp:positionH>
                <wp:positionV relativeFrom="paragraph">
                  <wp:posOffset>3253740</wp:posOffset>
                </wp:positionV>
                <wp:extent cx="1578429" cy="323850"/>
                <wp:effectExtent l="0" t="0" r="22225" b="20320"/>
                <wp:wrapNone/>
                <wp:docPr id="49" name="TextBox 48"/>
                <wp:cNvGraphicFramePr/>
                <a:graphic xmlns:a="http://schemas.openxmlformats.org/drawingml/2006/main">
                  <a:graphicData uri="http://schemas.microsoft.com/office/word/2010/wordprocessingShape">
                    <wps:wsp>
                      <wps:cNvSpPr txBox="1"/>
                      <wps:spPr>
                        <a:xfrm>
                          <a:off x="0" y="0"/>
                          <a:ext cx="1578429" cy="323850"/>
                        </a:xfrm>
                        <a:prstGeom prst="rect">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50EE74B3" w14:textId="77777777" w:rsidR="005A3985" w:rsidRDefault="005A3985" w:rsidP="007F40C5">
                            <w:pPr>
                              <w:pStyle w:val="ad"/>
                              <w:spacing w:before="0" w:beforeAutospacing="0" w:after="0" w:afterAutospacing="0"/>
                              <w:jc w:val="center"/>
                            </w:pPr>
                            <w:r>
                              <w:rPr>
                                <w:color w:val="000000" w:themeColor="text1"/>
                                <w:kern w:val="24"/>
                                <w:sz w:val="20"/>
                                <w:szCs w:val="20"/>
                                <w:lang w:val="uk-UA"/>
                              </w:rPr>
                              <w:t>Керівники різного рівня</w:t>
                            </w:r>
                          </w:p>
                        </w:txbxContent>
                      </wps:txbx>
                      <wps:bodyPr wrap="square" rtlCol="0">
                        <a:spAutoFit/>
                      </wps:bodyPr>
                    </wps:wsp>
                  </a:graphicData>
                </a:graphic>
                <wp14:sizeRelH relativeFrom="margin">
                  <wp14:pctWidth>0</wp14:pctWidth>
                </wp14:sizeRelH>
              </wp:anchor>
            </w:drawing>
          </mc:Choice>
          <mc:Fallback>
            <w:pict>
              <v:shape w14:anchorId="48248B70" id="TextBox 48" o:spid="_x0000_s1313" type="#_x0000_t202" style="position:absolute;left:0;text-align:left;margin-left:594.65pt;margin-top:256.2pt;width:124.3pt;height:25.5pt;z-index:2516879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" fillcolor="white [3212]" strokecolor="black [3213]">
                <v:stroke joinstyle="round"/>
                <v:textbox style="mso-fit-shape-to-text:t">
                  <w:txbxContent>
                    <w:p w14:paraId="50EE74B3" w14:textId="77777777" w:rsidR="005A3985" w:rsidRDefault="005A3985" w:rsidP="007F40C5">
                      <w:pPr>
                        <w:pStyle w:val="ad"/>
                        <w:spacing w:before="0" w:beforeAutospacing="0" w:after="0" w:afterAutospacing="0"/>
                        <w:jc w:val="center"/>
                      </w:pPr>
                      <w:r>
                        <w:rPr>
                          <w:color w:val="000000" w:themeColor="text1"/>
                          <w:kern w:val="24"/>
                          <w:sz w:val="20"/>
                          <w:szCs w:val="20"/>
                          <w:lang w:val="uk-UA"/>
                        </w:rPr>
                        <w:t>Керівники різного рівня</w:t>
                      </w:r>
                    </w:p>
                  </w:txbxContent>
                </v:textbox>
              </v:shape>
            </w:pict>
          </mc:Fallback>
        </mc:AlternateContent>
      </w:r>
      <w:r w:rsidRPr="00E22398">
        <w:rPr>
          <w:rFonts w:ascii="Times New Roman" w:hAnsi="Times New Roman"/>
          <w:noProof/>
          <w:sz w:val="28"/>
          <w:szCs w:val="28"/>
          <w:lang w:val="ru-RU" w:eastAsia="ru-RU"/>
        </w:rPr>
        <mc:AlternateContent>
          <mc:Choice Requires="wps">
            <w:drawing>
              <wp:anchor distT="0" distB="0" distL="114300" distR="114300" simplePos="0" relativeHeight="251686912" behindDoc="0" locked="0" layoutInCell="1" allowOverlap="1" wp14:anchorId="2DD9B9E2" wp14:editId="14BCD68A">
                <wp:simplePos x="0" y="0"/>
                <wp:positionH relativeFrom="column">
                  <wp:posOffset>7552146</wp:posOffset>
                </wp:positionH>
                <wp:positionV relativeFrom="paragraph">
                  <wp:posOffset>2936855</wp:posOffset>
                </wp:positionV>
                <wp:extent cx="1578429" cy="287655"/>
                <wp:effectExtent l="0" t="0" r="22225" b="20320"/>
                <wp:wrapNone/>
                <wp:docPr id="296" name="TextBox 47"/>
                <wp:cNvGraphicFramePr/>
                <a:graphic xmlns:a="http://schemas.openxmlformats.org/drawingml/2006/main">
                  <a:graphicData uri="http://schemas.microsoft.com/office/word/2010/wordprocessingShape">
                    <wps:wsp>
                      <wps:cNvSpPr txBox="1"/>
                      <wps:spPr>
                        <a:xfrm>
                          <a:off x="0" y="0"/>
                          <a:ext cx="1578429" cy="287655"/>
                        </a:xfrm>
                        <a:prstGeom prst="rect">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0080B4DE" w14:textId="77777777" w:rsidR="005A3985" w:rsidRDefault="005A3985" w:rsidP="007F40C5">
                            <w:pPr>
                              <w:pStyle w:val="ad"/>
                              <w:spacing w:before="0" w:beforeAutospacing="0" w:after="0" w:afterAutospacing="0"/>
                              <w:jc w:val="center"/>
                            </w:pPr>
                            <w:r>
                              <w:rPr>
                                <w:color w:val="000000" w:themeColor="text1"/>
                                <w:kern w:val="24"/>
                                <w:sz w:val="20"/>
                                <w:szCs w:val="20"/>
                                <w:lang w:val="uk-UA"/>
                              </w:rPr>
                              <w:t>Підприємці</w:t>
                            </w:r>
                          </w:p>
                        </w:txbxContent>
                      </wps:txbx>
                      <wps:bodyPr wrap="square" rtlCol="0">
                        <a:spAutoFit/>
                      </wps:bodyPr>
                    </wps:wsp>
                  </a:graphicData>
                </a:graphic>
                <wp14:sizeRelH relativeFrom="margin">
                  <wp14:pctWidth>0</wp14:pctWidth>
                </wp14:sizeRelH>
              </wp:anchor>
            </w:drawing>
          </mc:Choice>
          <mc:Fallback>
            <w:pict>
              <v:shape w14:anchorId="2DD9B9E2" id="TextBox 47" o:spid="_x0000_s1314" type="#_x0000_t202" style="position:absolute;left:0;text-align:left;margin-left:594.65pt;margin-top:231.25pt;width:124.3pt;height:22.65pt;z-index:251686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" fillcolor="white [3212]" strokecolor="black [3213]">
                <v:stroke joinstyle="round"/>
                <v:textbox style="mso-fit-shape-to-text:t">
                  <w:txbxContent>
                    <w:p w14:paraId="0080B4DE" w14:textId="77777777" w:rsidR="005A3985" w:rsidRDefault="005A3985" w:rsidP="007F40C5">
                      <w:pPr>
                        <w:pStyle w:val="ad"/>
                        <w:spacing w:before="0" w:beforeAutospacing="0" w:after="0" w:afterAutospacing="0"/>
                        <w:jc w:val="center"/>
                      </w:pPr>
                      <w:r>
                        <w:rPr>
                          <w:color w:val="000000" w:themeColor="text1"/>
                          <w:kern w:val="24"/>
                          <w:sz w:val="20"/>
                          <w:szCs w:val="20"/>
                          <w:lang w:val="uk-UA"/>
                        </w:rPr>
                        <w:t>Підприємці</w:t>
                      </w:r>
                    </w:p>
                  </w:txbxContent>
                </v:textbox>
              </v:shape>
            </w:pict>
          </mc:Fallback>
        </mc:AlternateContent>
      </w:r>
      <w:r w:rsidRPr="00E22398">
        <w:rPr>
          <w:rFonts w:ascii="Times New Roman" w:hAnsi="Times New Roman"/>
          <w:noProof/>
          <w:sz w:val="28"/>
          <w:szCs w:val="28"/>
          <w:lang w:val="ru-RU" w:eastAsia="ru-RU"/>
        </w:rPr>
        <mc:AlternateContent>
          <mc:Choice Requires="wps">
            <w:drawing>
              <wp:anchor distT="0" distB="0" distL="114300" distR="114300" simplePos="0" relativeHeight="251685888" behindDoc="0" locked="0" layoutInCell="1" allowOverlap="1" wp14:anchorId="2B7F31E5" wp14:editId="49A9D5CA">
                <wp:simplePos x="0" y="0"/>
                <wp:positionH relativeFrom="column">
                  <wp:posOffset>7552146</wp:posOffset>
                </wp:positionH>
                <wp:positionV relativeFrom="paragraph">
                  <wp:posOffset>2642870</wp:posOffset>
                </wp:positionV>
                <wp:extent cx="1578429" cy="287655"/>
                <wp:effectExtent l="0" t="0" r="22225" b="20320"/>
                <wp:wrapNone/>
                <wp:docPr id="295" name="TextBox 45"/>
                <wp:cNvGraphicFramePr/>
                <a:graphic xmlns:a="http://schemas.openxmlformats.org/drawingml/2006/main">
                  <a:graphicData uri="http://schemas.microsoft.com/office/word/2010/wordprocessingShape">
                    <wps:wsp>
                      <wps:cNvSpPr txBox="1"/>
                      <wps:spPr>
                        <a:xfrm>
                          <a:off x="0" y="0"/>
                          <a:ext cx="1578429" cy="287655"/>
                        </a:xfrm>
                        <a:prstGeom prst="rect">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00920B51" w14:textId="77777777" w:rsidR="005A3985" w:rsidRDefault="005A3985" w:rsidP="007F40C5">
                            <w:pPr>
                              <w:pStyle w:val="ad"/>
                              <w:spacing w:before="0" w:beforeAutospacing="0" w:after="0" w:afterAutospacing="0"/>
                              <w:jc w:val="center"/>
                            </w:pPr>
                            <w:r>
                              <w:rPr>
                                <w:color w:val="000000" w:themeColor="text1"/>
                                <w:kern w:val="24"/>
                                <w:sz w:val="20"/>
                                <w:szCs w:val="20"/>
                                <w:lang w:val="uk-UA"/>
                              </w:rPr>
                              <w:t>Бухгалтери</w:t>
                            </w:r>
                          </w:p>
                        </w:txbxContent>
                      </wps:txbx>
                      <wps:bodyPr wrap="square" rtlCol="0">
                        <a:spAutoFit/>
                      </wps:bodyPr>
                    </wps:wsp>
                  </a:graphicData>
                </a:graphic>
                <wp14:sizeRelH relativeFrom="margin">
                  <wp14:pctWidth>0</wp14:pctWidth>
                </wp14:sizeRelH>
              </wp:anchor>
            </w:drawing>
          </mc:Choice>
          <mc:Fallback>
            <w:pict>
              <v:shape w14:anchorId="2B7F31E5" id="TextBox 45" o:spid="_x0000_s1315" type="#_x0000_t202" style="position:absolute;left:0;text-align:left;margin-left:594.65pt;margin-top:208.1pt;width:124.3pt;height:22.65pt;z-index:2516858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" fillcolor="white [3212]" strokecolor="black [3213]">
                <v:stroke joinstyle="round"/>
                <v:textbox style="mso-fit-shape-to-text:t">
                  <w:txbxContent>
                    <w:p w14:paraId="00920B51" w14:textId="77777777" w:rsidR="005A3985" w:rsidRDefault="005A3985" w:rsidP="007F40C5">
                      <w:pPr>
                        <w:pStyle w:val="ad"/>
                        <w:spacing w:before="0" w:beforeAutospacing="0" w:after="0" w:afterAutospacing="0"/>
                        <w:jc w:val="center"/>
                      </w:pPr>
                      <w:r>
                        <w:rPr>
                          <w:color w:val="000000" w:themeColor="text1"/>
                          <w:kern w:val="24"/>
                          <w:sz w:val="20"/>
                          <w:szCs w:val="20"/>
                          <w:lang w:val="uk-UA"/>
                        </w:rPr>
                        <w:t>Бухгалтери</w:t>
                      </w:r>
                    </w:p>
                  </w:txbxContent>
                </v:textbox>
              </v:shape>
            </w:pict>
          </mc:Fallback>
        </mc:AlternateContent>
      </w:r>
      <w:r w:rsidRPr="00E22398">
        <w:rPr>
          <w:rFonts w:ascii="Times New Roman" w:hAnsi="Times New Roman"/>
          <w:noProof/>
          <w:sz w:val="28"/>
          <w:szCs w:val="28"/>
          <w:lang w:val="ru-RU" w:eastAsia="ru-RU"/>
        </w:rPr>
        <mc:AlternateContent>
          <mc:Choice Requires="wps">
            <w:drawing>
              <wp:anchor distT="0" distB="0" distL="114300" distR="114300" simplePos="0" relativeHeight="251684864" behindDoc="0" locked="0" layoutInCell="1" allowOverlap="1" wp14:anchorId="137B77AF" wp14:editId="02AB2B20">
                <wp:simplePos x="0" y="0"/>
                <wp:positionH relativeFrom="column">
                  <wp:posOffset>7552146</wp:posOffset>
                </wp:positionH>
                <wp:positionV relativeFrom="paragraph">
                  <wp:posOffset>2349197</wp:posOffset>
                </wp:positionV>
                <wp:extent cx="1578429" cy="287655"/>
                <wp:effectExtent l="0" t="0" r="22225" b="20320"/>
                <wp:wrapNone/>
                <wp:docPr id="294" name="TextBox 44"/>
                <wp:cNvGraphicFramePr/>
                <a:graphic xmlns:a="http://schemas.openxmlformats.org/drawingml/2006/main">
                  <a:graphicData uri="http://schemas.microsoft.com/office/word/2010/wordprocessingShape">
                    <wps:wsp>
                      <wps:cNvSpPr txBox="1"/>
                      <wps:spPr>
                        <a:xfrm>
                          <a:off x="0" y="0"/>
                          <a:ext cx="1578429" cy="287655"/>
                        </a:xfrm>
                        <a:prstGeom prst="rect">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1A1C6F1D" w14:textId="77777777" w:rsidR="005A3985" w:rsidRDefault="005A3985" w:rsidP="007F40C5">
                            <w:pPr>
                              <w:pStyle w:val="ad"/>
                              <w:spacing w:before="0" w:beforeAutospacing="0" w:after="0" w:afterAutospacing="0"/>
                              <w:jc w:val="center"/>
                            </w:pPr>
                            <w:r>
                              <w:rPr>
                                <w:color w:val="000000" w:themeColor="text1"/>
                                <w:kern w:val="24"/>
                                <w:sz w:val="20"/>
                                <w:szCs w:val="20"/>
                                <w:lang w:val="uk-UA"/>
                              </w:rPr>
                              <w:t>Юристи</w:t>
                            </w:r>
                          </w:p>
                        </w:txbxContent>
                      </wps:txbx>
                      <wps:bodyPr wrap="square" rtlCol="0">
                        <a:spAutoFit/>
                      </wps:bodyPr>
                    </wps:wsp>
                  </a:graphicData>
                </a:graphic>
                <wp14:sizeRelH relativeFrom="margin">
                  <wp14:pctWidth>0</wp14:pctWidth>
                </wp14:sizeRelH>
              </wp:anchor>
            </w:drawing>
          </mc:Choice>
          <mc:Fallback>
            <w:pict>
              <v:shape w14:anchorId="137B77AF" id="TextBox 44" o:spid="_x0000_s1316" type="#_x0000_t202" style="position:absolute;left:0;text-align:left;margin-left:594.65pt;margin-top:185pt;width:124.3pt;height:22.65pt;z-index:2516848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" fillcolor="white [3212]" strokecolor="black [3213]">
                <v:stroke joinstyle="round"/>
                <v:textbox style="mso-fit-shape-to-text:t">
                  <w:txbxContent>
                    <w:p w14:paraId="1A1C6F1D" w14:textId="77777777" w:rsidR="005A3985" w:rsidRDefault="005A3985" w:rsidP="007F40C5">
                      <w:pPr>
                        <w:pStyle w:val="ad"/>
                        <w:spacing w:before="0" w:beforeAutospacing="0" w:after="0" w:afterAutospacing="0"/>
                        <w:jc w:val="center"/>
                      </w:pPr>
                      <w:r>
                        <w:rPr>
                          <w:color w:val="000000" w:themeColor="text1"/>
                          <w:kern w:val="24"/>
                          <w:sz w:val="20"/>
                          <w:szCs w:val="20"/>
                          <w:lang w:val="uk-UA"/>
                        </w:rPr>
                        <w:t>Юристи</w:t>
                      </w:r>
                    </w:p>
                  </w:txbxContent>
                </v:textbox>
              </v:shape>
            </w:pict>
          </mc:Fallback>
        </mc:AlternateContent>
      </w:r>
      <w:r w:rsidRPr="00E22398">
        <w:rPr>
          <w:rFonts w:ascii="Times New Roman" w:hAnsi="Times New Roman"/>
          <w:noProof/>
          <w:sz w:val="28"/>
          <w:szCs w:val="28"/>
          <w:lang w:val="ru-RU" w:eastAsia="ru-RU"/>
        </w:rPr>
        <mc:AlternateContent>
          <mc:Choice Requires="wps">
            <w:drawing>
              <wp:anchor distT="0" distB="0" distL="114300" distR="114300" simplePos="0" relativeHeight="251683840" behindDoc="0" locked="0" layoutInCell="1" allowOverlap="1" wp14:anchorId="7BA22717" wp14:editId="16C28D9A">
                <wp:simplePos x="0" y="0"/>
                <wp:positionH relativeFrom="column">
                  <wp:posOffset>7547701</wp:posOffset>
                </wp:positionH>
                <wp:positionV relativeFrom="paragraph">
                  <wp:posOffset>2071317</wp:posOffset>
                </wp:positionV>
                <wp:extent cx="1577975" cy="287655"/>
                <wp:effectExtent l="0" t="0" r="22225" b="20320"/>
                <wp:wrapNone/>
                <wp:docPr id="541" name="TextBox 78"/>
                <wp:cNvGraphicFramePr/>
                <a:graphic xmlns:a="http://schemas.openxmlformats.org/drawingml/2006/main">
                  <a:graphicData uri="http://schemas.microsoft.com/office/word/2010/wordprocessingShape">
                    <wps:wsp>
                      <wps:cNvSpPr txBox="1"/>
                      <wps:spPr>
                        <a:xfrm>
                          <a:off x="0" y="0"/>
                          <a:ext cx="1577975" cy="287655"/>
                        </a:xfrm>
                        <a:prstGeom prst="rect">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4AFB9D58" w14:textId="77777777" w:rsidR="005A3985" w:rsidRDefault="005A3985" w:rsidP="007F40C5">
                            <w:pPr>
                              <w:pStyle w:val="ad"/>
                              <w:spacing w:before="0" w:beforeAutospacing="0" w:after="0" w:afterAutospacing="0"/>
                              <w:jc w:val="center"/>
                            </w:pPr>
                            <w:r>
                              <w:rPr>
                                <w:color w:val="000000" w:themeColor="text1"/>
                                <w:kern w:val="24"/>
                                <w:sz w:val="20"/>
                                <w:szCs w:val="20"/>
                                <w:lang w:val="uk-UA"/>
                              </w:rPr>
                              <w:t>Держслужбовці</w:t>
                            </w:r>
                          </w:p>
                        </w:txbxContent>
                      </wps:txbx>
                      <wps:bodyPr wrap="square" rtlCol="0">
                        <a:spAutoFit/>
                      </wps:bodyPr>
                    </wps:wsp>
                  </a:graphicData>
                </a:graphic>
                <wp14:sizeRelH relativeFrom="margin">
                  <wp14:pctWidth>0</wp14:pctWidth>
                </wp14:sizeRelH>
              </wp:anchor>
            </w:drawing>
          </mc:Choice>
          <mc:Fallback>
            <w:pict>
              <v:shape w14:anchorId="7BA22717" id="TextBox 78" o:spid="_x0000_s1317" type="#_x0000_t202" style="position:absolute;left:0;text-align:left;margin-left:594.3pt;margin-top:163.1pt;width:124.25pt;height:22.65pt;z-index:2516838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" fillcolor="white [3212]" strokecolor="black [3213]">
                <v:stroke joinstyle="round"/>
                <v:textbox style="mso-fit-shape-to-text:t">
                  <w:txbxContent>
                    <w:p w14:paraId="4AFB9D58" w14:textId="77777777" w:rsidR="005A3985" w:rsidRDefault="005A3985" w:rsidP="007F40C5">
                      <w:pPr>
                        <w:pStyle w:val="ad"/>
                        <w:spacing w:before="0" w:beforeAutospacing="0" w:after="0" w:afterAutospacing="0"/>
                        <w:jc w:val="center"/>
                      </w:pPr>
                      <w:r>
                        <w:rPr>
                          <w:color w:val="000000" w:themeColor="text1"/>
                          <w:kern w:val="24"/>
                          <w:sz w:val="20"/>
                          <w:szCs w:val="20"/>
                          <w:lang w:val="uk-UA"/>
                        </w:rPr>
                        <w:t>Держслужбовці</w:t>
                      </w:r>
                    </w:p>
                  </w:txbxContent>
                </v:textbox>
              </v:shape>
            </w:pict>
          </mc:Fallback>
        </mc:AlternateContent>
      </w:r>
      <w:r w:rsidRPr="00E22398">
        <w:rPr>
          <w:rFonts w:ascii="Times New Roman" w:hAnsi="Times New Roman"/>
          <w:noProof/>
          <w:sz w:val="28"/>
          <w:szCs w:val="28"/>
          <w:lang w:val="ru-RU" w:eastAsia="ru-RU"/>
        </w:rPr>
        <mc:AlternateContent>
          <mc:Choice Requires="wps">
            <w:drawing>
              <wp:anchor distT="0" distB="0" distL="114300" distR="114300" simplePos="0" relativeHeight="251689984" behindDoc="0" locked="0" layoutInCell="1" allowOverlap="1" wp14:anchorId="40BF1B3F" wp14:editId="7E85129B">
                <wp:simplePos x="0" y="0"/>
                <wp:positionH relativeFrom="column">
                  <wp:posOffset>7552690</wp:posOffset>
                </wp:positionH>
                <wp:positionV relativeFrom="paragraph">
                  <wp:posOffset>1753870</wp:posOffset>
                </wp:positionV>
                <wp:extent cx="1578429" cy="287655"/>
                <wp:effectExtent l="0" t="0" r="22225" b="16510"/>
                <wp:wrapNone/>
                <wp:docPr id="298" name="TextBox 78"/>
                <wp:cNvGraphicFramePr/>
                <a:graphic xmlns:a="http://schemas.openxmlformats.org/drawingml/2006/main">
                  <a:graphicData uri="http://schemas.microsoft.com/office/word/2010/wordprocessingShape">
                    <wps:wsp>
                      <wps:cNvSpPr txBox="1"/>
                      <wps:spPr>
                        <a:xfrm>
                          <a:off x="0" y="0"/>
                          <a:ext cx="1578429" cy="287655"/>
                        </a:xfrm>
                        <a:prstGeom prst="rect">
                          <a:avLst/>
                        </a:prstGeom>
                        <a:solidFill>
                          <a:srgbClr val="F5F5F5"/>
                        </a:solidFill>
                        <a:ln w="12700" cap="flat" cmpd="sng" algn="ctr">
                          <a:solidFill>
                            <a:schemeClr val="tx1"/>
                          </a:solidFill>
                          <a:prstDash val="dash"/>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1504312B" w14:textId="77777777" w:rsidR="005A3985" w:rsidRPr="00834D1A" w:rsidRDefault="005A3985" w:rsidP="007F40C5">
                            <w:pPr>
                              <w:pStyle w:val="ad"/>
                              <w:spacing w:before="0" w:beforeAutospacing="0" w:after="0" w:afterAutospacing="0"/>
                              <w:jc w:val="center"/>
                              <w:rPr>
                                <w:b/>
                                <w:i/>
                              </w:rPr>
                            </w:pPr>
                            <w:r w:rsidRPr="00834D1A">
                              <w:rPr>
                                <w:b/>
                                <w:i/>
                                <w:color w:val="000000" w:themeColor="text1"/>
                                <w:kern w:val="24"/>
                                <w:sz w:val="20"/>
                                <w:szCs w:val="20"/>
                                <w:lang w:val="uk-UA"/>
                              </w:rPr>
                              <w:t>Домогосподарки</w:t>
                            </w:r>
                          </w:p>
                        </w:txbxContent>
                      </wps:txbx>
                      <wps:bodyPr wrap="square" rtlCol="0">
                        <a:spAutoFit/>
                      </wps:bodyPr>
                    </wps:wsp>
                  </a:graphicData>
                </a:graphic>
                <wp14:sizeRelH relativeFrom="margin">
                  <wp14:pctWidth>0</wp14:pctWidth>
                </wp14:sizeRelH>
              </wp:anchor>
            </w:drawing>
          </mc:Choice>
          <mc:Fallback>
            <w:pict>
              <v:shape w14:anchorId="40BF1B3F" id="_x0000_s1318" type="#_x0000_t202" style="position:absolute;left:0;text-align:left;margin-left:594.7pt;margin-top:138.1pt;width:124.3pt;height:22.65pt;z-index:2516899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" fillcolor="#f5f5f5" strokecolor="black [3213]" strokeweight="1pt">
                <v:stroke dashstyle="dash" joinstyle="round"/>
                <v:textbox style="mso-fit-shape-to-text:t">
                  <w:txbxContent>
                    <w:p w14:paraId="1504312B" w14:textId="77777777" w:rsidR="005A3985" w:rsidRPr="00834D1A" w:rsidRDefault="005A3985" w:rsidP="007F40C5">
                      <w:pPr>
                        <w:pStyle w:val="ad"/>
                        <w:spacing w:before="0" w:beforeAutospacing="0" w:after="0" w:afterAutospacing="0"/>
                        <w:jc w:val="center"/>
                        <w:rPr>
                          <w:b/>
                          <w:i/>
                        </w:rPr>
                      </w:pPr>
                      <w:r w:rsidRPr="00834D1A">
                        <w:rPr>
                          <w:b/>
                          <w:i/>
                          <w:color w:val="000000" w:themeColor="text1"/>
                          <w:kern w:val="24"/>
                          <w:sz w:val="20"/>
                          <w:szCs w:val="20"/>
                          <w:lang w:val="uk-UA"/>
                        </w:rPr>
                        <w:t>Домогосподарки</w:t>
                      </w:r>
                    </w:p>
                  </w:txbxContent>
                </v:textbox>
              </v:shape>
            </w:pict>
          </mc:Fallback>
        </mc:AlternateContent>
      </w:r>
      <w:r w:rsidRPr="00E22398">
        <w:rPr>
          <w:rFonts w:ascii="Times New Roman" w:hAnsi="Times New Roman"/>
          <w:noProof/>
          <w:sz w:val="28"/>
          <w:szCs w:val="28"/>
          <w:lang w:val="ru-RU" w:eastAsia="ru-RU"/>
        </w:rPr>
        <mc:AlternateContent>
          <mc:Choice Requires="wps">
            <w:drawing>
              <wp:anchor distT="0" distB="0" distL="114300" distR="114300" simplePos="0" relativeHeight="251688960" behindDoc="0" locked="0" layoutInCell="1" allowOverlap="1" wp14:anchorId="5227B287" wp14:editId="57F8C660">
                <wp:simplePos x="0" y="0"/>
                <wp:positionH relativeFrom="column">
                  <wp:posOffset>7552690</wp:posOffset>
                </wp:positionH>
                <wp:positionV relativeFrom="paragraph">
                  <wp:posOffset>1446568</wp:posOffset>
                </wp:positionV>
                <wp:extent cx="1578429" cy="287655"/>
                <wp:effectExtent l="0" t="0" r="22225" b="16510"/>
                <wp:wrapNone/>
                <wp:docPr id="297" name="TextBox 78"/>
                <wp:cNvGraphicFramePr/>
                <a:graphic xmlns:a="http://schemas.openxmlformats.org/drawingml/2006/main">
                  <a:graphicData uri="http://schemas.microsoft.com/office/word/2010/wordprocessingShape">
                    <wps:wsp>
                      <wps:cNvSpPr txBox="1"/>
                      <wps:spPr>
                        <a:xfrm>
                          <a:off x="0" y="0"/>
                          <a:ext cx="1578429" cy="287655"/>
                        </a:xfrm>
                        <a:prstGeom prst="rect">
                          <a:avLst/>
                        </a:prstGeom>
                        <a:solidFill>
                          <a:srgbClr val="F5F5F5"/>
                        </a:solidFill>
                        <a:ln w="12700" cap="flat" cmpd="sng" algn="ctr">
                          <a:solidFill>
                            <a:schemeClr val="tx1"/>
                          </a:solidFill>
                          <a:prstDash val="dash"/>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72FCD817" w14:textId="77777777" w:rsidR="005A3985" w:rsidRPr="00834D1A" w:rsidRDefault="005A3985" w:rsidP="007F40C5">
                            <w:pPr>
                              <w:pStyle w:val="ad"/>
                              <w:spacing w:before="0" w:beforeAutospacing="0" w:after="0" w:afterAutospacing="0"/>
                              <w:jc w:val="center"/>
                              <w:rPr>
                                <w:b/>
                                <w:i/>
                              </w:rPr>
                            </w:pPr>
                            <w:r w:rsidRPr="00834D1A">
                              <w:rPr>
                                <w:b/>
                                <w:i/>
                                <w:color w:val="000000" w:themeColor="text1"/>
                                <w:kern w:val="24"/>
                                <w:sz w:val="20"/>
                                <w:szCs w:val="20"/>
                                <w:lang w:val="uk-UA"/>
                              </w:rPr>
                              <w:t>Молодь</w:t>
                            </w:r>
                          </w:p>
                        </w:txbxContent>
                      </wps:txbx>
                      <wps:bodyPr wrap="square" rtlCol="0">
                        <a:spAutoFit/>
                      </wps:bodyPr>
                    </wps:wsp>
                  </a:graphicData>
                </a:graphic>
                <wp14:sizeRelH relativeFrom="margin">
                  <wp14:pctWidth>0</wp14:pctWidth>
                </wp14:sizeRelH>
              </wp:anchor>
            </w:drawing>
          </mc:Choice>
          <mc:Fallback>
            <w:pict>
              <v:shape w14:anchorId="5227B287" id="_x0000_s1319" type="#_x0000_t202" style="position:absolute;left:0;text-align:left;margin-left:594.7pt;margin-top:113.9pt;width:124.3pt;height:22.65pt;z-index:2516889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" fillcolor="#f5f5f5" strokecolor="black [3213]" strokeweight="1pt">
                <v:stroke dashstyle="dash" joinstyle="round"/>
                <v:textbox style="mso-fit-shape-to-text:t">
                  <w:txbxContent>
                    <w:p w14:paraId="72FCD817" w14:textId="77777777" w:rsidR="005A3985" w:rsidRPr="00834D1A" w:rsidRDefault="005A3985" w:rsidP="007F40C5">
                      <w:pPr>
                        <w:pStyle w:val="ad"/>
                        <w:spacing w:before="0" w:beforeAutospacing="0" w:after="0" w:afterAutospacing="0"/>
                        <w:jc w:val="center"/>
                        <w:rPr>
                          <w:b/>
                          <w:i/>
                        </w:rPr>
                      </w:pPr>
                      <w:r w:rsidRPr="00834D1A">
                        <w:rPr>
                          <w:b/>
                          <w:i/>
                          <w:color w:val="000000" w:themeColor="text1"/>
                          <w:kern w:val="24"/>
                          <w:sz w:val="20"/>
                          <w:szCs w:val="20"/>
                          <w:lang w:val="uk-UA"/>
                        </w:rPr>
                        <w:t>Молодь</w:t>
                      </w:r>
                    </w:p>
                  </w:txbxContent>
                </v:textbox>
              </v:shape>
            </w:pict>
          </mc:Fallback>
        </mc:AlternateContent>
      </w:r>
      <w:r w:rsidRPr="00E22398">
        <w:rPr>
          <w:rFonts w:ascii="Times New Roman" w:hAnsi="Times New Roman"/>
          <w:noProof/>
          <w:sz w:val="28"/>
          <w:szCs w:val="28"/>
          <w:lang w:val="ru-RU" w:eastAsia="ru-RU"/>
        </w:rPr>
        <mc:AlternateContent>
          <mc:Choice Requires="wps">
            <w:drawing>
              <wp:anchor distT="0" distB="0" distL="114300" distR="114300" simplePos="0" relativeHeight="251682816" behindDoc="0" locked="0" layoutInCell="1" allowOverlap="1" wp14:anchorId="7DDF28D6" wp14:editId="752EA362">
                <wp:simplePos x="0" y="0"/>
                <wp:positionH relativeFrom="column">
                  <wp:posOffset>7541986</wp:posOffset>
                </wp:positionH>
                <wp:positionV relativeFrom="paragraph">
                  <wp:posOffset>958478</wp:posOffset>
                </wp:positionV>
                <wp:extent cx="1584000" cy="575945"/>
                <wp:effectExtent l="0" t="0" r="16510" b="26670"/>
                <wp:wrapNone/>
                <wp:docPr id="293" name="TextBox 71"/>
                <wp:cNvGraphicFramePr/>
                <a:graphic xmlns:a="http://schemas.openxmlformats.org/drawingml/2006/main">
                  <a:graphicData uri="http://schemas.microsoft.com/office/word/2010/wordprocessingShape">
                    <wps:wsp>
                      <wps:cNvSpPr txBox="1"/>
                      <wps:spPr>
                        <a:xfrm>
                          <a:off x="0" y="0"/>
                          <a:ext cx="1584000" cy="575945"/>
                        </a:xfrm>
                        <a:prstGeom prst="rect">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7E2A7480" w14:textId="77777777" w:rsidR="005A3985" w:rsidRPr="00E749B0" w:rsidRDefault="005A3985" w:rsidP="007F40C5">
                            <w:pPr>
                              <w:pStyle w:val="ad"/>
                              <w:spacing w:before="0" w:beforeAutospacing="0" w:after="0" w:afterAutospacing="0"/>
                              <w:jc w:val="center"/>
                              <w:rPr>
                                <w:spacing w:val="-12"/>
                              </w:rPr>
                            </w:pPr>
                            <w:r w:rsidRPr="00E749B0">
                              <w:rPr>
                                <w:color w:val="000000" w:themeColor="text1"/>
                                <w:spacing w:val="-12"/>
                                <w:kern w:val="24"/>
                                <w:sz w:val="20"/>
                                <w:szCs w:val="20"/>
                                <w:lang w:val="uk-UA"/>
                              </w:rPr>
                              <w:t>90% - ті, хто має вищу освіту,</w:t>
                            </w:r>
                            <w:r w:rsidRPr="00E749B0">
                              <w:rPr>
                                <w:color w:val="000000" w:themeColor="text1"/>
                                <w:spacing w:val="-12"/>
                                <w:kern w:val="24"/>
                                <w:sz w:val="20"/>
                                <w:szCs w:val="20"/>
                              </w:rPr>
                              <w:t xml:space="preserve"> з них 64% -  </w:t>
                            </w:r>
                            <w:r w:rsidRPr="00E749B0">
                              <w:rPr>
                                <w:color w:val="000000" w:themeColor="text1"/>
                                <w:spacing w:val="-12"/>
                                <w:kern w:val="24"/>
                                <w:sz w:val="20"/>
                                <w:szCs w:val="20"/>
                                <w:lang w:val="uk-UA"/>
                              </w:rPr>
                              <w:t xml:space="preserve"> </w:t>
                            </w:r>
                            <w:r w:rsidRPr="00E749B0">
                              <w:rPr>
                                <w:color w:val="000000" w:themeColor="text1"/>
                                <w:spacing w:val="-12"/>
                                <w:kern w:val="24"/>
                                <w:sz w:val="20"/>
                                <w:szCs w:val="20"/>
                              </w:rPr>
                              <w:t>працюючі</w:t>
                            </w:r>
                          </w:p>
                        </w:txbxContent>
                      </wps:txbx>
                      <wps:bodyPr wrap="square" rtlCol="0">
                        <a:spAutoFit/>
                      </wps:bodyPr>
                    </wps:wsp>
                  </a:graphicData>
                </a:graphic>
                <wp14:sizeRelH relativeFrom="margin">
                  <wp14:pctWidth>0</wp14:pctWidth>
                </wp14:sizeRelH>
              </wp:anchor>
            </w:drawing>
          </mc:Choice>
          <mc:Fallback>
            <w:pict>
              <v:shape w14:anchorId="7DDF28D6" id="TextBox 71" o:spid="_x0000_s1320" type="#_x0000_t202" style="position:absolute;left:0;text-align:left;margin-left:593.85pt;margin-top:75.45pt;width:124.7pt;height:45.35pt;z-index:2516828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" fillcolor="white [3212]" strokecolor="black [3213]">
                <v:stroke joinstyle="round"/>
                <v:textbox style="mso-fit-shape-to-text:t">
                  <w:txbxContent>
                    <w:p w14:paraId="7E2A7480" w14:textId="77777777" w:rsidR="005A3985" w:rsidRPr="00E749B0" w:rsidRDefault="005A3985" w:rsidP="007F40C5">
                      <w:pPr>
                        <w:pStyle w:val="ad"/>
                        <w:spacing w:before="0" w:beforeAutospacing="0" w:after="0" w:afterAutospacing="0"/>
                        <w:jc w:val="center"/>
                        <w:rPr>
                          <w:spacing w:val="-12"/>
                        </w:rPr>
                      </w:pPr>
                      <w:r w:rsidRPr="00E749B0">
                        <w:rPr>
                          <w:color w:val="000000" w:themeColor="text1"/>
                          <w:spacing w:val="-12"/>
                          <w:kern w:val="24"/>
                          <w:sz w:val="20"/>
                          <w:szCs w:val="20"/>
                          <w:lang w:val="uk-UA"/>
                        </w:rPr>
                        <w:t>90% - ті, хто має вищу освіту,</w:t>
                      </w:r>
                      <w:r w:rsidRPr="00E749B0">
                        <w:rPr>
                          <w:color w:val="000000" w:themeColor="text1"/>
                          <w:spacing w:val="-12"/>
                          <w:kern w:val="24"/>
                          <w:sz w:val="20"/>
                          <w:szCs w:val="20"/>
                        </w:rPr>
                        <w:t xml:space="preserve"> з них 64% -  </w:t>
                      </w:r>
                      <w:r w:rsidRPr="00E749B0">
                        <w:rPr>
                          <w:color w:val="000000" w:themeColor="text1"/>
                          <w:spacing w:val="-12"/>
                          <w:kern w:val="24"/>
                          <w:sz w:val="20"/>
                          <w:szCs w:val="20"/>
                          <w:lang w:val="uk-UA"/>
                        </w:rPr>
                        <w:t xml:space="preserve"> </w:t>
                      </w:r>
                      <w:r w:rsidRPr="00E749B0">
                        <w:rPr>
                          <w:color w:val="000000" w:themeColor="text1"/>
                          <w:spacing w:val="-12"/>
                          <w:kern w:val="24"/>
                          <w:sz w:val="20"/>
                          <w:szCs w:val="20"/>
                        </w:rPr>
                        <w:t>працюючі</w:t>
                      </w:r>
                    </w:p>
                  </w:txbxContent>
                </v:textbox>
              </v:shape>
            </w:pict>
          </mc:Fallback>
        </mc:AlternateContent>
      </w:r>
      <w:r w:rsidRPr="00E22398">
        <w:rPr>
          <w:rFonts w:ascii="Times New Roman" w:hAnsi="Times New Roman"/>
          <w:noProof/>
          <w:sz w:val="28"/>
          <w:szCs w:val="28"/>
          <w:lang w:val="ru-RU" w:eastAsia="ru-RU"/>
        </w:rPr>
        <mc:AlternateContent>
          <mc:Choice Requires="wps">
            <w:drawing>
              <wp:anchor distT="0" distB="0" distL="114300" distR="114300" simplePos="0" relativeHeight="251681792" behindDoc="0" locked="0" layoutInCell="1" allowOverlap="1" wp14:anchorId="193EDA5E" wp14:editId="1B4C140E">
                <wp:simplePos x="0" y="0"/>
                <wp:positionH relativeFrom="column">
                  <wp:posOffset>7531281</wp:posOffset>
                </wp:positionH>
                <wp:positionV relativeFrom="paragraph">
                  <wp:posOffset>509179</wp:posOffset>
                </wp:positionV>
                <wp:extent cx="1583690" cy="387921"/>
                <wp:effectExtent l="0" t="0" r="16510" b="12700"/>
                <wp:wrapNone/>
                <wp:docPr id="292" name="TextBox 70"/>
                <wp:cNvGraphicFramePr/>
                <a:graphic xmlns:a="http://schemas.openxmlformats.org/drawingml/2006/main">
                  <a:graphicData uri="http://schemas.microsoft.com/office/word/2010/wordprocessingShape">
                    <wps:wsp>
                      <wps:cNvSpPr txBox="1"/>
                      <wps:spPr>
                        <a:xfrm>
                          <a:off x="0" y="0"/>
                          <a:ext cx="1583690" cy="387921"/>
                        </a:xfrm>
                        <a:prstGeom prst="rect">
                          <a:avLst/>
                        </a:prstGeom>
                        <a:solidFill>
                          <a:srgbClr val="F5F5F5"/>
                        </a:solidFill>
                        <a:ln w="12700" cap="flat" cmpd="sng" algn="ctr">
                          <a:solidFill>
                            <a:schemeClr val="tx1"/>
                          </a:solidFill>
                          <a:prstDash val="dash"/>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30DEE6F8" w14:textId="77777777" w:rsidR="005A3985" w:rsidRPr="00455B48" w:rsidRDefault="005A3985" w:rsidP="007F40C5">
                            <w:pPr>
                              <w:pStyle w:val="ad"/>
                              <w:spacing w:before="0" w:beforeAutospacing="0" w:after="0" w:afterAutospacing="0"/>
                              <w:jc w:val="center"/>
                              <w:rPr>
                                <w:b/>
                                <w:i/>
                              </w:rPr>
                            </w:pPr>
                            <w:r w:rsidRPr="00455B48">
                              <w:rPr>
                                <w:b/>
                                <w:i/>
                                <w:color w:val="000000" w:themeColor="text1"/>
                                <w:kern w:val="24"/>
                                <w:sz w:val="20"/>
                                <w:szCs w:val="20"/>
                                <w:lang w:val="uk-UA"/>
                              </w:rPr>
                              <w:t xml:space="preserve">Аудиторія віком від </w:t>
                            </w:r>
                            <w:r w:rsidRPr="00455B48">
                              <w:rPr>
                                <w:b/>
                                <w:i/>
                                <w:color w:val="000000" w:themeColor="text1"/>
                                <w:kern w:val="24"/>
                                <w:sz w:val="20"/>
                                <w:szCs w:val="20"/>
                                <w:lang w:val="en-US"/>
                              </w:rPr>
                              <w:t xml:space="preserve">20 </w:t>
                            </w:r>
                            <w:r w:rsidRPr="00455B48">
                              <w:rPr>
                                <w:b/>
                                <w:i/>
                                <w:color w:val="000000" w:themeColor="text1"/>
                                <w:kern w:val="24"/>
                                <w:sz w:val="20"/>
                                <w:szCs w:val="20"/>
                                <w:lang w:val="uk-UA"/>
                              </w:rPr>
                              <w:t>до 75 років</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193EDA5E" id="TextBox 70" o:spid="_x0000_s1321" type="#_x0000_t202" style="position:absolute;left:0;text-align:left;margin-left:593pt;margin-top:40.1pt;width:124.7pt;height:30.5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" fillcolor="#f5f5f5" strokecolor="black [3213]" strokeweight="1pt">
                <v:stroke dashstyle="dash" joinstyle="round"/>
                <v:textbox>
                  <w:txbxContent>
                    <w:p w14:paraId="30DEE6F8" w14:textId="77777777" w:rsidR="005A3985" w:rsidRPr="00455B48" w:rsidRDefault="005A3985" w:rsidP="007F40C5">
                      <w:pPr>
                        <w:pStyle w:val="ad"/>
                        <w:spacing w:before="0" w:beforeAutospacing="0" w:after="0" w:afterAutospacing="0"/>
                        <w:jc w:val="center"/>
                        <w:rPr>
                          <w:b/>
                          <w:i/>
                        </w:rPr>
                      </w:pPr>
                      <w:r w:rsidRPr="00455B48">
                        <w:rPr>
                          <w:b/>
                          <w:i/>
                          <w:color w:val="000000" w:themeColor="text1"/>
                          <w:kern w:val="24"/>
                          <w:sz w:val="20"/>
                          <w:szCs w:val="20"/>
                          <w:lang w:val="uk-UA"/>
                        </w:rPr>
                        <w:t xml:space="preserve">Аудиторія віком від </w:t>
                      </w:r>
                      <w:r w:rsidRPr="00455B48">
                        <w:rPr>
                          <w:b/>
                          <w:i/>
                          <w:color w:val="000000" w:themeColor="text1"/>
                          <w:kern w:val="24"/>
                          <w:sz w:val="20"/>
                          <w:szCs w:val="20"/>
                          <w:lang w:val="en-US"/>
                        </w:rPr>
                        <w:t xml:space="preserve">20 </w:t>
                      </w:r>
                      <w:r w:rsidRPr="00455B48">
                        <w:rPr>
                          <w:b/>
                          <w:i/>
                          <w:color w:val="000000" w:themeColor="text1"/>
                          <w:kern w:val="24"/>
                          <w:sz w:val="20"/>
                          <w:szCs w:val="20"/>
                          <w:lang w:val="uk-UA"/>
                        </w:rPr>
                        <w:t>до 75 років</w:t>
                      </w:r>
                    </w:p>
                  </w:txbxContent>
                </v:textbox>
              </v:shape>
            </w:pict>
          </mc:Fallback>
        </mc:AlternateContent>
      </w:r>
      <w:r w:rsidRPr="00E22398">
        <w:rPr>
          <w:rFonts w:ascii="Times New Roman" w:hAnsi="Times New Roman"/>
          <w:noProof/>
          <w:sz w:val="28"/>
          <w:szCs w:val="28"/>
          <w:lang w:val="ru-RU" w:eastAsia="ru-RU"/>
        </w:rPr>
        <mc:AlternateContent>
          <mc:Choice Requires="wps">
            <w:drawing>
              <wp:anchor distT="0" distB="0" distL="114300" distR="114300" simplePos="0" relativeHeight="251680768" behindDoc="0" locked="0" layoutInCell="1" allowOverlap="1" wp14:anchorId="50AA10A3" wp14:editId="274D15DB">
                <wp:simplePos x="0" y="0"/>
                <wp:positionH relativeFrom="column">
                  <wp:posOffset>5809983</wp:posOffset>
                </wp:positionH>
                <wp:positionV relativeFrom="paragraph">
                  <wp:posOffset>2272665</wp:posOffset>
                </wp:positionV>
                <wp:extent cx="1548000" cy="431800"/>
                <wp:effectExtent l="0" t="0" r="14605" b="20320"/>
                <wp:wrapNone/>
                <wp:docPr id="282" name="TextBox 66"/>
                <wp:cNvGraphicFramePr/>
                <a:graphic xmlns:a="http://schemas.openxmlformats.org/drawingml/2006/main">
                  <a:graphicData uri="http://schemas.microsoft.com/office/word/2010/wordprocessingShape">
                    <wps:wsp>
                      <wps:cNvSpPr txBox="1"/>
                      <wps:spPr>
                        <a:xfrm>
                          <a:off x="0" y="0"/>
                          <a:ext cx="1548000" cy="431800"/>
                        </a:xfrm>
                        <a:prstGeom prst="rect">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6D799F37" w14:textId="77777777" w:rsidR="005A3985" w:rsidRDefault="005A3985" w:rsidP="007F40C5">
                            <w:pPr>
                              <w:pStyle w:val="ad"/>
                              <w:spacing w:before="0" w:beforeAutospacing="0" w:after="0" w:afterAutospacing="0"/>
                              <w:jc w:val="center"/>
                            </w:pPr>
                            <w:r>
                              <w:rPr>
                                <w:color w:val="000000" w:themeColor="text1"/>
                                <w:kern w:val="24"/>
                                <w:sz w:val="20"/>
                                <w:szCs w:val="20"/>
                                <w:lang w:val="uk-UA"/>
                              </w:rPr>
                              <w:t>Офіційний сайт</w:t>
                            </w:r>
                          </w:p>
                        </w:txbxContent>
                      </wps:txbx>
                      <wps:bodyPr wrap="square" rtlCol="0">
                        <a:spAutoFit/>
                      </wps:bodyPr>
                    </wps:wsp>
                  </a:graphicData>
                </a:graphic>
                <wp14:sizeRelH relativeFrom="margin">
                  <wp14:pctWidth>0</wp14:pctWidth>
                </wp14:sizeRelH>
              </wp:anchor>
            </w:drawing>
          </mc:Choice>
          <mc:Fallback>
            <w:pict>
              <v:shape w14:anchorId="50AA10A3" id="TextBox 66" o:spid="_x0000_s1322" type="#_x0000_t202" style="position:absolute;left:0;text-align:left;margin-left:457.5pt;margin-top:178.95pt;width:121.9pt;height:34pt;z-index:251680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" fillcolor="white [3212]" strokecolor="black [3213]">
                <v:stroke joinstyle="round"/>
                <v:textbox style="mso-fit-shape-to-text:t">
                  <w:txbxContent>
                    <w:p w14:paraId="6D799F37" w14:textId="77777777" w:rsidR="005A3985" w:rsidRDefault="005A3985" w:rsidP="007F40C5">
                      <w:pPr>
                        <w:pStyle w:val="ad"/>
                        <w:spacing w:before="0" w:beforeAutospacing="0" w:after="0" w:afterAutospacing="0"/>
                        <w:jc w:val="center"/>
                      </w:pPr>
                      <w:r>
                        <w:rPr>
                          <w:color w:val="000000" w:themeColor="text1"/>
                          <w:kern w:val="24"/>
                          <w:sz w:val="20"/>
                          <w:szCs w:val="20"/>
                          <w:lang w:val="uk-UA"/>
                        </w:rPr>
                        <w:t>Офіційний сайт</w:t>
                      </w:r>
                    </w:p>
                  </w:txbxContent>
                </v:textbox>
              </v:shape>
            </w:pict>
          </mc:Fallback>
        </mc:AlternateContent>
      </w:r>
      <w:r w:rsidRPr="00E22398">
        <w:rPr>
          <w:rFonts w:ascii="Times New Roman" w:hAnsi="Times New Roman"/>
          <w:noProof/>
          <w:sz w:val="28"/>
          <w:szCs w:val="28"/>
          <w:lang w:val="ru-RU" w:eastAsia="ru-RU"/>
        </w:rPr>
        <mc:AlternateContent>
          <mc:Choice Requires="wpc">
            <w:drawing>
              <wp:inline distT="0" distB="0" distL="0" distR="0" wp14:anchorId="534C47D3" wp14:editId="306C5E9E">
                <wp:extent cx="9165590" cy="5172710"/>
                <wp:effectExtent l="0" t="0" r="16510" b="27940"/>
                <wp:docPr id="663" name="Полотно 66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tx1"/>
                          </a:solidFill>
                        </a:ln>
                      </wpc:whole>
                      <wps:wsp>
                        <wps:cNvPr id="542" name="Прямоугольник 542"/>
                        <wps:cNvSpPr/>
                        <wps:spPr>
                          <a:xfrm>
                            <a:off x="1" y="5829"/>
                            <a:ext cx="1752600" cy="35814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43" name="Прямоугольник 543"/>
                        <wps:cNvSpPr/>
                        <wps:spPr>
                          <a:xfrm>
                            <a:off x="1752601" y="5829"/>
                            <a:ext cx="1752600" cy="35814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44" name="Прямоугольник 544"/>
                        <wps:cNvSpPr/>
                        <wps:spPr>
                          <a:xfrm>
                            <a:off x="3505201" y="5829"/>
                            <a:ext cx="2150132" cy="35814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45" name="Прямоугольник 545"/>
                        <wps:cNvSpPr/>
                        <wps:spPr>
                          <a:xfrm>
                            <a:off x="5655333" y="5829"/>
                            <a:ext cx="1752600" cy="35814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46" name="Прямоугольник 546"/>
                        <wps:cNvSpPr/>
                        <wps:spPr>
                          <a:xfrm>
                            <a:off x="7407933" y="5829"/>
                            <a:ext cx="1752600" cy="35814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47" name="Надпись 547"/>
                        <wps:cNvSpPr txBox="1"/>
                        <wps:spPr>
                          <a:xfrm>
                            <a:off x="0" y="3668122"/>
                            <a:ext cx="4572000" cy="1504588"/>
                          </a:xfrm>
                          <a:prstGeom prst="rect">
                            <a:avLst/>
                          </a:prstGeom>
                          <a:solidFill>
                            <a:schemeClr val="lt1"/>
                          </a:solidFill>
                          <a:ln w="6350">
                            <a:solidFill>
                              <a:prstClr val="black"/>
                            </a:solidFill>
                          </a:ln>
                        </wps:spPr>
                        <wps:txbx>
                          <w:txbxContent>
                            <w:p w14:paraId="76BE1264" w14:textId="77777777" w:rsidR="005A3985" w:rsidRPr="0080547E" w:rsidRDefault="005A3985" w:rsidP="007F40C5">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8" name="Надпись 243"/>
                        <wps:cNvSpPr txBox="1"/>
                        <wps:spPr>
                          <a:xfrm>
                            <a:off x="4572000" y="3587229"/>
                            <a:ext cx="4588533" cy="1555750"/>
                          </a:xfrm>
                          <a:prstGeom prst="rect">
                            <a:avLst/>
                          </a:prstGeom>
                          <a:noFill/>
                          <a:ln w="6350">
                            <a:noFill/>
                          </a:ln>
                        </wps:spPr>
                        <wps:txbx>
                          <w:txbxContent>
                            <w:p w14:paraId="15D2BCD5" w14:textId="77777777" w:rsidR="005A3985" w:rsidRPr="0080547E" w:rsidRDefault="005A3985" w:rsidP="007F40C5">
                              <w:pPr>
                                <w:pStyle w:val="ad"/>
                                <w:spacing w:before="0" w:beforeAutospacing="0" w:after="160" w:afterAutospacing="0" w:line="256" w:lineRule="auto"/>
                              </w:pPr>
                              <w:r w:rsidRPr="0080547E">
                                <w:rPr>
                                  <w:rFonts w:ascii="Calibri" w:eastAsia="Calibri" w:hAnsi="Calibri"/>
                                  <w:lang w:val="uk-UA"/>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49" name="Надпись 549"/>
                        <wps:cNvSpPr txBox="1"/>
                        <wps:spPr>
                          <a:xfrm>
                            <a:off x="0" y="5829"/>
                            <a:ext cx="1752601" cy="440485"/>
                          </a:xfrm>
                          <a:prstGeom prst="rect">
                            <a:avLst/>
                          </a:prstGeom>
                          <a:solidFill>
                            <a:schemeClr val="bg1">
                              <a:lumMod val="95000"/>
                            </a:schemeClr>
                          </a:solidFill>
                          <a:ln w="19050">
                            <a:solidFill>
                              <a:prstClr val="black"/>
                            </a:solidFill>
                          </a:ln>
                        </wps:spPr>
                        <wps:txbx>
                          <w:txbxContent>
                            <w:p w14:paraId="16045AA1" w14:textId="77777777" w:rsidR="005A3985" w:rsidRPr="0080547E" w:rsidRDefault="005A3985" w:rsidP="007F40C5">
                              <w:pPr>
                                <w:spacing w:after="0" w:line="240" w:lineRule="auto"/>
                                <w:jc w:val="center"/>
                                <w:rPr>
                                  <w:rFonts w:ascii="Times New Roman" w:hAnsi="Times New Roman" w:cs="Times New Roman"/>
                                  <w:b/>
                                  <w:sz w:val="24"/>
                                  <w:szCs w:val="24"/>
                                </w:rPr>
                              </w:pPr>
                              <w:r w:rsidRPr="0080547E">
                                <w:rPr>
                                  <w:rFonts w:ascii="Times New Roman" w:hAnsi="Times New Roman" w:cs="Times New Roman"/>
                                  <w:b/>
                                  <w:sz w:val="24"/>
                                  <w:szCs w:val="24"/>
                                </w:rPr>
                                <w:t xml:space="preserve">Ключові </w:t>
                              </w:r>
                            </w:p>
                            <w:p w14:paraId="40158CDC" w14:textId="77777777" w:rsidR="005A3985" w:rsidRPr="0080547E" w:rsidRDefault="005A3985" w:rsidP="007F40C5">
                              <w:pPr>
                                <w:spacing w:after="0" w:line="240" w:lineRule="auto"/>
                                <w:jc w:val="center"/>
                                <w:rPr>
                                  <w:rFonts w:ascii="Times New Roman" w:hAnsi="Times New Roman" w:cs="Times New Roman"/>
                                  <w:b/>
                                  <w:sz w:val="24"/>
                                  <w:szCs w:val="24"/>
                                </w:rPr>
                              </w:pPr>
                              <w:r w:rsidRPr="0080547E">
                                <w:rPr>
                                  <w:rFonts w:ascii="Times New Roman" w:hAnsi="Times New Roman" w:cs="Times New Roman"/>
                                  <w:b/>
                                  <w:sz w:val="24"/>
                                  <w:szCs w:val="24"/>
                                </w:rPr>
                                <w:t>партнери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50" name="Надпись 245"/>
                        <wps:cNvSpPr txBox="1"/>
                        <wps:spPr>
                          <a:xfrm>
                            <a:off x="1752601" y="5829"/>
                            <a:ext cx="1752600" cy="440485"/>
                          </a:xfrm>
                          <a:prstGeom prst="rect">
                            <a:avLst/>
                          </a:prstGeom>
                          <a:solidFill>
                            <a:schemeClr val="bg1">
                              <a:lumMod val="95000"/>
                            </a:schemeClr>
                          </a:solidFill>
                          <a:ln w="19050">
                            <a:solidFill>
                              <a:prstClr val="black"/>
                            </a:solidFill>
                          </a:ln>
                        </wps:spPr>
                        <wps:txbx>
                          <w:txbxContent>
                            <w:p w14:paraId="723924BF" w14:textId="77777777" w:rsidR="005A3985" w:rsidRPr="0080547E" w:rsidRDefault="005A3985" w:rsidP="007F40C5">
                              <w:pPr>
                                <w:pStyle w:val="ad"/>
                                <w:spacing w:before="0" w:beforeAutospacing="0" w:after="0" w:afterAutospacing="0" w:line="256" w:lineRule="auto"/>
                                <w:jc w:val="center"/>
                              </w:pPr>
                              <w:r w:rsidRPr="0080547E">
                                <w:rPr>
                                  <w:rFonts w:eastAsia="Calibri"/>
                                  <w:b/>
                                  <w:bCs/>
                                  <w:lang w:val="uk-UA"/>
                                </w:rPr>
                                <w:t>Ключові види діяльності</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51" name="Надпись 245"/>
                        <wps:cNvSpPr txBox="1"/>
                        <wps:spPr>
                          <a:xfrm>
                            <a:off x="3505201" y="5829"/>
                            <a:ext cx="2150132" cy="440485"/>
                          </a:xfrm>
                          <a:prstGeom prst="rect">
                            <a:avLst/>
                          </a:prstGeom>
                          <a:solidFill>
                            <a:schemeClr val="bg1">
                              <a:lumMod val="95000"/>
                            </a:schemeClr>
                          </a:solidFill>
                          <a:ln w="19050">
                            <a:solidFill>
                              <a:prstClr val="black"/>
                            </a:solidFill>
                          </a:ln>
                        </wps:spPr>
                        <wps:txbx>
                          <w:txbxContent>
                            <w:p w14:paraId="5EFA744C" w14:textId="77777777" w:rsidR="005A3985" w:rsidRPr="0080547E" w:rsidRDefault="005A3985" w:rsidP="007F40C5">
                              <w:pPr>
                                <w:pStyle w:val="ad"/>
                                <w:spacing w:before="0" w:beforeAutospacing="0" w:after="0" w:afterAutospacing="0" w:line="256" w:lineRule="auto"/>
                                <w:jc w:val="center"/>
                                <w:rPr>
                                  <w:rFonts w:eastAsia="Calibri"/>
                                  <w:b/>
                                  <w:bCs/>
                                  <w:lang w:val="uk-UA"/>
                                </w:rPr>
                              </w:pPr>
                              <w:r w:rsidRPr="0080547E">
                                <w:rPr>
                                  <w:rFonts w:eastAsia="Calibri"/>
                                  <w:b/>
                                  <w:bCs/>
                                  <w:lang w:val="uk-UA"/>
                                </w:rPr>
                                <w:t xml:space="preserve">Ціннісна </w:t>
                              </w:r>
                            </w:p>
                            <w:p w14:paraId="494C6A11" w14:textId="77777777" w:rsidR="005A3985" w:rsidRPr="0080547E" w:rsidRDefault="005A3985" w:rsidP="007F40C5">
                              <w:pPr>
                                <w:pStyle w:val="ad"/>
                                <w:spacing w:before="0" w:beforeAutospacing="0" w:after="0" w:afterAutospacing="0" w:line="256" w:lineRule="auto"/>
                                <w:jc w:val="center"/>
                              </w:pPr>
                              <w:r w:rsidRPr="0080547E">
                                <w:rPr>
                                  <w:rFonts w:eastAsia="Calibri"/>
                                  <w:b/>
                                  <w:bCs/>
                                  <w:lang w:val="uk-UA"/>
                                </w:rPr>
                                <w:t>пропозиція</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52" name="Надпись 245"/>
                        <wps:cNvSpPr txBox="1"/>
                        <wps:spPr>
                          <a:xfrm>
                            <a:off x="5655333" y="1845457"/>
                            <a:ext cx="1752600" cy="364343"/>
                          </a:xfrm>
                          <a:prstGeom prst="rect">
                            <a:avLst/>
                          </a:prstGeom>
                          <a:solidFill>
                            <a:schemeClr val="bg1">
                              <a:lumMod val="95000"/>
                            </a:schemeClr>
                          </a:solidFill>
                          <a:ln w="19050">
                            <a:solidFill>
                              <a:prstClr val="black"/>
                            </a:solidFill>
                          </a:ln>
                        </wps:spPr>
                        <wps:txbx>
                          <w:txbxContent>
                            <w:p w14:paraId="442D8898" w14:textId="77777777" w:rsidR="005A3985" w:rsidRPr="0080547E" w:rsidRDefault="005A3985" w:rsidP="007F40C5">
                              <w:pPr>
                                <w:pStyle w:val="ad"/>
                                <w:spacing w:before="120" w:beforeAutospacing="0" w:after="0" w:afterAutospacing="0" w:line="256" w:lineRule="auto"/>
                                <w:jc w:val="center"/>
                              </w:pPr>
                              <w:r w:rsidRPr="0080547E">
                                <w:rPr>
                                  <w:rFonts w:eastAsia="Calibri"/>
                                  <w:b/>
                                  <w:bCs/>
                                  <w:lang w:val="uk-UA"/>
                                </w:rPr>
                                <w:t>Канали збуту</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53" name="Надпись 245"/>
                        <wps:cNvSpPr txBox="1"/>
                        <wps:spPr>
                          <a:xfrm>
                            <a:off x="1752601" y="1845457"/>
                            <a:ext cx="1752600" cy="364275"/>
                          </a:xfrm>
                          <a:prstGeom prst="rect">
                            <a:avLst/>
                          </a:prstGeom>
                          <a:solidFill>
                            <a:schemeClr val="bg1">
                              <a:lumMod val="95000"/>
                            </a:schemeClr>
                          </a:solidFill>
                          <a:ln w="19050">
                            <a:solidFill>
                              <a:prstClr val="black"/>
                            </a:solidFill>
                          </a:ln>
                        </wps:spPr>
                        <wps:txbx>
                          <w:txbxContent>
                            <w:p w14:paraId="5D05E205" w14:textId="77777777" w:rsidR="005A3985" w:rsidRPr="0080547E" w:rsidRDefault="005A3985" w:rsidP="007F40C5">
                              <w:pPr>
                                <w:pStyle w:val="ad"/>
                                <w:spacing w:before="120" w:beforeAutospacing="0" w:after="0" w:afterAutospacing="0" w:line="256" w:lineRule="auto"/>
                                <w:jc w:val="center"/>
                              </w:pPr>
                              <w:r w:rsidRPr="0080547E">
                                <w:rPr>
                                  <w:rFonts w:eastAsia="Calibri"/>
                                  <w:b/>
                                  <w:bCs/>
                                  <w:lang w:val="uk-UA"/>
                                </w:rPr>
                                <w:t>Ключові ресурси</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54" name="Надпись 245"/>
                        <wps:cNvSpPr txBox="1"/>
                        <wps:spPr>
                          <a:xfrm>
                            <a:off x="5655333" y="5829"/>
                            <a:ext cx="1752600" cy="440485"/>
                          </a:xfrm>
                          <a:prstGeom prst="rect">
                            <a:avLst/>
                          </a:prstGeom>
                          <a:solidFill>
                            <a:schemeClr val="bg1">
                              <a:lumMod val="95000"/>
                            </a:schemeClr>
                          </a:solidFill>
                          <a:ln w="19050">
                            <a:solidFill>
                              <a:prstClr val="black"/>
                            </a:solidFill>
                          </a:ln>
                        </wps:spPr>
                        <wps:txbx>
                          <w:txbxContent>
                            <w:p w14:paraId="72874E3C" w14:textId="77777777" w:rsidR="005A3985" w:rsidRPr="0080547E" w:rsidRDefault="005A3985" w:rsidP="007F40C5">
                              <w:pPr>
                                <w:pStyle w:val="ad"/>
                                <w:spacing w:before="0" w:beforeAutospacing="0" w:after="0" w:afterAutospacing="0" w:line="254" w:lineRule="auto"/>
                                <w:jc w:val="center"/>
                              </w:pPr>
                              <w:r w:rsidRPr="0080547E">
                                <w:rPr>
                                  <w:rFonts w:eastAsia="Calibri"/>
                                  <w:b/>
                                  <w:bCs/>
                                  <w:lang w:val="uk-UA"/>
                                </w:rPr>
                                <w:t>Взаємовідносини з клієнтами</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55" name="Надпись 245"/>
                        <wps:cNvSpPr txBox="1"/>
                        <wps:spPr>
                          <a:xfrm>
                            <a:off x="7407933" y="5987"/>
                            <a:ext cx="1752600" cy="440327"/>
                          </a:xfrm>
                          <a:prstGeom prst="rect">
                            <a:avLst/>
                          </a:prstGeom>
                          <a:solidFill>
                            <a:schemeClr val="bg1">
                              <a:lumMod val="95000"/>
                            </a:schemeClr>
                          </a:solidFill>
                          <a:ln w="19050">
                            <a:solidFill>
                              <a:prstClr val="black"/>
                            </a:solidFill>
                          </a:ln>
                        </wps:spPr>
                        <wps:txbx>
                          <w:txbxContent>
                            <w:p w14:paraId="39035093" w14:textId="77777777" w:rsidR="005A3985" w:rsidRDefault="005A3985" w:rsidP="007F40C5">
                              <w:pPr>
                                <w:pStyle w:val="ad"/>
                                <w:spacing w:before="0" w:beforeAutospacing="0" w:after="0" w:afterAutospacing="0" w:line="254" w:lineRule="auto"/>
                                <w:jc w:val="center"/>
                                <w:rPr>
                                  <w:rFonts w:eastAsia="Calibri"/>
                                  <w:b/>
                                  <w:bCs/>
                                  <w:lang w:val="uk-UA"/>
                                </w:rPr>
                              </w:pPr>
                              <w:r w:rsidRPr="0080547E">
                                <w:rPr>
                                  <w:rFonts w:eastAsia="Calibri"/>
                                  <w:b/>
                                  <w:bCs/>
                                  <w:lang w:val="uk-UA"/>
                                </w:rPr>
                                <w:t xml:space="preserve">Сегмент </w:t>
                              </w:r>
                            </w:p>
                            <w:p w14:paraId="4F36EC5F" w14:textId="77777777" w:rsidR="005A3985" w:rsidRPr="0080547E" w:rsidRDefault="005A3985" w:rsidP="007F40C5">
                              <w:pPr>
                                <w:pStyle w:val="ad"/>
                                <w:spacing w:before="0" w:beforeAutospacing="0" w:after="0" w:afterAutospacing="0" w:line="254" w:lineRule="auto"/>
                                <w:jc w:val="center"/>
                              </w:pPr>
                              <w:r w:rsidRPr="0080547E">
                                <w:rPr>
                                  <w:rFonts w:eastAsia="Calibri"/>
                                  <w:b/>
                                  <w:bCs/>
                                  <w:lang w:val="uk-UA"/>
                                </w:rPr>
                                <w:t>споживачів</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56" name="Надпись 245"/>
                        <wps:cNvSpPr txBox="1"/>
                        <wps:spPr>
                          <a:xfrm>
                            <a:off x="1" y="3587119"/>
                            <a:ext cx="4572000" cy="418452"/>
                          </a:xfrm>
                          <a:prstGeom prst="rect">
                            <a:avLst/>
                          </a:prstGeom>
                          <a:solidFill>
                            <a:schemeClr val="bg1">
                              <a:lumMod val="95000"/>
                            </a:schemeClr>
                          </a:solidFill>
                          <a:ln w="19050">
                            <a:solidFill>
                              <a:prstClr val="black"/>
                            </a:solidFill>
                          </a:ln>
                        </wps:spPr>
                        <wps:txbx>
                          <w:txbxContent>
                            <w:p w14:paraId="4B73D9A9" w14:textId="77777777" w:rsidR="005A3985" w:rsidRPr="0080547E" w:rsidRDefault="005A3985" w:rsidP="007F40C5">
                              <w:pPr>
                                <w:pStyle w:val="ad"/>
                                <w:spacing w:before="120" w:beforeAutospacing="0" w:after="0" w:afterAutospacing="0"/>
                                <w:jc w:val="center"/>
                              </w:pPr>
                              <w:r w:rsidRPr="0080547E">
                                <w:rPr>
                                  <w:rFonts w:eastAsia="Calibri"/>
                                  <w:b/>
                                  <w:bCs/>
                                  <w:lang w:val="uk-UA"/>
                                </w:rPr>
                                <w:t>Структура витрат</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57" name="Надпись 245"/>
                        <wps:cNvSpPr txBox="1"/>
                        <wps:spPr>
                          <a:xfrm>
                            <a:off x="4572000" y="3587229"/>
                            <a:ext cx="4588533" cy="418465"/>
                          </a:xfrm>
                          <a:prstGeom prst="rect">
                            <a:avLst/>
                          </a:prstGeom>
                          <a:solidFill>
                            <a:schemeClr val="bg1">
                              <a:lumMod val="95000"/>
                            </a:schemeClr>
                          </a:solidFill>
                          <a:ln w="19050">
                            <a:solidFill>
                              <a:prstClr val="black"/>
                            </a:solidFill>
                          </a:ln>
                        </wps:spPr>
                        <wps:txbx>
                          <w:txbxContent>
                            <w:p w14:paraId="4F288554" w14:textId="77777777" w:rsidR="005A3985" w:rsidRPr="0080547E" w:rsidRDefault="005A3985" w:rsidP="007F40C5">
                              <w:pPr>
                                <w:pStyle w:val="ad"/>
                                <w:spacing w:before="120" w:beforeAutospacing="0" w:after="0" w:afterAutospacing="0"/>
                                <w:jc w:val="center"/>
                              </w:pPr>
                              <w:r w:rsidRPr="0080547E">
                                <w:rPr>
                                  <w:rFonts w:eastAsia="Calibri"/>
                                  <w:b/>
                                  <w:bCs/>
                                  <w:lang w:val="uk-UA"/>
                                </w:rPr>
                                <w:t>Структура доходів</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58" name="TextBox 8"/>
                        <wps:cNvSpPr txBox="1"/>
                        <wps:spPr>
                          <a:xfrm>
                            <a:off x="112145" y="506491"/>
                            <a:ext cx="1548129" cy="247014"/>
                          </a:xfrm>
                          <a:prstGeom prst="flowChartProcess">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09242D44" w14:textId="77777777" w:rsidR="005A3985" w:rsidRPr="00E33421" w:rsidRDefault="005A3985" w:rsidP="007F40C5">
                              <w:pPr>
                                <w:pStyle w:val="ad"/>
                                <w:spacing w:before="0" w:beforeAutospacing="0" w:after="0" w:afterAutospacing="0"/>
                                <w:jc w:val="center"/>
                                <w:rPr>
                                  <w:spacing w:val="-6"/>
                                  <w:sz w:val="20"/>
                                  <w:szCs w:val="20"/>
                                </w:rPr>
                              </w:pPr>
                              <w:r w:rsidRPr="00E33421">
                                <w:rPr>
                                  <w:color w:val="000000" w:themeColor="text1"/>
                                  <w:spacing w:val="-6"/>
                                  <w:kern w:val="24"/>
                                  <w:sz w:val="20"/>
                                  <w:szCs w:val="20"/>
                                  <w:lang w:val="uk-UA"/>
                                </w:rPr>
                                <w:t>Кабінет Міністрів України</w:t>
                              </w:r>
                            </w:p>
                          </w:txbxContent>
                        </wps:txbx>
                        <wps:bodyPr wrap="square" rtlCol="0">
                          <a:spAutoFit/>
                        </wps:bodyPr>
                      </wps:wsp>
                      <wps:wsp>
                        <wps:cNvPr id="559" name="TextBox 14"/>
                        <wps:cNvSpPr txBox="1"/>
                        <wps:spPr>
                          <a:xfrm>
                            <a:off x="115448" y="2864235"/>
                            <a:ext cx="1555114" cy="247014"/>
                          </a:xfrm>
                          <a:prstGeom prst="flowChartProcess">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4C1C738F" w14:textId="77777777" w:rsidR="005A3985" w:rsidRPr="00E277BF" w:rsidRDefault="005A3985" w:rsidP="007F40C5">
                              <w:pPr>
                                <w:pStyle w:val="ad"/>
                                <w:spacing w:before="0" w:beforeAutospacing="0" w:after="0" w:afterAutospacing="0"/>
                                <w:jc w:val="center"/>
                                <w:rPr>
                                  <w:sz w:val="20"/>
                                  <w:szCs w:val="20"/>
                                </w:rPr>
                              </w:pPr>
                              <w:r>
                                <w:rPr>
                                  <w:color w:val="000000" w:themeColor="text1"/>
                                  <w:kern w:val="24"/>
                                  <w:sz w:val="20"/>
                                  <w:szCs w:val="20"/>
                                  <w:lang w:val="uk-UA"/>
                                </w:rPr>
                                <w:t>ПАТ «Укрпошта»</w:t>
                              </w:r>
                            </w:p>
                          </w:txbxContent>
                        </wps:txbx>
                        <wps:bodyPr wrap="square" rtlCol="0">
                          <a:spAutoFit/>
                        </wps:bodyPr>
                      </wps:wsp>
                      <wps:wsp>
                        <wps:cNvPr id="560" name="TextBox 35"/>
                        <wps:cNvSpPr txBox="1"/>
                        <wps:spPr>
                          <a:xfrm>
                            <a:off x="112274" y="1456149"/>
                            <a:ext cx="1557654" cy="393064"/>
                          </a:xfrm>
                          <a:prstGeom prst="flowChartProcess">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1BF07DDF" w14:textId="77777777" w:rsidR="005A3985" w:rsidRPr="00E277BF" w:rsidRDefault="005A3985" w:rsidP="007F40C5">
                              <w:pPr>
                                <w:pStyle w:val="ad"/>
                                <w:spacing w:before="0" w:beforeAutospacing="0" w:after="0" w:afterAutospacing="0"/>
                                <w:jc w:val="center"/>
                                <w:rPr>
                                  <w:sz w:val="20"/>
                                  <w:szCs w:val="20"/>
                                </w:rPr>
                              </w:pPr>
                              <w:r w:rsidRPr="00E277BF">
                                <w:rPr>
                                  <w:color w:val="000000" w:themeColor="text1"/>
                                  <w:kern w:val="24"/>
                                  <w:sz w:val="20"/>
                                  <w:szCs w:val="20"/>
                                  <w:lang w:val="uk-UA"/>
                                </w:rPr>
                                <w:t>Органи центральної виконавчої влади</w:t>
                              </w:r>
                            </w:p>
                          </w:txbxContent>
                        </wps:txbx>
                        <wps:bodyPr wrap="square" rtlCol="0">
                          <a:spAutoFit/>
                        </wps:bodyPr>
                      </wps:wsp>
                      <wps:wsp>
                        <wps:cNvPr id="561" name="TextBox 37"/>
                        <wps:cNvSpPr txBox="1"/>
                        <wps:spPr>
                          <a:xfrm>
                            <a:off x="112274" y="811534"/>
                            <a:ext cx="1548129" cy="247014"/>
                          </a:xfrm>
                          <a:prstGeom prst="flowChartProcess">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122A9B30" w14:textId="77777777" w:rsidR="005A3985" w:rsidRPr="00E277BF" w:rsidRDefault="005A3985" w:rsidP="007F40C5">
                              <w:pPr>
                                <w:pStyle w:val="ad"/>
                                <w:spacing w:before="0" w:beforeAutospacing="0" w:after="0" w:afterAutospacing="0"/>
                                <w:jc w:val="center"/>
                                <w:rPr>
                                  <w:sz w:val="20"/>
                                  <w:szCs w:val="20"/>
                                </w:rPr>
                              </w:pPr>
                              <w:r w:rsidRPr="00E277BF">
                                <w:rPr>
                                  <w:color w:val="000000" w:themeColor="text1"/>
                                  <w:kern w:val="24"/>
                                  <w:sz w:val="20"/>
                                  <w:szCs w:val="20"/>
                                  <w:lang w:val="uk-UA"/>
                                </w:rPr>
                                <w:t>Верховна Рада України</w:t>
                              </w:r>
                            </w:p>
                          </w:txbxContent>
                        </wps:txbx>
                        <wps:bodyPr wrap="square" rtlCol="0">
                          <a:spAutoFit/>
                        </wps:bodyPr>
                      </wps:wsp>
                      <wps:wsp>
                        <wps:cNvPr id="562" name="TextBox 39"/>
                        <wps:cNvSpPr txBox="1"/>
                        <wps:spPr>
                          <a:xfrm>
                            <a:off x="112274" y="1882125"/>
                            <a:ext cx="1557654" cy="393064"/>
                          </a:xfrm>
                          <a:prstGeom prst="flowChartProcess">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456BC3EB" w14:textId="77777777" w:rsidR="005A3985" w:rsidRPr="00E277BF" w:rsidRDefault="005A3985" w:rsidP="007F40C5">
                              <w:pPr>
                                <w:pStyle w:val="ad"/>
                                <w:spacing w:before="0" w:beforeAutospacing="0" w:after="0" w:afterAutospacing="0"/>
                                <w:jc w:val="center"/>
                                <w:rPr>
                                  <w:sz w:val="20"/>
                                  <w:szCs w:val="20"/>
                                </w:rPr>
                              </w:pPr>
                              <w:r w:rsidRPr="00E277BF">
                                <w:rPr>
                                  <w:color w:val="000000" w:themeColor="text1"/>
                                  <w:kern w:val="24"/>
                                  <w:sz w:val="20"/>
                                  <w:szCs w:val="20"/>
                                  <w:lang w:val="uk-UA"/>
                                </w:rPr>
                                <w:t>Органи місцевої виконавчої влади</w:t>
                              </w:r>
                            </w:p>
                          </w:txbxContent>
                        </wps:txbx>
                        <wps:bodyPr wrap="square" rtlCol="0">
                          <a:spAutoFit/>
                        </wps:bodyPr>
                      </wps:wsp>
                      <wps:wsp>
                        <wps:cNvPr id="563" name="TextBox 40"/>
                        <wps:cNvSpPr txBox="1"/>
                        <wps:spPr>
                          <a:xfrm>
                            <a:off x="112274" y="1114522"/>
                            <a:ext cx="1548000" cy="247014"/>
                          </a:xfrm>
                          <a:prstGeom prst="flowChartProcess">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29768A61" w14:textId="77777777" w:rsidR="005A3985" w:rsidRPr="00E33421" w:rsidRDefault="005A3985" w:rsidP="007F40C5">
                              <w:pPr>
                                <w:pStyle w:val="ad"/>
                                <w:spacing w:before="0" w:beforeAutospacing="0" w:after="0" w:afterAutospacing="0"/>
                                <w:jc w:val="center"/>
                                <w:rPr>
                                  <w:spacing w:val="-6"/>
                                  <w:sz w:val="20"/>
                                  <w:szCs w:val="20"/>
                                </w:rPr>
                              </w:pPr>
                              <w:r>
                                <w:rPr>
                                  <w:color w:val="000000" w:themeColor="text1"/>
                                  <w:spacing w:val="-6"/>
                                  <w:kern w:val="24"/>
                                  <w:sz w:val="20"/>
                                  <w:szCs w:val="20"/>
                                  <w:lang w:val="uk-UA"/>
                                </w:rPr>
                                <w:t xml:space="preserve">Президент </w:t>
                              </w:r>
                              <w:r w:rsidRPr="00E33421">
                                <w:rPr>
                                  <w:color w:val="000000" w:themeColor="text1"/>
                                  <w:spacing w:val="-6"/>
                                  <w:kern w:val="24"/>
                                  <w:sz w:val="20"/>
                                  <w:szCs w:val="20"/>
                                  <w:lang w:val="uk-UA"/>
                                </w:rPr>
                                <w:t>України</w:t>
                              </w:r>
                            </w:p>
                          </w:txbxContent>
                        </wps:txbx>
                        <wps:bodyPr wrap="square" rtlCol="0">
                          <a:spAutoFit/>
                        </wps:bodyPr>
                      </wps:wsp>
                      <wps:wsp>
                        <wps:cNvPr id="564" name="TextBox 17"/>
                        <wps:cNvSpPr txBox="1"/>
                        <wps:spPr>
                          <a:xfrm>
                            <a:off x="1807031" y="506513"/>
                            <a:ext cx="1614169" cy="393064"/>
                          </a:xfrm>
                          <a:prstGeom prst="rect">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0BAC2D52" w14:textId="77777777" w:rsidR="005A3985" w:rsidRDefault="005A3985" w:rsidP="007F40C5">
                              <w:pPr>
                                <w:pStyle w:val="ad"/>
                                <w:spacing w:before="0" w:beforeAutospacing="0" w:after="0" w:afterAutospacing="0"/>
                                <w:jc w:val="center"/>
                              </w:pPr>
                              <w:r>
                                <w:rPr>
                                  <w:color w:val="000000" w:themeColor="text1"/>
                                  <w:kern w:val="24"/>
                                  <w:sz w:val="20"/>
                                  <w:szCs w:val="20"/>
                                  <w:lang w:val="uk-UA"/>
                                </w:rPr>
                                <w:t>Поширення офіційної інформації та документів</w:t>
                              </w:r>
                            </w:p>
                          </w:txbxContent>
                        </wps:txbx>
                        <wps:bodyPr wrap="square" rtlCol="0">
                          <a:spAutoFit/>
                        </wps:bodyPr>
                      </wps:wsp>
                      <wps:wsp>
                        <wps:cNvPr id="565" name="TextBox 36"/>
                        <wps:cNvSpPr txBox="1"/>
                        <wps:spPr>
                          <a:xfrm>
                            <a:off x="1807031" y="1007938"/>
                            <a:ext cx="1614276" cy="246990"/>
                          </a:xfrm>
                          <a:prstGeom prst="rect">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05AAE327" w14:textId="77777777" w:rsidR="005A3985" w:rsidRDefault="005A3985" w:rsidP="007F40C5">
                              <w:pPr>
                                <w:pStyle w:val="ad"/>
                                <w:spacing w:before="0" w:beforeAutospacing="0" w:after="0" w:afterAutospacing="0"/>
                                <w:jc w:val="center"/>
                              </w:pPr>
                              <w:r>
                                <w:rPr>
                                  <w:color w:val="000000" w:themeColor="text1"/>
                                  <w:kern w:val="24"/>
                                  <w:sz w:val="20"/>
                                  <w:szCs w:val="20"/>
                                  <w:lang w:val="uk-UA"/>
                                </w:rPr>
                                <w:t>Рекламна діяльність</w:t>
                              </w:r>
                            </w:p>
                          </w:txbxContent>
                        </wps:txbx>
                        <wps:bodyPr wrap="square" rtlCol="0">
                          <a:spAutoFit/>
                        </wps:bodyPr>
                      </wps:wsp>
                      <wps:wsp>
                        <wps:cNvPr id="566" name="TextBox 52"/>
                        <wps:cNvSpPr txBox="1"/>
                        <wps:spPr>
                          <a:xfrm>
                            <a:off x="1807031" y="1367338"/>
                            <a:ext cx="1614169" cy="393064"/>
                          </a:xfrm>
                          <a:prstGeom prst="rect">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299DD8C1" w14:textId="77777777" w:rsidR="005A3985" w:rsidRDefault="005A3985" w:rsidP="007F40C5">
                              <w:pPr>
                                <w:pStyle w:val="ad"/>
                                <w:spacing w:before="0" w:beforeAutospacing="0" w:after="0" w:afterAutospacing="0"/>
                                <w:jc w:val="center"/>
                              </w:pPr>
                              <w:r>
                                <w:rPr>
                                  <w:color w:val="000000" w:themeColor="text1"/>
                                  <w:kern w:val="24"/>
                                  <w:sz w:val="20"/>
                                  <w:szCs w:val="20"/>
                                  <w:lang w:val="uk-UA"/>
                                </w:rPr>
                                <w:t>Реалізація газетних видань</w:t>
                              </w:r>
                            </w:p>
                          </w:txbxContent>
                        </wps:txbx>
                        <wps:bodyPr wrap="square" rtlCol="0">
                          <a:spAutoFit/>
                        </wps:bodyPr>
                      </wps:wsp>
                      <wps:wsp>
                        <wps:cNvPr id="567" name="TextBox 16"/>
                        <wps:cNvSpPr txBox="1"/>
                        <wps:spPr>
                          <a:xfrm>
                            <a:off x="1850318" y="3190954"/>
                            <a:ext cx="1570989" cy="247014"/>
                          </a:xfrm>
                          <a:prstGeom prst="rect">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095BD2D1" w14:textId="77777777" w:rsidR="005A3985" w:rsidRDefault="005A3985" w:rsidP="007F40C5">
                              <w:pPr>
                                <w:pStyle w:val="ad"/>
                                <w:spacing w:before="0" w:beforeAutospacing="0" w:after="0" w:afterAutospacing="0"/>
                                <w:jc w:val="center"/>
                              </w:pPr>
                              <w:r>
                                <w:rPr>
                                  <w:color w:val="000000" w:themeColor="text1"/>
                                  <w:kern w:val="24"/>
                                  <w:sz w:val="20"/>
                                  <w:szCs w:val="20"/>
                                  <w:lang w:val="uk-UA"/>
                                </w:rPr>
                                <w:t>Фінансові</w:t>
                              </w:r>
                            </w:p>
                          </w:txbxContent>
                        </wps:txbx>
                        <wps:bodyPr wrap="square" rtlCol="0">
                          <a:spAutoFit/>
                        </wps:bodyPr>
                      </wps:wsp>
                      <wps:wsp>
                        <wps:cNvPr id="568" name="TextBox 38"/>
                        <wps:cNvSpPr txBox="1"/>
                        <wps:spPr>
                          <a:xfrm>
                            <a:off x="1850318" y="2272799"/>
                            <a:ext cx="1572259" cy="247014"/>
                          </a:xfrm>
                          <a:prstGeom prst="rect">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553BE59B" w14:textId="77777777" w:rsidR="005A3985" w:rsidRPr="006351A2" w:rsidRDefault="005A3985" w:rsidP="007F40C5">
                              <w:pPr>
                                <w:pStyle w:val="ad"/>
                                <w:spacing w:before="0" w:beforeAutospacing="0" w:after="0" w:afterAutospacing="0"/>
                                <w:jc w:val="center"/>
                                <w:rPr>
                                  <w:lang w:val="uk-UA"/>
                                </w:rPr>
                              </w:pPr>
                              <w:r>
                                <w:rPr>
                                  <w:color w:val="000000" w:themeColor="text1"/>
                                  <w:kern w:val="24"/>
                                  <w:sz w:val="20"/>
                                  <w:szCs w:val="20"/>
                                  <w:lang w:val="uk-UA"/>
                                </w:rPr>
                                <w:t>Інформаційні</w:t>
                              </w:r>
                            </w:p>
                          </w:txbxContent>
                        </wps:txbx>
                        <wps:bodyPr wrap="square" rtlCol="0">
                          <a:spAutoFit/>
                        </wps:bodyPr>
                      </wps:wsp>
                      <wps:wsp>
                        <wps:cNvPr id="569" name="TextBox 42"/>
                        <wps:cNvSpPr txBox="1"/>
                        <wps:spPr>
                          <a:xfrm>
                            <a:off x="1851588" y="2576963"/>
                            <a:ext cx="1570989" cy="247014"/>
                          </a:xfrm>
                          <a:prstGeom prst="rect">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50FE5752" w14:textId="77777777" w:rsidR="005A3985" w:rsidRDefault="005A3985" w:rsidP="007F40C5">
                              <w:pPr>
                                <w:pStyle w:val="ad"/>
                                <w:spacing w:before="0" w:beforeAutospacing="0" w:after="0" w:afterAutospacing="0"/>
                                <w:jc w:val="center"/>
                              </w:pPr>
                              <w:r>
                                <w:rPr>
                                  <w:color w:val="000000" w:themeColor="text1"/>
                                  <w:kern w:val="24"/>
                                  <w:sz w:val="20"/>
                                  <w:szCs w:val="20"/>
                                  <w:lang w:val="uk-UA"/>
                                </w:rPr>
                                <w:t>Персонал</w:t>
                              </w:r>
                            </w:p>
                          </w:txbxContent>
                        </wps:txbx>
                        <wps:bodyPr wrap="square" rtlCol="0">
                          <a:spAutoFit/>
                        </wps:bodyPr>
                      </wps:wsp>
                      <wps:wsp>
                        <wps:cNvPr id="570" name="TextBox 43"/>
                        <wps:cNvSpPr txBox="1"/>
                        <wps:spPr>
                          <a:xfrm>
                            <a:off x="1851588" y="2885035"/>
                            <a:ext cx="1572259" cy="247014"/>
                          </a:xfrm>
                          <a:prstGeom prst="rect">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776B60E1" w14:textId="77777777" w:rsidR="005A3985" w:rsidRDefault="005A3985" w:rsidP="007F40C5">
                              <w:pPr>
                                <w:pStyle w:val="ad"/>
                                <w:spacing w:before="0" w:beforeAutospacing="0" w:after="0" w:afterAutospacing="0"/>
                                <w:jc w:val="center"/>
                              </w:pPr>
                              <w:r>
                                <w:rPr>
                                  <w:color w:val="000000" w:themeColor="text1"/>
                                  <w:kern w:val="24"/>
                                  <w:sz w:val="20"/>
                                  <w:szCs w:val="20"/>
                                  <w:lang w:val="uk-UA"/>
                                </w:rPr>
                                <w:t>Матеріальні</w:t>
                              </w:r>
                            </w:p>
                          </w:txbxContent>
                        </wps:txbx>
                        <wps:bodyPr wrap="square" rtlCol="0">
                          <a:spAutoFit/>
                        </wps:bodyPr>
                      </wps:wsp>
                      <wps:wsp>
                        <wps:cNvPr id="571" name="TextBox 55"/>
                        <wps:cNvSpPr txBox="1"/>
                        <wps:spPr>
                          <a:xfrm>
                            <a:off x="3619885" y="506481"/>
                            <a:ext cx="1931669" cy="539114"/>
                          </a:xfrm>
                          <a:prstGeom prst="rect">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11822152" w14:textId="77777777" w:rsidR="005A3985" w:rsidRPr="00C063A5" w:rsidRDefault="005A3985" w:rsidP="007F40C5">
                              <w:pPr>
                                <w:pStyle w:val="ad"/>
                                <w:spacing w:before="0" w:beforeAutospacing="0" w:after="0" w:afterAutospacing="0"/>
                                <w:jc w:val="center"/>
                                <w:rPr>
                                  <w:spacing w:val="-8"/>
                                </w:rPr>
                              </w:pPr>
                              <w:r w:rsidRPr="00C063A5">
                                <w:rPr>
                                  <w:color w:val="000000" w:themeColor="text1"/>
                                  <w:spacing w:val="-8"/>
                                  <w:kern w:val="24"/>
                                  <w:sz w:val="20"/>
                                  <w:szCs w:val="20"/>
                                  <w:lang w:val="uk-UA"/>
                                </w:rPr>
                                <w:t>Всебічне висвітлення діяльності ПУ, КМУ, центральних і місцевих органів виконавчої влади</w:t>
                              </w:r>
                            </w:p>
                          </w:txbxContent>
                        </wps:txbx>
                        <wps:bodyPr wrap="square" rtlCol="0">
                          <a:spAutoFit/>
                        </wps:bodyPr>
                      </wps:wsp>
                      <wps:wsp>
                        <wps:cNvPr id="572" name="TextBox 80"/>
                        <wps:cNvSpPr txBox="1"/>
                        <wps:spPr>
                          <a:xfrm>
                            <a:off x="3619885" y="1116261"/>
                            <a:ext cx="1931669" cy="977264"/>
                          </a:xfrm>
                          <a:prstGeom prst="rect">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1AF100FB" w14:textId="77777777" w:rsidR="005A3985" w:rsidRPr="00C063A5" w:rsidRDefault="005A3985" w:rsidP="007F40C5">
                              <w:pPr>
                                <w:pStyle w:val="ad"/>
                                <w:spacing w:before="0" w:beforeAutospacing="0" w:after="0" w:afterAutospacing="0"/>
                                <w:jc w:val="center"/>
                                <w:rPr>
                                  <w:spacing w:val="-8"/>
                                </w:rPr>
                              </w:pPr>
                              <w:r w:rsidRPr="00C063A5">
                                <w:rPr>
                                  <w:color w:val="000000" w:themeColor="text1"/>
                                  <w:spacing w:val="-8"/>
                                  <w:kern w:val="24"/>
                                  <w:sz w:val="20"/>
                                  <w:szCs w:val="20"/>
                                  <w:lang w:val="uk-UA"/>
                                </w:rPr>
                                <w:t>Видання тематичних додатків до газет та збірників нормативно-правових документів, коментарів до них, економічної, юридичної і суспільно-політичної літератури та іншої друкованої продукції</w:t>
                              </w:r>
                            </w:p>
                          </w:txbxContent>
                        </wps:txbx>
                        <wps:bodyPr wrap="square" rtlCol="0">
                          <a:spAutoFit/>
                        </wps:bodyPr>
                      </wps:wsp>
                      <wps:wsp>
                        <wps:cNvPr id="573" name="TextBox 81"/>
                        <wps:cNvSpPr txBox="1"/>
                        <wps:spPr>
                          <a:xfrm>
                            <a:off x="3619724" y="2272799"/>
                            <a:ext cx="1931830" cy="539114"/>
                          </a:xfrm>
                          <a:prstGeom prst="rect">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07CE3D59" w14:textId="77777777" w:rsidR="005A3985" w:rsidRPr="00C063A5" w:rsidRDefault="005A3985" w:rsidP="007F40C5">
                              <w:pPr>
                                <w:pStyle w:val="ad"/>
                                <w:spacing w:before="0" w:beforeAutospacing="0" w:after="0" w:afterAutospacing="0"/>
                                <w:jc w:val="center"/>
                                <w:rPr>
                                  <w:spacing w:val="-8"/>
                                </w:rPr>
                              </w:pPr>
                              <w:r w:rsidRPr="00C063A5">
                                <w:rPr>
                                  <w:color w:val="000000" w:themeColor="text1"/>
                                  <w:spacing w:val="-8"/>
                                  <w:kern w:val="24"/>
                                  <w:sz w:val="20"/>
                                  <w:szCs w:val="20"/>
                                  <w:lang w:val="uk-UA"/>
                                </w:rPr>
                                <w:t>Оприлюднення офіційних документів, які набувають чинності з дня їх публікації</w:t>
                              </w:r>
                            </w:p>
                          </w:txbxContent>
                        </wps:txbx>
                        <wps:bodyPr wrap="square" rtlCol="0">
                          <a:spAutoFit/>
                        </wps:bodyPr>
                      </wps:wsp>
                      <wps:wsp>
                        <wps:cNvPr id="574" name="TextBox 69"/>
                        <wps:cNvSpPr txBox="1"/>
                        <wps:spPr>
                          <a:xfrm>
                            <a:off x="5742220" y="513492"/>
                            <a:ext cx="1584324" cy="393064"/>
                          </a:xfrm>
                          <a:prstGeom prst="rect">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3724C9ED" w14:textId="77777777" w:rsidR="005A3985" w:rsidRDefault="005A3985" w:rsidP="007F40C5">
                              <w:pPr>
                                <w:pStyle w:val="ad"/>
                                <w:spacing w:before="0" w:beforeAutospacing="0" w:after="0" w:afterAutospacing="0"/>
                                <w:jc w:val="center"/>
                              </w:pPr>
                              <w:r>
                                <w:rPr>
                                  <w:color w:val="000000" w:themeColor="text1"/>
                                  <w:kern w:val="24"/>
                                  <w:sz w:val="20"/>
                                  <w:szCs w:val="20"/>
                                  <w:lang w:val="uk-UA"/>
                                </w:rPr>
                                <w:t>Публікація про втрачені документи</w:t>
                              </w:r>
                            </w:p>
                          </w:txbxContent>
                        </wps:txbx>
                        <wps:bodyPr wrap="square" rtlCol="0">
                          <a:spAutoFit/>
                        </wps:bodyPr>
                      </wps:wsp>
                      <wps:wsp>
                        <wps:cNvPr id="575" name="TextBox 73"/>
                        <wps:cNvSpPr txBox="1"/>
                        <wps:spPr>
                          <a:xfrm>
                            <a:off x="5742220" y="972387"/>
                            <a:ext cx="1584000" cy="247014"/>
                          </a:xfrm>
                          <a:prstGeom prst="rect">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12030374" w14:textId="77777777" w:rsidR="005A3985" w:rsidRDefault="005A3985" w:rsidP="007F40C5">
                              <w:pPr>
                                <w:pStyle w:val="ad"/>
                                <w:spacing w:before="0" w:beforeAutospacing="0" w:after="0" w:afterAutospacing="0"/>
                                <w:jc w:val="center"/>
                              </w:pPr>
                              <w:r>
                                <w:rPr>
                                  <w:color w:val="000000" w:themeColor="text1"/>
                                  <w:kern w:val="24"/>
                                  <w:sz w:val="20"/>
                                  <w:szCs w:val="20"/>
                                  <w:lang w:val="en-US"/>
                                </w:rPr>
                                <w:t>Facebook</w:t>
                              </w:r>
                            </w:p>
                          </w:txbxContent>
                        </wps:txbx>
                        <wps:bodyPr wrap="square" rtlCol="0">
                          <a:spAutoFit/>
                        </wps:bodyPr>
                      </wps:wsp>
                      <wps:wsp>
                        <wps:cNvPr id="576" name="TextBox 74"/>
                        <wps:cNvSpPr txBox="1"/>
                        <wps:spPr>
                          <a:xfrm>
                            <a:off x="5742220" y="1260671"/>
                            <a:ext cx="1584000" cy="247014"/>
                          </a:xfrm>
                          <a:prstGeom prst="rect">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071AB732" w14:textId="77777777" w:rsidR="005A3985" w:rsidRDefault="005A3985" w:rsidP="007F40C5">
                              <w:pPr>
                                <w:pStyle w:val="ad"/>
                                <w:spacing w:before="0" w:beforeAutospacing="0" w:after="0" w:afterAutospacing="0"/>
                                <w:jc w:val="center"/>
                              </w:pPr>
                              <w:r>
                                <w:rPr>
                                  <w:color w:val="000000" w:themeColor="text1"/>
                                  <w:kern w:val="24"/>
                                  <w:sz w:val="20"/>
                                  <w:szCs w:val="20"/>
                                  <w:lang w:val="en-US"/>
                                </w:rPr>
                                <w:t>Twitter</w:t>
                              </w:r>
                            </w:p>
                          </w:txbxContent>
                        </wps:txbx>
                        <wps:bodyPr wrap="square" rtlCol="0">
                          <a:spAutoFit/>
                        </wps:bodyPr>
                      </wps:wsp>
                      <wps:wsp>
                        <wps:cNvPr id="577" name="TextBox 75"/>
                        <wps:cNvSpPr txBox="1"/>
                        <wps:spPr>
                          <a:xfrm>
                            <a:off x="5742220" y="1561329"/>
                            <a:ext cx="1584325" cy="250190"/>
                          </a:xfrm>
                          <a:prstGeom prst="rect">
                            <a:avLst/>
                          </a:prstGeom>
                          <a:solidFill>
                            <a:srgbClr val="F5F5F5"/>
                          </a:solidFill>
                          <a:ln w="12700" cap="flat" cmpd="sng" algn="ctr">
                            <a:solidFill>
                              <a:schemeClr val="tx1"/>
                            </a:solidFill>
                            <a:prstDash val="dash"/>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457CF0C5" w14:textId="77777777" w:rsidR="005A3985" w:rsidRPr="00834D1A" w:rsidRDefault="005A3985" w:rsidP="007F40C5">
                              <w:pPr>
                                <w:pStyle w:val="ad"/>
                                <w:spacing w:before="0" w:beforeAutospacing="0" w:after="0" w:afterAutospacing="0"/>
                                <w:jc w:val="center"/>
                                <w:rPr>
                                  <w:b/>
                                  <w:i/>
                                </w:rPr>
                              </w:pPr>
                              <w:r w:rsidRPr="00834D1A">
                                <w:rPr>
                                  <w:b/>
                                  <w:i/>
                                  <w:color w:val="000000" w:themeColor="text1"/>
                                  <w:kern w:val="24"/>
                                  <w:sz w:val="20"/>
                                  <w:szCs w:val="20"/>
                                  <w:lang w:val="en-US"/>
                                </w:rPr>
                                <w:t>Telegram</w:t>
                              </w:r>
                            </w:p>
                          </w:txbxContent>
                        </wps:txbx>
                        <wps:bodyPr wrap="square" rtlCol="0">
                          <a:spAutoFit/>
                        </wps:bodyPr>
                      </wps:wsp>
                      <wps:wsp>
                        <wps:cNvPr id="578" name="TextBox 14"/>
                        <wps:cNvSpPr txBox="1"/>
                        <wps:spPr>
                          <a:xfrm>
                            <a:off x="115448" y="2433343"/>
                            <a:ext cx="1554480" cy="246380"/>
                          </a:xfrm>
                          <a:prstGeom prst="flowChartProcess">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1F312279" w14:textId="77777777" w:rsidR="005A3985" w:rsidRDefault="005A3985" w:rsidP="007F40C5">
                              <w:pPr>
                                <w:pStyle w:val="ad"/>
                                <w:spacing w:before="0" w:beforeAutospacing="0" w:after="0" w:afterAutospacing="0"/>
                                <w:jc w:val="center"/>
                              </w:pPr>
                              <w:r>
                                <w:rPr>
                                  <w:color w:val="000000"/>
                                  <w:kern w:val="24"/>
                                  <w:sz w:val="20"/>
                                  <w:szCs w:val="20"/>
                                  <w:lang w:val="uk-UA"/>
                                </w:rPr>
                                <w:t>ТОВ «Мега-Поліграф»</w:t>
                              </w:r>
                            </w:p>
                          </w:txbxContent>
                        </wps:txbx>
                        <wps:bodyPr wrap="square" rtlCol="0">
                          <a:spAutoFit/>
                        </wps:bodyPr>
                      </wps:wsp>
                      <wps:wsp>
                        <wps:cNvPr id="579" name="TextBox 14"/>
                        <wps:cNvSpPr txBox="1"/>
                        <wps:spPr>
                          <a:xfrm>
                            <a:off x="115448" y="3139512"/>
                            <a:ext cx="1548000" cy="247014"/>
                          </a:xfrm>
                          <a:prstGeom prst="flowChartProcess">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2E56DC10" w14:textId="77777777" w:rsidR="005A3985" w:rsidRDefault="005A3985" w:rsidP="007F40C5">
                              <w:pPr>
                                <w:pStyle w:val="ad"/>
                                <w:spacing w:before="0" w:beforeAutospacing="0" w:after="0" w:afterAutospacing="0"/>
                                <w:jc w:val="center"/>
                              </w:pPr>
                              <w:r>
                                <w:rPr>
                                  <w:color w:val="000000"/>
                                  <w:kern w:val="24"/>
                                  <w:sz w:val="20"/>
                                  <w:szCs w:val="20"/>
                                  <w:lang w:val="uk-UA"/>
                                </w:rPr>
                                <w:t>ДП «Преса»</w:t>
                              </w:r>
                            </w:p>
                          </w:txbxContent>
                        </wps:txbx>
                        <wps:bodyPr wrap="square" rtlCol="0">
                          <a:spAutoFit/>
                        </wps:bodyPr>
                      </wps:wsp>
                      <wps:wsp>
                        <wps:cNvPr id="580" name="TextBox 14"/>
                        <wps:cNvSpPr txBox="1"/>
                        <wps:spPr>
                          <a:xfrm>
                            <a:off x="5773330" y="2592860"/>
                            <a:ext cx="1554480" cy="246380"/>
                          </a:xfrm>
                          <a:prstGeom prst="flowChartProcess">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55C5E416" w14:textId="77777777" w:rsidR="005A3985" w:rsidRDefault="005A3985" w:rsidP="007F40C5">
                              <w:pPr>
                                <w:pStyle w:val="ad"/>
                                <w:spacing w:before="0" w:beforeAutospacing="0" w:after="0" w:afterAutospacing="0"/>
                                <w:jc w:val="center"/>
                              </w:pPr>
                              <w:r>
                                <w:rPr>
                                  <w:color w:val="000000"/>
                                  <w:kern w:val="24"/>
                                  <w:sz w:val="20"/>
                                  <w:szCs w:val="20"/>
                                  <w:lang w:val="uk-UA"/>
                                </w:rPr>
                                <w:t>ПАТ «Укрпошта»</w:t>
                              </w:r>
                            </w:p>
                          </w:txbxContent>
                        </wps:txbx>
                        <wps:bodyPr wrap="square" rtlCol="0">
                          <a:spAutoFit/>
                        </wps:bodyPr>
                      </wps:wsp>
                      <wps:wsp>
                        <wps:cNvPr id="581" name="TextBox 14"/>
                        <wps:cNvSpPr txBox="1"/>
                        <wps:spPr>
                          <a:xfrm>
                            <a:off x="5773330" y="2885034"/>
                            <a:ext cx="1548000" cy="246380"/>
                          </a:xfrm>
                          <a:prstGeom prst="flowChartProcess">
                            <a:avLst/>
                          </a:prstGeom>
                          <a:solidFill>
                            <a:schemeClr val="bg1"/>
                          </a:solid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642227B4" w14:textId="77777777" w:rsidR="005A3985" w:rsidRDefault="005A3985" w:rsidP="007F40C5">
                              <w:pPr>
                                <w:pStyle w:val="ad"/>
                                <w:spacing w:before="0" w:beforeAutospacing="0" w:after="0" w:afterAutospacing="0"/>
                                <w:jc w:val="center"/>
                              </w:pPr>
                              <w:r>
                                <w:rPr>
                                  <w:color w:val="000000"/>
                                  <w:kern w:val="24"/>
                                  <w:sz w:val="20"/>
                                  <w:szCs w:val="20"/>
                                  <w:lang w:val="uk-UA"/>
                                </w:rPr>
                                <w:t>ДП «Преса»</w:t>
                              </w:r>
                            </w:p>
                          </w:txbxContent>
                        </wps:txbx>
                        <wps:bodyPr wrap="square" rtlCol="0">
                          <a:spAutoFit/>
                        </wps:bodyPr>
                      </wps:wsp>
                      <wps:wsp>
                        <wps:cNvPr id="582" name="TextBox 75"/>
                        <wps:cNvSpPr txBox="1"/>
                        <wps:spPr>
                          <a:xfrm>
                            <a:off x="5773965" y="3256268"/>
                            <a:ext cx="1548130" cy="250190"/>
                          </a:xfrm>
                          <a:prstGeom prst="rect">
                            <a:avLst/>
                          </a:prstGeom>
                          <a:solidFill>
                            <a:srgbClr val="F5F5F5"/>
                          </a:solidFill>
                          <a:ln w="12700" cap="flat" cmpd="sng" algn="ctr">
                            <a:solidFill>
                              <a:schemeClr val="tx1"/>
                            </a:solidFill>
                            <a:prstDash val="dash"/>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52BF94FB" w14:textId="77777777" w:rsidR="005A3985" w:rsidRPr="00834D1A" w:rsidRDefault="005A3985" w:rsidP="007F40C5">
                              <w:pPr>
                                <w:pStyle w:val="ad"/>
                                <w:spacing w:before="0" w:beforeAutospacing="0" w:after="0" w:afterAutospacing="0"/>
                                <w:jc w:val="center"/>
                                <w:rPr>
                                  <w:b/>
                                  <w:i/>
                                  <w:lang w:val="uk-UA"/>
                                </w:rPr>
                              </w:pPr>
                              <w:r w:rsidRPr="00834D1A">
                                <w:rPr>
                                  <w:b/>
                                  <w:i/>
                                  <w:color w:val="000000"/>
                                  <w:kern w:val="24"/>
                                  <w:sz w:val="20"/>
                                  <w:szCs w:val="20"/>
                                  <w:lang w:val="en-US"/>
                                </w:rPr>
                                <w:t>Telegram</w:t>
                              </w:r>
                              <w:r w:rsidRPr="00834D1A">
                                <w:rPr>
                                  <w:b/>
                                  <w:i/>
                                  <w:color w:val="000000"/>
                                  <w:kern w:val="24"/>
                                  <w:sz w:val="20"/>
                                  <w:szCs w:val="20"/>
                                  <w:lang w:val="uk-UA"/>
                                </w:rPr>
                                <w:t>-бот</w:t>
                              </w:r>
                            </w:p>
                          </w:txbxContent>
                        </wps:txbx>
                        <wps:bodyPr wrap="square" rtlCol="0">
                          <a:spAutoFit/>
                        </wps:bodyPr>
                      </wps:wsp>
                      <wps:wsp>
                        <wps:cNvPr id="583" name="TextBox 81"/>
                        <wps:cNvSpPr txBox="1"/>
                        <wps:spPr>
                          <a:xfrm>
                            <a:off x="3619885" y="2939143"/>
                            <a:ext cx="1931670" cy="396240"/>
                          </a:xfrm>
                          <a:prstGeom prst="rect">
                            <a:avLst/>
                          </a:prstGeom>
                          <a:solidFill>
                            <a:srgbClr val="F5F5F5"/>
                          </a:solidFill>
                          <a:ln w="12700" cap="flat" cmpd="sng" algn="ctr">
                            <a:solidFill>
                              <a:schemeClr val="tx1"/>
                            </a:solidFill>
                            <a:prstDash val="dash"/>
                            <a:round/>
                            <a:headEnd type="none" w="med" len="med"/>
                            <a:tailEnd type="none" w="med" len="med"/>
                          </a:ln>
                        </wps:spPr>
                        <wps:style>
                          <a:lnRef idx="0">
                            <a:scrgbClr r="0" g="0" b="0"/>
                          </a:lnRef>
                          <a:fillRef idx="0">
                            <a:scrgbClr r="0" g="0" b="0"/>
                          </a:fillRef>
                          <a:effectRef idx="0">
                            <a:scrgbClr r="0" g="0" b="0"/>
                          </a:effectRef>
                          <a:fontRef idx="minor">
                            <a:schemeClr val="accent3"/>
                          </a:fontRef>
                        </wps:style>
                        <wps:txbx>
                          <w:txbxContent>
                            <w:p w14:paraId="506593B6" w14:textId="77777777" w:rsidR="005A3985" w:rsidRPr="00834D1A" w:rsidRDefault="005A3985" w:rsidP="007F40C5">
                              <w:pPr>
                                <w:pStyle w:val="ad"/>
                                <w:spacing w:before="0" w:beforeAutospacing="0" w:after="0" w:afterAutospacing="0"/>
                                <w:jc w:val="center"/>
                                <w:rPr>
                                  <w:b/>
                                  <w:i/>
                                </w:rPr>
                              </w:pPr>
                              <w:r w:rsidRPr="00834D1A">
                                <w:rPr>
                                  <w:b/>
                                  <w:i/>
                                  <w:color w:val="000000"/>
                                  <w:spacing w:val="-8"/>
                                  <w:kern w:val="24"/>
                                  <w:sz w:val="20"/>
                                  <w:szCs w:val="20"/>
                                  <w:lang w:val="uk-UA"/>
                                </w:rPr>
                                <w:t>Розсилка  інформації та документів за інтересами</w:t>
                              </w:r>
                            </w:p>
                          </w:txbxContent>
                        </wps:txbx>
                        <wps:bodyPr wrap="square" rtlCol="0">
                          <a:spAutoFit/>
                        </wps:bodyPr>
                      </wps:wsp>
                    </wpc:wpc>
                  </a:graphicData>
                </a:graphic>
              </wp:inline>
            </w:drawing>
          </mc:Choice>
          <mc:Fallback>
            <w:pict>
              <v:group w14:anchorId="534C47D3" id="Полотно 663" o:spid="_x0000_s1323" editas="canvas" style="width:721.7pt;height:407.3pt;mso-position-horizontal-relative:char;mso-position-vertical-relative:line" coordsize="91655,51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">
                <v:shape id="_x0000_s1324" type="#_x0000_t75" style="position:absolute;width:91655;height:51727;visibility:visible;mso-wrap-style:square" stroked="t" strokecolor="black [3213]">
                  <v:fill o:detectmouseclick="t"/>
                  <v:path o:connecttype="none"/>
                </v:shape>
                <v:rect id="Прямоугольник 542" o:spid="_x0000_s1325" style="position:absolute;top:58;width:17526;height:358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" filled="f" strokecolor="black [3213]" strokeweight="1pt"/>
                <v:rect id="Прямоугольник 543" o:spid="_x0000_s1326" style="position:absolute;left:17526;top:58;width:17526;height:358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" filled="f" strokecolor="black [3213]" strokeweight="1pt"/>
                <v:rect id="Прямоугольник 544" o:spid="_x0000_s1327" style="position:absolute;left:35052;top:58;width:21501;height:358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" filled="f" strokecolor="black [3213]" strokeweight="1pt"/>
                <v:rect id="Прямоугольник 545" o:spid="_x0000_s1328" style="position:absolute;left:56553;top:58;width:17526;height:358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" filled="f" strokecolor="black [3213]" strokeweight="1pt"/>
                <v:rect id="Прямоугольник 546" o:spid="_x0000_s1329" style="position:absolute;left:74079;top:58;width:17526;height:358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" filled="f" strokecolor="black [3213]" strokeweight="1pt"/>
                <v:shape id="Надпись 547" o:spid="_x0000_s1330" type="#_x0000_t202" style="position:absolute;top:36681;width:45720;height:150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" fillcolor="white [3201]" strokeweight=".5pt">
                  <v:textbox>
                    <w:txbxContent>
                      <w:p w14:paraId="76BE1264" w14:textId="77777777" w:rsidR="005A3985" w:rsidRPr="0080547E" w:rsidRDefault="005A3985" w:rsidP="007F40C5">
                        <w:pPr>
                          <w:rPr>
                            <w:sz w:val="24"/>
                            <w:szCs w:val="24"/>
                          </w:rPr>
                        </w:pPr>
                      </w:p>
                    </w:txbxContent>
                  </v:textbox>
                </v:shape>
                <v:shape id="Надпись 243" o:spid="_x0000_s1331" type="#_x0000_t202" style="position:absolute;left:45720;top:35872;width:45885;height:155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" filled="f" stroked="f" strokeweight=".5pt">
                  <v:textbox>
                    <w:txbxContent>
                      <w:p w14:paraId="15D2BCD5" w14:textId="77777777" w:rsidR="005A3985" w:rsidRPr="0080547E" w:rsidRDefault="005A3985" w:rsidP="007F40C5">
                        <w:pPr>
                          <w:pStyle w:val="ad"/>
                          <w:spacing w:before="0" w:beforeAutospacing="0" w:after="160" w:afterAutospacing="0" w:line="256" w:lineRule="auto"/>
                        </w:pPr>
                        <w:r w:rsidRPr="0080547E">
                          <w:rPr>
                            <w:rFonts w:ascii="Calibri" w:eastAsia="Calibri" w:hAnsi="Calibri"/>
                            <w:lang w:val="uk-UA"/>
                          </w:rPr>
                          <w:t> </w:t>
                        </w:r>
                      </w:p>
                    </w:txbxContent>
                  </v:textbox>
                </v:shape>
                <v:shape id="Надпись 549" o:spid="_x0000_s1332" type="#_x0000_t202" style="position:absolute;top:58;width:17526;height:4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" fillcolor="#f2f2f2 [3052]" strokeweight="1.5pt">
                  <v:textbox>
                    <w:txbxContent>
                      <w:p w14:paraId="16045AA1" w14:textId="77777777" w:rsidR="005A3985" w:rsidRPr="0080547E" w:rsidRDefault="005A3985" w:rsidP="007F40C5">
                        <w:pPr>
                          <w:spacing w:after="0" w:line="240" w:lineRule="auto"/>
                          <w:jc w:val="center"/>
                          <w:rPr>
                            <w:rFonts w:ascii="Times New Roman" w:hAnsi="Times New Roman" w:cs="Times New Roman"/>
                            <w:b/>
                            <w:sz w:val="24"/>
                            <w:szCs w:val="24"/>
                          </w:rPr>
                        </w:pPr>
                        <w:r w:rsidRPr="0080547E">
                          <w:rPr>
                            <w:rFonts w:ascii="Times New Roman" w:hAnsi="Times New Roman" w:cs="Times New Roman"/>
                            <w:b/>
                            <w:sz w:val="24"/>
                            <w:szCs w:val="24"/>
                          </w:rPr>
                          <w:t xml:space="preserve">Ключові </w:t>
                        </w:r>
                      </w:p>
                      <w:p w14:paraId="40158CDC" w14:textId="77777777" w:rsidR="005A3985" w:rsidRPr="0080547E" w:rsidRDefault="005A3985" w:rsidP="007F40C5">
                        <w:pPr>
                          <w:spacing w:after="0" w:line="240" w:lineRule="auto"/>
                          <w:jc w:val="center"/>
                          <w:rPr>
                            <w:rFonts w:ascii="Times New Roman" w:hAnsi="Times New Roman" w:cs="Times New Roman"/>
                            <w:b/>
                            <w:sz w:val="24"/>
                            <w:szCs w:val="24"/>
                          </w:rPr>
                        </w:pPr>
                        <w:r w:rsidRPr="0080547E">
                          <w:rPr>
                            <w:rFonts w:ascii="Times New Roman" w:hAnsi="Times New Roman" w:cs="Times New Roman"/>
                            <w:b/>
                            <w:sz w:val="24"/>
                            <w:szCs w:val="24"/>
                          </w:rPr>
                          <w:t>партнери</w:t>
                        </w:r>
                      </w:p>
                    </w:txbxContent>
                  </v:textbox>
                </v:shape>
                <v:shape id="Надпись 245" o:spid="_x0000_s1333" type="#_x0000_t202" style="position:absolute;left:17526;top:58;width:17526;height:4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" fillcolor="#f2f2f2 [3052]" strokeweight="1.5pt">
                  <v:textbox>
                    <w:txbxContent>
                      <w:p w14:paraId="723924BF" w14:textId="77777777" w:rsidR="005A3985" w:rsidRPr="0080547E" w:rsidRDefault="005A3985" w:rsidP="007F40C5">
                        <w:pPr>
                          <w:pStyle w:val="ad"/>
                          <w:spacing w:before="0" w:beforeAutospacing="0" w:after="0" w:afterAutospacing="0" w:line="256" w:lineRule="auto"/>
                          <w:jc w:val="center"/>
                        </w:pPr>
                        <w:r w:rsidRPr="0080547E">
                          <w:rPr>
                            <w:rFonts w:eastAsia="Calibri"/>
                            <w:b/>
                            <w:bCs/>
                            <w:lang w:val="uk-UA"/>
                          </w:rPr>
                          <w:t>Ключові види діяльності</w:t>
                        </w:r>
                      </w:p>
                    </w:txbxContent>
                  </v:textbox>
                </v:shape>
                <v:shape id="Надпись 245" o:spid="_x0000_s1334" type="#_x0000_t202" style="position:absolute;left:35052;top:58;width:21501;height:4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" fillcolor="#f2f2f2 [3052]" strokeweight="1.5pt">
                  <v:textbox>
                    <w:txbxContent>
                      <w:p w14:paraId="5EFA744C" w14:textId="77777777" w:rsidR="005A3985" w:rsidRPr="0080547E" w:rsidRDefault="005A3985" w:rsidP="007F40C5">
                        <w:pPr>
                          <w:pStyle w:val="ad"/>
                          <w:spacing w:before="0" w:beforeAutospacing="0" w:after="0" w:afterAutospacing="0" w:line="256" w:lineRule="auto"/>
                          <w:jc w:val="center"/>
                          <w:rPr>
                            <w:rFonts w:eastAsia="Calibri"/>
                            <w:b/>
                            <w:bCs/>
                            <w:lang w:val="uk-UA"/>
                          </w:rPr>
                        </w:pPr>
                        <w:r w:rsidRPr="0080547E">
                          <w:rPr>
                            <w:rFonts w:eastAsia="Calibri"/>
                            <w:b/>
                            <w:bCs/>
                            <w:lang w:val="uk-UA"/>
                          </w:rPr>
                          <w:t xml:space="preserve">Ціннісна </w:t>
                        </w:r>
                      </w:p>
                      <w:p w14:paraId="494C6A11" w14:textId="77777777" w:rsidR="005A3985" w:rsidRPr="0080547E" w:rsidRDefault="005A3985" w:rsidP="007F40C5">
                        <w:pPr>
                          <w:pStyle w:val="ad"/>
                          <w:spacing w:before="0" w:beforeAutospacing="0" w:after="0" w:afterAutospacing="0" w:line="256" w:lineRule="auto"/>
                          <w:jc w:val="center"/>
                        </w:pPr>
                        <w:r w:rsidRPr="0080547E">
                          <w:rPr>
                            <w:rFonts w:eastAsia="Calibri"/>
                            <w:b/>
                            <w:bCs/>
                            <w:lang w:val="uk-UA"/>
                          </w:rPr>
                          <w:t>пропозиція</w:t>
                        </w:r>
                      </w:p>
                    </w:txbxContent>
                  </v:textbox>
                </v:shape>
                <v:shape id="Надпись 245" o:spid="_x0000_s1335" type="#_x0000_t202" style="position:absolute;left:56553;top:18454;width:17526;height:3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" fillcolor="#f2f2f2 [3052]" strokeweight="1.5pt">
                  <v:textbox>
                    <w:txbxContent>
                      <w:p w14:paraId="442D8898" w14:textId="77777777" w:rsidR="005A3985" w:rsidRPr="0080547E" w:rsidRDefault="005A3985" w:rsidP="007F40C5">
                        <w:pPr>
                          <w:pStyle w:val="ad"/>
                          <w:spacing w:before="120" w:beforeAutospacing="0" w:after="0" w:afterAutospacing="0" w:line="256" w:lineRule="auto"/>
                          <w:jc w:val="center"/>
                        </w:pPr>
                        <w:r w:rsidRPr="0080547E">
                          <w:rPr>
                            <w:rFonts w:eastAsia="Calibri"/>
                            <w:b/>
                            <w:bCs/>
                            <w:lang w:val="uk-UA"/>
                          </w:rPr>
                          <w:t>Канали збуту</w:t>
                        </w:r>
                      </w:p>
                    </w:txbxContent>
                  </v:textbox>
                </v:shape>
                <v:shape id="Надпись 245" o:spid="_x0000_s1336" type="#_x0000_t202" style="position:absolute;left:17526;top:18454;width:17526;height:36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" fillcolor="#f2f2f2 [3052]" strokeweight="1.5pt">
                  <v:textbox>
                    <w:txbxContent>
                      <w:p w14:paraId="5D05E205" w14:textId="77777777" w:rsidR="005A3985" w:rsidRPr="0080547E" w:rsidRDefault="005A3985" w:rsidP="007F40C5">
                        <w:pPr>
                          <w:pStyle w:val="ad"/>
                          <w:spacing w:before="120" w:beforeAutospacing="0" w:after="0" w:afterAutospacing="0" w:line="256" w:lineRule="auto"/>
                          <w:jc w:val="center"/>
                        </w:pPr>
                        <w:r w:rsidRPr="0080547E">
                          <w:rPr>
                            <w:rFonts w:eastAsia="Calibri"/>
                            <w:b/>
                            <w:bCs/>
                            <w:lang w:val="uk-UA"/>
                          </w:rPr>
                          <w:t>Ключові ресурси</w:t>
                        </w:r>
                      </w:p>
                    </w:txbxContent>
                  </v:textbox>
                </v:shape>
                <v:shape id="Надпись 245" o:spid="_x0000_s1337" type="#_x0000_t202" style="position:absolute;left:56553;top:58;width:17526;height:4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" fillcolor="#f2f2f2 [3052]" strokeweight="1.5pt">
                  <v:textbox>
                    <w:txbxContent>
                      <w:p w14:paraId="72874E3C" w14:textId="77777777" w:rsidR="005A3985" w:rsidRPr="0080547E" w:rsidRDefault="005A3985" w:rsidP="007F40C5">
                        <w:pPr>
                          <w:pStyle w:val="ad"/>
                          <w:spacing w:before="0" w:beforeAutospacing="0" w:after="0" w:afterAutospacing="0" w:line="254" w:lineRule="auto"/>
                          <w:jc w:val="center"/>
                        </w:pPr>
                        <w:r w:rsidRPr="0080547E">
                          <w:rPr>
                            <w:rFonts w:eastAsia="Calibri"/>
                            <w:b/>
                            <w:bCs/>
                            <w:lang w:val="uk-UA"/>
                          </w:rPr>
                          <w:t>Взаємовідносини з клієнтами</w:t>
                        </w:r>
                      </w:p>
                    </w:txbxContent>
                  </v:textbox>
                </v:shape>
                <v:shape id="Надпись 245" o:spid="_x0000_s1338" type="#_x0000_t202" style="position:absolute;left:74079;top:59;width:17526;height:4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" fillcolor="#f2f2f2 [3052]" strokeweight="1.5pt">
                  <v:textbox>
                    <w:txbxContent>
                      <w:p w14:paraId="39035093" w14:textId="77777777" w:rsidR="005A3985" w:rsidRDefault="005A3985" w:rsidP="007F40C5">
                        <w:pPr>
                          <w:pStyle w:val="ad"/>
                          <w:spacing w:before="0" w:beforeAutospacing="0" w:after="0" w:afterAutospacing="0" w:line="254" w:lineRule="auto"/>
                          <w:jc w:val="center"/>
                          <w:rPr>
                            <w:rFonts w:eastAsia="Calibri"/>
                            <w:b/>
                            <w:bCs/>
                            <w:lang w:val="uk-UA"/>
                          </w:rPr>
                        </w:pPr>
                        <w:r w:rsidRPr="0080547E">
                          <w:rPr>
                            <w:rFonts w:eastAsia="Calibri"/>
                            <w:b/>
                            <w:bCs/>
                            <w:lang w:val="uk-UA"/>
                          </w:rPr>
                          <w:t xml:space="preserve">Сегмент </w:t>
                        </w:r>
                      </w:p>
                      <w:p w14:paraId="4F36EC5F" w14:textId="77777777" w:rsidR="005A3985" w:rsidRPr="0080547E" w:rsidRDefault="005A3985" w:rsidP="007F40C5">
                        <w:pPr>
                          <w:pStyle w:val="ad"/>
                          <w:spacing w:before="0" w:beforeAutospacing="0" w:after="0" w:afterAutospacing="0" w:line="254" w:lineRule="auto"/>
                          <w:jc w:val="center"/>
                        </w:pPr>
                        <w:r w:rsidRPr="0080547E">
                          <w:rPr>
                            <w:rFonts w:eastAsia="Calibri"/>
                            <w:b/>
                            <w:bCs/>
                            <w:lang w:val="uk-UA"/>
                          </w:rPr>
                          <w:t>споживачів</w:t>
                        </w:r>
                      </w:p>
                    </w:txbxContent>
                  </v:textbox>
                </v:shape>
                <v:shape id="Надпись 245" o:spid="_x0000_s1339" type="#_x0000_t202" style="position:absolute;top:35871;width:45720;height:4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" fillcolor="#f2f2f2 [3052]" strokeweight="1.5pt">
                  <v:textbox>
                    <w:txbxContent>
                      <w:p w14:paraId="4B73D9A9" w14:textId="77777777" w:rsidR="005A3985" w:rsidRPr="0080547E" w:rsidRDefault="005A3985" w:rsidP="007F40C5">
                        <w:pPr>
                          <w:pStyle w:val="ad"/>
                          <w:spacing w:before="120" w:beforeAutospacing="0" w:after="0" w:afterAutospacing="0"/>
                          <w:jc w:val="center"/>
                        </w:pPr>
                        <w:r w:rsidRPr="0080547E">
                          <w:rPr>
                            <w:rFonts w:eastAsia="Calibri"/>
                            <w:b/>
                            <w:bCs/>
                            <w:lang w:val="uk-UA"/>
                          </w:rPr>
                          <w:t>Структура витрат</w:t>
                        </w:r>
                      </w:p>
                    </w:txbxContent>
                  </v:textbox>
                </v:shape>
                <v:shape id="Надпись 245" o:spid="_x0000_s1340" type="#_x0000_t202" style="position:absolute;left:45720;top:35872;width:45885;height:4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" fillcolor="#f2f2f2 [3052]" strokeweight="1.5pt">
                  <v:textbox>
                    <w:txbxContent>
                      <w:p w14:paraId="4F288554" w14:textId="77777777" w:rsidR="005A3985" w:rsidRPr="0080547E" w:rsidRDefault="005A3985" w:rsidP="007F40C5">
                        <w:pPr>
                          <w:pStyle w:val="ad"/>
                          <w:spacing w:before="120" w:beforeAutospacing="0" w:after="0" w:afterAutospacing="0"/>
                          <w:jc w:val="center"/>
                        </w:pPr>
                        <w:r w:rsidRPr="0080547E">
                          <w:rPr>
                            <w:rFonts w:eastAsia="Calibri"/>
                            <w:b/>
                            <w:bCs/>
                            <w:lang w:val="uk-UA"/>
                          </w:rPr>
                          <w:t>Структура доходів</w:t>
                        </w:r>
                      </w:p>
                    </w:txbxContent>
                  </v:textbox>
                </v:shape>
                <v:shapetype id="_x0000_t109" coordsize="21600,21600" o:spt="109" path="m,l,21600r21600,l21600,xe">
                  <v:stroke joinstyle="miter"/>
                  <v:path gradientshapeok="t" o:connecttype="rect"/>
                </v:shapetype>
                <v:shape id="TextBox 8" o:spid="_x0000_s1341" type="#_x0000_t109" style="position:absolute;left:1121;top:5064;width:15481;height:24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" fillcolor="white [3212]" strokecolor="black [3213]">
                  <v:stroke joinstyle="round"/>
                  <v:textbox style="mso-fit-shape-to-text:t">
                    <w:txbxContent>
                      <w:p w14:paraId="09242D44" w14:textId="77777777" w:rsidR="005A3985" w:rsidRPr="00E33421" w:rsidRDefault="005A3985" w:rsidP="007F40C5">
                        <w:pPr>
                          <w:pStyle w:val="ad"/>
                          <w:spacing w:before="0" w:beforeAutospacing="0" w:after="0" w:afterAutospacing="0"/>
                          <w:jc w:val="center"/>
                          <w:rPr>
                            <w:spacing w:val="-6"/>
                            <w:sz w:val="20"/>
                            <w:szCs w:val="20"/>
                          </w:rPr>
                        </w:pPr>
                        <w:r w:rsidRPr="00E33421">
                          <w:rPr>
                            <w:color w:val="000000" w:themeColor="text1"/>
                            <w:spacing w:val="-6"/>
                            <w:kern w:val="24"/>
                            <w:sz w:val="20"/>
                            <w:szCs w:val="20"/>
                            <w:lang w:val="uk-UA"/>
                          </w:rPr>
                          <w:t>Кабінет Міністрів України</w:t>
                        </w:r>
                      </w:p>
                    </w:txbxContent>
                  </v:textbox>
                </v:shape>
                <v:shape id="TextBox 14" o:spid="_x0000_s1342" type="#_x0000_t109" style="position:absolute;left:1154;top:28642;width:15551;height:24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" fillcolor="white [3212]" strokecolor="black [3213]">
                  <v:stroke joinstyle="round"/>
                  <v:textbox style="mso-fit-shape-to-text:t">
                    <w:txbxContent>
                      <w:p w14:paraId="4C1C738F" w14:textId="77777777" w:rsidR="005A3985" w:rsidRPr="00E277BF" w:rsidRDefault="005A3985" w:rsidP="007F40C5">
                        <w:pPr>
                          <w:pStyle w:val="ad"/>
                          <w:spacing w:before="0" w:beforeAutospacing="0" w:after="0" w:afterAutospacing="0"/>
                          <w:jc w:val="center"/>
                          <w:rPr>
                            <w:sz w:val="20"/>
                            <w:szCs w:val="20"/>
                          </w:rPr>
                        </w:pPr>
                        <w:r>
                          <w:rPr>
                            <w:color w:val="000000" w:themeColor="text1"/>
                            <w:kern w:val="24"/>
                            <w:sz w:val="20"/>
                            <w:szCs w:val="20"/>
                            <w:lang w:val="uk-UA"/>
                          </w:rPr>
                          <w:t>ПАТ «Укрпошта»</w:t>
                        </w:r>
                      </w:p>
                    </w:txbxContent>
                  </v:textbox>
                </v:shape>
                <v:shape id="TextBox 35" o:spid="_x0000_s1343" type="#_x0000_t109" style="position:absolute;left:1122;top:14561;width:15577;height:39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" fillcolor="white [3212]" strokecolor="black [3213]">
                  <v:stroke joinstyle="round"/>
                  <v:textbox style="mso-fit-shape-to-text:t">
                    <w:txbxContent>
                      <w:p w14:paraId="1BF07DDF" w14:textId="77777777" w:rsidR="005A3985" w:rsidRPr="00E277BF" w:rsidRDefault="005A3985" w:rsidP="007F40C5">
                        <w:pPr>
                          <w:pStyle w:val="ad"/>
                          <w:spacing w:before="0" w:beforeAutospacing="0" w:after="0" w:afterAutospacing="0"/>
                          <w:jc w:val="center"/>
                          <w:rPr>
                            <w:sz w:val="20"/>
                            <w:szCs w:val="20"/>
                          </w:rPr>
                        </w:pPr>
                        <w:r w:rsidRPr="00E277BF">
                          <w:rPr>
                            <w:color w:val="000000" w:themeColor="text1"/>
                            <w:kern w:val="24"/>
                            <w:sz w:val="20"/>
                            <w:szCs w:val="20"/>
                            <w:lang w:val="uk-UA"/>
                          </w:rPr>
                          <w:t>Органи центральної виконавчої влади</w:t>
                        </w:r>
                      </w:p>
                    </w:txbxContent>
                  </v:textbox>
                </v:shape>
                <v:shape id="TextBox 37" o:spid="_x0000_s1344" type="#_x0000_t109" style="position:absolute;left:1122;top:8115;width:15482;height:24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" fillcolor="white [3212]" strokecolor="black [3213]">
                  <v:stroke joinstyle="round"/>
                  <v:textbox style="mso-fit-shape-to-text:t">
                    <w:txbxContent>
                      <w:p w14:paraId="122A9B30" w14:textId="77777777" w:rsidR="005A3985" w:rsidRPr="00E277BF" w:rsidRDefault="005A3985" w:rsidP="007F40C5">
                        <w:pPr>
                          <w:pStyle w:val="ad"/>
                          <w:spacing w:before="0" w:beforeAutospacing="0" w:after="0" w:afterAutospacing="0"/>
                          <w:jc w:val="center"/>
                          <w:rPr>
                            <w:sz w:val="20"/>
                            <w:szCs w:val="20"/>
                          </w:rPr>
                        </w:pPr>
                        <w:r w:rsidRPr="00E277BF">
                          <w:rPr>
                            <w:color w:val="000000" w:themeColor="text1"/>
                            <w:kern w:val="24"/>
                            <w:sz w:val="20"/>
                            <w:szCs w:val="20"/>
                            <w:lang w:val="uk-UA"/>
                          </w:rPr>
                          <w:t>Верховна Рада України</w:t>
                        </w:r>
                      </w:p>
                    </w:txbxContent>
                  </v:textbox>
                </v:shape>
                <v:shape id="TextBox 39" o:spid="_x0000_s1345" type="#_x0000_t109" style="position:absolute;left:1122;top:18821;width:15577;height:39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" fillcolor="white [3212]" strokecolor="black [3213]">
                  <v:stroke joinstyle="round"/>
                  <v:textbox style="mso-fit-shape-to-text:t">
                    <w:txbxContent>
                      <w:p w14:paraId="456BC3EB" w14:textId="77777777" w:rsidR="005A3985" w:rsidRPr="00E277BF" w:rsidRDefault="005A3985" w:rsidP="007F40C5">
                        <w:pPr>
                          <w:pStyle w:val="ad"/>
                          <w:spacing w:before="0" w:beforeAutospacing="0" w:after="0" w:afterAutospacing="0"/>
                          <w:jc w:val="center"/>
                          <w:rPr>
                            <w:sz w:val="20"/>
                            <w:szCs w:val="20"/>
                          </w:rPr>
                        </w:pPr>
                        <w:r w:rsidRPr="00E277BF">
                          <w:rPr>
                            <w:color w:val="000000" w:themeColor="text1"/>
                            <w:kern w:val="24"/>
                            <w:sz w:val="20"/>
                            <w:szCs w:val="20"/>
                            <w:lang w:val="uk-UA"/>
                          </w:rPr>
                          <w:t>Органи місцевої виконавчої влади</w:t>
                        </w:r>
                      </w:p>
                    </w:txbxContent>
                  </v:textbox>
                </v:shape>
                <v:shape id="TextBox 40" o:spid="_x0000_s1346" type="#_x0000_t109" style="position:absolute;left:1122;top:11145;width:15480;height:24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" fillcolor="white [3212]" strokecolor="black [3213]">
                  <v:stroke joinstyle="round"/>
                  <v:textbox style="mso-fit-shape-to-text:t">
                    <w:txbxContent>
                      <w:p w14:paraId="29768A61" w14:textId="77777777" w:rsidR="005A3985" w:rsidRPr="00E33421" w:rsidRDefault="005A3985" w:rsidP="007F40C5">
                        <w:pPr>
                          <w:pStyle w:val="ad"/>
                          <w:spacing w:before="0" w:beforeAutospacing="0" w:after="0" w:afterAutospacing="0"/>
                          <w:jc w:val="center"/>
                          <w:rPr>
                            <w:spacing w:val="-6"/>
                            <w:sz w:val="20"/>
                            <w:szCs w:val="20"/>
                          </w:rPr>
                        </w:pPr>
                        <w:r>
                          <w:rPr>
                            <w:color w:val="000000" w:themeColor="text1"/>
                            <w:spacing w:val="-6"/>
                            <w:kern w:val="24"/>
                            <w:sz w:val="20"/>
                            <w:szCs w:val="20"/>
                            <w:lang w:val="uk-UA"/>
                          </w:rPr>
                          <w:t xml:space="preserve">Президент </w:t>
                        </w:r>
                        <w:r w:rsidRPr="00E33421">
                          <w:rPr>
                            <w:color w:val="000000" w:themeColor="text1"/>
                            <w:spacing w:val="-6"/>
                            <w:kern w:val="24"/>
                            <w:sz w:val="20"/>
                            <w:szCs w:val="20"/>
                            <w:lang w:val="uk-UA"/>
                          </w:rPr>
                          <w:t>України</w:t>
                        </w:r>
                      </w:p>
                    </w:txbxContent>
                  </v:textbox>
                </v:shape>
                <v:shape id="TextBox 17" o:spid="_x0000_s1347" type="#_x0000_t202" style="position:absolute;left:18070;top:5065;width:16142;height:39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" fillcolor="white [3212]" strokecolor="black [3213]">
                  <v:stroke joinstyle="round"/>
                  <v:textbox style="mso-fit-shape-to-text:t">
                    <w:txbxContent>
                      <w:p w14:paraId="0BAC2D52" w14:textId="77777777" w:rsidR="005A3985" w:rsidRDefault="005A3985" w:rsidP="007F40C5">
                        <w:pPr>
                          <w:pStyle w:val="ad"/>
                          <w:spacing w:before="0" w:beforeAutospacing="0" w:after="0" w:afterAutospacing="0"/>
                          <w:jc w:val="center"/>
                        </w:pPr>
                        <w:r>
                          <w:rPr>
                            <w:color w:val="000000" w:themeColor="text1"/>
                            <w:kern w:val="24"/>
                            <w:sz w:val="20"/>
                            <w:szCs w:val="20"/>
                            <w:lang w:val="uk-UA"/>
                          </w:rPr>
                          <w:t>Поширення офіційної інформації та документів</w:t>
                        </w:r>
                      </w:p>
                    </w:txbxContent>
                  </v:textbox>
                </v:shape>
                <v:shape id="TextBox 36" o:spid="_x0000_s1348" type="#_x0000_t202" style="position:absolute;left:18070;top:10079;width:16143;height:24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" fillcolor="white [3212]" strokecolor="black [3213]">
                  <v:stroke joinstyle="round"/>
                  <v:textbox style="mso-fit-shape-to-text:t">
                    <w:txbxContent>
                      <w:p w14:paraId="05AAE327" w14:textId="77777777" w:rsidR="005A3985" w:rsidRDefault="005A3985" w:rsidP="007F40C5">
                        <w:pPr>
                          <w:pStyle w:val="ad"/>
                          <w:spacing w:before="0" w:beforeAutospacing="0" w:after="0" w:afterAutospacing="0"/>
                          <w:jc w:val="center"/>
                        </w:pPr>
                        <w:r>
                          <w:rPr>
                            <w:color w:val="000000" w:themeColor="text1"/>
                            <w:kern w:val="24"/>
                            <w:sz w:val="20"/>
                            <w:szCs w:val="20"/>
                            <w:lang w:val="uk-UA"/>
                          </w:rPr>
                          <w:t>Рекламна діяльність</w:t>
                        </w:r>
                      </w:p>
                    </w:txbxContent>
                  </v:textbox>
                </v:shape>
                <v:shape id="TextBox 52" o:spid="_x0000_s1349" type="#_x0000_t202" style="position:absolute;left:18070;top:13673;width:16142;height:39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" fillcolor="white [3212]" strokecolor="black [3213]">
                  <v:stroke joinstyle="round"/>
                  <v:textbox style="mso-fit-shape-to-text:t">
                    <w:txbxContent>
                      <w:p w14:paraId="299DD8C1" w14:textId="77777777" w:rsidR="005A3985" w:rsidRDefault="005A3985" w:rsidP="007F40C5">
                        <w:pPr>
                          <w:pStyle w:val="ad"/>
                          <w:spacing w:before="0" w:beforeAutospacing="0" w:after="0" w:afterAutospacing="0"/>
                          <w:jc w:val="center"/>
                        </w:pPr>
                        <w:r>
                          <w:rPr>
                            <w:color w:val="000000" w:themeColor="text1"/>
                            <w:kern w:val="24"/>
                            <w:sz w:val="20"/>
                            <w:szCs w:val="20"/>
                            <w:lang w:val="uk-UA"/>
                          </w:rPr>
                          <w:t>Реалізація газетних видань</w:t>
                        </w:r>
                      </w:p>
                    </w:txbxContent>
                  </v:textbox>
                </v:shape>
                <v:shape id="TextBox 16" o:spid="_x0000_s1350" type="#_x0000_t202" style="position:absolute;left:18503;top:31909;width:15710;height:24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" fillcolor="white [3212]" strokecolor="black [3213]">
                  <v:stroke joinstyle="round"/>
                  <v:textbox style="mso-fit-shape-to-text:t">
                    <w:txbxContent>
                      <w:p w14:paraId="095BD2D1" w14:textId="77777777" w:rsidR="005A3985" w:rsidRDefault="005A3985" w:rsidP="007F40C5">
                        <w:pPr>
                          <w:pStyle w:val="ad"/>
                          <w:spacing w:before="0" w:beforeAutospacing="0" w:after="0" w:afterAutospacing="0"/>
                          <w:jc w:val="center"/>
                        </w:pPr>
                        <w:r>
                          <w:rPr>
                            <w:color w:val="000000" w:themeColor="text1"/>
                            <w:kern w:val="24"/>
                            <w:sz w:val="20"/>
                            <w:szCs w:val="20"/>
                            <w:lang w:val="uk-UA"/>
                          </w:rPr>
                          <w:t>Фінансові</w:t>
                        </w:r>
                      </w:p>
                    </w:txbxContent>
                  </v:textbox>
                </v:shape>
                <v:shape id="TextBox 38" o:spid="_x0000_s1351" type="#_x0000_t202" style="position:absolute;left:18503;top:22727;width:15722;height:24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" fillcolor="white [3212]" strokecolor="black [3213]">
                  <v:stroke joinstyle="round"/>
                  <v:textbox style="mso-fit-shape-to-text:t">
                    <w:txbxContent>
                      <w:p w14:paraId="553BE59B" w14:textId="77777777" w:rsidR="005A3985" w:rsidRPr="006351A2" w:rsidRDefault="005A3985" w:rsidP="007F40C5">
                        <w:pPr>
                          <w:pStyle w:val="ad"/>
                          <w:spacing w:before="0" w:beforeAutospacing="0" w:after="0" w:afterAutospacing="0"/>
                          <w:jc w:val="center"/>
                          <w:rPr>
                            <w:lang w:val="uk-UA"/>
                          </w:rPr>
                        </w:pPr>
                        <w:r>
                          <w:rPr>
                            <w:color w:val="000000" w:themeColor="text1"/>
                            <w:kern w:val="24"/>
                            <w:sz w:val="20"/>
                            <w:szCs w:val="20"/>
                            <w:lang w:val="uk-UA"/>
                          </w:rPr>
                          <w:t>Інформаційні</w:t>
                        </w:r>
                      </w:p>
                    </w:txbxContent>
                  </v:textbox>
                </v:shape>
                <v:shape id="TextBox 42" o:spid="_x0000_s1352" type="#_x0000_t202" style="position:absolute;left:18515;top:25769;width:15710;height:24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" fillcolor="white [3212]" strokecolor="black [3213]">
                  <v:stroke joinstyle="round"/>
                  <v:textbox style="mso-fit-shape-to-text:t">
                    <w:txbxContent>
                      <w:p w14:paraId="50FE5752" w14:textId="77777777" w:rsidR="005A3985" w:rsidRDefault="005A3985" w:rsidP="007F40C5">
                        <w:pPr>
                          <w:pStyle w:val="ad"/>
                          <w:spacing w:before="0" w:beforeAutospacing="0" w:after="0" w:afterAutospacing="0"/>
                          <w:jc w:val="center"/>
                        </w:pPr>
                        <w:r>
                          <w:rPr>
                            <w:color w:val="000000" w:themeColor="text1"/>
                            <w:kern w:val="24"/>
                            <w:sz w:val="20"/>
                            <w:szCs w:val="20"/>
                            <w:lang w:val="uk-UA"/>
                          </w:rPr>
                          <w:t>Персонал</w:t>
                        </w:r>
                      </w:p>
                    </w:txbxContent>
                  </v:textbox>
                </v:shape>
                <v:shape id="TextBox 43" o:spid="_x0000_s1353" type="#_x0000_t202" style="position:absolute;left:18515;top:28850;width:15723;height:24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" fillcolor="white [3212]" strokecolor="black [3213]">
                  <v:stroke joinstyle="round"/>
                  <v:textbox style="mso-fit-shape-to-text:t">
                    <w:txbxContent>
                      <w:p w14:paraId="776B60E1" w14:textId="77777777" w:rsidR="005A3985" w:rsidRDefault="005A3985" w:rsidP="007F40C5">
                        <w:pPr>
                          <w:pStyle w:val="ad"/>
                          <w:spacing w:before="0" w:beforeAutospacing="0" w:after="0" w:afterAutospacing="0"/>
                          <w:jc w:val="center"/>
                        </w:pPr>
                        <w:r>
                          <w:rPr>
                            <w:color w:val="000000" w:themeColor="text1"/>
                            <w:kern w:val="24"/>
                            <w:sz w:val="20"/>
                            <w:szCs w:val="20"/>
                            <w:lang w:val="uk-UA"/>
                          </w:rPr>
                          <w:t>Матеріальні</w:t>
                        </w:r>
                      </w:p>
                    </w:txbxContent>
                  </v:textbox>
                </v:shape>
                <v:shape id="TextBox 55" o:spid="_x0000_s1354" type="#_x0000_t202" style="position:absolute;left:36198;top:5064;width:19317;height:53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" fillcolor="white [3212]" strokecolor="black [3213]">
                  <v:stroke joinstyle="round"/>
                  <v:textbox style="mso-fit-shape-to-text:t">
                    <w:txbxContent>
                      <w:p w14:paraId="11822152" w14:textId="77777777" w:rsidR="005A3985" w:rsidRPr="00C063A5" w:rsidRDefault="005A3985" w:rsidP="007F40C5">
                        <w:pPr>
                          <w:pStyle w:val="ad"/>
                          <w:spacing w:before="0" w:beforeAutospacing="0" w:after="0" w:afterAutospacing="0"/>
                          <w:jc w:val="center"/>
                          <w:rPr>
                            <w:spacing w:val="-8"/>
                          </w:rPr>
                        </w:pPr>
                        <w:r w:rsidRPr="00C063A5">
                          <w:rPr>
                            <w:color w:val="000000" w:themeColor="text1"/>
                            <w:spacing w:val="-8"/>
                            <w:kern w:val="24"/>
                            <w:sz w:val="20"/>
                            <w:szCs w:val="20"/>
                            <w:lang w:val="uk-UA"/>
                          </w:rPr>
                          <w:t>Всебічне висвітлення діяльності ПУ, КМУ, центральних і місцевих органів виконавчої влади</w:t>
                        </w:r>
                      </w:p>
                    </w:txbxContent>
                  </v:textbox>
                </v:shape>
                <v:shape id="TextBox 80" o:spid="_x0000_s1355" type="#_x0000_t202" style="position:absolute;left:36198;top:11162;width:19317;height:97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" fillcolor="white [3212]" strokecolor="black [3213]">
                  <v:stroke joinstyle="round"/>
                  <v:textbox style="mso-fit-shape-to-text:t">
                    <w:txbxContent>
                      <w:p w14:paraId="1AF100FB" w14:textId="77777777" w:rsidR="005A3985" w:rsidRPr="00C063A5" w:rsidRDefault="005A3985" w:rsidP="007F40C5">
                        <w:pPr>
                          <w:pStyle w:val="ad"/>
                          <w:spacing w:before="0" w:beforeAutospacing="0" w:after="0" w:afterAutospacing="0"/>
                          <w:jc w:val="center"/>
                          <w:rPr>
                            <w:spacing w:val="-8"/>
                          </w:rPr>
                        </w:pPr>
                        <w:r w:rsidRPr="00C063A5">
                          <w:rPr>
                            <w:color w:val="000000" w:themeColor="text1"/>
                            <w:spacing w:val="-8"/>
                            <w:kern w:val="24"/>
                            <w:sz w:val="20"/>
                            <w:szCs w:val="20"/>
                            <w:lang w:val="uk-UA"/>
                          </w:rPr>
                          <w:t>Видання тематичних додатків до газет та збірників нормативно-правових документів, коментарів до них, економічної, юридичної і суспільно-політичної літератури та іншої друкованої продукції</w:t>
                        </w:r>
                      </w:p>
                    </w:txbxContent>
                  </v:textbox>
                </v:shape>
                <v:shape id="TextBox 81" o:spid="_x0000_s1356" type="#_x0000_t202" style="position:absolute;left:36197;top:22727;width:19318;height:53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" fillcolor="white [3212]" strokecolor="black [3213]">
                  <v:stroke joinstyle="round"/>
                  <v:textbox style="mso-fit-shape-to-text:t">
                    <w:txbxContent>
                      <w:p w14:paraId="07CE3D59" w14:textId="77777777" w:rsidR="005A3985" w:rsidRPr="00C063A5" w:rsidRDefault="005A3985" w:rsidP="007F40C5">
                        <w:pPr>
                          <w:pStyle w:val="ad"/>
                          <w:spacing w:before="0" w:beforeAutospacing="0" w:after="0" w:afterAutospacing="0"/>
                          <w:jc w:val="center"/>
                          <w:rPr>
                            <w:spacing w:val="-8"/>
                          </w:rPr>
                        </w:pPr>
                        <w:r w:rsidRPr="00C063A5">
                          <w:rPr>
                            <w:color w:val="000000" w:themeColor="text1"/>
                            <w:spacing w:val="-8"/>
                            <w:kern w:val="24"/>
                            <w:sz w:val="20"/>
                            <w:szCs w:val="20"/>
                            <w:lang w:val="uk-UA"/>
                          </w:rPr>
                          <w:t>Оприлюднення офіційних документів, які набувають чинності з дня їх публікації</w:t>
                        </w:r>
                      </w:p>
                    </w:txbxContent>
                  </v:textbox>
                </v:shape>
                <v:shape id="TextBox 69" o:spid="_x0000_s1357" type="#_x0000_t202" style="position:absolute;left:57422;top:5134;width:15843;height:39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" fillcolor="white [3212]" strokecolor="black [3213]">
                  <v:stroke joinstyle="round"/>
                  <v:textbox style="mso-fit-shape-to-text:t">
                    <w:txbxContent>
                      <w:p w14:paraId="3724C9ED" w14:textId="77777777" w:rsidR="005A3985" w:rsidRDefault="005A3985" w:rsidP="007F40C5">
                        <w:pPr>
                          <w:pStyle w:val="ad"/>
                          <w:spacing w:before="0" w:beforeAutospacing="0" w:after="0" w:afterAutospacing="0"/>
                          <w:jc w:val="center"/>
                        </w:pPr>
                        <w:r>
                          <w:rPr>
                            <w:color w:val="000000" w:themeColor="text1"/>
                            <w:kern w:val="24"/>
                            <w:sz w:val="20"/>
                            <w:szCs w:val="20"/>
                            <w:lang w:val="uk-UA"/>
                          </w:rPr>
                          <w:t>Публікація про втрачені документи</w:t>
                        </w:r>
                      </w:p>
                    </w:txbxContent>
                  </v:textbox>
                </v:shape>
                <v:shape id="TextBox 73" o:spid="_x0000_s1358" type="#_x0000_t202" style="position:absolute;left:57422;top:9723;width:15840;height:24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" fillcolor="white [3212]" strokecolor="black [3213]">
                  <v:stroke joinstyle="round"/>
                  <v:textbox style="mso-fit-shape-to-text:t">
                    <w:txbxContent>
                      <w:p w14:paraId="12030374" w14:textId="77777777" w:rsidR="005A3985" w:rsidRDefault="005A3985" w:rsidP="007F40C5">
                        <w:pPr>
                          <w:pStyle w:val="ad"/>
                          <w:spacing w:before="0" w:beforeAutospacing="0" w:after="0" w:afterAutospacing="0"/>
                          <w:jc w:val="center"/>
                        </w:pPr>
                        <w:r>
                          <w:rPr>
                            <w:color w:val="000000" w:themeColor="text1"/>
                            <w:kern w:val="24"/>
                            <w:sz w:val="20"/>
                            <w:szCs w:val="20"/>
                            <w:lang w:val="en-US"/>
                          </w:rPr>
                          <w:t>Facebook</w:t>
                        </w:r>
                      </w:p>
                    </w:txbxContent>
                  </v:textbox>
                </v:shape>
                <v:shape id="TextBox 74" o:spid="_x0000_s1359" type="#_x0000_t202" style="position:absolute;left:57422;top:12606;width:15840;height:24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" fillcolor="white [3212]" strokecolor="black [3213]">
                  <v:stroke joinstyle="round"/>
                  <v:textbox style="mso-fit-shape-to-text:t">
                    <w:txbxContent>
                      <w:p w14:paraId="071AB732" w14:textId="77777777" w:rsidR="005A3985" w:rsidRDefault="005A3985" w:rsidP="007F40C5">
                        <w:pPr>
                          <w:pStyle w:val="ad"/>
                          <w:spacing w:before="0" w:beforeAutospacing="0" w:after="0" w:afterAutospacing="0"/>
                          <w:jc w:val="center"/>
                        </w:pPr>
                        <w:r>
                          <w:rPr>
                            <w:color w:val="000000" w:themeColor="text1"/>
                            <w:kern w:val="24"/>
                            <w:sz w:val="20"/>
                            <w:szCs w:val="20"/>
                            <w:lang w:val="en-US"/>
                          </w:rPr>
                          <w:t>Twitter</w:t>
                        </w:r>
                      </w:p>
                    </w:txbxContent>
                  </v:textbox>
                </v:shape>
                <v:shape id="TextBox 75" o:spid="_x0000_s1360" type="#_x0000_t202" style="position:absolute;left:57422;top:15613;width:15843;height:25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" fillcolor="#f5f5f5" strokecolor="black [3213]" strokeweight="1pt">
                  <v:stroke dashstyle="dash" joinstyle="round"/>
                  <v:textbox style="mso-fit-shape-to-text:t">
                    <w:txbxContent>
                      <w:p w14:paraId="457CF0C5" w14:textId="77777777" w:rsidR="005A3985" w:rsidRPr="00834D1A" w:rsidRDefault="005A3985" w:rsidP="007F40C5">
                        <w:pPr>
                          <w:pStyle w:val="ad"/>
                          <w:spacing w:before="0" w:beforeAutospacing="0" w:after="0" w:afterAutospacing="0"/>
                          <w:jc w:val="center"/>
                          <w:rPr>
                            <w:b/>
                            <w:i/>
                          </w:rPr>
                        </w:pPr>
                        <w:r w:rsidRPr="00834D1A">
                          <w:rPr>
                            <w:b/>
                            <w:i/>
                            <w:color w:val="000000" w:themeColor="text1"/>
                            <w:kern w:val="24"/>
                            <w:sz w:val="20"/>
                            <w:szCs w:val="20"/>
                            <w:lang w:val="en-US"/>
                          </w:rPr>
                          <w:t>Telegram</w:t>
                        </w:r>
                      </w:p>
                    </w:txbxContent>
                  </v:textbox>
                </v:shape>
                <v:shape id="TextBox 14" o:spid="_x0000_s1361" type="#_x0000_t109" style="position:absolute;left:1154;top:24333;width:15545;height:24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" fillcolor="white [3212]" strokecolor="black [3213]">
                  <v:stroke joinstyle="round"/>
                  <v:textbox style="mso-fit-shape-to-text:t">
                    <w:txbxContent>
                      <w:p w14:paraId="1F312279" w14:textId="77777777" w:rsidR="005A3985" w:rsidRDefault="005A3985" w:rsidP="007F40C5">
                        <w:pPr>
                          <w:pStyle w:val="ad"/>
                          <w:spacing w:before="0" w:beforeAutospacing="0" w:after="0" w:afterAutospacing="0"/>
                          <w:jc w:val="center"/>
                        </w:pPr>
                        <w:r>
                          <w:rPr>
                            <w:color w:val="000000"/>
                            <w:kern w:val="24"/>
                            <w:sz w:val="20"/>
                            <w:szCs w:val="20"/>
                            <w:lang w:val="uk-UA"/>
                          </w:rPr>
                          <w:t>ТОВ «Мега-Поліграф»</w:t>
                        </w:r>
                      </w:p>
                    </w:txbxContent>
                  </v:textbox>
                </v:shape>
                <v:shape id="TextBox 14" o:spid="_x0000_s1362" type="#_x0000_t109" style="position:absolute;left:1154;top:31395;width:15480;height:24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" fillcolor="white [3212]" strokecolor="black [3213]">
                  <v:stroke joinstyle="round"/>
                  <v:textbox style="mso-fit-shape-to-text:t">
                    <w:txbxContent>
                      <w:p w14:paraId="2E56DC10" w14:textId="77777777" w:rsidR="005A3985" w:rsidRDefault="005A3985" w:rsidP="007F40C5">
                        <w:pPr>
                          <w:pStyle w:val="ad"/>
                          <w:spacing w:before="0" w:beforeAutospacing="0" w:after="0" w:afterAutospacing="0"/>
                          <w:jc w:val="center"/>
                        </w:pPr>
                        <w:r>
                          <w:rPr>
                            <w:color w:val="000000"/>
                            <w:kern w:val="24"/>
                            <w:sz w:val="20"/>
                            <w:szCs w:val="20"/>
                            <w:lang w:val="uk-UA"/>
                          </w:rPr>
                          <w:t>ДП «Преса»</w:t>
                        </w:r>
                      </w:p>
                    </w:txbxContent>
                  </v:textbox>
                </v:shape>
                <v:shape id="TextBox 14" o:spid="_x0000_s1363" type="#_x0000_t109" style="position:absolute;left:57733;top:25928;width:15545;height:24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" fillcolor="white [3212]" strokecolor="black [3213]">
                  <v:stroke joinstyle="round"/>
                  <v:textbox style="mso-fit-shape-to-text:t">
                    <w:txbxContent>
                      <w:p w14:paraId="55C5E416" w14:textId="77777777" w:rsidR="005A3985" w:rsidRDefault="005A3985" w:rsidP="007F40C5">
                        <w:pPr>
                          <w:pStyle w:val="ad"/>
                          <w:spacing w:before="0" w:beforeAutospacing="0" w:after="0" w:afterAutospacing="0"/>
                          <w:jc w:val="center"/>
                        </w:pPr>
                        <w:r>
                          <w:rPr>
                            <w:color w:val="000000"/>
                            <w:kern w:val="24"/>
                            <w:sz w:val="20"/>
                            <w:szCs w:val="20"/>
                            <w:lang w:val="uk-UA"/>
                          </w:rPr>
                          <w:t>ПАТ «Укрпошта»</w:t>
                        </w:r>
                      </w:p>
                    </w:txbxContent>
                  </v:textbox>
                </v:shape>
                <v:shape id="TextBox 14" o:spid="_x0000_s1364" type="#_x0000_t109" style="position:absolute;left:57733;top:28850;width:15480;height:24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" fillcolor="white [3212]" strokecolor="black [3213]">
                  <v:stroke joinstyle="round"/>
                  <v:textbox style="mso-fit-shape-to-text:t">
                    <w:txbxContent>
                      <w:p w14:paraId="642227B4" w14:textId="77777777" w:rsidR="005A3985" w:rsidRDefault="005A3985" w:rsidP="007F40C5">
                        <w:pPr>
                          <w:pStyle w:val="ad"/>
                          <w:spacing w:before="0" w:beforeAutospacing="0" w:after="0" w:afterAutospacing="0"/>
                          <w:jc w:val="center"/>
                        </w:pPr>
                        <w:r>
                          <w:rPr>
                            <w:color w:val="000000"/>
                            <w:kern w:val="24"/>
                            <w:sz w:val="20"/>
                            <w:szCs w:val="20"/>
                            <w:lang w:val="uk-UA"/>
                          </w:rPr>
                          <w:t>ДП «Преса»</w:t>
                        </w:r>
                      </w:p>
                    </w:txbxContent>
                  </v:textbox>
                </v:shape>
                <v:shape id="TextBox 75" o:spid="_x0000_s1365" type="#_x0000_t202" style="position:absolute;left:57739;top:32562;width:15481;height:25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" fillcolor="#f5f5f5" strokecolor="black [3213]" strokeweight="1pt">
                  <v:stroke dashstyle="dash" joinstyle="round"/>
                  <v:textbox style="mso-fit-shape-to-text:t">
                    <w:txbxContent>
                      <w:p w14:paraId="52BF94FB" w14:textId="77777777" w:rsidR="005A3985" w:rsidRPr="00834D1A" w:rsidRDefault="005A3985" w:rsidP="007F40C5">
                        <w:pPr>
                          <w:pStyle w:val="ad"/>
                          <w:spacing w:before="0" w:beforeAutospacing="0" w:after="0" w:afterAutospacing="0"/>
                          <w:jc w:val="center"/>
                          <w:rPr>
                            <w:b/>
                            <w:i/>
                            <w:lang w:val="uk-UA"/>
                          </w:rPr>
                        </w:pPr>
                        <w:r w:rsidRPr="00834D1A">
                          <w:rPr>
                            <w:b/>
                            <w:i/>
                            <w:color w:val="000000"/>
                            <w:kern w:val="24"/>
                            <w:sz w:val="20"/>
                            <w:szCs w:val="20"/>
                            <w:lang w:val="en-US"/>
                          </w:rPr>
                          <w:t>Telegram</w:t>
                        </w:r>
                        <w:r w:rsidRPr="00834D1A">
                          <w:rPr>
                            <w:b/>
                            <w:i/>
                            <w:color w:val="000000"/>
                            <w:kern w:val="24"/>
                            <w:sz w:val="20"/>
                            <w:szCs w:val="20"/>
                            <w:lang w:val="uk-UA"/>
                          </w:rPr>
                          <w:t>-бот</w:t>
                        </w:r>
                      </w:p>
                    </w:txbxContent>
                  </v:textbox>
                </v:shape>
                <v:shape id="TextBox 81" o:spid="_x0000_s1366" type="#_x0000_t202" style="position:absolute;left:36198;top:29391;width:19317;height: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" fillcolor="#f5f5f5" strokecolor="black [3213]" strokeweight="1pt">
                  <v:stroke dashstyle="dash" joinstyle="round"/>
                  <v:textbox style="mso-fit-shape-to-text:t">
                    <w:txbxContent>
                      <w:p w14:paraId="506593B6" w14:textId="77777777" w:rsidR="005A3985" w:rsidRPr="00834D1A" w:rsidRDefault="005A3985" w:rsidP="007F40C5">
                        <w:pPr>
                          <w:pStyle w:val="ad"/>
                          <w:spacing w:before="0" w:beforeAutospacing="0" w:after="0" w:afterAutospacing="0"/>
                          <w:jc w:val="center"/>
                          <w:rPr>
                            <w:b/>
                            <w:i/>
                          </w:rPr>
                        </w:pPr>
                        <w:r w:rsidRPr="00834D1A">
                          <w:rPr>
                            <w:b/>
                            <w:i/>
                            <w:color w:val="000000"/>
                            <w:spacing w:val="-8"/>
                            <w:kern w:val="24"/>
                            <w:sz w:val="20"/>
                            <w:szCs w:val="20"/>
                            <w:lang w:val="uk-UA"/>
                          </w:rPr>
                          <w:t>Розсилка  інформації та документів за інтересами</w:t>
                        </w:r>
                      </w:p>
                    </w:txbxContent>
                  </v:textbox>
                </v:shape>
                <w10:anchorlock/>
              </v:group>
            </w:pict>
          </mc:Fallback>
        </mc:AlternateContent>
      </w:r>
    </w:p>
    <w:p w14:paraId="641B8251" w14:textId="77777777" w:rsidR="007F40C5" w:rsidRPr="00E22398" w:rsidRDefault="007F40C5" w:rsidP="007F40C5">
      <w:pPr>
        <w:pStyle w:val="a7"/>
        <w:spacing w:after="0" w:line="360" w:lineRule="auto"/>
        <w:ind w:left="360"/>
        <w:jc w:val="center"/>
        <w:rPr>
          <w:rFonts w:ascii="Times New Roman" w:hAnsi="Times New Roman"/>
          <w:b/>
          <w:sz w:val="28"/>
          <w:szCs w:val="28"/>
        </w:rPr>
      </w:pPr>
      <w:r w:rsidRPr="00E22398">
        <w:rPr>
          <w:rFonts w:ascii="Times New Roman" w:hAnsi="Times New Roman"/>
          <w:b/>
          <w:sz w:val="28"/>
          <w:szCs w:val="28"/>
        </w:rPr>
        <w:t>Рис. 3.2.  Трансформація бізнес-моделі ДП «Редакція газети «Урядовий кур’єр»</w:t>
      </w:r>
    </w:p>
    <w:p w14:paraId="0E6342A8" w14:textId="77777777" w:rsidR="007F40C5" w:rsidRPr="00E22398" w:rsidRDefault="007F40C5" w:rsidP="007F40C5">
      <w:pPr>
        <w:spacing w:after="0"/>
        <w:ind w:firstLine="567"/>
        <w:rPr>
          <w:rFonts w:ascii="Times New Roman" w:hAnsi="Times New Roman" w:cs="Times New Roman"/>
          <w:sz w:val="28"/>
          <w:szCs w:val="28"/>
        </w:rPr>
      </w:pPr>
      <w:r w:rsidRPr="00E22398">
        <w:rPr>
          <w:rFonts w:ascii="Times New Roman" w:hAnsi="Times New Roman"/>
          <w:i/>
          <w:sz w:val="24"/>
          <w:szCs w:val="24"/>
        </w:rPr>
        <w:t>Джерело</w:t>
      </w:r>
      <w:r w:rsidRPr="00E22398">
        <w:rPr>
          <w:rFonts w:ascii="Times New Roman" w:hAnsi="Times New Roman"/>
          <w:sz w:val="24"/>
          <w:szCs w:val="24"/>
        </w:rPr>
        <w:t>: складено автором за даними ДП «Редакції газети «Урядовий кур’єр»</w:t>
      </w:r>
    </w:p>
    <w:p w14:paraId="1100E9B8" w14:textId="77777777" w:rsidR="007F40C5" w:rsidRPr="00E22398" w:rsidRDefault="007F40C5" w:rsidP="007F40C5">
      <w:pPr>
        <w:spacing w:after="0" w:line="360" w:lineRule="auto"/>
        <w:ind w:right="40" w:firstLine="567"/>
        <w:jc w:val="both"/>
        <w:rPr>
          <w:rFonts w:ascii="Times New Roman" w:hAnsi="Times New Roman" w:cs="Times New Roman"/>
          <w:sz w:val="28"/>
          <w:szCs w:val="28"/>
        </w:rPr>
        <w:sectPr w:rsidR="007F40C5" w:rsidRPr="00E22398" w:rsidSect="004A1053">
          <w:headerReference w:type="default" r:id="rId47"/>
          <w:footerReference w:type="default" r:id="rId48"/>
          <w:pgSz w:w="16838" w:h="11906" w:orient="landscape" w:code="9"/>
          <w:pgMar w:top="1701" w:right="1134" w:bottom="851" w:left="1134" w:header="709" w:footer="709" w:gutter="0"/>
          <w:cols w:space="708"/>
          <w:docGrid w:linePitch="360"/>
        </w:sectPr>
      </w:pPr>
    </w:p>
    <w:p w14:paraId="6B1304A5" w14:textId="77777777" w:rsidR="007634F3" w:rsidRPr="00156D69" w:rsidRDefault="007634F3" w:rsidP="007634F3">
      <w:pPr>
        <w:spacing w:after="0" w:line="360" w:lineRule="auto"/>
        <w:ind w:right="40" w:firstLine="567"/>
        <w:jc w:val="both"/>
        <w:rPr>
          <w:rFonts w:ascii="Times New Roman" w:hAnsi="Times New Roman" w:cs="Times New Roman"/>
          <w:spacing w:val="-6"/>
          <w:sz w:val="28"/>
          <w:szCs w:val="28"/>
        </w:rPr>
      </w:pPr>
      <w:r w:rsidRPr="00156D69">
        <w:rPr>
          <w:rFonts w:ascii="Times New Roman" w:hAnsi="Times New Roman"/>
          <w:spacing w:val="-6"/>
          <w:sz w:val="28"/>
          <w:szCs w:val="28"/>
        </w:rPr>
        <w:t xml:space="preserve">Ілюстративна інтерпретація трансформованої бізнес-моделі підприємства містись основні дев’ять компонентів: ключові партнери, види діяльності, ресурси, взаємовідносини з клієнтами, канали збуту, сегмент споживачів, структури витрат та доходів та ціннісна пропозиція, яка вирівняє підприємство серед редакцій-конкурентів. Результати трансформаційних змін підприємства направлені на </w:t>
      </w:r>
      <w:r w:rsidRPr="00156D69">
        <w:rPr>
          <w:rFonts w:ascii="Times New Roman" w:hAnsi="Times New Roman" w:cs="Times New Roman"/>
          <w:spacing w:val="-6"/>
          <w:sz w:val="28"/>
          <w:szCs w:val="28"/>
        </w:rPr>
        <w:t>розширення своєї присутності у всіх продуктових нішах, а також у всіх каналах реалізації, у зв’язку із прагненням швидкого освоєння ринку друкованих ЗМІ. До моменту, коли очікувана цільова аудиторія буде осягнена – редакція газети «УК» зможе мати більш вигідні позиції в</w:t>
      </w:r>
      <w:r w:rsidR="00892C0F">
        <w:rPr>
          <w:rFonts w:ascii="Times New Roman" w:hAnsi="Times New Roman" w:cs="Times New Roman"/>
          <w:spacing w:val="-6"/>
          <w:sz w:val="28"/>
          <w:szCs w:val="28"/>
        </w:rPr>
        <w:t xml:space="preserve"> окремо взятих напрямках ринку.</w:t>
      </w:r>
    </w:p>
    <w:p w14:paraId="53A60EBF" w14:textId="77777777" w:rsidR="007F40C5" w:rsidRPr="00156D69" w:rsidRDefault="007F40C5" w:rsidP="007F40C5">
      <w:pPr>
        <w:spacing w:after="0" w:line="360" w:lineRule="auto"/>
        <w:ind w:right="40" w:firstLine="567"/>
        <w:jc w:val="both"/>
        <w:rPr>
          <w:rFonts w:ascii="Times New Roman" w:hAnsi="Times New Roman" w:cs="Times New Roman"/>
          <w:b/>
          <w:spacing w:val="-6"/>
          <w:sz w:val="28"/>
          <w:szCs w:val="28"/>
        </w:rPr>
      </w:pPr>
      <w:r w:rsidRPr="00156D69">
        <w:rPr>
          <w:rFonts w:ascii="Times New Roman" w:hAnsi="Times New Roman" w:cs="Times New Roman"/>
          <w:spacing w:val="-6"/>
          <w:sz w:val="28"/>
          <w:szCs w:val="28"/>
        </w:rPr>
        <w:t xml:space="preserve">Для </w:t>
      </w:r>
      <w:r w:rsidR="00E0471B" w:rsidRPr="00156D69">
        <w:rPr>
          <w:rFonts w:ascii="Times New Roman" w:hAnsi="Times New Roman" w:cs="Times New Roman"/>
          <w:spacing w:val="-6"/>
          <w:sz w:val="28"/>
          <w:szCs w:val="28"/>
        </w:rPr>
        <w:t>задоволення потреб щодо</w:t>
      </w:r>
      <w:r w:rsidRPr="00156D69">
        <w:rPr>
          <w:rFonts w:ascii="Times New Roman" w:hAnsi="Times New Roman" w:cs="Times New Roman"/>
          <w:spacing w:val="-6"/>
          <w:sz w:val="28"/>
          <w:szCs w:val="28"/>
        </w:rPr>
        <w:t xml:space="preserve"> </w:t>
      </w:r>
      <w:r w:rsidR="00E0471B" w:rsidRPr="00156D69">
        <w:rPr>
          <w:rFonts w:ascii="Times New Roman" w:hAnsi="Times New Roman" w:cs="Times New Roman"/>
          <w:spacing w:val="-6"/>
          <w:sz w:val="28"/>
          <w:szCs w:val="28"/>
        </w:rPr>
        <w:t>ефективного</w:t>
      </w:r>
      <w:r w:rsidRPr="00156D69">
        <w:rPr>
          <w:rFonts w:ascii="Times New Roman" w:hAnsi="Times New Roman" w:cs="Times New Roman"/>
          <w:spacing w:val="-6"/>
          <w:sz w:val="28"/>
          <w:szCs w:val="28"/>
        </w:rPr>
        <w:t xml:space="preserve"> управління ресурсами</w:t>
      </w:r>
      <w:r w:rsidR="00E0471B" w:rsidRPr="00156D69">
        <w:rPr>
          <w:rFonts w:ascii="Times New Roman" w:hAnsi="Times New Roman" w:cs="Times New Roman"/>
          <w:spacing w:val="-6"/>
          <w:sz w:val="28"/>
          <w:szCs w:val="28"/>
        </w:rPr>
        <w:t xml:space="preserve"> </w:t>
      </w:r>
      <w:r w:rsidRPr="00156D69">
        <w:rPr>
          <w:rFonts w:ascii="Times New Roman" w:hAnsi="Times New Roman" w:cs="Times New Roman"/>
          <w:spacing w:val="-6"/>
          <w:sz w:val="28"/>
          <w:szCs w:val="28"/>
        </w:rPr>
        <w:t>ДП «</w:t>
      </w:r>
      <w:r w:rsidR="00D37407" w:rsidRPr="00156D69">
        <w:rPr>
          <w:rFonts w:ascii="Times New Roman" w:hAnsi="Times New Roman" w:cs="Times New Roman"/>
          <w:spacing w:val="-6"/>
          <w:sz w:val="28"/>
          <w:szCs w:val="28"/>
        </w:rPr>
        <w:t xml:space="preserve">РГ </w:t>
      </w:r>
      <w:r w:rsidRPr="00156D69">
        <w:rPr>
          <w:rFonts w:ascii="Times New Roman" w:hAnsi="Times New Roman" w:cs="Times New Roman"/>
          <w:spacing w:val="-6"/>
          <w:sz w:val="28"/>
          <w:szCs w:val="28"/>
        </w:rPr>
        <w:t>«Урядовий кур’єр» доцільно прийняти</w:t>
      </w:r>
      <w:r w:rsidR="00E0471B" w:rsidRPr="00156D69">
        <w:rPr>
          <w:rFonts w:ascii="Times New Roman" w:hAnsi="Times New Roman" w:cs="Times New Roman"/>
          <w:spacing w:val="-6"/>
          <w:sz w:val="28"/>
          <w:szCs w:val="28"/>
        </w:rPr>
        <w:t xml:space="preserve"> управлінські</w:t>
      </w:r>
      <w:r w:rsidRPr="00156D69">
        <w:rPr>
          <w:rFonts w:ascii="Times New Roman" w:hAnsi="Times New Roman" w:cs="Times New Roman"/>
          <w:spacing w:val="-6"/>
          <w:sz w:val="28"/>
          <w:szCs w:val="28"/>
        </w:rPr>
        <w:t xml:space="preserve"> рішення </w:t>
      </w:r>
      <w:r w:rsidR="00E0471B" w:rsidRPr="00156D69">
        <w:rPr>
          <w:rFonts w:ascii="Times New Roman" w:hAnsi="Times New Roman" w:cs="Times New Roman"/>
          <w:spacing w:val="-6"/>
          <w:sz w:val="28"/>
          <w:szCs w:val="28"/>
        </w:rPr>
        <w:t xml:space="preserve">пов’язаних із </w:t>
      </w:r>
      <w:r w:rsidRPr="00156D69">
        <w:rPr>
          <w:rFonts w:ascii="Times New Roman" w:hAnsi="Times New Roman" w:cs="Times New Roman"/>
          <w:spacing w:val="-6"/>
          <w:sz w:val="28"/>
          <w:szCs w:val="28"/>
        </w:rPr>
        <w:t>в</w:t>
      </w:r>
      <w:r w:rsidR="00E0471B" w:rsidRPr="00156D69">
        <w:rPr>
          <w:rFonts w:ascii="Times New Roman" w:hAnsi="Times New Roman" w:cs="Times New Roman"/>
          <w:spacing w:val="-6"/>
          <w:sz w:val="28"/>
          <w:szCs w:val="28"/>
        </w:rPr>
        <w:t>досконаленням його</w:t>
      </w:r>
      <w:r w:rsidRPr="00156D69">
        <w:rPr>
          <w:rFonts w:ascii="Times New Roman" w:hAnsi="Times New Roman" w:cs="Times New Roman"/>
          <w:spacing w:val="-6"/>
          <w:sz w:val="28"/>
          <w:szCs w:val="28"/>
        </w:rPr>
        <w:t xml:space="preserve"> стратегії розвитку нової бізнес-моделі підприємства </w:t>
      </w:r>
      <w:r w:rsidR="00E0471B" w:rsidRPr="00156D69">
        <w:rPr>
          <w:rFonts w:ascii="Times New Roman" w:hAnsi="Times New Roman" w:cs="Times New Roman"/>
          <w:spacing w:val="-6"/>
          <w:sz w:val="28"/>
          <w:szCs w:val="28"/>
        </w:rPr>
        <w:t>внаслідок</w:t>
      </w:r>
      <w:r w:rsidRPr="00156D69">
        <w:rPr>
          <w:rFonts w:ascii="Times New Roman" w:hAnsi="Times New Roman" w:cs="Times New Roman"/>
          <w:spacing w:val="-6"/>
          <w:sz w:val="28"/>
          <w:szCs w:val="28"/>
        </w:rPr>
        <w:t xml:space="preserve"> залучення альтернативних проектів, </w:t>
      </w:r>
      <w:r w:rsidR="00017C19" w:rsidRPr="00156D69">
        <w:rPr>
          <w:rFonts w:ascii="Times New Roman" w:hAnsi="Times New Roman" w:cs="Times New Roman"/>
          <w:spacing w:val="-6"/>
          <w:sz w:val="28"/>
          <w:szCs w:val="28"/>
        </w:rPr>
        <w:t>формалізований</w:t>
      </w:r>
      <w:r w:rsidRPr="00156D69">
        <w:rPr>
          <w:rFonts w:ascii="Times New Roman" w:hAnsi="Times New Roman" w:cs="Times New Roman"/>
          <w:spacing w:val="-6"/>
          <w:sz w:val="28"/>
          <w:szCs w:val="28"/>
        </w:rPr>
        <w:t xml:space="preserve"> зміст яких подано на рис. 3.3</w:t>
      </w:r>
    </w:p>
    <w:p w14:paraId="2490A94E" w14:textId="77777777" w:rsidR="007F40C5" w:rsidRPr="00E22398" w:rsidRDefault="007F40C5" w:rsidP="007F40C5">
      <w:pPr>
        <w:spacing w:after="0" w:line="360" w:lineRule="auto"/>
        <w:ind w:right="40"/>
        <w:jc w:val="both"/>
        <w:rPr>
          <w:rFonts w:ascii="Times New Roman" w:hAnsi="Times New Roman" w:cs="Times New Roman"/>
          <w:b/>
          <w:sz w:val="28"/>
          <w:szCs w:val="28"/>
        </w:rPr>
      </w:pPr>
      <w:r w:rsidRPr="00E22398">
        <w:rPr>
          <w:noProof/>
          <w:lang w:val="ru-RU" w:eastAsia="ru-RU"/>
        </w:rPr>
        <mc:AlternateContent>
          <mc:Choice Requires="wpc">
            <w:drawing>
              <wp:inline distT="0" distB="0" distL="0" distR="0" wp14:anchorId="48769BA1" wp14:editId="093D4D3A">
                <wp:extent cx="5732780" cy="3682309"/>
                <wp:effectExtent l="0" t="0" r="20320" b="13970"/>
                <wp:docPr id="664" name="Полотно 664"/>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584" name="Надпись 584"/>
                        <wps:cNvSpPr txBox="1"/>
                        <wps:spPr>
                          <a:xfrm>
                            <a:off x="0" y="35995"/>
                            <a:ext cx="5732780" cy="1183205"/>
                          </a:xfrm>
                          <a:prstGeom prst="rect">
                            <a:avLst/>
                          </a:prstGeom>
                          <a:solidFill>
                            <a:schemeClr val="lt1"/>
                          </a:solidFill>
                          <a:ln w="6350">
                            <a:solidFill>
                              <a:prstClr val="black"/>
                            </a:solidFill>
                          </a:ln>
                        </wps:spPr>
                        <wps:txbx>
                          <w:txbxContent>
                            <w:p w14:paraId="382A70BA" w14:textId="77777777" w:rsidR="005A3985" w:rsidRPr="007634F3" w:rsidRDefault="005A3985" w:rsidP="00EC072F">
                              <w:pPr>
                                <w:pStyle w:val="a7"/>
                                <w:numPr>
                                  <w:ilvl w:val="0"/>
                                  <w:numId w:val="13"/>
                                </w:numPr>
                                <w:ind w:left="426" w:right="222" w:hanging="283"/>
                                <w:jc w:val="both"/>
                                <w:rPr>
                                  <w:rFonts w:ascii="Times New Roman" w:hAnsi="Times New Roman" w:cs="Times New Roman"/>
                                  <w:sz w:val="20"/>
                                  <w:szCs w:val="20"/>
                                </w:rPr>
                              </w:pPr>
                              <w:r w:rsidRPr="007634F3">
                                <w:rPr>
                                  <w:rFonts w:ascii="Times New Roman" w:hAnsi="Times New Roman" w:cs="Times New Roman"/>
                                  <w:sz w:val="20"/>
                                  <w:szCs w:val="20"/>
                                </w:rPr>
                                <w:t>зниження обсягів тиражу газетних видань внаслідок скорочення обсягів виробництва, необхідність пошуку нових ринкових ніш;</w:t>
                              </w:r>
                            </w:p>
                            <w:p w14:paraId="4F336B35" w14:textId="77777777" w:rsidR="005A3985" w:rsidRPr="007634F3" w:rsidRDefault="005A3985" w:rsidP="00EC072F">
                              <w:pPr>
                                <w:pStyle w:val="a7"/>
                                <w:numPr>
                                  <w:ilvl w:val="0"/>
                                  <w:numId w:val="13"/>
                                </w:numPr>
                                <w:ind w:left="426" w:right="222" w:hanging="283"/>
                                <w:jc w:val="both"/>
                                <w:rPr>
                                  <w:rFonts w:ascii="Times New Roman" w:hAnsi="Times New Roman" w:cs="Times New Roman"/>
                                  <w:sz w:val="20"/>
                                  <w:szCs w:val="20"/>
                                </w:rPr>
                              </w:pPr>
                              <w:r w:rsidRPr="007634F3">
                                <w:rPr>
                                  <w:rFonts w:ascii="Times New Roman" w:hAnsi="Times New Roman" w:cs="Times New Roman"/>
                                  <w:sz w:val="20"/>
                                  <w:szCs w:val="20"/>
                                </w:rPr>
                                <w:t>зменшення обсягів передплат друкованих видань та збільшення обсягів передплати електронних газет;</w:t>
                              </w:r>
                            </w:p>
                            <w:p w14:paraId="02A4AFB7" w14:textId="77777777" w:rsidR="005A3985" w:rsidRPr="007634F3" w:rsidRDefault="005A3985" w:rsidP="00EC072F">
                              <w:pPr>
                                <w:pStyle w:val="a7"/>
                                <w:numPr>
                                  <w:ilvl w:val="0"/>
                                  <w:numId w:val="13"/>
                                </w:numPr>
                                <w:ind w:left="426" w:right="222" w:hanging="283"/>
                                <w:jc w:val="both"/>
                                <w:rPr>
                                  <w:rFonts w:ascii="Times New Roman" w:hAnsi="Times New Roman" w:cs="Times New Roman"/>
                                  <w:sz w:val="20"/>
                                  <w:szCs w:val="20"/>
                                </w:rPr>
                              </w:pPr>
                              <w:r w:rsidRPr="007634F3">
                                <w:rPr>
                                  <w:rFonts w:ascii="Times New Roman" w:hAnsi="Times New Roman" w:cs="Times New Roman"/>
                                  <w:sz w:val="20"/>
                                  <w:szCs w:val="20"/>
                                </w:rPr>
                                <w:t>високий кваліфікаційний рівень працівників та великий досвід роботи у галузі;</w:t>
                              </w:r>
                            </w:p>
                            <w:p w14:paraId="02F5C2B2" w14:textId="77777777" w:rsidR="005A3985" w:rsidRPr="007634F3" w:rsidRDefault="005A3985" w:rsidP="00EC072F">
                              <w:pPr>
                                <w:pStyle w:val="a7"/>
                                <w:numPr>
                                  <w:ilvl w:val="0"/>
                                  <w:numId w:val="13"/>
                                </w:numPr>
                                <w:ind w:left="426" w:right="222" w:hanging="283"/>
                                <w:jc w:val="both"/>
                                <w:rPr>
                                  <w:rFonts w:ascii="Times New Roman" w:hAnsi="Times New Roman" w:cs="Times New Roman"/>
                                  <w:sz w:val="20"/>
                                  <w:szCs w:val="20"/>
                                </w:rPr>
                              </w:pPr>
                              <w:r w:rsidRPr="007634F3">
                                <w:rPr>
                                  <w:rFonts w:ascii="Times New Roman" w:hAnsi="Times New Roman" w:cs="Times New Roman"/>
                                  <w:sz w:val="20"/>
                                  <w:szCs w:val="20"/>
                                </w:rPr>
                                <w:t>стійкий фінансовий стан підприємства та забезпеченість власними фінансовими ресурсами;</w:t>
                              </w:r>
                            </w:p>
                            <w:p w14:paraId="293AD785" w14:textId="77777777" w:rsidR="005A3985" w:rsidRPr="007634F3" w:rsidRDefault="005A3985" w:rsidP="00EC072F">
                              <w:pPr>
                                <w:pStyle w:val="a7"/>
                                <w:numPr>
                                  <w:ilvl w:val="0"/>
                                  <w:numId w:val="13"/>
                                </w:numPr>
                                <w:ind w:left="426" w:right="222" w:hanging="283"/>
                                <w:jc w:val="both"/>
                                <w:rPr>
                                  <w:rFonts w:ascii="Times New Roman" w:hAnsi="Times New Roman" w:cs="Times New Roman"/>
                                  <w:sz w:val="20"/>
                                  <w:szCs w:val="20"/>
                                </w:rPr>
                              </w:pPr>
                              <w:r w:rsidRPr="007634F3">
                                <w:rPr>
                                  <w:rFonts w:ascii="Times New Roman" w:hAnsi="Times New Roman" w:cs="Times New Roman"/>
                                  <w:sz w:val="20"/>
                                  <w:szCs w:val="20"/>
                                </w:rPr>
                                <w:t>наявність економії фінансових витрат бюджетної програми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5" name="Стрелка вправо 585"/>
                        <wps:cNvSpPr/>
                        <wps:spPr>
                          <a:xfrm rot="16200000">
                            <a:off x="2660400" y="-1096703"/>
                            <a:ext cx="396000" cy="5130802"/>
                          </a:xfrm>
                          <a:prstGeom prst="rightArrow">
                            <a:avLst>
                              <a:gd name="adj1" fmla="val 45788"/>
                              <a:gd name="adj2" fmla="val 38802"/>
                            </a:avLst>
                          </a:prstGeom>
                          <a:noFill/>
                          <a:ln w="19050">
                            <a:solidFill>
                              <a:schemeClr val="tx1"/>
                            </a:solidFill>
                            <a:prstDash val="sysDot"/>
                          </a:ln>
                        </wps:spPr>
                        <wps:style>
                          <a:lnRef idx="2">
                            <a:schemeClr val="accent6"/>
                          </a:lnRef>
                          <a:fillRef idx="1">
                            <a:schemeClr val="lt1"/>
                          </a:fillRef>
                          <a:effectRef idx="0">
                            <a:schemeClr val="accent6"/>
                          </a:effectRef>
                          <a:fontRef idx="minor">
                            <a:schemeClr val="dk1"/>
                          </a:fontRef>
                        </wps:style>
                        <wps:txbx>
                          <w:txbxContent>
                            <w:p w14:paraId="0CC43743" w14:textId="77777777" w:rsidR="005A3985" w:rsidRPr="007634F3" w:rsidRDefault="005A3985" w:rsidP="00156D69">
                              <w:pPr>
                                <w:spacing w:after="0" w:line="240" w:lineRule="auto"/>
                                <w:jc w:val="center"/>
                                <w:rPr>
                                  <w:rFonts w:ascii="Times New Roman" w:hAnsi="Times New Roman" w:cs="Times New Roman"/>
                                  <w:sz w:val="20"/>
                                  <w:szCs w:val="20"/>
                                </w:rPr>
                              </w:pPr>
                              <w:r w:rsidRPr="007634F3">
                                <w:rPr>
                                  <w:rFonts w:ascii="Times New Roman" w:hAnsi="Times New Roman" w:cs="Times New Roman"/>
                                  <w:sz w:val="20"/>
                                  <w:szCs w:val="20"/>
                                </w:rPr>
                                <w:t>ПЕРЕДУМОВИ</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wps:wsp>
                        <wps:cNvPr id="586" name="Надпись 586"/>
                        <wps:cNvSpPr txBox="1"/>
                        <wps:spPr>
                          <a:xfrm>
                            <a:off x="292115" y="1666711"/>
                            <a:ext cx="5130800" cy="801058"/>
                          </a:xfrm>
                          <a:prstGeom prst="ellipse">
                            <a:avLst/>
                          </a:prstGeom>
                          <a:solidFill>
                            <a:schemeClr val="bg1">
                              <a:lumMod val="95000"/>
                            </a:schemeClr>
                          </a:solidFill>
                          <a:ln w="19050">
                            <a:solidFill>
                              <a:prstClr val="black"/>
                            </a:solidFill>
                          </a:ln>
                        </wps:spPr>
                        <wps:txbx>
                          <w:txbxContent>
                            <w:p w14:paraId="3D49A58E" w14:textId="77777777" w:rsidR="005A3985" w:rsidRPr="007634F3" w:rsidRDefault="005A3985" w:rsidP="007F40C5">
                              <w:pPr>
                                <w:spacing w:after="0"/>
                                <w:jc w:val="center"/>
                                <w:rPr>
                                  <w:rFonts w:ascii="Times New Roman" w:hAnsi="Times New Roman" w:cs="Times New Roman"/>
                                  <w:b/>
                                  <w:sz w:val="20"/>
                                  <w:szCs w:val="20"/>
                                </w:rPr>
                              </w:pPr>
                              <w:r w:rsidRPr="007634F3">
                                <w:rPr>
                                  <w:rFonts w:ascii="Times New Roman" w:hAnsi="Times New Roman" w:cs="Times New Roman"/>
                                  <w:b/>
                                  <w:sz w:val="20"/>
                                  <w:szCs w:val="20"/>
                                </w:rPr>
                                <w:t xml:space="preserve">ТРАНСФОРМАЦІЯ БІЗНЕС-МОДЕЛІ </w:t>
                              </w:r>
                              <w:r>
                                <w:rPr>
                                  <w:rFonts w:ascii="Times New Roman" w:hAnsi="Times New Roman" w:cs="Times New Roman"/>
                                  <w:b/>
                                  <w:sz w:val="20"/>
                                  <w:szCs w:val="20"/>
                                </w:rPr>
                                <w:br/>
                              </w:r>
                              <w:r w:rsidRPr="007634F3">
                                <w:rPr>
                                  <w:rFonts w:ascii="Times New Roman" w:hAnsi="Times New Roman" w:cs="Times New Roman"/>
                                  <w:b/>
                                  <w:sz w:val="20"/>
                                  <w:szCs w:val="20"/>
                                </w:rPr>
                                <w:t xml:space="preserve">ДП «РЕДАКЦІЯ ГАЗЕТИ </w:t>
                              </w:r>
                              <w:r>
                                <w:rPr>
                                  <w:rFonts w:ascii="Times New Roman" w:hAnsi="Times New Roman" w:cs="Times New Roman"/>
                                  <w:b/>
                                  <w:sz w:val="20"/>
                                  <w:szCs w:val="20"/>
                                </w:rPr>
                                <w:br/>
                              </w:r>
                              <w:r w:rsidRPr="007634F3">
                                <w:rPr>
                                  <w:rFonts w:ascii="Times New Roman" w:hAnsi="Times New Roman" w:cs="Times New Roman"/>
                                  <w:b/>
                                  <w:sz w:val="20"/>
                                  <w:szCs w:val="20"/>
                                </w:rPr>
                                <w:t>«УРЯДОВИЙ КУР’ЄР»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7" name="Надпись 2"/>
                        <wps:cNvSpPr txBox="1"/>
                        <wps:spPr>
                          <a:xfrm>
                            <a:off x="0" y="2962469"/>
                            <a:ext cx="5732780" cy="720000"/>
                          </a:xfrm>
                          <a:prstGeom prst="rect">
                            <a:avLst/>
                          </a:prstGeom>
                          <a:solidFill>
                            <a:schemeClr val="lt1"/>
                          </a:solidFill>
                          <a:ln w="6350">
                            <a:solidFill>
                              <a:prstClr val="black"/>
                            </a:solidFill>
                          </a:ln>
                        </wps:spPr>
                        <wps:txbx>
                          <w:txbxContent>
                            <w:p w14:paraId="218B0012" w14:textId="77777777" w:rsidR="005A3985" w:rsidRPr="007634F3" w:rsidRDefault="005A3985" w:rsidP="00156D69">
                              <w:pPr>
                                <w:spacing w:after="0" w:line="256" w:lineRule="auto"/>
                                <w:ind w:right="79" w:firstLine="142"/>
                                <w:jc w:val="both"/>
                                <w:rPr>
                                  <w:rFonts w:ascii="Times New Roman" w:eastAsia="Times New Roman" w:hAnsi="Times New Roman" w:cs="Times New Roman"/>
                                  <w:sz w:val="20"/>
                                  <w:szCs w:val="20"/>
                                </w:rPr>
                              </w:pPr>
                              <w:r w:rsidRPr="007634F3">
                                <w:rPr>
                                  <w:rFonts w:ascii="Times New Roman" w:eastAsia="Times New Roman" w:hAnsi="Times New Roman" w:cs="Times New Roman"/>
                                  <w:sz w:val="20"/>
                                  <w:szCs w:val="20"/>
                                </w:rPr>
                                <w:t>Нарощення обсягів збуту електронних видань (розширення сегменту споживачів):</w:t>
                              </w:r>
                            </w:p>
                            <w:p w14:paraId="6C8E80E9" w14:textId="77777777" w:rsidR="005A3985" w:rsidRPr="007634F3" w:rsidRDefault="005A3985" w:rsidP="00EC072F">
                              <w:pPr>
                                <w:pStyle w:val="a7"/>
                                <w:numPr>
                                  <w:ilvl w:val="1"/>
                                  <w:numId w:val="14"/>
                                </w:numPr>
                                <w:spacing w:after="0" w:line="256" w:lineRule="auto"/>
                                <w:ind w:left="1080" w:right="363"/>
                                <w:jc w:val="both"/>
                                <w:rPr>
                                  <w:rFonts w:ascii="Times New Roman" w:eastAsia="Times New Roman" w:hAnsi="Times New Roman" w:cs="Times New Roman"/>
                                  <w:sz w:val="20"/>
                                  <w:szCs w:val="20"/>
                                </w:rPr>
                              </w:pPr>
                              <w:r w:rsidRPr="007634F3">
                                <w:rPr>
                                  <w:rFonts w:ascii="Times New Roman" w:eastAsia="Times New Roman" w:hAnsi="Times New Roman" w:cs="Times New Roman"/>
                                  <w:sz w:val="20"/>
                                  <w:szCs w:val="20"/>
                                </w:rPr>
                                <w:t xml:space="preserve">підписка на електронні видання через </w:t>
                              </w:r>
                              <w:r w:rsidRPr="007634F3">
                                <w:rPr>
                                  <w:rFonts w:ascii="Times New Roman" w:eastAsia="Times New Roman" w:hAnsi="Times New Roman" w:cs="Times New Roman"/>
                                  <w:sz w:val="20"/>
                                  <w:szCs w:val="20"/>
                                  <w:lang w:val="en-US"/>
                                </w:rPr>
                                <w:t>telegram</w:t>
                              </w:r>
                              <w:r w:rsidRPr="007634F3">
                                <w:rPr>
                                  <w:rFonts w:ascii="Times New Roman" w:eastAsia="Times New Roman" w:hAnsi="Times New Roman" w:cs="Times New Roman"/>
                                  <w:sz w:val="20"/>
                                  <w:szCs w:val="20"/>
                                </w:rPr>
                                <w:t>-бот</w:t>
                              </w:r>
                            </w:p>
                            <w:p w14:paraId="31F46AB3" w14:textId="77777777" w:rsidR="005A3985" w:rsidRPr="007634F3" w:rsidRDefault="005A3985" w:rsidP="00EC072F">
                              <w:pPr>
                                <w:pStyle w:val="a7"/>
                                <w:numPr>
                                  <w:ilvl w:val="1"/>
                                  <w:numId w:val="14"/>
                                </w:numPr>
                                <w:spacing w:after="0" w:line="256" w:lineRule="auto"/>
                                <w:ind w:left="1080" w:right="363"/>
                                <w:jc w:val="both"/>
                                <w:rPr>
                                  <w:rFonts w:ascii="Times New Roman" w:eastAsia="Times New Roman" w:hAnsi="Times New Roman" w:cs="Times New Roman"/>
                                  <w:sz w:val="20"/>
                                  <w:szCs w:val="20"/>
                                </w:rPr>
                              </w:pPr>
                              <w:r w:rsidRPr="007634F3">
                                <w:rPr>
                                  <w:rFonts w:ascii="Times New Roman" w:eastAsia="Times New Roman" w:hAnsi="Times New Roman" w:cs="Times New Roman"/>
                                  <w:sz w:val="20"/>
                                  <w:szCs w:val="20"/>
                                </w:rPr>
                                <w:t>створення нових тематичних блоків видання</w:t>
                              </w:r>
                            </w:p>
                            <w:p w14:paraId="08AE18D7" w14:textId="77777777" w:rsidR="005A3985" w:rsidRPr="007634F3" w:rsidRDefault="005A3985" w:rsidP="00EC072F">
                              <w:pPr>
                                <w:pStyle w:val="a7"/>
                                <w:numPr>
                                  <w:ilvl w:val="1"/>
                                  <w:numId w:val="14"/>
                                </w:numPr>
                                <w:spacing w:after="0" w:line="256" w:lineRule="auto"/>
                                <w:ind w:left="1080" w:right="363"/>
                                <w:jc w:val="both"/>
                                <w:rPr>
                                  <w:rFonts w:ascii="Times New Roman" w:eastAsia="Times New Roman" w:hAnsi="Times New Roman" w:cs="Times New Roman"/>
                                  <w:sz w:val="20"/>
                                  <w:szCs w:val="20"/>
                                </w:rPr>
                              </w:pPr>
                              <w:r w:rsidRPr="007634F3">
                                <w:rPr>
                                  <w:rFonts w:ascii="Times New Roman" w:eastAsia="Times New Roman" w:hAnsi="Times New Roman" w:cs="Times New Roman"/>
                                  <w:sz w:val="20"/>
                                  <w:szCs w:val="20"/>
                                </w:rPr>
                                <w:t>підписка на розсилку важливих новин за тиждень</w:t>
                              </w:r>
                            </w:p>
                            <w:p w14:paraId="19FBB258" w14:textId="77777777" w:rsidR="005A3985" w:rsidRPr="007634F3" w:rsidRDefault="005A3985" w:rsidP="00156D69">
                              <w:pPr>
                                <w:spacing w:after="0" w:line="256" w:lineRule="auto"/>
                                <w:ind w:right="363"/>
                                <w:jc w:val="both"/>
                                <w:rPr>
                                  <w:rFonts w:ascii="Times New Roman" w:eastAsia="Times New Roman" w:hAnsi="Times New Roman" w:cs="Times New Roman"/>
                                  <w:sz w:val="20"/>
                                  <w:szCs w:val="20"/>
                                </w:rPr>
                              </w:pP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88" name="Стрелка вправо 588"/>
                        <wps:cNvSpPr/>
                        <wps:spPr>
                          <a:xfrm rot="5400000">
                            <a:off x="2641810" y="118386"/>
                            <a:ext cx="432000" cy="5130801"/>
                          </a:xfrm>
                          <a:prstGeom prst="rightArrow">
                            <a:avLst>
                              <a:gd name="adj1" fmla="val 45788"/>
                              <a:gd name="adj2" fmla="val 45165"/>
                            </a:avLst>
                          </a:prstGeom>
                          <a:noFill/>
                          <a:ln w="19050">
                            <a:solidFill>
                              <a:schemeClr val="tx1"/>
                            </a:solidFill>
                            <a:prstDash val="solid"/>
                          </a:ln>
                        </wps:spPr>
                        <wps:style>
                          <a:lnRef idx="2">
                            <a:schemeClr val="accent6"/>
                          </a:lnRef>
                          <a:fillRef idx="1">
                            <a:schemeClr val="lt1"/>
                          </a:fillRef>
                          <a:effectRef idx="0">
                            <a:schemeClr val="accent6"/>
                          </a:effectRef>
                          <a:fontRef idx="minor">
                            <a:schemeClr val="dk1"/>
                          </a:fontRef>
                        </wps:style>
                        <wps:txbx>
                          <w:txbxContent>
                            <w:p w14:paraId="55877A52" w14:textId="77777777" w:rsidR="005A3985" w:rsidRPr="007634F3" w:rsidRDefault="005A3985" w:rsidP="007F40C5">
                              <w:pPr>
                                <w:pStyle w:val="ad"/>
                                <w:spacing w:before="0" w:beforeAutospacing="0" w:after="160" w:afterAutospacing="0" w:line="256" w:lineRule="auto"/>
                                <w:jc w:val="center"/>
                                <w:rPr>
                                  <w:sz w:val="20"/>
                                  <w:szCs w:val="20"/>
                                </w:rPr>
                              </w:pPr>
                              <w:r w:rsidRPr="007634F3">
                                <w:rPr>
                                  <w:rFonts w:eastAsia="Calibri"/>
                                  <w:sz w:val="20"/>
                                  <w:szCs w:val="20"/>
                                  <w:lang w:val="uk-UA"/>
                                </w:rPr>
                                <w:t xml:space="preserve"> ПРОЕКТ</w:t>
                              </w:r>
                            </w:p>
                          </w:txbxContent>
                        </wps:txbx>
                        <wps:bodyPr rot="0" spcFirstLastPara="0" vert="vert270"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48769BA1" id="Полотно 664" o:spid="_x0000_s1367" editas="canvas" style="width:451.4pt;height:289.95pt;mso-position-horizontal-relative:char;mso-position-vertical-relative:line" coordsize="57327,36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">
                <v:shape id="_x0000_s1368" type="#_x0000_t75" style="position:absolute;width:57327;height:36817;visibility:visible;mso-wrap-style:square">
                  <v:fill o:detectmouseclick="t"/>
                  <v:path o:connecttype="none"/>
                </v:shape>
                <v:shape id="Надпись 584" o:spid="_x0000_s1369" type="#_x0000_t202" style="position:absolute;top:359;width:57327;height:118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" fillcolor="white [3201]" strokeweight=".5pt">
                  <v:textbox>
                    <w:txbxContent>
                      <w:p w14:paraId="382A70BA" w14:textId="77777777" w:rsidR="005A3985" w:rsidRPr="007634F3" w:rsidRDefault="005A3985" w:rsidP="00EC072F">
                        <w:pPr>
                          <w:pStyle w:val="a7"/>
                          <w:numPr>
                            <w:ilvl w:val="0"/>
                            <w:numId w:val="13"/>
                          </w:numPr>
                          <w:ind w:left="426" w:right="222" w:hanging="283"/>
                          <w:jc w:val="both"/>
                          <w:rPr>
                            <w:rFonts w:ascii="Times New Roman" w:hAnsi="Times New Roman" w:cs="Times New Roman"/>
                            <w:sz w:val="20"/>
                            <w:szCs w:val="20"/>
                          </w:rPr>
                        </w:pPr>
                        <w:r w:rsidRPr="007634F3">
                          <w:rPr>
                            <w:rFonts w:ascii="Times New Roman" w:hAnsi="Times New Roman" w:cs="Times New Roman"/>
                            <w:sz w:val="20"/>
                            <w:szCs w:val="20"/>
                          </w:rPr>
                          <w:t>зниження обсягів тиражу газетних видань внаслідок скорочення обсягів виробництва, необхідність пошуку нових ринкових ніш;</w:t>
                        </w:r>
                      </w:p>
                      <w:p w14:paraId="4F336B35" w14:textId="77777777" w:rsidR="005A3985" w:rsidRPr="007634F3" w:rsidRDefault="005A3985" w:rsidP="00EC072F">
                        <w:pPr>
                          <w:pStyle w:val="a7"/>
                          <w:numPr>
                            <w:ilvl w:val="0"/>
                            <w:numId w:val="13"/>
                          </w:numPr>
                          <w:ind w:left="426" w:right="222" w:hanging="283"/>
                          <w:jc w:val="both"/>
                          <w:rPr>
                            <w:rFonts w:ascii="Times New Roman" w:hAnsi="Times New Roman" w:cs="Times New Roman"/>
                            <w:sz w:val="20"/>
                            <w:szCs w:val="20"/>
                          </w:rPr>
                        </w:pPr>
                        <w:r w:rsidRPr="007634F3">
                          <w:rPr>
                            <w:rFonts w:ascii="Times New Roman" w:hAnsi="Times New Roman" w:cs="Times New Roman"/>
                            <w:sz w:val="20"/>
                            <w:szCs w:val="20"/>
                          </w:rPr>
                          <w:t>зменшення обсягів передплат друкованих видань та збільшення обсягів передплати електронних газет;</w:t>
                        </w:r>
                      </w:p>
                      <w:p w14:paraId="02A4AFB7" w14:textId="77777777" w:rsidR="005A3985" w:rsidRPr="007634F3" w:rsidRDefault="005A3985" w:rsidP="00EC072F">
                        <w:pPr>
                          <w:pStyle w:val="a7"/>
                          <w:numPr>
                            <w:ilvl w:val="0"/>
                            <w:numId w:val="13"/>
                          </w:numPr>
                          <w:ind w:left="426" w:right="222" w:hanging="283"/>
                          <w:jc w:val="both"/>
                          <w:rPr>
                            <w:rFonts w:ascii="Times New Roman" w:hAnsi="Times New Roman" w:cs="Times New Roman"/>
                            <w:sz w:val="20"/>
                            <w:szCs w:val="20"/>
                          </w:rPr>
                        </w:pPr>
                        <w:r w:rsidRPr="007634F3">
                          <w:rPr>
                            <w:rFonts w:ascii="Times New Roman" w:hAnsi="Times New Roman" w:cs="Times New Roman"/>
                            <w:sz w:val="20"/>
                            <w:szCs w:val="20"/>
                          </w:rPr>
                          <w:t>високий кваліфікаційний рівень працівників та великий досвід роботи у галузі;</w:t>
                        </w:r>
                      </w:p>
                      <w:p w14:paraId="02F5C2B2" w14:textId="77777777" w:rsidR="005A3985" w:rsidRPr="007634F3" w:rsidRDefault="005A3985" w:rsidP="00EC072F">
                        <w:pPr>
                          <w:pStyle w:val="a7"/>
                          <w:numPr>
                            <w:ilvl w:val="0"/>
                            <w:numId w:val="13"/>
                          </w:numPr>
                          <w:ind w:left="426" w:right="222" w:hanging="283"/>
                          <w:jc w:val="both"/>
                          <w:rPr>
                            <w:rFonts w:ascii="Times New Roman" w:hAnsi="Times New Roman" w:cs="Times New Roman"/>
                            <w:sz w:val="20"/>
                            <w:szCs w:val="20"/>
                          </w:rPr>
                        </w:pPr>
                        <w:r w:rsidRPr="007634F3">
                          <w:rPr>
                            <w:rFonts w:ascii="Times New Roman" w:hAnsi="Times New Roman" w:cs="Times New Roman"/>
                            <w:sz w:val="20"/>
                            <w:szCs w:val="20"/>
                          </w:rPr>
                          <w:t>стійкий фінансовий стан підприємства та забезпеченість власними фінансовими ресурсами;</w:t>
                        </w:r>
                      </w:p>
                      <w:p w14:paraId="293AD785" w14:textId="77777777" w:rsidR="005A3985" w:rsidRPr="007634F3" w:rsidRDefault="005A3985" w:rsidP="00EC072F">
                        <w:pPr>
                          <w:pStyle w:val="a7"/>
                          <w:numPr>
                            <w:ilvl w:val="0"/>
                            <w:numId w:val="13"/>
                          </w:numPr>
                          <w:ind w:left="426" w:right="222" w:hanging="283"/>
                          <w:jc w:val="both"/>
                          <w:rPr>
                            <w:rFonts w:ascii="Times New Roman" w:hAnsi="Times New Roman" w:cs="Times New Roman"/>
                            <w:sz w:val="20"/>
                            <w:szCs w:val="20"/>
                          </w:rPr>
                        </w:pPr>
                        <w:r w:rsidRPr="007634F3">
                          <w:rPr>
                            <w:rFonts w:ascii="Times New Roman" w:hAnsi="Times New Roman" w:cs="Times New Roman"/>
                            <w:sz w:val="20"/>
                            <w:szCs w:val="20"/>
                          </w:rPr>
                          <w:t>наявність економії фінансових витрат бюджетної програми</w:t>
                        </w:r>
                      </w:p>
                    </w:txbxContent>
                  </v:textbox>
                </v:shape>
                <v:shape id="Стрелка вправо 585" o:spid="_x0000_s1370" type="#_x0000_t13" style="position:absolute;left:26604;top:-10969;width:3960;height:5130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" adj="13219,5855" filled="f" strokecolor="black [3213]" strokeweight="1.5pt">
                  <v:stroke dashstyle="1 1"/>
                  <v:textbox style="layout-flow:vertical">
                    <w:txbxContent>
                      <w:p w14:paraId="0CC43743" w14:textId="77777777" w:rsidR="005A3985" w:rsidRPr="007634F3" w:rsidRDefault="005A3985" w:rsidP="00156D69">
                        <w:pPr>
                          <w:spacing w:after="0" w:line="240" w:lineRule="auto"/>
                          <w:jc w:val="center"/>
                          <w:rPr>
                            <w:rFonts w:ascii="Times New Roman" w:hAnsi="Times New Roman" w:cs="Times New Roman"/>
                            <w:sz w:val="20"/>
                            <w:szCs w:val="20"/>
                          </w:rPr>
                        </w:pPr>
                        <w:r w:rsidRPr="007634F3">
                          <w:rPr>
                            <w:rFonts w:ascii="Times New Roman" w:hAnsi="Times New Roman" w:cs="Times New Roman"/>
                            <w:sz w:val="20"/>
                            <w:szCs w:val="20"/>
                          </w:rPr>
                          <w:t>ПЕРЕДУМОВИ</w:t>
                        </w:r>
                      </w:p>
                    </w:txbxContent>
                  </v:textbox>
                </v:shape>
                <v:oval id="Надпись 586" o:spid="_x0000_s1371" style="position:absolute;left:2921;top:16667;width:51308;height:80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" fillcolor="#f2f2f2 [3052]" strokeweight="1.5pt">
                  <v:textbox>
                    <w:txbxContent>
                      <w:p w14:paraId="3D49A58E" w14:textId="77777777" w:rsidR="005A3985" w:rsidRPr="007634F3" w:rsidRDefault="005A3985" w:rsidP="007F40C5">
                        <w:pPr>
                          <w:spacing w:after="0"/>
                          <w:jc w:val="center"/>
                          <w:rPr>
                            <w:rFonts w:ascii="Times New Roman" w:hAnsi="Times New Roman" w:cs="Times New Roman"/>
                            <w:b/>
                            <w:sz w:val="20"/>
                            <w:szCs w:val="20"/>
                          </w:rPr>
                        </w:pPr>
                        <w:r w:rsidRPr="007634F3">
                          <w:rPr>
                            <w:rFonts w:ascii="Times New Roman" w:hAnsi="Times New Roman" w:cs="Times New Roman"/>
                            <w:b/>
                            <w:sz w:val="20"/>
                            <w:szCs w:val="20"/>
                          </w:rPr>
                          <w:t xml:space="preserve">ТРАНСФОРМАЦІЯ БІЗНЕС-МОДЕЛІ </w:t>
                        </w:r>
                        <w:r>
                          <w:rPr>
                            <w:rFonts w:ascii="Times New Roman" w:hAnsi="Times New Roman" w:cs="Times New Roman"/>
                            <w:b/>
                            <w:sz w:val="20"/>
                            <w:szCs w:val="20"/>
                          </w:rPr>
                          <w:br/>
                        </w:r>
                        <w:r w:rsidRPr="007634F3">
                          <w:rPr>
                            <w:rFonts w:ascii="Times New Roman" w:hAnsi="Times New Roman" w:cs="Times New Roman"/>
                            <w:b/>
                            <w:sz w:val="20"/>
                            <w:szCs w:val="20"/>
                          </w:rPr>
                          <w:t xml:space="preserve">ДП «РЕДАКЦІЯ ГАЗЕТИ </w:t>
                        </w:r>
                        <w:r>
                          <w:rPr>
                            <w:rFonts w:ascii="Times New Roman" w:hAnsi="Times New Roman" w:cs="Times New Roman"/>
                            <w:b/>
                            <w:sz w:val="20"/>
                            <w:szCs w:val="20"/>
                          </w:rPr>
                          <w:br/>
                        </w:r>
                        <w:r w:rsidRPr="007634F3">
                          <w:rPr>
                            <w:rFonts w:ascii="Times New Roman" w:hAnsi="Times New Roman" w:cs="Times New Roman"/>
                            <w:b/>
                            <w:sz w:val="20"/>
                            <w:szCs w:val="20"/>
                          </w:rPr>
                          <w:t>«УРЯДОВИЙ КУР’ЄР»</w:t>
                        </w:r>
                      </w:p>
                    </w:txbxContent>
                  </v:textbox>
                </v:oval>
                <v:shape id="Надпись 2" o:spid="_x0000_s1372" type="#_x0000_t202" style="position:absolute;top:29624;width:57327;height:7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" fillcolor="white [3201]" strokeweight=".5pt">
                  <v:textbox>
                    <w:txbxContent>
                      <w:p w14:paraId="218B0012" w14:textId="77777777" w:rsidR="005A3985" w:rsidRPr="007634F3" w:rsidRDefault="005A3985" w:rsidP="00156D69">
                        <w:pPr>
                          <w:spacing w:after="0" w:line="256" w:lineRule="auto"/>
                          <w:ind w:right="79" w:firstLine="142"/>
                          <w:jc w:val="both"/>
                          <w:rPr>
                            <w:rFonts w:ascii="Times New Roman" w:eastAsia="Times New Roman" w:hAnsi="Times New Roman" w:cs="Times New Roman"/>
                            <w:sz w:val="20"/>
                            <w:szCs w:val="20"/>
                          </w:rPr>
                        </w:pPr>
                        <w:r w:rsidRPr="007634F3">
                          <w:rPr>
                            <w:rFonts w:ascii="Times New Roman" w:eastAsia="Times New Roman" w:hAnsi="Times New Roman" w:cs="Times New Roman"/>
                            <w:sz w:val="20"/>
                            <w:szCs w:val="20"/>
                          </w:rPr>
                          <w:t>Нарощення обсягів збуту електронних видань (розширення сегменту споживачів):</w:t>
                        </w:r>
                      </w:p>
                      <w:p w14:paraId="6C8E80E9" w14:textId="77777777" w:rsidR="005A3985" w:rsidRPr="007634F3" w:rsidRDefault="005A3985" w:rsidP="00EC072F">
                        <w:pPr>
                          <w:pStyle w:val="a7"/>
                          <w:numPr>
                            <w:ilvl w:val="1"/>
                            <w:numId w:val="14"/>
                          </w:numPr>
                          <w:spacing w:after="0" w:line="256" w:lineRule="auto"/>
                          <w:ind w:left="1080" w:right="363"/>
                          <w:jc w:val="both"/>
                          <w:rPr>
                            <w:rFonts w:ascii="Times New Roman" w:eastAsia="Times New Roman" w:hAnsi="Times New Roman" w:cs="Times New Roman"/>
                            <w:sz w:val="20"/>
                            <w:szCs w:val="20"/>
                          </w:rPr>
                        </w:pPr>
                        <w:r w:rsidRPr="007634F3">
                          <w:rPr>
                            <w:rFonts w:ascii="Times New Roman" w:eastAsia="Times New Roman" w:hAnsi="Times New Roman" w:cs="Times New Roman"/>
                            <w:sz w:val="20"/>
                            <w:szCs w:val="20"/>
                          </w:rPr>
                          <w:t xml:space="preserve">підписка на електронні видання через </w:t>
                        </w:r>
                        <w:r w:rsidRPr="007634F3">
                          <w:rPr>
                            <w:rFonts w:ascii="Times New Roman" w:eastAsia="Times New Roman" w:hAnsi="Times New Roman" w:cs="Times New Roman"/>
                            <w:sz w:val="20"/>
                            <w:szCs w:val="20"/>
                            <w:lang w:val="en-US"/>
                          </w:rPr>
                          <w:t>telegram</w:t>
                        </w:r>
                        <w:r w:rsidRPr="007634F3">
                          <w:rPr>
                            <w:rFonts w:ascii="Times New Roman" w:eastAsia="Times New Roman" w:hAnsi="Times New Roman" w:cs="Times New Roman"/>
                            <w:sz w:val="20"/>
                            <w:szCs w:val="20"/>
                          </w:rPr>
                          <w:t>-бот</w:t>
                        </w:r>
                      </w:p>
                      <w:p w14:paraId="31F46AB3" w14:textId="77777777" w:rsidR="005A3985" w:rsidRPr="007634F3" w:rsidRDefault="005A3985" w:rsidP="00EC072F">
                        <w:pPr>
                          <w:pStyle w:val="a7"/>
                          <w:numPr>
                            <w:ilvl w:val="1"/>
                            <w:numId w:val="14"/>
                          </w:numPr>
                          <w:spacing w:after="0" w:line="256" w:lineRule="auto"/>
                          <w:ind w:left="1080" w:right="363"/>
                          <w:jc w:val="both"/>
                          <w:rPr>
                            <w:rFonts w:ascii="Times New Roman" w:eastAsia="Times New Roman" w:hAnsi="Times New Roman" w:cs="Times New Roman"/>
                            <w:sz w:val="20"/>
                            <w:szCs w:val="20"/>
                          </w:rPr>
                        </w:pPr>
                        <w:r w:rsidRPr="007634F3">
                          <w:rPr>
                            <w:rFonts w:ascii="Times New Roman" w:eastAsia="Times New Roman" w:hAnsi="Times New Roman" w:cs="Times New Roman"/>
                            <w:sz w:val="20"/>
                            <w:szCs w:val="20"/>
                          </w:rPr>
                          <w:t>створення нових тематичних блоків видання</w:t>
                        </w:r>
                      </w:p>
                      <w:p w14:paraId="08AE18D7" w14:textId="77777777" w:rsidR="005A3985" w:rsidRPr="007634F3" w:rsidRDefault="005A3985" w:rsidP="00EC072F">
                        <w:pPr>
                          <w:pStyle w:val="a7"/>
                          <w:numPr>
                            <w:ilvl w:val="1"/>
                            <w:numId w:val="14"/>
                          </w:numPr>
                          <w:spacing w:after="0" w:line="256" w:lineRule="auto"/>
                          <w:ind w:left="1080" w:right="363"/>
                          <w:jc w:val="both"/>
                          <w:rPr>
                            <w:rFonts w:ascii="Times New Roman" w:eastAsia="Times New Roman" w:hAnsi="Times New Roman" w:cs="Times New Roman"/>
                            <w:sz w:val="20"/>
                            <w:szCs w:val="20"/>
                          </w:rPr>
                        </w:pPr>
                        <w:r w:rsidRPr="007634F3">
                          <w:rPr>
                            <w:rFonts w:ascii="Times New Roman" w:eastAsia="Times New Roman" w:hAnsi="Times New Roman" w:cs="Times New Roman"/>
                            <w:sz w:val="20"/>
                            <w:szCs w:val="20"/>
                          </w:rPr>
                          <w:t>підписка на розсилку важливих новин за тиждень</w:t>
                        </w:r>
                      </w:p>
                      <w:p w14:paraId="19FBB258" w14:textId="77777777" w:rsidR="005A3985" w:rsidRPr="007634F3" w:rsidRDefault="005A3985" w:rsidP="00156D69">
                        <w:pPr>
                          <w:spacing w:after="0" w:line="256" w:lineRule="auto"/>
                          <w:ind w:right="363"/>
                          <w:jc w:val="both"/>
                          <w:rPr>
                            <w:rFonts w:ascii="Times New Roman" w:eastAsia="Times New Roman" w:hAnsi="Times New Roman" w:cs="Times New Roman"/>
                            <w:sz w:val="20"/>
                            <w:szCs w:val="20"/>
                          </w:rPr>
                        </w:pPr>
                      </w:p>
                    </w:txbxContent>
                  </v:textbox>
                </v:shape>
                <v:shape id="Стрелка вправо 588" o:spid="_x0000_s1373" type="#_x0000_t13" style="position:absolute;left:26418;top:1183;width:4320;height:51308;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" adj="11844,5855" filled="f" strokecolor="black [3213]" strokeweight="1.5pt">
                  <v:textbox style="layout-flow:vertical;mso-layout-flow-alt:bottom-to-top">
                    <w:txbxContent>
                      <w:p w14:paraId="55877A52" w14:textId="77777777" w:rsidR="005A3985" w:rsidRPr="007634F3" w:rsidRDefault="005A3985" w:rsidP="007F40C5">
                        <w:pPr>
                          <w:pStyle w:val="ad"/>
                          <w:spacing w:before="0" w:beforeAutospacing="0" w:after="160" w:afterAutospacing="0" w:line="256" w:lineRule="auto"/>
                          <w:jc w:val="center"/>
                          <w:rPr>
                            <w:sz w:val="20"/>
                            <w:szCs w:val="20"/>
                          </w:rPr>
                        </w:pPr>
                        <w:r w:rsidRPr="007634F3">
                          <w:rPr>
                            <w:rFonts w:eastAsia="Calibri"/>
                            <w:sz w:val="20"/>
                            <w:szCs w:val="20"/>
                            <w:lang w:val="uk-UA"/>
                          </w:rPr>
                          <w:t xml:space="preserve"> ПРОЕКТ</w:t>
                        </w:r>
                      </w:p>
                    </w:txbxContent>
                  </v:textbox>
                </v:shape>
                <w10:anchorlock/>
              </v:group>
            </w:pict>
          </mc:Fallback>
        </mc:AlternateContent>
      </w:r>
    </w:p>
    <w:p w14:paraId="5CBBC8BC" w14:textId="77777777" w:rsidR="007F40C5" w:rsidRPr="00E22398" w:rsidRDefault="007F40C5" w:rsidP="007F40C5">
      <w:pPr>
        <w:spacing w:after="0" w:line="360" w:lineRule="auto"/>
        <w:ind w:firstLine="567"/>
        <w:jc w:val="center"/>
        <w:rPr>
          <w:rFonts w:ascii="Times New Roman" w:hAnsi="Times New Roman" w:cs="Times New Roman"/>
          <w:b/>
          <w:sz w:val="28"/>
          <w:szCs w:val="28"/>
        </w:rPr>
      </w:pPr>
      <w:r w:rsidRPr="00E22398">
        <w:rPr>
          <w:rFonts w:ascii="Times New Roman" w:hAnsi="Times New Roman" w:cs="Times New Roman"/>
          <w:b/>
          <w:sz w:val="28"/>
          <w:szCs w:val="28"/>
        </w:rPr>
        <w:t>Рис. 3.3. Передумови та програма заходів трансформації бізнес-моделі ДП «Редакція газети «Урядовий кур’єр»</w:t>
      </w:r>
    </w:p>
    <w:p w14:paraId="2B10C55E" w14:textId="77777777" w:rsidR="007F40C5" w:rsidRPr="00E22398" w:rsidRDefault="007F40C5" w:rsidP="007F40C5">
      <w:pPr>
        <w:spacing w:after="0" w:line="240" w:lineRule="auto"/>
        <w:ind w:firstLine="567"/>
        <w:jc w:val="both"/>
        <w:rPr>
          <w:rFonts w:ascii="Times New Roman" w:hAnsi="Times New Roman"/>
          <w:sz w:val="24"/>
          <w:szCs w:val="24"/>
        </w:rPr>
      </w:pPr>
      <w:r w:rsidRPr="00E22398">
        <w:rPr>
          <w:rFonts w:ascii="Times New Roman" w:hAnsi="Times New Roman"/>
          <w:i/>
          <w:sz w:val="24"/>
          <w:szCs w:val="24"/>
        </w:rPr>
        <w:t xml:space="preserve">Джерело: </w:t>
      </w:r>
      <w:r w:rsidRPr="00E22398">
        <w:rPr>
          <w:rFonts w:ascii="Times New Roman" w:hAnsi="Times New Roman"/>
          <w:sz w:val="24"/>
          <w:szCs w:val="24"/>
        </w:rPr>
        <w:t>сформовано автором на основі аналізу діяльності ДП «Редакції газети «Урядовий кур’єр»</w:t>
      </w:r>
    </w:p>
    <w:p w14:paraId="3D705E4C" w14:textId="77777777" w:rsidR="007F40C5" w:rsidRPr="00D306CB"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bCs/>
          <w:spacing w:val="-4"/>
          <w:sz w:val="28"/>
          <w:szCs w:val="28"/>
        </w:rPr>
      </w:pPr>
      <w:r w:rsidRPr="00D306CB">
        <w:rPr>
          <w:rFonts w:ascii="Times New Roman" w:hAnsi="Times New Roman"/>
          <w:spacing w:val="-4"/>
          <w:sz w:val="28"/>
          <w:szCs w:val="28"/>
        </w:rPr>
        <w:t>Основною стратегією редакції газети «</w:t>
      </w:r>
      <w:r w:rsidR="00D37407" w:rsidRPr="00D306CB">
        <w:rPr>
          <w:rFonts w:ascii="Times New Roman" w:hAnsi="Times New Roman"/>
          <w:spacing w:val="-4"/>
          <w:sz w:val="28"/>
          <w:szCs w:val="28"/>
        </w:rPr>
        <w:t>УК</w:t>
      </w:r>
      <w:r w:rsidRPr="00D306CB">
        <w:rPr>
          <w:rFonts w:ascii="Times New Roman" w:hAnsi="Times New Roman"/>
          <w:spacing w:val="-4"/>
          <w:sz w:val="28"/>
          <w:szCs w:val="28"/>
        </w:rPr>
        <w:t>» є збільшення обсягу реалізації електронного газетного видання</w:t>
      </w:r>
      <w:r w:rsidRPr="00D306CB">
        <w:rPr>
          <w:rFonts w:ascii="Times New Roman" w:hAnsi="Times New Roman" w:cs="Times New Roman"/>
          <w:bCs/>
          <w:spacing w:val="-4"/>
          <w:sz w:val="28"/>
          <w:szCs w:val="28"/>
        </w:rPr>
        <w:t>, отж</w:t>
      </w:r>
      <w:r w:rsidR="00017C19" w:rsidRPr="00D306CB">
        <w:rPr>
          <w:rFonts w:ascii="Times New Roman" w:hAnsi="Times New Roman" w:cs="Times New Roman"/>
          <w:bCs/>
          <w:spacing w:val="-4"/>
          <w:sz w:val="28"/>
          <w:szCs w:val="28"/>
        </w:rPr>
        <w:t>е – розширення наявного сегмента</w:t>
      </w:r>
      <w:r w:rsidRPr="00D306CB">
        <w:rPr>
          <w:rFonts w:ascii="Times New Roman" w:hAnsi="Times New Roman" w:cs="Times New Roman"/>
          <w:bCs/>
          <w:spacing w:val="-4"/>
          <w:sz w:val="28"/>
          <w:szCs w:val="28"/>
        </w:rPr>
        <w:t xml:space="preserve"> споживачів. Розглянемо детальніше ідеї запропонованих проектів щодо трансформації моделі бізнесу.</w:t>
      </w:r>
    </w:p>
    <w:p w14:paraId="1ADE5776" w14:textId="77777777" w:rsidR="007F40C5" w:rsidRPr="00D306CB" w:rsidRDefault="00A875DB"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bCs/>
          <w:spacing w:val="-4"/>
          <w:sz w:val="28"/>
          <w:szCs w:val="28"/>
        </w:rPr>
      </w:pPr>
      <w:r w:rsidRPr="00D306CB">
        <w:rPr>
          <w:rFonts w:ascii="Times New Roman" w:hAnsi="Times New Roman" w:cs="Times New Roman"/>
          <w:bCs/>
          <w:spacing w:val="-4"/>
          <w:sz w:val="28"/>
          <w:szCs w:val="28"/>
        </w:rPr>
        <w:t>Проектний захід</w:t>
      </w:r>
      <w:r w:rsidR="007F40C5" w:rsidRPr="00D306CB">
        <w:rPr>
          <w:rFonts w:ascii="Times New Roman" w:hAnsi="Times New Roman" w:cs="Times New Roman"/>
          <w:bCs/>
          <w:spacing w:val="-4"/>
          <w:sz w:val="28"/>
          <w:szCs w:val="28"/>
        </w:rPr>
        <w:t xml:space="preserve"> 1: підписка на електронні видання через </w:t>
      </w:r>
      <w:proofErr w:type="spellStart"/>
      <w:r w:rsidR="007F40C5" w:rsidRPr="00D306CB">
        <w:rPr>
          <w:rFonts w:ascii="Times New Roman" w:hAnsi="Times New Roman" w:cs="Times New Roman"/>
          <w:bCs/>
          <w:spacing w:val="-4"/>
          <w:sz w:val="28"/>
          <w:szCs w:val="28"/>
        </w:rPr>
        <w:t>telegram</w:t>
      </w:r>
      <w:proofErr w:type="spellEnd"/>
      <w:r w:rsidR="007F40C5" w:rsidRPr="00D306CB">
        <w:rPr>
          <w:rFonts w:ascii="Times New Roman" w:hAnsi="Times New Roman" w:cs="Times New Roman"/>
          <w:bCs/>
          <w:spacing w:val="-4"/>
          <w:sz w:val="28"/>
          <w:szCs w:val="28"/>
        </w:rPr>
        <w:t>-бот.</w:t>
      </w:r>
    </w:p>
    <w:p w14:paraId="5ECE1924" w14:textId="77777777" w:rsidR="007F40C5" w:rsidRPr="00D306CB" w:rsidRDefault="00B43434"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bCs/>
          <w:spacing w:val="-4"/>
          <w:sz w:val="28"/>
          <w:szCs w:val="28"/>
        </w:rPr>
      </w:pPr>
      <w:r w:rsidRPr="00D306CB">
        <w:rPr>
          <w:rFonts w:ascii="Times New Roman" w:hAnsi="Times New Roman" w:cs="Times New Roman"/>
          <w:bCs/>
          <w:spacing w:val="-4"/>
          <w:sz w:val="28"/>
          <w:szCs w:val="28"/>
        </w:rPr>
        <w:t>Внаслідок стрімкого розвитку</w:t>
      </w:r>
      <w:r w:rsidR="007F40C5" w:rsidRPr="00D306CB">
        <w:rPr>
          <w:rFonts w:ascii="Times New Roman" w:hAnsi="Times New Roman" w:cs="Times New Roman"/>
          <w:bCs/>
          <w:spacing w:val="-4"/>
          <w:sz w:val="28"/>
          <w:szCs w:val="28"/>
        </w:rPr>
        <w:t xml:space="preserve"> інформаційних джерел у соціальних мережах </w:t>
      </w:r>
      <w:proofErr w:type="spellStart"/>
      <w:r w:rsidR="007F40C5" w:rsidRPr="00D306CB">
        <w:rPr>
          <w:rFonts w:ascii="Times New Roman" w:hAnsi="Times New Roman" w:cs="Times New Roman"/>
          <w:bCs/>
          <w:spacing w:val="-4"/>
          <w:sz w:val="28"/>
          <w:szCs w:val="28"/>
        </w:rPr>
        <w:t>Facebook</w:t>
      </w:r>
      <w:proofErr w:type="spellEnd"/>
      <w:r w:rsidR="007F40C5" w:rsidRPr="00D306CB">
        <w:rPr>
          <w:rFonts w:ascii="Times New Roman" w:hAnsi="Times New Roman" w:cs="Times New Roman"/>
          <w:bCs/>
          <w:spacing w:val="-4"/>
          <w:sz w:val="28"/>
          <w:szCs w:val="28"/>
        </w:rPr>
        <w:t xml:space="preserve"> та Telegram, редакції газети «</w:t>
      </w:r>
      <w:r w:rsidRPr="00D306CB">
        <w:rPr>
          <w:rFonts w:ascii="Times New Roman" w:hAnsi="Times New Roman" w:cs="Times New Roman"/>
          <w:bCs/>
          <w:spacing w:val="-4"/>
          <w:sz w:val="28"/>
          <w:szCs w:val="28"/>
        </w:rPr>
        <w:t>УК</w:t>
      </w:r>
      <w:r w:rsidR="007F40C5" w:rsidRPr="00D306CB">
        <w:rPr>
          <w:rFonts w:ascii="Times New Roman" w:hAnsi="Times New Roman" w:cs="Times New Roman"/>
          <w:bCs/>
          <w:spacing w:val="-4"/>
          <w:sz w:val="28"/>
          <w:szCs w:val="28"/>
        </w:rPr>
        <w:t xml:space="preserve">» доцільно створити свою соціальну платформу на базі </w:t>
      </w:r>
      <w:r w:rsidR="00AC33B3">
        <w:rPr>
          <w:rFonts w:ascii="Times New Roman" w:hAnsi="Times New Roman" w:cs="Times New Roman"/>
          <w:bCs/>
          <w:spacing w:val="-4"/>
          <w:sz w:val="28"/>
          <w:szCs w:val="28"/>
        </w:rPr>
        <w:t xml:space="preserve">платформи </w:t>
      </w:r>
      <w:r w:rsidR="007F40C5" w:rsidRPr="00D306CB">
        <w:rPr>
          <w:rFonts w:ascii="Times New Roman" w:hAnsi="Times New Roman" w:cs="Times New Roman"/>
          <w:bCs/>
          <w:spacing w:val="-4"/>
          <w:sz w:val="28"/>
          <w:szCs w:val="28"/>
        </w:rPr>
        <w:t xml:space="preserve">Telegram, що дозволить сповіщати населення про найважливіші події країни та світу. Даний захід допоможе збільшити обсяги збуту та розширити цільову аудиторію – переважно молодь, студенти та домогосподарки. </w:t>
      </w:r>
      <w:r w:rsidR="007F40C5" w:rsidRPr="00D306CB">
        <w:rPr>
          <w:rFonts w:ascii="Times New Roman" w:hAnsi="Times New Roman" w:cs="Times New Roman"/>
          <w:spacing w:val="-4"/>
          <w:sz w:val="28"/>
          <w:szCs w:val="28"/>
        </w:rPr>
        <w:t xml:space="preserve">Створення </w:t>
      </w:r>
      <w:proofErr w:type="spellStart"/>
      <w:r w:rsidR="007F40C5" w:rsidRPr="00D306CB">
        <w:rPr>
          <w:rFonts w:ascii="Times New Roman" w:hAnsi="Times New Roman" w:cs="Times New Roman"/>
          <w:bCs/>
          <w:spacing w:val="-4"/>
          <w:sz w:val="28"/>
          <w:szCs w:val="28"/>
        </w:rPr>
        <w:t>telegram</w:t>
      </w:r>
      <w:proofErr w:type="spellEnd"/>
      <w:r w:rsidR="00AC33B3">
        <w:rPr>
          <w:rFonts w:ascii="Times New Roman" w:hAnsi="Times New Roman" w:cs="Times New Roman"/>
          <w:bCs/>
          <w:spacing w:val="-4"/>
          <w:sz w:val="28"/>
          <w:szCs w:val="28"/>
        </w:rPr>
        <w:t xml:space="preserve">-бота допоможе редакції газети </w:t>
      </w:r>
      <w:proofErr w:type="spellStart"/>
      <w:r w:rsidR="007F40C5" w:rsidRPr="00D306CB">
        <w:rPr>
          <w:rFonts w:ascii="Times New Roman" w:hAnsi="Times New Roman" w:cs="Times New Roman"/>
          <w:bCs/>
          <w:spacing w:val="-4"/>
          <w:sz w:val="28"/>
          <w:szCs w:val="28"/>
        </w:rPr>
        <w:t>оперативно</w:t>
      </w:r>
      <w:proofErr w:type="spellEnd"/>
      <w:r w:rsidR="007F40C5" w:rsidRPr="00D306CB">
        <w:rPr>
          <w:rFonts w:ascii="Times New Roman" w:hAnsi="Times New Roman" w:cs="Times New Roman"/>
          <w:bCs/>
          <w:spacing w:val="-4"/>
          <w:sz w:val="28"/>
          <w:szCs w:val="28"/>
        </w:rPr>
        <w:t xml:space="preserve"> поширювати інформацію між населенням, сповіщати про найважливіші події в Україні, надавати </w:t>
      </w:r>
      <w:r w:rsidRPr="00D306CB">
        <w:rPr>
          <w:rFonts w:ascii="Times New Roman" w:hAnsi="Times New Roman" w:cs="Times New Roman"/>
          <w:bCs/>
          <w:spacing w:val="-4"/>
          <w:sz w:val="28"/>
          <w:szCs w:val="28"/>
        </w:rPr>
        <w:t>читачам</w:t>
      </w:r>
      <w:r w:rsidR="007F40C5" w:rsidRPr="00D306CB">
        <w:rPr>
          <w:rFonts w:ascii="Times New Roman" w:hAnsi="Times New Roman" w:cs="Times New Roman"/>
          <w:bCs/>
          <w:spacing w:val="-4"/>
          <w:sz w:val="28"/>
          <w:szCs w:val="28"/>
        </w:rPr>
        <w:t xml:space="preserve"> послуги</w:t>
      </w:r>
      <w:r w:rsidRPr="00D306CB">
        <w:rPr>
          <w:rFonts w:ascii="Times New Roman" w:hAnsi="Times New Roman" w:cs="Times New Roman"/>
          <w:bCs/>
          <w:spacing w:val="-4"/>
          <w:sz w:val="28"/>
          <w:szCs w:val="28"/>
        </w:rPr>
        <w:t xml:space="preserve"> </w:t>
      </w:r>
      <w:r w:rsidR="007F40C5" w:rsidRPr="00D306CB">
        <w:rPr>
          <w:rFonts w:ascii="Times New Roman" w:hAnsi="Times New Roman" w:cs="Times New Roman"/>
          <w:bCs/>
          <w:spacing w:val="-4"/>
          <w:sz w:val="28"/>
          <w:szCs w:val="28"/>
        </w:rPr>
        <w:t xml:space="preserve">швидкої та зручної передплати газети як у друкованому так і у </w:t>
      </w:r>
      <w:proofErr w:type="spellStart"/>
      <w:r w:rsidR="007F40C5" w:rsidRPr="00D306CB">
        <w:rPr>
          <w:rFonts w:ascii="Times New Roman" w:hAnsi="Times New Roman" w:cs="Times New Roman"/>
          <w:bCs/>
          <w:spacing w:val="-4"/>
          <w:sz w:val="28"/>
          <w:szCs w:val="28"/>
        </w:rPr>
        <w:t>pdf</w:t>
      </w:r>
      <w:proofErr w:type="spellEnd"/>
      <w:r w:rsidR="007F40C5" w:rsidRPr="00D306CB">
        <w:rPr>
          <w:rFonts w:ascii="Times New Roman" w:hAnsi="Times New Roman" w:cs="Times New Roman"/>
          <w:bCs/>
          <w:spacing w:val="-4"/>
          <w:sz w:val="28"/>
          <w:szCs w:val="28"/>
        </w:rPr>
        <w:t>-форматі прямо у телефон чи ноутбук, поширювати інформацію за інтересами споживачів, після їх підписки на бота. Схематично, даний</w:t>
      </w:r>
      <w:r w:rsidR="003E512C" w:rsidRPr="00D306CB">
        <w:rPr>
          <w:rFonts w:ascii="Times New Roman" w:hAnsi="Times New Roman" w:cs="Times New Roman"/>
          <w:bCs/>
          <w:spacing w:val="-4"/>
          <w:sz w:val="28"/>
          <w:szCs w:val="28"/>
        </w:rPr>
        <w:t xml:space="preserve"> проект представлено на рис. 3.4</w:t>
      </w:r>
      <w:r w:rsidR="007F40C5" w:rsidRPr="00D306CB">
        <w:rPr>
          <w:rFonts w:ascii="Times New Roman" w:hAnsi="Times New Roman" w:cs="Times New Roman"/>
          <w:bCs/>
          <w:spacing w:val="-4"/>
          <w:sz w:val="28"/>
          <w:szCs w:val="28"/>
        </w:rPr>
        <w:t>.</w:t>
      </w:r>
    </w:p>
    <w:p w14:paraId="23A75AAA"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cs="Times New Roman"/>
          <w:sz w:val="28"/>
          <w:szCs w:val="28"/>
        </w:rPr>
      </w:pPr>
      <w:r w:rsidRPr="00E22398">
        <w:rPr>
          <w:rFonts w:ascii="Times New Roman" w:hAnsi="Times New Roman" w:cs="Times New Roman"/>
          <w:noProof/>
          <w:sz w:val="28"/>
          <w:szCs w:val="28"/>
          <w:lang w:val="ru-RU" w:eastAsia="ru-RU"/>
        </w:rPr>
        <mc:AlternateContent>
          <mc:Choice Requires="wpc">
            <w:drawing>
              <wp:inline distT="0" distB="0" distL="0" distR="0" wp14:anchorId="0FC86677" wp14:editId="160FA625">
                <wp:extent cx="5715000" cy="3559288"/>
                <wp:effectExtent l="0" t="0" r="0" b="22225"/>
                <wp:docPr id="362" name="Полотно 36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noFill/>
                        </a:ln>
                      </wpc:whole>
                      <wps:wsp>
                        <wps:cNvPr id="306" name="Надпись 306"/>
                        <wps:cNvSpPr txBox="1"/>
                        <wps:spPr>
                          <a:xfrm>
                            <a:off x="1606908" y="36627"/>
                            <a:ext cx="2482850" cy="324000"/>
                          </a:xfrm>
                          <a:prstGeom prst="rect">
                            <a:avLst/>
                          </a:prstGeom>
                          <a:solidFill>
                            <a:schemeClr val="bg1">
                              <a:lumMod val="95000"/>
                            </a:schemeClr>
                          </a:solidFill>
                          <a:ln w="6350">
                            <a:solidFill>
                              <a:prstClr val="black"/>
                            </a:solidFill>
                          </a:ln>
                        </wps:spPr>
                        <wps:txbx>
                          <w:txbxContent>
                            <w:p w14:paraId="647B8A08" w14:textId="77777777" w:rsidR="005A3985" w:rsidRPr="00D306CB" w:rsidRDefault="005A3985" w:rsidP="005A14DB">
                              <w:pPr>
                                <w:spacing w:after="0" w:line="240" w:lineRule="auto"/>
                                <w:jc w:val="center"/>
                                <w:rPr>
                                  <w:rFonts w:ascii="Times New Roman" w:hAnsi="Times New Roman" w:cs="Times New Roman"/>
                                  <w:b/>
                                </w:rPr>
                              </w:pPr>
                              <w:r w:rsidRPr="00D306CB">
                                <w:rPr>
                                  <w:rFonts w:ascii="Times New Roman" w:hAnsi="Times New Roman" w:cs="Times New Roman"/>
                                  <w:b/>
                                </w:rPr>
                                <w:t xml:space="preserve">ЩО ВМІЄ </w:t>
                              </w:r>
                              <w:r w:rsidRPr="00D306CB">
                                <w:rPr>
                                  <w:rFonts w:ascii="Times New Roman" w:hAnsi="Times New Roman" w:cs="Times New Roman"/>
                                  <w:b/>
                                  <w:bCs/>
                                </w:rPr>
                                <w:t>TELEGRAM-БОТ?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7" name="Надпись 307"/>
                        <wps:cNvSpPr txBox="1"/>
                        <wps:spPr>
                          <a:xfrm>
                            <a:off x="4145280" y="490638"/>
                            <a:ext cx="1341120" cy="418211"/>
                          </a:xfrm>
                          <a:prstGeom prst="rect">
                            <a:avLst/>
                          </a:prstGeom>
                          <a:solidFill>
                            <a:schemeClr val="lt1"/>
                          </a:solidFill>
                          <a:ln w="6350">
                            <a:solidFill>
                              <a:prstClr val="black"/>
                            </a:solidFill>
                          </a:ln>
                        </wps:spPr>
                        <wps:txbx>
                          <w:txbxContent>
                            <w:p w14:paraId="19AFF03A" w14:textId="77777777" w:rsidR="005A3985" w:rsidRPr="00D306CB" w:rsidRDefault="005A3985" w:rsidP="007F40C5">
                              <w:pPr>
                                <w:spacing w:after="0" w:line="240" w:lineRule="auto"/>
                                <w:jc w:val="center"/>
                                <w:rPr>
                                  <w:rFonts w:ascii="Times New Roman" w:hAnsi="Times New Roman" w:cs="Times New Roman"/>
                                  <w:b/>
                                  <w:i/>
                                  <w:sz w:val="10"/>
                                  <w:szCs w:val="10"/>
                                </w:rPr>
                              </w:pPr>
                            </w:p>
                            <w:p w14:paraId="0D9FA5A2" w14:textId="77777777" w:rsidR="005A3985" w:rsidRPr="00D306CB" w:rsidRDefault="005A3985" w:rsidP="007F40C5">
                              <w:pPr>
                                <w:spacing w:after="0" w:line="240" w:lineRule="auto"/>
                                <w:jc w:val="center"/>
                                <w:rPr>
                                  <w:rFonts w:ascii="Times New Roman" w:hAnsi="Times New Roman" w:cs="Times New Roman"/>
                                  <w:b/>
                                  <w:i/>
                                </w:rPr>
                              </w:pPr>
                              <w:r w:rsidRPr="00D306CB">
                                <w:rPr>
                                  <w:rFonts w:ascii="Times New Roman" w:hAnsi="Times New Roman" w:cs="Times New Roman"/>
                                  <w:b/>
                                  <w:i/>
                                </w:rPr>
                                <w:t>Сповіщення новин</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8" name="Надпись 82"/>
                        <wps:cNvSpPr txBox="1"/>
                        <wps:spPr>
                          <a:xfrm>
                            <a:off x="256200" y="490640"/>
                            <a:ext cx="1341120" cy="430569"/>
                          </a:xfrm>
                          <a:prstGeom prst="rect">
                            <a:avLst/>
                          </a:prstGeom>
                          <a:solidFill>
                            <a:schemeClr val="lt1"/>
                          </a:solidFill>
                          <a:ln w="6350">
                            <a:solidFill>
                              <a:prstClr val="black"/>
                            </a:solidFill>
                          </a:ln>
                        </wps:spPr>
                        <wps:txbx>
                          <w:txbxContent>
                            <w:p w14:paraId="1FF5D9DF" w14:textId="77777777" w:rsidR="005A3985" w:rsidRPr="00D306CB" w:rsidRDefault="005A3985" w:rsidP="007F40C5">
                              <w:pPr>
                                <w:pStyle w:val="ad"/>
                                <w:spacing w:before="0" w:beforeAutospacing="0" w:after="0" w:afterAutospacing="0" w:line="256" w:lineRule="auto"/>
                                <w:jc w:val="center"/>
                                <w:rPr>
                                  <w:b/>
                                  <w:i/>
                                  <w:sz w:val="22"/>
                                  <w:szCs w:val="22"/>
                                </w:rPr>
                              </w:pPr>
                              <w:r w:rsidRPr="00D306CB">
                                <w:rPr>
                                  <w:rFonts w:eastAsia="Calibri"/>
                                  <w:b/>
                                  <w:bCs/>
                                  <w:i/>
                                  <w:sz w:val="22"/>
                                  <w:szCs w:val="22"/>
                                  <w:lang w:val="uk-UA"/>
                                </w:rPr>
                                <w:t>Підписка за інтересами</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09" name="Надпись 82"/>
                        <wps:cNvSpPr txBox="1"/>
                        <wps:spPr>
                          <a:xfrm>
                            <a:off x="2176440" y="490639"/>
                            <a:ext cx="1341120" cy="430568"/>
                          </a:xfrm>
                          <a:prstGeom prst="rect">
                            <a:avLst/>
                          </a:prstGeom>
                          <a:solidFill>
                            <a:schemeClr val="lt1"/>
                          </a:solidFill>
                          <a:ln w="6350">
                            <a:solidFill>
                              <a:prstClr val="black"/>
                            </a:solidFill>
                          </a:ln>
                        </wps:spPr>
                        <wps:txbx>
                          <w:txbxContent>
                            <w:p w14:paraId="5320B920" w14:textId="77777777" w:rsidR="005A3985" w:rsidRPr="00D306CB" w:rsidRDefault="005A3985" w:rsidP="007F40C5">
                              <w:pPr>
                                <w:pStyle w:val="ad"/>
                                <w:spacing w:before="0" w:beforeAutospacing="0" w:after="0" w:afterAutospacing="0" w:line="256" w:lineRule="auto"/>
                                <w:jc w:val="center"/>
                                <w:rPr>
                                  <w:rFonts w:eastAsia="Calibri"/>
                                  <w:b/>
                                  <w:bCs/>
                                  <w:i/>
                                  <w:sz w:val="10"/>
                                  <w:szCs w:val="10"/>
                                  <w:lang w:val="uk-UA"/>
                                </w:rPr>
                              </w:pPr>
                            </w:p>
                            <w:p w14:paraId="296AE149" w14:textId="77777777" w:rsidR="005A3985" w:rsidRPr="00D306CB" w:rsidRDefault="005A3985" w:rsidP="007F40C5">
                              <w:pPr>
                                <w:pStyle w:val="ad"/>
                                <w:spacing w:before="0" w:beforeAutospacing="0" w:after="0" w:afterAutospacing="0" w:line="256" w:lineRule="auto"/>
                                <w:jc w:val="center"/>
                                <w:rPr>
                                  <w:i/>
                                  <w:sz w:val="22"/>
                                  <w:szCs w:val="22"/>
                                </w:rPr>
                              </w:pPr>
                              <w:r w:rsidRPr="00D306CB">
                                <w:rPr>
                                  <w:rFonts w:eastAsia="Calibri"/>
                                  <w:b/>
                                  <w:bCs/>
                                  <w:i/>
                                  <w:sz w:val="22"/>
                                  <w:szCs w:val="22"/>
                                  <w:lang w:val="uk-UA"/>
                                </w:rPr>
                                <w:t>Передплата</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10" name="Прямая со стрелкой 310"/>
                        <wps:cNvCnPr>
                          <a:stCxn id="306" idx="2"/>
                          <a:endCxn id="309" idx="0"/>
                        </wps:cNvCnPr>
                        <wps:spPr>
                          <a:xfrm flipH="1">
                            <a:off x="2847000" y="360627"/>
                            <a:ext cx="1333" cy="130012"/>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11" name="Прямая со стрелкой 311"/>
                        <wps:cNvCnPr>
                          <a:stCxn id="306" idx="3"/>
                          <a:endCxn id="307" idx="0"/>
                        </wps:cNvCnPr>
                        <wps:spPr>
                          <a:xfrm>
                            <a:off x="4089758" y="198627"/>
                            <a:ext cx="726082" cy="292011"/>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12" name="Прямая со стрелкой 312"/>
                        <wps:cNvCnPr>
                          <a:stCxn id="306" idx="1"/>
                          <a:endCxn id="308" idx="0"/>
                        </wps:cNvCnPr>
                        <wps:spPr>
                          <a:xfrm flipH="1">
                            <a:off x="926760" y="198627"/>
                            <a:ext cx="680148" cy="292013"/>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13" name="Прямая со стрелкой 313"/>
                        <wps:cNvCnPr/>
                        <wps:spPr>
                          <a:xfrm>
                            <a:off x="4815840" y="908852"/>
                            <a:ext cx="411480" cy="24824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14" name="Прямая со стрелкой 314"/>
                        <wps:cNvCnPr/>
                        <wps:spPr>
                          <a:xfrm flipH="1">
                            <a:off x="4642951" y="908852"/>
                            <a:ext cx="172889" cy="24824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15" name="Надпись 37"/>
                        <wps:cNvSpPr txBox="1"/>
                        <wps:spPr>
                          <a:xfrm>
                            <a:off x="1597320" y="1044698"/>
                            <a:ext cx="917280" cy="457200"/>
                          </a:xfrm>
                          <a:prstGeom prst="rect">
                            <a:avLst/>
                          </a:prstGeom>
                          <a:solidFill>
                            <a:schemeClr val="lt1"/>
                          </a:solidFill>
                          <a:ln w="6350">
                            <a:solidFill>
                              <a:prstClr val="black"/>
                            </a:solidFill>
                          </a:ln>
                        </wps:spPr>
                        <wps:txbx>
                          <w:txbxContent>
                            <w:p w14:paraId="42D4935C" w14:textId="77777777" w:rsidR="005A3985" w:rsidRPr="00D306CB" w:rsidRDefault="005A3985" w:rsidP="007F40C5">
                              <w:pPr>
                                <w:pStyle w:val="ad"/>
                                <w:spacing w:before="0" w:beforeAutospacing="0" w:after="0" w:afterAutospacing="0" w:line="256" w:lineRule="auto"/>
                                <w:jc w:val="center"/>
                                <w:rPr>
                                  <w:sz w:val="22"/>
                                  <w:szCs w:val="22"/>
                                </w:rPr>
                              </w:pPr>
                              <w:r w:rsidRPr="00D306CB">
                                <w:rPr>
                                  <w:rFonts w:eastAsia="Calibri"/>
                                  <w:sz w:val="22"/>
                                  <w:szCs w:val="22"/>
                                  <w:lang w:val="uk-UA"/>
                                </w:rPr>
                                <w:t>Друковане видання</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16" name="Надпись 37"/>
                        <wps:cNvSpPr txBox="1"/>
                        <wps:spPr>
                          <a:xfrm>
                            <a:off x="3384908" y="1051668"/>
                            <a:ext cx="916940" cy="457200"/>
                          </a:xfrm>
                          <a:prstGeom prst="rect">
                            <a:avLst/>
                          </a:prstGeom>
                          <a:solidFill>
                            <a:schemeClr val="lt1"/>
                          </a:solidFill>
                          <a:ln w="6350">
                            <a:solidFill>
                              <a:prstClr val="black"/>
                            </a:solidFill>
                          </a:ln>
                        </wps:spPr>
                        <wps:txbx>
                          <w:txbxContent>
                            <w:p w14:paraId="7C03196D" w14:textId="77777777" w:rsidR="005A3985" w:rsidRPr="00D306CB" w:rsidRDefault="005A3985" w:rsidP="007F40C5">
                              <w:pPr>
                                <w:pStyle w:val="ad"/>
                                <w:spacing w:before="0" w:beforeAutospacing="0" w:after="0" w:afterAutospacing="0" w:line="254" w:lineRule="auto"/>
                                <w:jc w:val="center"/>
                                <w:rPr>
                                  <w:rFonts w:eastAsia="Calibri"/>
                                  <w:sz w:val="22"/>
                                  <w:szCs w:val="22"/>
                                  <w:lang w:val="en-US"/>
                                </w:rPr>
                              </w:pPr>
                              <w:r w:rsidRPr="00D306CB">
                                <w:rPr>
                                  <w:rFonts w:eastAsia="Calibri"/>
                                  <w:sz w:val="22"/>
                                  <w:szCs w:val="22"/>
                                  <w:lang w:val="en-US"/>
                                </w:rPr>
                                <w:t>PDF</w:t>
                              </w:r>
                            </w:p>
                            <w:p w14:paraId="1DF361D0" w14:textId="77777777" w:rsidR="005A3985" w:rsidRPr="00D306CB" w:rsidRDefault="005A3985" w:rsidP="007F40C5">
                              <w:pPr>
                                <w:pStyle w:val="ad"/>
                                <w:spacing w:before="0" w:beforeAutospacing="0" w:after="0" w:afterAutospacing="0" w:line="254" w:lineRule="auto"/>
                                <w:jc w:val="center"/>
                                <w:rPr>
                                  <w:sz w:val="22"/>
                                  <w:szCs w:val="22"/>
                                </w:rPr>
                              </w:pPr>
                              <w:r w:rsidRPr="00D306CB">
                                <w:rPr>
                                  <w:rFonts w:eastAsia="Calibri"/>
                                  <w:sz w:val="22"/>
                                  <w:szCs w:val="22"/>
                                  <w:lang w:val="uk-UA"/>
                                </w:rPr>
                                <w:t>видання</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17" name="Прямая со стрелкой 317"/>
                        <wps:cNvCnPr>
                          <a:stCxn id="309" idx="2"/>
                          <a:endCxn id="315" idx="0"/>
                        </wps:cNvCnPr>
                        <wps:spPr>
                          <a:xfrm flipH="1">
                            <a:off x="2055960" y="921207"/>
                            <a:ext cx="791040" cy="123491"/>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18" name="Прямая со стрелкой 318"/>
                        <wps:cNvCnPr>
                          <a:stCxn id="309" idx="2"/>
                          <a:endCxn id="316" idx="0"/>
                        </wps:cNvCnPr>
                        <wps:spPr>
                          <a:xfrm>
                            <a:off x="2847000" y="921207"/>
                            <a:ext cx="996378" cy="130461"/>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19" name="Прямая со стрелкой 319"/>
                        <wps:cNvCnPr>
                          <a:stCxn id="316" idx="2"/>
                          <a:endCxn id="344" idx="0"/>
                        </wps:cNvCnPr>
                        <wps:spPr>
                          <a:xfrm>
                            <a:off x="3843378" y="1508868"/>
                            <a:ext cx="384877" cy="23249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20" name="Прямая со стрелкой 320"/>
                        <wps:cNvCnPr>
                          <a:stCxn id="316" idx="2"/>
                          <a:endCxn id="343" idx="0"/>
                        </wps:cNvCnPr>
                        <wps:spPr>
                          <a:xfrm flipH="1">
                            <a:off x="3377275" y="1508868"/>
                            <a:ext cx="466103" cy="2321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21" name="Прямая со стрелкой 321"/>
                        <wps:cNvCnPr>
                          <a:stCxn id="323" idx="2"/>
                          <a:endCxn id="347" idx="0"/>
                        </wps:cNvCnPr>
                        <wps:spPr>
                          <a:xfrm>
                            <a:off x="1517818" y="1877820"/>
                            <a:ext cx="545932" cy="467408"/>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22" name="Прямая со стрелкой 322"/>
                        <wps:cNvCnPr>
                          <a:stCxn id="326" idx="2"/>
                          <a:endCxn id="347" idx="0"/>
                        </wps:cNvCnPr>
                        <wps:spPr>
                          <a:xfrm flipH="1">
                            <a:off x="2063750" y="1874333"/>
                            <a:ext cx="596198" cy="47089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23" name="Надпись 37"/>
                        <wps:cNvSpPr txBox="1"/>
                        <wps:spPr>
                          <a:xfrm>
                            <a:off x="1252558" y="1603500"/>
                            <a:ext cx="530520" cy="274320"/>
                          </a:xfrm>
                          <a:prstGeom prst="rect">
                            <a:avLst/>
                          </a:prstGeom>
                          <a:solidFill>
                            <a:schemeClr val="lt1"/>
                          </a:solidFill>
                          <a:ln w="6350">
                            <a:solidFill>
                              <a:prstClr val="black"/>
                            </a:solidFill>
                          </a:ln>
                        </wps:spPr>
                        <wps:txbx>
                          <w:txbxContent>
                            <w:p w14:paraId="0EC0FDD3" w14:textId="77777777" w:rsidR="005A3985" w:rsidRPr="00D306CB" w:rsidRDefault="005A3985" w:rsidP="007F40C5">
                              <w:pPr>
                                <w:pStyle w:val="ad"/>
                                <w:spacing w:before="0" w:beforeAutospacing="0" w:after="0" w:afterAutospacing="0" w:line="254" w:lineRule="auto"/>
                                <w:jc w:val="center"/>
                                <w:rPr>
                                  <w:sz w:val="22"/>
                                  <w:szCs w:val="22"/>
                                </w:rPr>
                              </w:pPr>
                              <w:r w:rsidRPr="00D306CB">
                                <w:rPr>
                                  <w:sz w:val="22"/>
                                  <w:szCs w:val="22"/>
                                  <w:lang w:val="uk-UA"/>
                                </w:rPr>
                                <w:t>1 міс</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24" name="Надпись 37"/>
                        <wps:cNvSpPr txBox="1"/>
                        <wps:spPr>
                          <a:xfrm>
                            <a:off x="2194153" y="1958182"/>
                            <a:ext cx="530225" cy="274320"/>
                          </a:xfrm>
                          <a:prstGeom prst="rect">
                            <a:avLst/>
                          </a:prstGeom>
                          <a:solidFill>
                            <a:schemeClr val="lt1"/>
                          </a:solidFill>
                          <a:ln w="6350">
                            <a:solidFill>
                              <a:prstClr val="black"/>
                            </a:solidFill>
                          </a:ln>
                        </wps:spPr>
                        <wps:txbx>
                          <w:txbxContent>
                            <w:p w14:paraId="640E56FC" w14:textId="77777777" w:rsidR="005A3985" w:rsidRPr="00D306CB" w:rsidRDefault="005A3985" w:rsidP="007F40C5">
                              <w:pPr>
                                <w:pStyle w:val="ad"/>
                                <w:spacing w:before="0" w:beforeAutospacing="0" w:after="0" w:afterAutospacing="0" w:line="252" w:lineRule="auto"/>
                                <w:jc w:val="center"/>
                                <w:rPr>
                                  <w:sz w:val="22"/>
                                  <w:szCs w:val="22"/>
                                </w:rPr>
                              </w:pPr>
                              <w:r w:rsidRPr="00D306CB">
                                <w:rPr>
                                  <w:sz w:val="22"/>
                                  <w:szCs w:val="22"/>
                                  <w:lang w:val="uk-UA"/>
                                </w:rPr>
                                <w:t>6 міс</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25" name="Надпись 37"/>
                        <wps:cNvSpPr txBox="1"/>
                        <wps:spPr>
                          <a:xfrm>
                            <a:off x="1469639" y="1951837"/>
                            <a:ext cx="530225" cy="274320"/>
                          </a:xfrm>
                          <a:prstGeom prst="rect">
                            <a:avLst/>
                          </a:prstGeom>
                          <a:solidFill>
                            <a:schemeClr val="lt1"/>
                          </a:solidFill>
                          <a:ln w="6350">
                            <a:solidFill>
                              <a:prstClr val="black"/>
                            </a:solidFill>
                          </a:ln>
                        </wps:spPr>
                        <wps:txbx>
                          <w:txbxContent>
                            <w:p w14:paraId="4E8C36A3" w14:textId="77777777" w:rsidR="005A3985" w:rsidRPr="00D306CB" w:rsidRDefault="005A3985" w:rsidP="007F40C5">
                              <w:pPr>
                                <w:pStyle w:val="ad"/>
                                <w:spacing w:before="0" w:beforeAutospacing="0" w:after="0" w:afterAutospacing="0" w:line="252" w:lineRule="auto"/>
                                <w:jc w:val="center"/>
                                <w:rPr>
                                  <w:sz w:val="22"/>
                                  <w:szCs w:val="22"/>
                                </w:rPr>
                              </w:pPr>
                              <w:r w:rsidRPr="00D306CB">
                                <w:rPr>
                                  <w:sz w:val="22"/>
                                  <w:szCs w:val="22"/>
                                  <w:lang w:val="uk-UA"/>
                                </w:rPr>
                                <w:t>3 міс</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26" name="Надпись 37"/>
                        <wps:cNvSpPr txBox="1"/>
                        <wps:spPr>
                          <a:xfrm>
                            <a:off x="2394835" y="1600013"/>
                            <a:ext cx="530225" cy="274320"/>
                          </a:xfrm>
                          <a:prstGeom prst="rect">
                            <a:avLst/>
                          </a:prstGeom>
                          <a:solidFill>
                            <a:schemeClr val="lt1"/>
                          </a:solidFill>
                          <a:ln w="6350">
                            <a:solidFill>
                              <a:prstClr val="black"/>
                            </a:solidFill>
                          </a:ln>
                        </wps:spPr>
                        <wps:txbx>
                          <w:txbxContent>
                            <w:p w14:paraId="7A06DC88" w14:textId="77777777" w:rsidR="005A3985" w:rsidRPr="00D306CB" w:rsidRDefault="005A3985" w:rsidP="007F40C5">
                              <w:pPr>
                                <w:pStyle w:val="ad"/>
                                <w:spacing w:before="0" w:beforeAutospacing="0" w:after="0" w:afterAutospacing="0" w:line="252" w:lineRule="auto"/>
                                <w:jc w:val="center"/>
                                <w:rPr>
                                  <w:sz w:val="22"/>
                                  <w:szCs w:val="22"/>
                                </w:rPr>
                              </w:pPr>
                              <w:r w:rsidRPr="00D306CB">
                                <w:rPr>
                                  <w:sz w:val="22"/>
                                  <w:szCs w:val="22"/>
                                  <w:lang w:val="uk-UA"/>
                                </w:rPr>
                                <w:t>Рік</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27" name="Прямая со стрелкой 327"/>
                        <wps:cNvCnPr>
                          <a:stCxn id="315" idx="2"/>
                          <a:endCxn id="323" idx="0"/>
                        </wps:cNvCnPr>
                        <wps:spPr>
                          <a:xfrm flipH="1">
                            <a:off x="1517818" y="1501898"/>
                            <a:ext cx="538142" cy="101602"/>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28" name="Прямая со стрелкой 328"/>
                        <wps:cNvCnPr>
                          <a:stCxn id="315" idx="2"/>
                          <a:endCxn id="326" idx="0"/>
                        </wps:cNvCnPr>
                        <wps:spPr>
                          <a:xfrm>
                            <a:off x="2055960" y="1501898"/>
                            <a:ext cx="603988" cy="9811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29" name="Прямая со стрелкой 329"/>
                        <wps:cNvCnPr>
                          <a:stCxn id="315" idx="2"/>
                          <a:endCxn id="325" idx="0"/>
                        </wps:cNvCnPr>
                        <wps:spPr>
                          <a:xfrm flipH="1">
                            <a:off x="1734752" y="1501898"/>
                            <a:ext cx="321208" cy="449939"/>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30" name="Прямая со стрелкой 330"/>
                        <wps:cNvCnPr>
                          <a:stCxn id="315" idx="2"/>
                          <a:endCxn id="324" idx="0"/>
                        </wps:cNvCnPr>
                        <wps:spPr>
                          <a:xfrm>
                            <a:off x="2055960" y="1501898"/>
                            <a:ext cx="403306" cy="456284"/>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31" name="Прямая со стрелкой 331"/>
                        <wps:cNvCnPr>
                          <a:stCxn id="324" idx="2"/>
                          <a:endCxn id="347" idx="0"/>
                        </wps:cNvCnPr>
                        <wps:spPr>
                          <a:xfrm flipH="1">
                            <a:off x="2063750" y="2232502"/>
                            <a:ext cx="395516" cy="11272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32" name="Прямая со стрелкой 332"/>
                        <wps:cNvCnPr>
                          <a:stCxn id="325" idx="2"/>
                          <a:endCxn id="347" idx="0"/>
                        </wps:cNvCnPr>
                        <wps:spPr>
                          <a:xfrm>
                            <a:off x="1734752" y="2226157"/>
                            <a:ext cx="328998" cy="119071"/>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33" name="Надпись 37"/>
                        <wps:cNvSpPr txBox="1"/>
                        <wps:spPr>
                          <a:xfrm>
                            <a:off x="426720" y="1294252"/>
                            <a:ext cx="685165" cy="274320"/>
                          </a:xfrm>
                          <a:prstGeom prst="rect">
                            <a:avLst/>
                          </a:prstGeom>
                          <a:solidFill>
                            <a:schemeClr val="lt1"/>
                          </a:solidFill>
                          <a:ln w="6350">
                            <a:solidFill>
                              <a:prstClr val="black"/>
                            </a:solidFill>
                          </a:ln>
                        </wps:spPr>
                        <wps:txbx>
                          <w:txbxContent>
                            <w:p w14:paraId="6C5CC3BB" w14:textId="77777777" w:rsidR="005A3985" w:rsidRPr="00D306CB" w:rsidRDefault="005A3985" w:rsidP="007F40C5">
                              <w:pPr>
                                <w:pStyle w:val="ad"/>
                                <w:spacing w:before="0" w:beforeAutospacing="0" w:after="0" w:afterAutospacing="0" w:line="254" w:lineRule="auto"/>
                                <w:jc w:val="center"/>
                                <w:rPr>
                                  <w:sz w:val="22"/>
                                  <w:szCs w:val="22"/>
                                  <w:lang w:val="uk-UA"/>
                                </w:rPr>
                              </w:pPr>
                              <w:r w:rsidRPr="00D306CB">
                                <w:rPr>
                                  <w:sz w:val="22"/>
                                  <w:szCs w:val="22"/>
                                  <w:lang w:val="uk-UA"/>
                                </w:rPr>
                                <w:t>бізнес</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34" name="Соединительная линия уступом 334"/>
                        <wps:cNvCnPr/>
                        <wps:spPr>
                          <a:xfrm rot="16200000" flipH="1">
                            <a:off x="-319701" y="1121868"/>
                            <a:ext cx="1236301" cy="261626"/>
                          </a:xfrm>
                          <a:prstGeom prst="bentConnector3">
                            <a:avLst>
                              <a:gd name="adj1" fmla="val 100336"/>
                            </a:avLst>
                          </a:prstGeom>
                          <a:ln>
                            <a:tailEnd type="triangle"/>
                          </a:ln>
                        </wps:spPr>
                        <wps:style>
                          <a:lnRef idx="1">
                            <a:schemeClr val="dk1"/>
                          </a:lnRef>
                          <a:fillRef idx="0">
                            <a:schemeClr val="dk1"/>
                          </a:fillRef>
                          <a:effectRef idx="0">
                            <a:schemeClr val="dk1"/>
                          </a:effectRef>
                          <a:fontRef idx="minor">
                            <a:schemeClr val="tx1"/>
                          </a:fontRef>
                        </wps:style>
                        <wps:bodyPr/>
                      </wps:wsp>
                      <wps:wsp>
                        <wps:cNvPr id="335" name="Прямая соединительная линия 335"/>
                        <wps:cNvCnPr/>
                        <wps:spPr>
                          <a:xfrm flipH="1" flipV="1">
                            <a:off x="167639" y="634532"/>
                            <a:ext cx="88561" cy="0"/>
                          </a:xfrm>
                          <a:prstGeom prst="line">
                            <a:avLst/>
                          </a:prstGeom>
                        </wps:spPr>
                        <wps:style>
                          <a:lnRef idx="1">
                            <a:schemeClr val="dk1"/>
                          </a:lnRef>
                          <a:fillRef idx="0">
                            <a:schemeClr val="dk1"/>
                          </a:fillRef>
                          <a:effectRef idx="0">
                            <a:schemeClr val="dk1"/>
                          </a:effectRef>
                          <a:fontRef idx="minor">
                            <a:schemeClr val="tx1"/>
                          </a:fontRef>
                        </wps:style>
                        <wps:bodyPr/>
                      </wps:wsp>
                      <wps:wsp>
                        <wps:cNvPr id="336" name="Соединительная линия уступом 336"/>
                        <wps:cNvCnPr>
                          <a:endCxn id="352" idx="1"/>
                        </wps:cNvCnPr>
                        <wps:spPr>
                          <a:xfrm>
                            <a:off x="170180" y="1896521"/>
                            <a:ext cx="2218180" cy="1109623"/>
                          </a:xfrm>
                          <a:prstGeom prst="bentConnector3">
                            <a:avLst>
                              <a:gd name="adj1" fmla="val 189"/>
                            </a:avLst>
                          </a:prstGeom>
                          <a:ln>
                            <a:tailEnd type="triangle"/>
                          </a:ln>
                        </wps:spPr>
                        <wps:style>
                          <a:lnRef idx="1">
                            <a:schemeClr val="dk1"/>
                          </a:lnRef>
                          <a:fillRef idx="0">
                            <a:schemeClr val="dk1"/>
                          </a:fillRef>
                          <a:effectRef idx="0">
                            <a:schemeClr val="dk1"/>
                          </a:effectRef>
                          <a:fontRef idx="minor">
                            <a:schemeClr val="tx1"/>
                          </a:fontRef>
                        </wps:style>
                        <wps:bodyPr/>
                      </wps:wsp>
                      <wps:wsp>
                        <wps:cNvPr id="337" name="Надпись 37"/>
                        <wps:cNvSpPr txBox="1"/>
                        <wps:spPr>
                          <a:xfrm>
                            <a:off x="426720" y="1706072"/>
                            <a:ext cx="685165" cy="274320"/>
                          </a:xfrm>
                          <a:prstGeom prst="rect">
                            <a:avLst/>
                          </a:prstGeom>
                          <a:solidFill>
                            <a:schemeClr val="lt1"/>
                          </a:solidFill>
                          <a:ln w="6350">
                            <a:solidFill>
                              <a:prstClr val="black"/>
                            </a:solidFill>
                          </a:ln>
                        </wps:spPr>
                        <wps:txbx>
                          <w:txbxContent>
                            <w:p w14:paraId="1A06035E" w14:textId="77777777" w:rsidR="005A3985" w:rsidRPr="00D306CB" w:rsidRDefault="005A3985" w:rsidP="007F40C5">
                              <w:pPr>
                                <w:pStyle w:val="ad"/>
                                <w:spacing w:before="0" w:beforeAutospacing="0" w:after="0" w:afterAutospacing="0" w:line="252" w:lineRule="auto"/>
                                <w:jc w:val="center"/>
                                <w:rPr>
                                  <w:sz w:val="22"/>
                                  <w:szCs w:val="22"/>
                                </w:rPr>
                              </w:pPr>
                              <w:r w:rsidRPr="00D306CB">
                                <w:rPr>
                                  <w:sz w:val="22"/>
                                  <w:szCs w:val="22"/>
                                  <w:lang w:val="uk-UA"/>
                                </w:rPr>
                                <w:t>політика</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38" name="Соединительная линия уступом 338"/>
                        <wps:cNvCnPr/>
                        <wps:spPr>
                          <a:xfrm rot="16200000" flipH="1">
                            <a:off x="-101262" y="903430"/>
                            <a:ext cx="796880" cy="259083"/>
                          </a:xfrm>
                          <a:prstGeom prst="bentConnector2">
                            <a:avLst/>
                          </a:prstGeom>
                          <a:ln>
                            <a:tailEnd type="triangle"/>
                          </a:ln>
                        </wps:spPr>
                        <wps:style>
                          <a:lnRef idx="1">
                            <a:schemeClr val="dk1"/>
                          </a:lnRef>
                          <a:fillRef idx="0">
                            <a:schemeClr val="dk1"/>
                          </a:fillRef>
                          <a:effectRef idx="0">
                            <a:schemeClr val="dk1"/>
                          </a:effectRef>
                          <a:fontRef idx="minor">
                            <a:schemeClr val="tx1"/>
                          </a:fontRef>
                        </wps:style>
                        <wps:bodyPr/>
                      </wps:wsp>
                      <wps:wsp>
                        <wps:cNvPr id="339" name="Надпись 37"/>
                        <wps:cNvSpPr txBox="1"/>
                        <wps:spPr>
                          <a:xfrm>
                            <a:off x="426720" y="2112132"/>
                            <a:ext cx="685165" cy="274320"/>
                          </a:xfrm>
                          <a:prstGeom prst="rect">
                            <a:avLst/>
                          </a:prstGeom>
                          <a:solidFill>
                            <a:schemeClr val="lt1"/>
                          </a:solidFill>
                          <a:ln w="6350">
                            <a:solidFill>
                              <a:prstClr val="black"/>
                            </a:solidFill>
                          </a:ln>
                        </wps:spPr>
                        <wps:txbx>
                          <w:txbxContent>
                            <w:p w14:paraId="097FCD7B" w14:textId="77777777" w:rsidR="005A3985" w:rsidRPr="00D306CB" w:rsidRDefault="005A3985" w:rsidP="007F40C5">
                              <w:pPr>
                                <w:pStyle w:val="ad"/>
                                <w:spacing w:before="0" w:beforeAutospacing="0" w:after="0" w:afterAutospacing="0" w:line="252" w:lineRule="auto"/>
                                <w:jc w:val="center"/>
                                <w:rPr>
                                  <w:sz w:val="22"/>
                                  <w:szCs w:val="22"/>
                                </w:rPr>
                              </w:pPr>
                              <w:r w:rsidRPr="00D306CB">
                                <w:rPr>
                                  <w:sz w:val="22"/>
                                  <w:szCs w:val="22"/>
                                  <w:lang w:val="uk-UA"/>
                                </w:rPr>
                                <w:t>…</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40" name="Соединительная линия уступом 340"/>
                        <wps:cNvCnPr/>
                        <wps:spPr>
                          <a:xfrm rot="16200000" flipH="1">
                            <a:off x="-402276" y="1397146"/>
                            <a:ext cx="1398905" cy="259080"/>
                          </a:xfrm>
                          <a:prstGeom prst="bentConnector2">
                            <a:avLst/>
                          </a:prstGeom>
                          <a:ln>
                            <a:tailEnd type="triangle"/>
                          </a:ln>
                        </wps:spPr>
                        <wps:style>
                          <a:lnRef idx="1">
                            <a:schemeClr val="dk1"/>
                          </a:lnRef>
                          <a:fillRef idx="0">
                            <a:schemeClr val="dk1"/>
                          </a:fillRef>
                          <a:effectRef idx="0">
                            <a:schemeClr val="dk1"/>
                          </a:effectRef>
                          <a:fontRef idx="minor">
                            <a:schemeClr val="tx1"/>
                          </a:fontRef>
                        </wps:style>
                        <wps:bodyPr/>
                      </wps:wsp>
                      <wps:wsp>
                        <wps:cNvPr id="341" name="Надпись 37"/>
                        <wps:cNvSpPr txBox="1"/>
                        <wps:spPr>
                          <a:xfrm>
                            <a:off x="4383701" y="1157092"/>
                            <a:ext cx="518500" cy="274320"/>
                          </a:xfrm>
                          <a:prstGeom prst="rect">
                            <a:avLst/>
                          </a:prstGeom>
                          <a:solidFill>
                            <a:schemeClr val="lt1"/>
                          </a:solidFill>
                          <a:ln w="6350">
                            <a:solidFill>
                              <a:prstClr val="black"/>
                            </a:solidFill>
                          </a:ln>
                        </wps:spPr>
                        <wps:txbx>
                          <w:txbxContent>
                            <w:p w14:paraId="59586BF5" w14:textId="77777777" w:rsidR="005A3985" w:rsidRPr="00D306CB" w:rsidRDefault="005A3985" w:rsidP="007F40C5">
                              <w:pPr>
                                <w:pStyle w:val="ad"/>
                                <w:spacing w:before="0" w:beforeAutospacing="0" w:after="0" w:afterAutospacing="0" w:line="252" w:lineRule="auto"/>
                                <w:jc w:val="center"/>
                                <w:rPr>
                                  <w:sz w:val="22"/>
                                  <w:szCs w:val="22"/>
                                  <w:lang w:val="uk-UA"/>
                                </w:rPr>
                              </w:pPr>
                              <w:r w:rsidRPr="00D306CB">
                                <w:rPr>
                                  <w:sz w:val="22"/>
                                  <w:szCs w:val="22"/>
                                  <w:lang w:val="uk-UA"/>
                                </w:rPr>
                                <w:t>Так</w:t>
                              </w:r>
                            </w:p>
                            <w:p w14:paraId="30328B6B" w14:textId="77777777" w:rsidR="005A3985" w:rsidRPr="00D306CB" w:rsidRDefault="005A3985" w:rsidP="007F40C5">
                              <w:pPr>
                                <w:pStyle w:val="ad"/>
                                <w:spacing w:before="0" w:beforeAutospacing="0" w:after="0" w:afterAutospacing="0" w:line="252" w:lineRule="auto"/>
                                <w:jc w:val="center"/>
                                <w:rPr>
                                  <w:sz w:val="22"/>
                                  <w:szCs w:val="22"/>
                                </w:rPr>
                              </w:pP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42" name="Надпись 37"/>
                        <wps:cNvSpPr txBox="1"/>
                        <wps:spPr>
                          <a:xfrm>
                            <a:off x="4968240" y="1157092"/>
                            <a:ext cx="518160" cy="274320"/>
                          </a:xfrm>
                          <a:prstGeom prst="rect">
                            <a:avLst/>
                          </a:prstGeom>
                          <a:solidFill>
                            <a:schemeClr val="lt1"/>
                          </a:solidFill>
                          <a:ln w="6350">
                            <a:solidFill>
                              <a:prstClr val="black"/>
                            </a:solidFill>
                          </a:ln>
                        </wps:spPr>
                        <wps:txbx>
                          <w:txbxContent>
                            <w:p w14:paraId="19610D3C" w14:textId="77777777" w:rsidR="005A3985" w:rsidRPr="00D306CB" w:rsidRDefault="005A3985" w:rsidP="007F40C5">
                              <w:pPr>
                                <w:pStyle w:val="ad"/>
                                <w:spacing w:before="0" w:beforeAutospacing="0" w:after="0" w:afterAutospacing="0" w:line="252" w:lineRule="auto"/>
                                <w:jc w:val="center"/>
                                <w:rPr>
                                  <w:sz w:val="22"/>
                                  <w:szCs w:val="22"/>
                                </w:rPr>
                              </w:pPr>
                              <w:r w:rsidRPr="00D306CB">
                                <w:rPr>
                                  <w:sz w:val="22"/>
                                  <w:szCs w:val="22"/>
                                  <w:lang w:val="uk-UA"/>
                                </w:rPr>
                                <w:t>Ні</w:t>
                              </w:r>
                            </w:p>
                            <w:p w14:paraId="3B457570" w14:textId="77777777" w:rsidR="005A3985" w:rsidRPr="00D306CB" w:rsidRDefault="005A3985" w:rsidP="007F40C5">
                              <w:pPr>
                                <w:pStyle w:val="ad"/>
                                <w:spacing w:before="0" w:beforeAutospacing="0" w:after="0" w:afterAutospacing="0" w:line="252" w:lineRule="auto"/>
                                <w:jc w:val="center"/>
                                <w:rPr>
                                  <w:sz w:val="22"/>
                                  <w:szCs w:val="22"/>
                                </w:rPr>
                              </w:pPr>
                              <w:r w:rsidRPr="00D306CB">
                                <w:rPr>
                                  <w:sz w:val="22"/>
                                  <w:szCs w:val="22"/>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43" name="Надпись 37"/>
                        <wps:cNvSpPr txBox="1"/>
                        <wps:spPr>
                          <a:xfrm>
                            <a:off x="2999275" y="1741018"/>
                            <a:ext cx="756000" cy="345780"/>
                          </a:xfrm>
                          <a:prstGeom prst="rect">
                            <a:avLst/>
                          </a:prstGeom>
                          <a:solidFill>
                            <a:schemeClr val="lt1"/>
                          </a:solidFill>
                          <a:ln w="6350">
                            <a:solidFill>
                              <a:prstClr val="black"/>
                            </a:solidFill>
                          </a:ln>
                        </wps:spPr>
                        <wps:txbx>
                          <w:txbxContent>
                            <w:p w14:paraId="76004D8A" w14:textId="77777777" w:rsidR="005A3985" w:rsidRPr="00D306CB" w:rsidRDefault="005A3985" w:rsidP="007F40C5">
                              <w:pPr>
                                <w:pStyle w:val="ad"/>
                                <w:spacing w:before="0" w:beforeAutospacing="0" w:after="0" w:afterAutospacing="0" w:line="252" w:lineRule="auto"/>
                                <w:jc w:val="center"/>
                                <w:rPr>
                                  <w:sz w:val="22"/>
                                  <w:szCs w:val="22"/>
                                  <w:lang w:val="uk-UA"/>
                                </w:rPr>
                              </w:pPr>
                              <w:r w:rsidRPr="00D306CB">
                                <w:rPr>
                                  <w:sz w:val="22"/>
                                  <w:szCs w:val="22"/>
                                  <w:lang w:val="uk-UA"/>
                                </w:rPr>
                                <w:t>Номер</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44" name="Надпись 37"/>
                        <wps:cNvSpPr txBox="1"/>
                        <wps:spPr>
                          <a:xfrm>
                            <a:off x="3850255" y="1741364"/>
                            <a:ext cx="756000" cy="345440"/>
                          </a:xfrm>
                          <a:prstGeom prst="rect">
                            <a:avLst/>
                          </a:prstGeom>
                          <a:solidFill>
                            <a:schemeClr val="lt1"/>
                          </a:solidFill>
                          <a:ln w="6350">
                            <a:solidFill>
                              <a:prstClr val="black"/>
                            </a:solidFill>
                          </a:ln>
                        </wps:spPr>
                        <wps:txbx>
                          <w:txbxContent>
                            <w:p w14:paraId="492555A5" w14:textId="77777777" w:rsidR="005A3985" w:rsidRPr="00D306CB" w:rsidRDefault="005A3985" w:rsidP="007F40C5">
                              <w:pPr>
                                <w:pStyle w:val="ad"/>
                                <w:spacing w:before="0" w:beforeAutospacing="0" w:after="0" w:afterAutospacing="0" w:line="252" w:lineRule="auto"/>
                                <w:jc w:val="center"/>
                                <w:rPr>
                                  <w:sz w:val="22"/>
                                  <w:szCs w:val="22"/>
                                </w:rPr>
                              </w:pPr>
                              <w:r w:rsidRPr="00D306CB">
                                <w:rPr>
                                  <w:sz w:val="22"/>
                                  <w:szCs w:val="22"/>
                                  <w:lang w:val="uk-UA"/>
                                </w:rPr>
                                <w:t>Закони</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45" name="Надпись 37"/>
                        <wps:cNvSpPr txBox="1"/>
                        <wps:spPr>
                          <a:xfrm>
                            <a:off x="3901440" y="2347376"/>
                            <a:ext cx="901700" cy="345440"/>
                          </a:xfrm>
                          <a:prstGeom prst="rect">
                            <a:avLst/>
                          </a:prstGeom>
                          <a:solidFill>
                            <a:schemeClr val="lt1"/>
                          </a:solidFill>
                          <a:ln w="6350">
                            <a:solidFill>
                              <a:prstClr val="black"/>
                            </a:solidFill>
                          </a:ln>
                        </wps:spPr>
                        <wps:txbx>
                          <w:txbxContent>
                            <w:p w14:paraId="72442A64" w14:textId="77777777" w:rsidR="005A3985" w:rsidRPr="00D306CB" w:rsidRDefault="005A3985" w:rsidP="007F40C5">
                              <w:pPr>
                                <w:pStyle w:val="ad"/>
                                <w:spacing w:before="0" w:beforeAutospacing="0" w:after="0" w:afterAutospacing="0" w:line="252" w:lineRule="auto"/>
                                <w:jc w:val="center"/>
                                <w:rPr>
                                  <w:sz w:val="22"/>
                                  <w:szCs w:val="22"/>
                                  <w:lang w:val="en-US"/>
                                </w:rPr>
                              </w:pPr>
                              <w:r w:rsidRPr="00D306CB">
                                <w:rPr>
                                  <w:sz w:val="22"/>
                                  <w:szCs w:val="22"/>
                                  <w:lang w:val="en-US"/>
                                </w:rPr>
                                <w:t>Telegram</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46" name="Надпись 37"/>
                        <wps:cNvSpPr txBox="1"/>
                        <wps:spPr>
                          <a:xfrm>
                            <a:off x="2903193" y="2345234"/>
                            <a:ext cx="901700" cy="345440"/>
                          </a:xfrm>
                          <a:prstGeom prst="rect">
                            <a:avLst/>
                          </a:prstGeom>
                          <a:solidFill>
                            <a:schemeClr val="lt1"/>
                          </a:solidFill>
                          <a:ln w="6350">
                            <a:solidFill>
                              <a:prstClr val="black"/>
                            </a:solidFill>
                          </a:ln>
                        </wps:spPr>
                        <wps:txbx>
                          <w:txbxContent>
                            <w:p w14:paraId="7832C781" w14:textId="77777777" w:rsidR="005A3985" w:rsidRPr="00D306CB" w:rsidRDefault="005A3985" w:rsidP="007F40C5">
                              <w:pPr>
                                <w:pStyle w:val="ad"/>
                                <w:spacing w:before="0" w:beforeAutospacing="0" w:after="0" w:afterAutospacing="0" w:line="252" w:lineRule="auto"/>
                                <w:jc w:val="center"/>
                                <w:rPr>
                                  <w:sz w:val="22"/>
                                  <w:szCs w:val="22"/>
                                  <w:lang w:val="en-US"/>
                                </w:rPr>
                              </w:pPr>
                              <w:r w:rsidRPr="00D306CB">
                                <w:rPr>
                                  <w:sz w:val="22"/>
                                  <w:szCs w:val="22"/>
                                  <w:lang w:val="en-US"/>
                                </w:rPr>
                                <w:t>Email</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47" name="Надпись 37"/>
                        <wps:cNvSpPr txBox="1"/>
                        <wps:spPr>
                          <a:xfrm>
                            <a:off x="1612900" y="2345228"/>
                            <a:ext cx="901700" cy="345440"/>
                          </a:xfrm>
                          <a:prstGeom prst="rect">
                            <a:avLst/>
                          </a:prstGeom>
                          <a:solidFill>
                            <a:schemeClr val="lt1"/>
                          </a:solidFill>
                          <a:ln w="6350">
                            <a:solidFill>
                              <a:prstClr val="black"/>
                            </a:solidFill>
                          </a:ln>
                        </wps:spPr>
                        <wps:txbx>
                          <w:txbxContent>
                            <w:p w14:paraId="15A33B9E" w14:textId="77777777" w:rsidR="005A3985" w:rsidRPr="00D306CB" w:rsidRDefault="005A3985" w:rsidP="007F40C5">
                              <w:pPr>
                                <w:pStyle w:val="ad"/>
                                <w:spacing w:before="0" w:beforeAutospacing="0" w:after="0" w:afterAutospacing="0" w:line="252" w:lineRule="auto"/>
                                <w:jc w:val="center"/>
                                <w:rPr>
                                  <w:sz w:val="22"/>
                                  <w:szCs w:val="22"/>
                                </w:rPr>
                              </w:pPr>
                              <w:r w:rsidRPr="00D306CB">
                                <w:rPr>
                                  <w:sz w:val="22"/>
                                  <w:szCs w:val="22"/>
                                  <w:lang w:val="uk-UA"/>
                                </w:rPr>
                                <w:t>Адреса</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48" name="Прямая со стрелкой 348"/>
                        <wps:cNvCnPr>
                          <a:stCxn id="343" idx="2"/>
                          <a:endCxn id="345" idx="0"/>
                        </wps:cNvCnPr>
                        <wps:spPr>
                          <a:xfrm>
                            <a:off x="3377275" y="2086798"/>
                            <a:ext cx="975015" cy="260578"/>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49" name="Прямая со стрелкой 349"/>
                        <wps:cNvCnPr>
                          <a:stCxn id="343" idx="2"/>
                          <a:endCxn id="346" idx="0"/>
                        </wps:cNvCnPr>
                        <wps:spPr>
                          <a:xfrm flipH="1">
                            <a:off x="3354043" y="2086798"/>
                            <a:ext cx="23232" cy="25843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50" name="Прямая со стрелкой 350"/>
                        <wps:cNvCnPr>
                          <a:stCxn id="344" idx="2"/>
                          <a:endCxn id="346" idx="0"/>
                        </wps:cNvCnPr>
                        <wps:spPr>
                          <a:xfrm flipH="1">
                            <a:off x="3354043" y="2086804"/>
                            <a:ext cx="874212" cy="25843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51" name="Прямая со стрелкой 351"/>
                        <wps:cNvCnPr>
                          <a:stCxn id="344" idx="2"/>
                          <a:endCxn id="345" idx="0"/>
                        </wps:cNvCnPr>
                        <wps:spPr>
                          <a:xfrm>
                            <a:off x="4228255" y="2086804"/>
                            <a:ext cx="124035" cy="260572"/>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52" name="Надпись 37"/>
                        <wps:cNvSpPr txBox="1"/>
                        <wps:spPr>
                          <a:xfrm>
                            <a:off x="2388360" y="2833501"/>
                            <a:ext cx="1096600" cy="345440"/>
                          </a:xfrm>
                          <a:prstGeom prst="rect">
                            <a:avLst/>
                          </a:prstGeom>
                          <a:solidFill>
                            <a:schemeClr val="lt1"/>
                          </a:solidFill>
                          <a:ln w="6350">
                            <a:solidFill>
                              <a:prstClr val="black"/>
                            </a:solidFill>
                          </a:ln>
                        </wps:spPr>
                        <wps:txbx>
                          <w:txbxContent>
                            <w:p w14:paraId="6215B947" w14:textId="77777777" w:rsidR="005A3985" w:rsidRPr="00D306CB" w:rsidRDefault="005A3985" w:rsidP="007F40C5">
                              <w:pPr>
                                <w:pStyle w:val="ad"/>
                                <w:spacing w:before="0" w:beforeAutospacing="0" w:after="0" w:afterAutospacing="0" w:line="252" w:lineRule="auto"/>
                                <w:jc w:val="center"/>
                                <w:rPr>
                                  <w:b/>
                                  <w:i/>
                                  <w:sz w:val="22"/>
                                  <w:szCs w:val="22"/>
                                  <w:lang w:val="uk-UA"/>
                                </w:rPr>
                              </w:pPr>
                              <w:r w:rsidRPr="00D306CB">
                                <w:rPr>
                                  <w:b/>
                                  <w:i/>
                                  <w:sz w:val="22"/>
                                  <w:szCs w:val="22"/>
                                  <w:lang w:val="uk-UA"/>
                                </w:rPr>
                                <w:t>Оплата</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53" name="Прямая со стрелкой 353"/>
                        <wps:cNvCnPr>
                          <a:stCxn id="347" idx="2"/>
                          <a:endCxn id="352" idx="0"/>
                        </wps:cNvCnPr>
                        <wps:spPr>
                          <a:xfrm>
                            <a:off x="2063750" y="2690668"/>
                            <a:ext cx="872910" cy="142833"/>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54" name="Прямая со стрелкой 354"/>
                        <wps:cNvCnPr>
                          <a:stCxn id="346" idx="2"/>
                          <a:endCxn id="352" idx="0"/>
                        </wps:cNvCnPr>
                        <wps:spPr>
                          <a:xfrm flipH="1">
                            <a:off x="2936660" y="2690674"/>
                            <a:ext cx="417383" cy="142827"/>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55" name="Прямая со стрелкой 355"/>
                        <wps:cNvCnPr>
                          <a:stCxn id="345" idx="2"/>
                          <a:endCxn id="352" idx="0"/>
                        </wps:cNvCnPr>
                        <wps:spPr>
                          <a:xfrm flipH="1">
                            <a:off x="2936660" y="2692816"/>
                            <a:ext cx="1415630" cy="14068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56" name="Надпись 37"/>
                        <wps:cNvSpPr txBox="1"/>
                        <wps:spPr>
                          <a:xfrm>
                            <a:off x="2022947" y="3263017"/>
                            <a:ext cx="1850390" cy="296899"/>
                          </a:xfrm>
                          <a:prstGeom prst="rect">
                            <a:avLst/>
                          </a:prstGeom>
                          <a:solidFill>
                            <a:schemeClr val="lt1"/>
                          </a:solidFill>
                          <a:ln w="6350">
                            <a:solidFill>
                              <a:prstClr val="black"/>
                            </a:solidFill>
                          </a:ln>
                        </wps:spPr>
                        <wps:txbx>
                          <w:txbxContent>
                            <w:p w14:paraId="06BE75E9" w14:textId="77777777" w:rsidR="005A3985" w:rsidRPr="00D306CB" w:rsidRDefault="005A3985" w:rsidP="007F40C5">
                              <w:pPr>
                                <w:pStyle w:val="ad"/>
                                <w:spacing w:before="0" w:beforeAutospacing="0" w:after="0" w:afterAutospacing="0" w:line="252" w:lineRule="auto"/>
                                <w:jc w:val="center"/>
                                <w:rPr>
                                  <w:sz w:val="22"/>
                                  <w:szCs w:val="22"/>
                                </w:rPr>
                              </w:pPr>
                              <w:r w:rsidRPr="00D306CB">
                                <w:rPr>
                                  <w:b/>
                                  <w:bCs/>
                                  <w:i/>
                                  <w:iCs/>
                                  <w:sz w:val="22"/>
                                  <w:szCs w:val="22"/>
                                  <w:lang w:val="uk-UA"/>
                                </w:rPr>
                                <w:t>Провернутись в меню</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57" name="Соединительная линия уступом 357"/>
                        <wps:cNvCnPr>
                          <a:stCxn id="306" idx="1"/>
                        </wps:cNvCnPr>
                        <wps:spPr>
                          <a:xfrm rot="10800000" flipH="1" flipV="1">
                            <a:off x="1606907" y="198627"/>
                            <a:ext cx="432257" cy="3197174"/>
                          </a:xfrm>
                          <a:prstGeom prst="bentConnector4">
                            <a:avLst>
                              <a:gd name="adj1" fmla="val -359178"/>
                              <a:gd name="adj2" fmla="val 99604"/>
                            </a:avLst>
                          </a:prstGeom>
                          <a:ln>
                            <a:prstDash val="lgDash"/>
                            <a:headEnd type="triangle" w="med" len="med"/>
                            <a:tailEnd type="none" w="med" len="med"/>
                          </a:ln>
                        </wps:spPr>
                        <wps:style>
                          <a:lnRef idx="1">
                            <a:schemeClr val="dk1"/>
                          </a:lnRef>
                          <a:fillRef idx="0">
                            <a:schemeClr val="dk1"/>
                          </a:fillRef>
                          <a:effectRef idx="0">
                            <a:schemeClr val="dk1"/>
                          </a:effectRef>
                          <a:fontRef idx="minor">
                            <a:schemeClr val="tx1"/>
                          </a:fontRef>
                        </wps:style>
                        <wps:bodyPr/>
                      </wps:wsp>
                      <wps:wsp>
                        <wps:cNvPr id="358" name="Соединительная линия уступом 358"/>
                        <wps:cNvCnPr>
                          <a:stCxn id="306" idx="3"/>
                        </wps:cNvCnPr>
                        <wps:spPr>
                          <a:xfrm flipH="1">
                            <a:off x="3850256" y="198627"/>
                            <a:ext cx="239502" cy="3197165"/>
                          </a:xfrm>
                          <a:prstGeom prst="bentConnector4">
                            <a:avLst>
                              <a:gd name="adj1" fmla="val -628366"/>
                              <a:gd name="adj2" fmla="val 99604"/>
                            </a:avLst>
                          </a:prstGeom>
                          <a:ln>
                            <a:prstDash val="lgDash"/>
                            <a:headEnd type="triangle" w="med" len="med"/>
                            <a:tailEnd type="none" w="med" len="med"/>
                          </a:ln>
                        </wps:spPr>
                        <wps:style>
                          <a:lnRef idx="1">
                            <a:schemeClr val="dk1"/>
                          </a:lnRef>
                          <a:fillRef idx="0">
                            <a:schemeClr val="dk1"/>
                          </a:fillRef>
                          <a:effectRef idx="0">
                            <a:schemeClr val="dk1"/>
                          </a:effectRef>
                          <a:fontRef idx="minor">
                            <a:schemeClr val="tx1"/>
                          </a:fontRef>
                        </wps:style>
                        <wps:bodyPr/>
                      </wps:wsp>
                      <wps:wsp>
                        <wps:cNvPr id="359" name="Соединительная линия уступом 359"/>
                        <wps:cNvCnPr/>
                        <wps:spPr>
                          <a:xfrm rot="5400000">
                            <a:off x="3533011" y="1568505"/>
                            <a:ext cx="1831599" cy="1556856"/>
                          </a:xfrm>
                          <a:prstGeom prst="bentConnector3">
                            <a:avLst>
                              <a:gd name="adj1" fmla="val 84322"/>
                            </a:avLst>
                          </a:prstGeom>
                          <a:ln>
                            <a:tailEnd type="triangle"/>
                          </a:ln>
                        </wps:spPr>
                        <wps:style>
                          <a:lnRef idx="1">
                            <a:schemeClr val="dk1"/>
                          </a:lnRef>
                          <a:fillRef idx="0">
                            <a:schemeClr val="dk1"/>
                          </a:fillRef>
                          <a:effectRef idx="0">
                            <a:schemeClr val="dk1"/>
                          </a:effectRef>
                          <a:fontRef idx="minor">
                            <a:schemeClr val="tx1"/>
                          </a:fontRef>
                        </wps:style>
                        <wps:bodyPr/>
                      </wps:wsp>
                      <wps:wsp>
                        <wps:cNvPr id="360" name="Соединительная линия уступом 360"/>
                        <wps:cNvCnPr/>
                        <wps:spPr>
                          <a:xfrm rot="16200000" flipH="1">
                            <a:off x="4624915" y="1449447"/>
                            <a:ext cx="620440" cy="584369"/>
                          </a:xfrm>
                          <a:prstGeom prst="bentConnector3">
                            <a:avLst/>
                          </a:prstGeom>
                        </wps:spPr>
                        <wps:style>
                          <a:lnRef idx="1">
                            <a:schemeClr val="dk1"/>
                          </a:lnRef>
                          <a:fillRef idx="0">
                            <a:schemeClr val="dk1"/>
                          </a:fillRef>
                          <a:effectRef idx="0">
                            <a:schemeClr val="dk1"/>
                          </a:effectRef>
                          <a:fontRef idx="minor">
                            <a:schemeClr val="tx1"/>
                          </a:fontRef>
                        </wps:style>
                        <wps:bodyPr/>
                      </wps:wsp>
                      <wps:wsp>
                        <wps:cNvPr id="361" name="Прямая со стрелкой 361"/>
                        <wps:cNvCnPr>
                          <a:stCxn id="352" idx="2"/>
                          <a:endCxn id="356" idx="0"/>
                        </wps:cNvCnPr>
                        <wps:spPr>
                          <a:xfrm>
                            <a:off x="2936660" y="3178941"/>
                            <a:ext cx="11482" cy="8407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c:wpc>
                  </a:graphicData>
                </a:graphic>
              </wp:inline>
            </w:drawing>
          </mc:Choice>
          <mc:Fallback>
            <w:pict>
              <v:group w14:anchorId="0FC86677" id="Полотно 362" o:spid="_x0000_s1374" editas="canvas" style="width:450pt;height:280.25pt;mso-position-horizontal-relative:char;mso-position-vertical-relative:line" coordsize="57150,35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">
                <v:shape id="_x0000_s1375" type="#_x0000_t75" style="position:absolute;width:57150;height:35591;visibility:visible;mso-wrap-style:square">
                  <v:fill o:detectmouseclick="t"/>
                  <v:path o:connecttype="none"/>
                </v:shape>
                <v:shape id="Надпись 306" o:spid="_x0000_s1376" type="#_x0000_t202" style="position:absolute;left:16069;top:366;width:24828;height:3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" fillcolor="#f2f2f2 [3052]" strokeweight=".5pt">
                  <v:textbox>
                    <w:txbxContent>
                      <w:p w14:paraId="647B8A08" w14:textId="77777777" w:rsidR="005A3985" w:rsidRPr="00D306CB" w:rsidRDefault="005A3985" w:rsidP="005A14DB">
                        <w:pPr>
                          <w:spacing w:after="0" w:line="240" w:lineRule="auto"/>
                          <w:jc w:val="center"/>
                          <w:rPr>
                            <w:rFonts w:ascii="Times New Roman" w:hAnsi="Times New Roman" w:cs="Times New Roman"/>
                            <w:b/>
                          </w:rPr>
                        </w:pPr>
                        <w:r w:rsidRPr="00D306CB">
                          <w:rPr>
                            <w:rFonts w:ascii="Times New Roman" w:hAnsi="Times New Roman" w:cs="Times New Roman"/>
                            <w:b/>
                          </w:rPr>
                          <w:t xml:space="preserve">ЩО ВМІЄ </w:t>
                        </w:r>
                        <w:r w:rsidRPr="00D306CB">
                          <w:rPr>
                            <w:rFonts w:ascii="Times New Roman" w:hAnsi="Times New Roman" w:cs="Times New Roman"/>
                            <w:b/>
                            <w:bCs/>
                          </w:rPr>
                          <w:t>TELEGRAM-БОТ?</w:t>
                        </w:r>
                      </w:p>
                    </w:txbxContent>
                  </v:textbox>
                </v:shape>
                <v:shape id="Надпись 307" o:spid="_x0000_s1377" type="#_x0000_t202" style="position:absolute;left:41452;top:4906;width:13412;height:41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" fillcolor="white [3201]" strokeweight=".5pt">
                  <v:textbox>
                    <w:txbxContent>
                      <w:p w14:paraId="19AFF03A" w14:textId="77777777" w:rsidR="005A3985" w:rsidRPr="00D306CB" w:rsidRDefault="005A3985" w:rsidP="007F40C5">
                        <w:pPr>
                          <w:spacing w:after="0" w:line="240" w:lineRule="auto"/>
                          <w:jc w:val="center"/>
                          <w:rPr>
                            <w:rFonts w:ascii="Times New Roman" w:hAnsi="Times New Roman" w:cs="Times New Roman"/>
                            <w:b/>
                            <w:i/>
                            <w:sz w:val="10"/>
                            <w:szCs w:val="10"/>
                          </w:rPr>
                        </w:pPr>
                      </w:p>
                      <w:p w14:paraId="0D9FA5A2" w14:textId="77777777" w:rsidR="005A3985" w:rsidRPr="00D306CB" w:rsidRDefault="005A3985" w:rsidP="007F40C5">
                        <w:pPr>
                          <w:spacing w:after="0" w:line="240" w:lineRule="auto"/>
                          <w:jc w:val="center"/>
                          <w:rPr>
                            <w:rFonts w:ascii="Times New Roman" w:hAnsi="Times New Roman" w:cs="Times New Roman"/>
                            <w:b/>
                            <w:i/>
                          </w:rPr>
                        </w:pPr>
                        <w:r w:rsidRPr="00D306CB">
                          <w:rPr>
                            <w:rFonts w:ascii="Times New Roman" w:hAnsi="Times New Roman" w:cs="Times New Roman"/>
                            <w:b/>
                            <w:i/>
                          </w:rPr>
                          <w:t>Сповіщення новин</w:t>
                        </w:r>
                      </w:p>
                    </w:txbxContent>
                  </v:textbox>
                </v:shape>
                <v:shape id="Надпись 82" o:spid="_x0000_s1378" type="#_x0000_t202" style="position:absolute;left:2562;top:4906;width:13411;height:4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" fillcolor="white [3201]" strokeweight=".5pt">
                  <v:textbox>
                    <w:txbxContent>
                      <w:p w14:paraId="1FF5D9DF" w14:textId="77777777" w:rsidR="005A3985" w:rsidRPr="00D306CB" w:rsidRDefault="005A3985" w:rsidP="007F40C5">
                        <w:pPr>
                          <w:pStyle w:val="ad"/>
                          <w:spacing w:before="0" w:beforeAutospacing="0" w:after="0" w:afterAutospacing="0" w:line="256" w:lineRule="auto"/>
                          <w:jc w:val="center"/>
                          <w:rPr>
                            <w:b/>
                            <w:i/>
                            <w:sz w:val="22"/>
                            <w:szCs w:val="22"/>
                          </w:rPr>
                        </w:pPr>
                        <w:r w:rsidRPr="00D306CB">
                          <w:rPr>
                            <w:rFonts w:eastAsia="Calibri"/>
                            <w:b/>
                            <w:bCs/>
                            <w:i/>
                            <w:sz w:val="22"/>
                            <w:szCs w:val="22"/>
                            <w:lang w:val="uk-UA"/>
                          </w:rPr>
                          <w:t>Підписка за інтересами</w:t>
                        </w:r>
                      </w:p>
                    </w:txbxContent>
                  </v:textbox>
                </v:shape>
                <v:shape id="Надпись 82" o:spid="_x0000_s1379" type="#_x0000_t202" style="position:absolute;left:21764;top:4906;width:13411;height:4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" fillcolor="white [3201]" strokeweight=".5pt">
                  <v:textbox>
                    <w:txbxContent>
                      <w:p w14:paraId="5320B920" w14:textId="77777777" w:rsidR="005A3985" w:rsidRPr="00D306CB" w:rsidRDefault="005A3985" w:rsidP="007F40C5">
                        <w:pPr>
                          <w:pStyle w:val="ad"/>
                          <w:spacing w:before="0" w:beforeAutospacing="0" w:after="0" w:afterAutospacing="0" w:line="256" w:lineRule="auto"/>
                          <w:jc w:val="center"/>
                          <w:rPr>
                            <w:rFonts w:eastAsia="Calibri"/>
                            <w:b/>
                            <w:bCs/>
                            <w:i/>
                            <w:sz w:val="10"/>
                            <w:szCs w:val="10"/>
                            <w:lang w:val="uk-UA"/>
                          </w:rPr>
                        </w:pPr>
                      </w:p>
                      <w:p w14:paraId="296AE149" w14:textId="77777777" w:rsidR="005A3985" w:rsidRPr="00D306CB" w:rsidRDefault="005A3985" w:rsidP="007F40C5">
                        <w:pPr>
                          <w:pStyle w:val="ad"/>
                          <w:spacing w:before="0" w:beforeAutospacing="0" w:after="0" w:afterAutospacing="0" w:line="256" w:lineRule="auto"/>
                          <w:jc w:val="center"/>
                          <w:rPr>
                            <w:i/>
                            <w:sz w:val="22"/>
                            <w:szCs w:val="22"/>
                          </w:rPr>
                        </w:pPr>
                        <w:r w:rsidRPr="00D306CB">
                          <w:rPr>
                            <w:rFonts w:eastAsia="Calibri"/>
                            <w:b/>
                            <w:bCs/>
                            <w:i/>
                            <w:sz w:val="22"/>
                            <w:szCs w:val="22"/>
                            <w:lang w:val="uk-UA"/>
                          </w:rPr>
                          <w:t>Передплата</w:t>
                        </w:r>
                      </w:p>
                    </w:txbxContent>
                  </v:textbox>
                </v:shape>
                <v:shape id="Прямая со стрелкой 310" o:spid="_x0000_s1380" type="#_x0000_t32" style="position:absolute;left:28470;top:3606;width:13;height:130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" strokecolor="black [3200]" strokeweight=".5pt">
                  <v:stroke endarrow="block" joinstyle="miter"/>
                </v:shape>
                <v:shape id="Прямая со стрелкой 311" o:spid="_x0000_s1381" type="#_x0000_t32" style="position:absolute;left:40897;top:1986;width:7261;height:29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" strokecolor="black [3213]" strokeweight="1.5pt">
                  <v:stroke endarrow="block" joinstyle="miter"/>
                </v:shape>
                <v:shape id="Прямая со стрелкой 312" o:spid="_x0000_s1382" type="#_x0000_t32" style="position:absolute;left:9267;top:1986;width:6802;height:292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" strokecolor="black [3200]" strokeweight=".5pt">
                  <v:stroke endarrow="block" joinstyle="miter"/>
                </v:shape>
                <v:shape id="Прямая со стрелкой 313" o:spid="_x0000_s1383" type="#_x0000_t32" style="position:absolute;left:48158;top:9088;width:4115;height:248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" strokecolor="black [3200]" strokeweight=".5pt">
                  <v:stroke endarrow="block" joinstyle="miter"/>
                </v:shape>
                <v:shape id="Прямая со стрелкой 314" o:spid="_x0000_s1384" type="#_x0000_t32" style="position:absolute;left:46429;top:9088;width:1729;height:248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" strokecolor="black [3200]" strokeweight=".5pt">
                  <v:stroke endarrow="block" joinstyle="miter"/>
                </v:shape>
                <v:shape id="Надпись 37" o:spid="_x0000_s1385" type="#_x0000_t202" style="position:absolute;left:15973;top:10446;width:9173;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" fillcolor="white [3201]" strokeweight=".5pt">
                  <v:textbox>
                    <w:txbxContent>
                      <w:p w14:paraId="42D4935C" w14:textId="77777777" w:rsidR="005A3985" w:rsidRPr="00D306CB" w:rsidRDefault="005A3985" w:rsidP="007F40C5">
                        <w:pPr>
                          <w:pStyle w:val="ad"/>
                          <w:spacing w:before="0" w:beforeAutospacing="0" w:after="0" w:afterAutospacing="0" w:line="256" w:lineRule="auto"/>
                          <w:jc w:val="center"/>
                          <w:rPr>
                            <w:sz w:val="22"/>
                            <w:szCs w:val="22"/>
                          </w:rPr>
                        </w:pPr>
                        <w:r w:rsidRPr="00D306CB">
                          <w:rPr>
                            <w:rFonts w:eastAsia="Calibri"/>
                            <w:sz w:val="22"/>
                            <w:szCs w:val="22"/>
                            <w:lang w:val="uk-UA"/>
                          </w:rPr>
                          <w:t>Друковане видання</w:t>
                        </w:r>
                      </w:p>
                    </w:txbxContent>
                  </v:textbox>
                </v:shape>
                <v:shape id="Надпись 37" o:spid="_x0000_s1386" type="#_x0000_t202" style="position:absolute;left:33849;top:10516;width:9169;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" fillcolor="white [3201]" strokeweight=".5pt">
                  <v:textbox>
                    <w:txbxContent>
                      <w:p w14:paraId="7C03196D" w14:textId="77777777" w:rsidR="005A3985" w:rsidRPr="00D306CB" w:rsidRDefault="005A3985" w:rsidP="007F40C5">
                        <w:pPr>
                          <w:pStyle w:val="ad"/>
                          <w:spacing w:before="0" w:beforeAutospacing="0" w:after="0" w:afterAutospacing="0" w:line="254" w:lineRule="auto"/>
                          <w:jc w:val="center"/>
                          <w:rPr>
                            <w:rFonts w:eastAsia="Calibri"/>
                            <w:sz w:val="22"/>
                            <w:szCs w:val="22"/>
                            <w:lang w:val="en-US"/>
                          </w:rPr>
                        </w:pPr>
                        <w:r w:rsidRPr="00D306CB">
                          <w:rPr>
                            <w:rFonts w:eastAsia="Calibri"/>
                            <w:sz w:val="22"/>
                            <w:szCs w:val="22"/>
                            <w:lang w:val="en-US"/>
                          </w:rPr>
                          <w:t>PDF</w:t>
                        </w:r>
                      </w:p>
                      <w:p w14:paraId="1DF361D0" w14:textId="77777777" w:rsidR="005A3985" w:rsidRPr="00D306CB" w:rsidRDefault="005A3985" w:rsidP="007F40C5">
                        <w:pPr>
                          <w:pStyle w:val="ad"/>
                          <w:spacing w:before="0" w:beforeAutospacing="0" w:after="0" w:afterAutospacing="0" w:line="254" w:lineRule="auto"/>
                          <w:jc w:val="center"/>
                          <w:rPr>
                            <w:sz w:val="22"/>
                            <w:szCs w:val="22"/>
                          </w:rPr>
                        </w:pPr>
                        <w:r w:rsidRPr="00D306CB">
                          <w:rPr>
                            <w:rFonts w:eastAsia="Calibri"/>
                            <w:sz w:val="22"/>
                            <w:szCs w:val="22"/>
                            <w:lang w:val="uk-UA"/>
                          </w:rPr>
                          <w:t>видання</w:t>
                        </w:r>
                      </w:p>
                    </w:txbxContent>
                  </v:textbox>
                </v:shape>
                <v:shape id="Прямая со стрелкой 317" o:spid="_x0000_s1387" type="#_x0000_t32" style="position:absolute;left:20559;top:9212;width:7911;height:123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" strokecolor="black [3200]" strokeweight=".5pt">
                  <v:stroke endarrow="block" joinstyle="miter"/>
                </v:shape>
                <v:shape id="Прямая со стрелкой 318" o:spid="_x0000_s1388" type="#_x0000_t32" style="position:absolute;left:28470;top:9212;width:9963;height:130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" strokecolor="black [3200]" strokeweight=".5pt">
                  <v:stroke endarrow="block" joinstyle="miter"/>
                </v:shape>
                <v:shape id="Прямая со стрелкой 319" o:spid="_x0000_s1389" type="#_x0000_t32" style="position:absolute;left:38433;top:15088;width:3849;height:232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" strokecolor="black [3200]" strokeweight=".5pt">
                  <v:stroke endarrow="block" joinstyle="miter"/>
                </v:shape>
                <v:shape id="Прямая со стрелкой 320" o:spid="_x0000_s1390" type="#_x0000_t32" style="position:absolute;left:33772;top:15088;width:4661;height:232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" strokecolor="black [3200]" strokeweight=".5pt">
                  <v:stroke endarrow="block" joinstyle="miter"/>
                </v:shape>
                <v:shape id="Прямая со стрелкой 321" o:spid="_x0000_s1391" type="#_x0000_t32" style="position:absolute;left:15178;top:18778;width:5459;height:467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" strokecolor="black [3200]" strokeweight=".5pt">
                  <v:stroke endarrow="block" joinstyle="miter"/>
                </v:shape>
                <v:shape id="Прямая со стрелкой 322" o:spid="_x0000_s1392" type="#_x0000_t32" style="position:absolute;left:20637;top:18743;width:5962;height:470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" strokecolor="black [3200]" strokeweight=".5pt">
                  <v:stroke endarrow="block" joinstyle="miter"/>
                </v:shape>
                <v:shape id="Надпись 37" o:spid="_x0000_s1393" type="#_x0000_t202" style="position:absolute;left:12525;top:16035;width:530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" fillcolor="white [3201]" strokeweight=".5pt">
                  <v:textbox>
                    <w:txbxContent>
                      <w:p w14:paraId="0EC0FDD3" w14:textId="77777777" w:rsidR="005A3985" w:rsidRPr="00D306CB" w:rsidRDefault="005A3985" w:rsidP="007F40C5">
                        <w:pPr>
                          <w:pStyle w:val="ad"/>
                          <w:spacing w:before="0" w:beforeAutospacing="0" w:after="0" w:afterAutospacing="0" w:line="254" w:lineRule="auto"/>
                          <w:jc w:val="center"/>
                          <w:rPr>
                            <w:sz w:val="22"/>
                            <w:szCs w:val="22"/>
                          </w:rPr>
                        </w:pPr>
                        <w:r w:rsidRPr="00D306CB">
                          <w:rPr>
                            <w:sz w:val="22"/>
                            <w:szCs w:val="22"/>
                            <w:lang w:val="uk-UA"/>
                          </w:rPr>
                          <w:t>1 міс</w:t>
                        </w:r>
                      </w:p>
                    </w:txbxContent>
                  </v:textbox>
                </v:shape>
                <v:shape id="Надпись 37" o:spid="_x0000_s1394" type="#_x0000_t202" style="position:absolute;left:21941;top:19581;width:5302;height:27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" fillcolor="white [3201]" strokeweight=".5pt">
                  <v:textbox>
                    <w:txbxContent>
                      <w:p w14:paraId="640E56FC" w14:textId="77777777" w:rsidR="005A3985" w:rsidRPr="00D306CB" w:rsidRDefault="005A3985" w:rsidP="007F40C5">
                        <w:pPr>
                          <w:pStyle w:val="ad"/>
                          <w:spacing w:before="0" w:beforeAutospacing="0" w:after="0" w:afterAutospacing="0" w:line="252" w:lineRule="auto"/>
                          <w:jc w:val="center"/>
                          <w:rPr>
                            <w:sz w:val="22"/>
                            <w:szCs w:val="22"/>
                          </w:rPr>
                        </w:pPr>
                        <w:r w:rsidRPr="00D306CB">
                          <w:rPr>
                            <w:sz w:val="22"/>
                            <w:szCs w:val="22"/>
                            <w:lang w:val="uk-UA"/>
                          </w:rPr>
                          <w:t>6 міс</w:t>
                        </w:r>
                      </w:p>
                    </w:txbxContent>
                  </v:textbox>
                </v:shape>
                <v:shape id="Надпись 37" o:spid="_x0000_s1395" type="#_x0000_t202" style="position:absolute;left:14696;top:19518;width:5302;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" fillcolor="white [3201]" strokeweight=".5pt">
                  <v:textbox>
                    <w:txbxContent>
                      <w:p w14:paraId="4E8C36A3" w14:textId="77777777" w:rsidR="005A3985" w:rsidRPr="00D306CB" w:rsidRDefault="005A3985" w:rsidP="007F40C5">
                        <w:pPr>
                          <w:pStyle w:val="ad"/>
                          <w:spacing w:before="0" w:beforeAutospacing="0" w:after="0" w:afterAutospacing="0" w:line="252" w:lineRule="auto"/>
                          <w:jc w:val="center"/>
                          <w:rPr>
                            <w:sz w:val="22"/>
                            <w:szCs w:val="22"/>
                          </w:rPr>
                        </w:pPr>
                        <w:r w:rsidRPr="00D306CB">
                          <w:rPr>
                            <w:sz w:val="22"/>
                            <w:szCs w:val="22"/>
                            <w:lang w:val="uk-UA"/>
                          </w:rPr>
                          <w:t>3 міс</w:t>
                        </w:r>
                      </w:p>
                    </w:txbxContent>
                  </v:textbox>
                </v:shape>
                <v:shape id="Надпись 37" o:spid="_x0000_s1396" type="#_x0000_t202" style="position:absolute;left:23948;top:16000;width:5302;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" fillcolor="white [3201]" strokeweight=".5pt">
                  <v:textbox>
                    <w:txbxContent>
                      <w:p w14:paraId="7A06DC88" w14:textId="77777777" w:rsidR="005A3985" w:rsidRPr="00D306CB" w:rsidRDefault="005A3985" w:rsidP="007F40C5">
                        <w:pPr>
                          <w:pStyle w:val="ad"/>
                          <w:spacing w:before="0" w:beforeAutospacing="0" w:after="0" w:afterAutospacing="0" w:line="252" w:lineRule="auto"/>
                          <w:jc w:val="center"/>
                          <w:rPr>
                            <w:sz w:val="22"/>
                            <w:szCs w:val="22"/>
                          </w:rPr>
                        </w:pPr>
                        <w:r w:rsidRPr="00D306CB">
                          <w:rPr>
                            <w:sz w:val="22"/>
                            <w:szCs w:val="22"/>
                            <w:lang w:val="uk-UA"/>
                          </w:rPr>
                          <w:t>Рік</w:t>
                        </w:r>
                      </w:p>
                    </w:txbxContent>
                  </v:textbox>
                </v:shape>
                <v:shape id="Прямая со стрелкой 327" o:spid="_x0000_s1397" type="#_x0000_t32" style="position:absolute;left:15178;top:15018;width:5381;height:101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" strokecolor="black [3200]" strokeweight=".5pt">
                  <v:stroke endarrow="block" joinstyle="miter"/>
                </v:shape>
                <v:shape id="Прямая со стрелкой 328" o:spid="_x0000_s1398" type="#_x0000_t32" style="position:absolute;left:20559;top:15018;width:6040;height:98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" strokecolor="black [3200]" strokeweight=".5pt">
                  <v:stroke endarrow="block" joinstyle="miter"/>
                </v:shape>
                <v:shape id="Прямая со стрелкой 329" o:spid="_x0000_s1399" type="#_x0000_t32" style="position:absolute;left:17347;top:15018;width:3212;height:450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" strokecolor="black [3200]" strokeweight=".5pt">
                  <v:stroke endarrow="block" joinstyle="miter"/>
                </v:shape>
                <v:shape id="Прямая со стрелкой 330" o:spid="_x0000_s1400" type="#_x0000_t32" style="position:absolute;left:20559;top:15018;width:4033;height:456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" strokecolor="black [3200]" strokeweight=".5pt">
                  <v:stroke endarrow="block" joinstyle="miter"/>
                </v:shape>
                <v:shape id="Прямая со стрелкой 331" o:spid="_x0000_s1401" type="#_x0000_t32" style="position:absolute;left:20637;top:22325;width:3955;height:112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" strokecolor="black [3200]" strokeweight=".5pt">
                  <v:stroke endarrow="block" joinstyle="miter"/>
                </v:shape>
                <v:shape id="Прямая со стрелкой 332" o:spid="_x0000_s1402" type="#_x0000_t32" style="position:absolute;left:17347;top:22261;width:3290;height:119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" strokecolor="black [3200]" strokeweight=".5pt">
                  <v:stroke endarrow="block" joinstyle="miter"/>
                </v:shape>
                <v:shape id="Надпись 37" o:spid="_x0000_s1403" type="#_x0000_t202" style="position:absolute;left:4267;top:12942;width:6851;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" fillcolor="white [3201]" strokeweight=".5pt">
                  <v:textbox>
                    <w:txbxContent>
                      <w:p w14:paraId="6C5CC3BB" w14:textId="77777777" w:rsidR="005A3985" w:rsidRPr="00D306CB" w:rsidRDefault="005A3985" w:rsidP="007F40C5">
                        <w:pPr>
                          <w:pStyle w:val="ad"/>
                          <w:spacing w:before="0" w:beforeAutospacing="0" w:after="0" w:afterAutospacing="0" w:line="254" w:lineRule="auto"/>
                          <w:jc w:val="center"/>
                          <w:rPr>
                            <w:sz w:val="22"/>
                            <w:szCs w:val="22"/>
                            <w:lang w:val="uk-UA"/>
                          </w:rPr>
                        </w:pPr>
                        <w:r w:rsidRPr="00D306CB">
                          <w:rPr>
                            <w:sz w:val="22"/>
                            <w:szCs w:val="22"/>
                            <w:lang w:val="uk-UA"/>
                          </w:rPr>
                          <w:t>бізнес</w:t>
                        </w:r>
                      </w:p>
                    </w:txbxContent>
                  </v:textbox>
                </v:shape>
                <v:shape id="Соединительная линия уступом 334" o:spid="_x0000_s1404" type="#_x0000_t34" style="position:absolute;left:-3198;top:11219;width:12363;height:2616;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" adj="21673" strokecolor="black [3200]" strokeweight=".5pt">
                  <v:stroke endarrow="block"/>
                </v:shape>
                <v:line id="Прямая соединительная линия 335" o:spid="_x0000_s1405" style="position:absolute;flip:x y;visibility:visible;mso-wrap-style:square" from="1676,6345" to="2562,63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" strokecolor="black [3200]" strokeweight=".5pt">
                  <v:stroke joinstyle="miter"/>
                </v:line>
                <v:shape id="Соединительная линия уступом 336" o:spid="_x0000_s1406" type="#_x0000_t34" style="position:absolute;left:1701;top:18965;width:22182;height:11096;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" adj="41" strokecolor="black [3200]" strokeweight=".5pt">
                  <v:stroke endarrow="block"/>
                </v:shape>
                <v:shape id="Надпись 37" o:spid="_x0000_s1407" type="#_x0000_t202" style="position:absolute;left:4267;top:17060;width:6851;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" fillcolor="white [3201]" strokeweight=".5pt">
                  <v:textbox>
                    <w:txbxContent>
                      <w:p w14:paraId="1A06035E" w14:textId="77777777" w:rsidR="005A3985" w:rsidRPr="00D306CB" w:rsidRDefault="005A3985" w:rsidP="007F40C5">
                        <w:pPr>
                          <w:pStyle w:val="ad"/>
                          <w:spacing w:before="0" w:beforeAutospacing="0" w:after="0" w:afterAutospacing="0" w:line="252" w:lineRule="auto"/>
                          <w:jc w:val="center"/>
                          <w:rPr>
                            <w:sz w:val="22"/>
                            <w:szCs w:val="22"/>
                          </w:rPr>
                        </w:pPr>
                        <w:r w:rsidRPr="00D306CB">
                          <w:rPr>
                            <w:sz w:val="22"/>
                            <w:szCs w:val="22"/>
                            <w:lang w:val="uk-UA"/>
                          </w:rPr>
                          <w:t>політика</w:t>
                        </w:r>
                      </w:p>
                    </w:txbxContent>
                  </v:textbox>
                </v:shape>
                <v:shape id="Соединительная линия уступом 338" o:spid="_x0000_s1408" type="#_x0000_t33" style="position:absolute;left:-1013;top:9034;width:7969;height:259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" strokecolor="black [3200]" strokeweight=".5pt">
                  <v:stroke endarrow="block"/>
                </v:shape>
                <v:shape id="Надпись 37" o:spid="_x0000_s1409" type="#_x0000_t202" style="position:absolute;left:4267;top:21121;width:6851;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" fillcolor="white [3201]" strokeweight=".5pt">
                  <v:textbox>
                    <w:txbxContent>
                      <w:p w14:paraId="097FCD7B" w14:textId="77777777" w:rsidR="005A3985" w:rsidRPr="00D306CB" w:rsidRDefault="005A3985" w:rsidP="007F40C5">
                        <w:pPr>
                          <w:pStyle w:val="ad"/>
                          <w:spacing w:before="0" w:beforeAutospacing="0" w:after="0" w:afterAutospacing="0" w:line="252" w:lineRule="auto"/>
                          <w:jc w:val="center"/>
                          <w:rPr>
                            <w:sz w:val="22"/>
                            <w:szCs w:val="22"/>
                          </w:rPr>
                        </w:pPr>
                        <w:r w:rsidRPr="00D306CB">
                          <w:rPr>
                            <w:sz w:val="22"/>
                            <w:szCs w:val="22"/>
                            <w:lang w:val="uk-UA"/>
                          </w:rPr>
                          <w:t>…</w:t>
                        </w:r>
                      </w:p>
                    </w:txbxContent>
                  </v:textbox>
                </v:shape>
                <v:shape id="Соединительная линия уступом 340" o:spid="_x0000_s1410" type="#_x0000_t33" style="position:absolute;left:-4023;top:13971;width:13989;height:259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" strokecolor="black [3200]" strokeweight=".5pt">
                  <v:stroke endarrow="block"/>
                </v:shape>
                <v:shape id="Надпись 37" o:spid="_x0000_s1411" type="#_x0000_t202" style="position:absolute;left:43837;top:11570;width:5185;height:27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" fillcolor="white [3201]" strokeweight=".5pt">
                  <v:textbox>
                    <w:txbxContent>
                      <w:p w14:paraId="59586BF5" w14:textId="77777777" w:rsidR="005A3985" w:rsidRPr="00D306CB" w:rsidRDefault="005A3985" w:rsidP="007F40C5">
                        <w:pPr>
                          <w:pStyle w:val="ad"/>
                          <w:spacing w:before="0" w:beforeAutospacing="0" w:after="0" w:afterAutospacing="0" w:line="252" w:lineRule="auto"/>
                          <w:jc w:val="center"/>
                          <w:rPr>
                            <w:sz w:val="22"/>
                            <w:szCs w:val="22"/>
                            <w:lang w:val="uk-UA"/>
                          </w:rPr>
                        </w:pPr>
                        <w:r w:rsidRPr="00D306CB">
                          <w:rPr>
                            <w:sz w:val="22"/>
                            <w:szCs w:val="22"/>
                            <w:lang w:val="uk-UA"/>
                          </w:rPr>
                          <w:t>Так</w:t>
                        </w:r>
                      </w:p>
                      <w:p w14:paraId="30328B6B" w14:textId="77777777" w:rsidR="005A3985" w:rsidRPr="00D306CB" w:rsidRDefault="005A3985" w:rsidP="007F40C5">
                        <w:pPr>
                          <w:pStyle w:val="ad"/>
                          <w:spacing w:before="0" w:beforeAutospacing="0" w:after="0" w:afterAutospacing="0" w:line="252" w:lineRule="auto"/>
                          <w:jc w:val="center"/>
                          <w:rPr>
                            <w:sz w:val="22"/>
                            <w:szCs w:val="22"/>
                          </w:rPr>
                        </w:pPr>
                      </w:p>
                    </w:txbxContent>
                  </v:textbox>
                </v:shape>
                <v:shape id="Надпись 37" o:spid="_x0000_s1412" type="#_x0000_t202" style="position:absolute;left:49682;top:11570;width:5182;height:27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" fillcolor="white [3201]" strokeweight=".5pt">
                  <v:textbox>
                    <w:txbxContent>
                      <w:p w14:paraId="19610D3C" w14:textId="77777777" w:rsidR="005A3985" w:rsidRPr="00D306CB" w:rsidRDefault="005A3985" w:rsidP="007F40C5">
                        <w:pPr>
                          <w:pStyle w:val="ad"/>
                          <w:spacing w:before="0" w:beforeAutospacing="0" w:after="0" w:afterAutospacing="0" w:line="252" w:lineRule="auto"/>
                          <w:jc w:val="center"/>
                          <w:rPr>
                            <w:sz w:val="22"/>
                            <w:szCs w:val="22"/>
                          </w:rPr>
                        </w:pPr>
                        <w:r w:rsidRPr="00D306CB">
                          <w:rPr>
                            <w:sz w:val="22"/>
                            <w:szCs w:val="22"/>
                            <w:lang w:val="uk-UA"/>
                          </w:rPr>
                          <w:t>Ні</w:t>
                        </w:r>
                      </w:p>
                      <w:p w14:paraId="3B457570" w14:textId="77777777" w:rsidR="005A3985" w:rsidRPr="00D306CB" w:rsidRDefault="005A3985" w:rsidP="007F40C5">
                        <w:pPr>
                          <w:pStyle w:val="ad"/>
                          <w:spacing w:before="0" w:beforeAutospacing="0" w:after="0" w:afterAutospacing="0" w:line="252" w:lineRule="auto"/>
                          <w:jc w:val="center"/>
                          <w:rPr>
                            <w:sz w:val="22"/>
                            <w:szCs w:val="22"/>
                          </w:rPr>
                        </w:pPr>
                        <w:r w:rsidRPr="00D306CB">
                          <w:rPr>
                            <w:sz w:val="22"/>
                            <w:szCs w:val="22"/>
                          </w:rPr>
                          <w:t> </w:t>
                        </w:r>
                      </w:p>
                    </w:txbxContent>
                  </v:textbox>
                </v:shape>
                <v:shape id="Надпись 37" o:spid="_x0000_s1413" type="#_x0000_t202" style="position:absolute;left:29992;top:17410;width:7560;height:34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" fillcolor="white [3201]" strokeweight=".5pt">
                  <v:textbox>
                    <w:txbxContent>
                      <w:p w14:paraId="76004D8A" w14:textId="77777777" w:rsidR="005A3985" w:rsidRPr="00D306CB" w:rsidRDefault="005A3985" w:rsidP="007F40C5">
                        <w:pPr>
                          <w:pStyle w:val="ad"/>
                          <w:spacing w:before="0" w:beforeAutospacing="0" w:after="0" w:afterAutospacing="0" w:line="252" w:lineRule="auto"/>
                          <w:jc w:val="center"/>
                          <w:rPr>
                            <w:sz w:val="22"/>
                            <w:szCs w:val="22"/>
                            <w:lang w:val="uk-UA"/>
                          </w:rPr>
                        </w:pPr>
                        <w:r w:rsidRPr="00D306CB">
                          <w:rPr>
                            <w:sz w:val="22"/>
                            <w:szCs w:val="22"/>
                            <w:lang w:val="uk-UA"/>
                          </w:rPr>
                          <w:t>Номер</w:t>
                        </w:r>
                      </w:p>
                    </w:txbxContent>
                  </v:textbox>
                </v:shape>
                <v:shape id="Надпись 37" o:spid="_x0000_s1414" type="#_x0000_t202" style="position:absolute;left:38502;top:17413;width:7560;height:34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" fillcolor="white [3201]" strokeweight=".5pt">
                  <v:textbox>
                    <w:txbxContent>
                      <w:p w14:paraId="492555A5" w14:textId="77777777" w:rsidR="005A3985" w:rsidRPr="00D306CB" w:rsidRDefault="005A3985" w:rsidP="007F40C5">
                        <w:pPr>
                          <w:pStyle w:val="ad"/>
                          <w:spacing w:before="0" w:beforeAutospacing="0" w:after="0" w:afterAutospacing="0" w:line="252" w:lineRule="auto"/>
                          <w:jc w:val="center"/>
                          <w:rPr>
                            <w:sz w:val="22"/>
                            <w:szCs w:val="22"/>
                          </w:rPr>
                        </w:pPr>
                        <w:r w:rsidRPr="00D306CB">
                          <w:rPr>
                            <w:sz w:val="22"/>
                            <w:szCs w:val="22"/>
                            <w:lang w:val="uk-UA"/>
                          </w:rPr>
                          <w:t>Закони</w:t>
                        </w:r>
                      </w:p>
                    </w:txbxContent>
                  </v:textbox>
                </v:shape>
                <v:shape id="Надпись 37" o:spid="_x0000_s1415" type="#_x0000_t202" style="position:absolute;left:39014;top:23473;width:9017;height:34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" fillcolor="white [3201]" strokeweight=".5pt">
                  <v:textbox>
                    <w:txbxContent>
                      <w:p w14:paraId="72442A64" w14:textId="77777777" w:rsidR="005A3985" w:rsidRPr="00D306CB" w:rsidRDefault="005A3985" w:rsidP="007F40C5">
                        <w:pPr>
                          <w:pStyle w:val="ad"/>
                          <w:spacing w:before="0" w:beforeAutospacing="0" w:after="0" w:afterAutospacing="0" w:line="252" w:lineRule="auto"/>
                          <w:jc w:val="center"/>
                          <w:rPr>
                            <w:sz w:val="22"/>
                            <w:szCs w:val="22"/>
                            <w:lang w:val="en-US"/>
                          </w:rPr>
                        </w:pPr>
                        <w:r w:rsidRPr="00D306CB">
                          <w:rPr>
                            <w:sz w:val="22"/>
                            <w:szCs w:val="22"/>
                            <w:lang w:val="en-US"/>
                          </w:rPr>
                          <w:t>Telegram</w:t>
                        </w:r>
                      </w:p>
                    </w:txbxContent>
                  </v:textbox>
                </v:shape>
                <v:shape id="Надпись 37" o:spid="_x0000_s1416" type="#_x0000_t202" style="position:absolute;left:29031;top:23452;width:9017;height:3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" fillcolor="white [3201]" strokeweight=".5pt">
                  <v:textbox>
                    <w:txbxContent>
                      <w:p w14:paraId="7832C781" w14:textId="77777777" w:rsidR="005A3985" w:rsidRPr="00D306CB" w:rsidRDefault="005A3985" w:rsidP="007F40C5">
                        <w:pPr>
                          <w:pStyle w:val="ad"/>
                          <w:spacing w:before="0" w:beforeAutospacing="0" w:after="0" w:afterAutospacing="0" w:line="252" w:lineRule="auto"/>
                          <w:jc w:val="center"/>
                          <w:rPr>
                            <w:sz w:val="22"/>
                            <w:szCs w:val="22"/>
                            <w:lang w:val="en-US"/>
                          </w:rPr>
                        </w:pPr>
                        <w:r w:rsidRPr="00D306CB">
                          <w:rPr>
                            <w:sz w:val="22"/>
                            <w:szCs w:val="22"/>
                            <w:lang w:val="en-US"/>
                          </w:rPr>
                          <w:t>Email</w:t>
                        </w:r>
                      </w:p>
                    </w:txbxContent>
                  </v:textbox>
                </v:shape>
                <v:shape id="Надпись 37" o:spid="_x0000_s1417" type="#_x0000_t202" style="position:absolute;left:16129;top:23452;width:9017;height:3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" fillcolor="white [3201]" strokeweight=".5pt">
                  <v:textbox>
                    <w:txbxContent>
                      <w:p w14:paraId="15A33B9E" w14:textId="77777777" w:rsidR="005A3985" w:rsidRPr="00D306CB" w:rsidRDefault="005A3985" w:rsidP="007F40C5">
                        <w:pPr>
                          <w:pStyle w:val="ad"/>
                          <w:spacing w:before="0" w:beforeAutospacing="0" w:after="0" w:afterAutospacing="0" w:line="252" w:lineRule="auto"/>
                          <w:jc w:val="center"/>
                          <w:rPr>
                            <w:sz w:val="22"/>
                            <w:szCs w:val="22"/>
                          </w:rPr>
                        </w:pPr>
                        <w:r w:rsidRPr="00D306CB">
                          <w:rPr>
                            <w:sz w:val="22"/>
                            <w:szCs w:val="22"/>
                            <w:lang w:val="uk-UA"/>
                          </w:rPr>
                          <w:t>Адреса</w:t>
                        </w:r>
                      </w:p>
                    </w:txbxContent>
                  </v:textbox>
                </v:shape>
                <v:shape id="Прямая со стрелкой 348" o:spid="_x0000_s1418" type="#_x0000_t32" style="position:absolute;left:33772;top:20867;width:9750;height:260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" strokecolor="black [3200]" strokeweight=".5pt">
                  <v:stroke endarrow="block" joinstyle="miter"/>
                </v:shape>
                <v:shape id="Прямая со стрелкой 349" o:spid="_x0000_s1419" type="#_x0000_t32" style="position:absolute;left:33540;top:20867;width:232;height:258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" strokecolor="black [3200]" strokeweight=".5pt">
                  <v:stroke endarrow="block" joinstyle="miter"/>
                </v:shape>
                <v:shape id="Прямая со стрелкой 350" o:spid="_x0000_s1420" type="#_x0000_t32" style="position:absolute;left:33540;top:20868;width:8742;height:258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" strokecolor="black [3200]" strokeweight=".5pt">
                  <v:stroke endarrow="block" joinstyle="miter"/>
                </v:shape>
                <v:shape id="Прямая со стрелкой 351" o:spid="_x0000_s1421" type="#_x0000_t32" style="position:absolute;left:42282;top:20868;width:1240;height:260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" strokecolor="black [3200]" strokeweight=".5pt">
                  <v:stroke endarrow="block" joinstyle="miter"/>
                </v:shape>
                <v:shape id="Надпись 37" o:spid="_x0000_s1422" type="#_x0000_t202" style="position:absolute;left:23883;top:28335;width:10966;height:3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" fillcolor="white [3201]" strokeweight=".5pt">
                  <v:textbox>
                    <w:txbxContent>
                      <w:p w14:paraId="6215B947" w14:textId="77777777" w:rsidR="005A3985" w:rsidRPr="00D306CB" w:rsidRDefault="005A3985" w:rsidP="007F40C5">
                        <w:pPr>
                          <w:pStyle w:val="ad"/>
                          <w:spacing w:before="0" w:beforeAutospacing="0" w:after="0" w:afterAutospacing="0" w:line="252" w:lineRule="auto"/>
                          <w:jc w:val="center"/>
                          <w:rPr>
                            <w:b/>
                            <w:i/>
                            <w:sz w:val="22"/>
                            <w:szCs w:val="22"/>
                            <w:lang w:val="uk-UA"/>
                          </w:rPr>
                        </w:pPr>
                        <w:r w:rsidRPr="00D306CB">
                          <w:rPr>
                            <w:b/>
                            <w:i/>
                            <w:sz w:val="22"/>
                            <w:szCs w:val="22"/>
                            <w:lang w:val="uk-UA"/>
                          </w:rPr>
                          <w:t>Оплата</w:t>
                        </w:r>
                      </w:p>
                    </w:txbxContent>
                  </v:textbox>
                </v:shape>
                <v:shape id="Прямая со стрелкой 353" o:spid="_x0000_s1423" type="#_x0000_t32" style="position:absolute;left:20637;top:26906;width:8729;height:142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" strokecolor="black [3200]" strokeweight=".5pt">
                  <v:stroke endarrow="block" joinstyle="miter"/>
                </v:shape>
                <v:shape id="Прямая со стрелкой 354" o:spid="_x0000_s1424" type="#_x0000_t32" style="position:absolute;left:29366;top:26906;width:4174;height:142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" strokecolor="black [3200]" strokeweight=".5pt">
                  <v:stroke endarrow="block" joinstyle="miter"/>
                </v:shape>
                <v:shape id="Прямая со стрелкой 355" o:spid="_x0000_s1425" type="#_x0000_t32" style="position:absolute;left:29366;top:26928;width:14156;height:140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" strokecolor="black [3200]" strokeweight=".5pt">
                  <v:stroke endarrow="block" joinstyle="miter"/>
                </v:shape>
                <v:shape id="Надпись 37" o:spid="_x0000_s1426" type="#_x0000_t202" style="position:absolute;left:20229;top:32630;width:18504;height:29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" fillcolor="white [3201]" strokeweight=".5pt">
                  <v:textbox>
                    <w:txbxContent>
                      <w:p w14:paraId="06BE75E9" w14:textId="77777777" w:rsidR="005A3985" w:rsidRPr="00D306CB" w:rsidRDefault="005A3985" w:rsidP="007F40C5">
                        <w:pPr>
                          <w:pStyle w:val="ad"/>
                          <w:spacing w:before="0" w:beforeAutospacing="0" w:after="0" w:afterAutospacing="0" w:line="252" w:lineRule="auto"/>
                          <w:jc w:val="center"/>
                          <w:rPr>
                            <w:sz w:val="22"/>
                            <w:szCs w:val="22"/>
                          </w:rPr>
                        </w:pPr>
                        <w:r w:rsidRPr="00D306CB">
                          <w:rPr>
                            <w:b/>
                            <w:bCs/>
                            <w:i/>
                            <w:iCs/>
                            <w:sz w:val="22"/>
                            <w:szCs w:val="22"/>
                            <w:lang w:val="uk-UA"/>
                          </w:rPr>
                          <w:t>Провернутись в меню</w:t>
                        </w:r>
                      </w:p>
                    </w:txbxContent>
                  </v:textbox>
                </v:shape>
                <v:shape id="Соединительная линия уступом 357" o:spid="_x0000_s1427" type="#_x0000_t35" style="position:absolute;left:16069;top:1986;width:4322;height:31972;rotation:18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" adj="-77582,21514" strokecolor="black [3200]" strokeweight=".5pt">
                  <v:stroke dashstyle="longDash" startarrow="block"/>
                </v:shape>
                <v:shape id="Соединительная линия уступом 358" o:spid="_x0000_s1428" type="#_x0000_t35" style="position:absolute;left:38502;top:1986;width:2395;height:31971;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" adj="-135727,21514" strokecolor="black [3200]" strokeweight=".5pt">
                  <v:stroke dashstyle="longDash" startarrow="block"/>
                </v:shape>
                <v:shape id="Соединительная линия уступом 359" o:spid="_x0000_s1429" type="#_x0000_t34" style="position:absolute;left:35330;top:15684;width:18316;height:15569;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" adj="18214" strokecolor="black [3200]" strokeweight=".5pt">
                  <v:stroke endarrow="block"/>
                </v:shape>
                <v:shape id="Соединительная линия уступом 360" o:spid="_x0000_s1430" type="#_x0000_t34" style="position:absolute;left:46249;top:14494;width:6204;height:5844;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" strokecolor="black [3200]" strokeweight=".5pt"/>
                <v:shape id="Прямая со стрелкой 361" o:spid="_x0000_s1431" type="#_x0000_t32" style="position:absolute;left:29366;top:31789;width:115;height:84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" strokecolor="black [3200]" strokeweight=".5pt">
                  <v:stroke endarrow="block" joinstyle="miter"/>
                </v:shape>
                <w10:anchorlock/>
              </v:group>
            </w:pict>
          </mc:Fallback>
        </mc:AlternateContent>
      </w:r>
    </w:p>
    <w:p w14:paraId="664DE467"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cs="Times New Roman"/>
          <w:b/>
          <w:sz w:val="28"/>
          <w:szCs w:val="28"/>
        </w:rPr>
      </w:pPr>
      <w:r w:rsidRPr="00E22398">
        <w:rPr>
          <w:rFonts w:ascii="Times New Roman" w:hAnsi="Times New Roman" w:cs="Times New Roman"/>
          <w:b/>
          <w:sz w:val="28"/>
          <w:szCs w:val="28"/>
        </w:rPr>
        <w:t xml:space="preserve">Рис. 3.4. Схема дії </w:t>
      </w:r>
      <w:proofErr w:type="spellStart"/>
      <w:r w:rsidRPr="00E22398">
        <w:rPr>
          <w:rFonts w:ascii="Times New Roman" w:hAnsi="Times New Roman" w:cs="Times New Roman"/>
          <w:b/>
          <w:sz w:val="28"/>
          <w:szCs w:val="28"/>
        </w:rPr>
        <w:t>telegram</w:t>
      </w:r>
      <w:proofErr w:type="spellEnd"/>
      <w:r w:rsidRPr="00E22398">
        <w:rPr>
          <w:rFonts w:ascii="Times New Roman" w:hAnsi="Times New Roman" w:cs="Times New Roman"/>
          <w:b/>
          <w:sz w:val="28"/>
          <w:szCs w:val="28"/>
        </w:rPr>
        <w:t>-бота для газети «Урядовий кур’єр»</w:t>
      </w:r>
    </w:p>
    <w:p w14:paraId="5540298B" w14:textId="77777777" w:rsidR="007F40C5" w:rsidRPr="00E22398" w:rsidRDefault="007F40C5" w:rsidP="007F40C5">
      <w:pPr>
        <w:tabs>
          <w:tab w:val="left" w:pos="284"/>
        </w:tabs>
        <w:spacing w:after="0" w:line="240" w:lineRule="auto"/>
        <w:ind w:firstLine="567"/>
        <w:jc w:val="both"/>
        <w:rPr>
          <w:rFonts w:ascii="Times New Roman" w:hAnsi="Times New Roman"/>
          <w:sz w:val="24"/>
          <w:szCs w:val="24"/>
        </w:rPr>
      </w:pPr>
      <w:r w:rsidRPr="00E22398">
        <w:rPr>
          <w:rFonts w:ascii="Times New Roman" w:hAnsi="Times New Roman"/>
          <w:i/>
          <w:sz w:val="24"/>
          <w:szCs w:val="24"/>
        </w:rPr>
        <w:t>Джерело</w:t>
      </w:r>
      <w:r w:rsidRPr="00E22398">
        <w:rPr>
          <w:rFonts w:ascii="Times New Roman" w:hAnsi="Times New Roman"/>
          <w:sz w:val="24"/>
          <w:szCs w:val="24"/>
        </w:rPr>
        <w:t>: розроблено автором</w:t>
      </w:r>
    </w:p>
    <w:p w14:paraId="1986A971" w14:textId="77777777" w:rsidR="007F40C5" w:rsidRPr="00E22398" w:rsidRDefault="004021CF"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bCs/>
          <w:sz w:val="28"/>
          <w:szCs w:val="28"/>
        </w:rPr>
      </w:pPr>
      <w:r w:rsidRPr="00E22398">
        <w:rPr>
          <w:rFonts w:ascii="Times New Roman" w:hAnsi="Times New Roman" w:cs="Times New Roman"/>
          <w:bCs/>
          <w:sz w:val="28"/>
          <w:szCs w:val="28"/>
        </w:rPr>
        <w:t>Варто звернути увагу на те</w:t>
      </w:r>
      <w:r w:rsidR="007F40C5" w:rsidRPr="00E22398">
        <w:rPr>
          <w:rFonts w:ascii="Times New Roman" w:hAnsi="Times New Roman" w:cs="Times New Roman"/>
          <w:bCs/>
          <w:sz w:val="28"/>
          <w:szCs w:val="28"/>
        </w:rPr>
        <w:t xml:space="preserve">, що створення </w:t>
      </w:r>
      <w:proofErr w:type="spellStart"/>
      <w:r w:rsidR="007F40C5" w:rsidRPr="00E22398">
        <w:rPr>
          <w:rFonts w:ascii="Times New Roman" w:hAnsi="Times New Roman" w:cs="Times New Roman"/>
          <w:sz w:val="28"/>
          <w:szCs w:val="28"/>
        </w:rPr>
        <w:t>telegram</w:t>
      </w:r>
      <w:proofErr w:type="spellEnd"/>
      <w:r w:rsidR="007F40C5" w:rsidRPr="00E22398">
        <w:rPr>
          <w:rFonts w:ascii="Times New Roman" w:hAnsi="Times New Roman" w:cs="Times New Roman"/>
          <w:sz w:val="28"/>
          <w:szCs w:val="28"/>
        </w:rPr>
        <w:t xml:space="preserve">-бота несе за собою розповсюдження як безкоштовної інформації, так і передплата на номери або закон, які випускає газета п’ять разів на тиждень. Тим самим, підприємство зможе </w:t>
      </w:r>
      <w:proofErr w:type="spellStart"/>
      <w:r w:rsidR="007F40C5" w:rsidRPr="00E22398">
        <w:rPr>
          <w:rFonts w:ascii="Times New Roman" w:hAnsi="Times New Roman" w:cs="Times New Roman"/>
          <w:sz w:val="28"/>
          <w:szCs w:val="28"/>
        </w:rPr>
        <w:t>монетизувати</w:t>
      </w:r>
      <w:proofErr w:type="spellEnd"/>
      <w:r w:rsidR="007F40C5" w:rsidRPr="00E22398">
        <w:rPr>
          <w:rFonts w:ascii="Times New Roman" w:hAnsi="Times New Roman" w:cs="Times New Roman"/>
          <w:sz w:val="28"/>
          <w:szCs w:val="28"/>
        </w:rPr>
        <w:t xml:space="preserve"> свою діяльність таким чином: отримання прибутку від </w:t>
      </w:r>
      <w:r w:rsidR="00DB60E7" w:rsidRPr="00E22398">
        <w:rPr>
          <w:rFonts w:ascii="Times New Roman" w:hAnsi="Times New Roman" w:cs="Times New Roman"/>
          <w:sz w:val="28"/>
          <w:szCs w:val="28"/>
        </w:rPr>
        <w:t xml:space="preserve">реалізації та </w:t>
      </w:r>
      <w:r w:rsidR="007F40C5" w:rsidRPr="00E22398">
        <w:rPr>
          <w:rFonts w:ascii="Times New Roman" w:hAnsi="Times New Roman" w:cs="Times New Roman"/>
          <w:sz w:val="28"/>
          <w:szCs w:val="28"/>
        </w:rPr>
        <w:t xml:space="preserve">передплати друкованих та електронних </w:t>
      </w:r>
      <w:r w:rsidR="00DB60E7" w:rsidRPr="00E22398">
        <w:rPr>
          <w:rFonts w:ascii="Times New Roman" w:hAnsi="Times New Roman" w:cs="Times New Roman"/>
          <w:sz w:val="28"/>
          <w:szCs w:val="28"/>
        </w:rPr>
        <w:t>газетних ЗМІ</w:t>
      </w:r>
      <w:r w:rsidR="007F40C5" w:rsidRPr="00E22398">
        <w:rPr>
          <w:rFonts w:ascii="Times New Roman" w:hAnsi="Times New Roman" w:cs="Times New Roman"/>
          <w:sz w:val="28"/>
          <w:szCs w:val="28"/>
        </w:rPr>
        <w:t xml:space="preserve">, передплати споживачів за конкретними інтересами та надання </w:t>
      </w:r>
      <w:r w:rsidR="00DB60E7" w:rsidRPr="00E22398">
        <w:rPr>
          <w:rFonts w:ascii="Times New Roman" w:hAnsi="Times New Roman" w:cs="Times New Roman"/>
          <w:sz w:val="28"/>
          <w:szCs w:val="28"/>
        </w:rPr>
        <w:t>маркетингових</w:t>
      </w:r>
      <w:r w:rsidR="007F40C5" w:rsidRPr="00E22398">
        <w:rPr>
          <w:rFonts w:ascii="Times New Roman" w:hAnsi="Times New Roman" w:cs="Times New Roman"/>
          <w:sz w:val="28"/>
          <w:szCs w:val="28"/>
        </w:rPr>
        <w:t xml:space="preserve"> послуг партнерам. </w:t>
      </w:r>
    </w:p>
    <w:p w14:paraId="5E1F15C3" w14:textId="77777777" w:rsidR="007F40C5" w:rsidRPr="00E22398" w:rsidRDefault="003E512C"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bCs/>
          <w:sz w:val="28"/>
          <w:szCs w:val="28"/>
        </w:rPr>
      </w:pPr>
      <w:r w:rsidRPr="00E22398">
        <w:rPr>
          <w:rFonts w:ascii="Times New Roman" w:hAnsi="Times New Roman" w:cs="Times New Roman"/>
          <w:bCs/>
          <w:sz w:val="28"/>
          <w:szCs w:val="28"/>
        </w:rPr>
        <w:t>Проектний захід 2</w:t>
      </w:r>
      <w:r w:rsidR="007F40C5" w:rsidRPr="00E22398">
        <w:rPr>
          <w:rFonts w:ascii="Times New Roman" w:hAnsi="Times New Roman" w:cs="Times New Roman"/>
          <w:bCs/>
          <w:sz w:val="28"/>
          <w:szCs w:val="28"/>
        </w:rPr>
        <w:t>: створення нових тематичних блоків у газеті.</w:t>
      </w:r>
    </w:p>
    <w:p w14:paraId="6992BF24"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bCs/>
          <w:sz w:val="28"/>
          <w:szCs w:val="28"/>
        </w:rPr>
      </w:pPr>
      <w:r w:rsidRPr="00E22398">
        <w:rPr>
          <w:rFonts w:ascii="Times New Roman" w:hAnsi="Times New Roman" w:cs="Times New Roman"/>
          <w:bCs/>
          <w:sz w:val="28"/>
          <w:szCs w:val="28"/>
        </w:rPr>
        <w:t>Результати діяльності підприємств-конкурентів визначили, що редакції «</w:t>
      </w:r>
      <w:r w:rsidR="00D37407" w:rsidRPr="00E22398">
        <w:rPr>
          <w:rFonts w:ascii="Times New Roman" w:hAnsi="Times New Roman" w:cs="Times New Roman"/>
          <w:bCs/>
          <w:sz w:val="28"/>
          <w:szCs w:val="28"/>
        </w:rPr>
        <w:t>УК</w:t>
      </w:r>
      <w:r w:rsidRPr="00E22398">
        <w:rPr>
          <w:rFonts w:ascii="Times New Roman" w:hAnsi="Times New Roman" w:cs="Times New Roman"/>
          <w:bCs/>
          <w:sz w:val="28"/>
          <w:szCs w:val="28"/>
        </w:rPr>
        <w:t>» потрібно змінювати свій</w:t>
      </w:r>
      <w:r w:rsidR="009C70D3" w:rsidRPr="00E22398">
        <w:rPr>
          <w:rFonts w:ascii="Times New Roman" w:hAnsi="Times New Roman" w:cs="Times New Roman"/>
          <w:bCs/>
          <w:sz w:val="28"/>
          <w:szCs w:val="28"/>
        </w:rPr>
        <w:t xml:space="preserve"> продуктовий портфель. Згідно з</w:t>
      </w:r>
      <w:r w:rsidRPr="00E22398">
        <w:rPr>
          <w:rFonts w:ascii="Times New Roman" w:hAnsi="Times New Roman" w:cs="Times New Roman"/>
          <w:bCs/>
          <w:sz w:val="28"/>
          <w:szCs w:val="28"/>
        </w:rPr>
        <w:t xml:space="preserve"> статистичними даними USAID «У-Медіа», частка ділових видань у всій товарній структурі становить близько 12%, що унеможливлює підприємство з</w:t>
      </w:r>
      <w:r w:rsidR="00AE7658" w:rsidRPr="00E22398">
        <w:rPr>
          <w:rFonts w:ascii="Times New Roman" w:hAnsi="Times New Roman" w:cs="Times New Roman"/>
          <w:bCs/>
          <w:sz w:val="28"/>
          <w:szCs w:val="28"/>
        </w:rPr>
        <w:t>ахопити більшу цільову аудиторію</w:t>
      </w:r>
      <w:r w:rsidRPr="00E22398">
        <w:rPr>
          <w:rFonts w:ascii="Times New Roman" w:hAnsi="Times New Roman" w:cs="Times New Roman"/>
          <w:bCs/>
          <w:sz w:val="28"/>
          <w:szCs w:val="28"/>
        </w:rPr>
        <w:t xml:space="preserve"> шляхом зацікавлення їх наданою інформацією. Виходячи із цієї ситуації, редакції доцільно створити нові тематичні блоки, які зацікавлять більшу част</w:t>
      </w:r>
      <w:r w:rsidR="00892C0F">
        <w:rPr>
          <w:rFonts w:ascii="Times New Roman" w:hAnsi="Times New Roman" w:cs="Times New Roman"/>
          <w:bCs/>
          <w:sz w:val="28"/>
          <w:szCs w:val="28"/>
        </w:rPr>
        <w:t>ину читачів.</w:t>
      </w:r>
    </w:p>
    <w:p w14:paraId="3DBBB819"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bCs/>
          <w:sz w:val="28"/>
          <w:szCs w:val="28"/>
        </w:rPr>
      </w:pPr>
      <w:r w:rsidRPr="00E22398">
        <w:rPr>
          <w:rFonts w:ascii="Times New Roman" w:hAnsi="Times New Roman" w:cs="Times New Roman"/>
          <w:bCs/>
          <w:sz w:val="28"/>
          <w:szCs w:val="28"/>
        </w:rPr>
        <w:t>Графічну інтерпретацію структури газети наведено на рис. 3.5.</w:t>
      </w:r>
    </w:p>
    <w:p w14:paraId="65925FC3"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cs="Times New Roman"/>
          <w:bCs/>
          <w:sz w:val="28"/>
          <w:szCs w:val="28"/>
        </w:rPr>
      </w:pPr>
      <w:r w:rsidRPr="00E22398">
        <w:rPr>
          <w:rFonts w:ascii="Times New Roman" w:hAnsi="Times New Roman" w:cs="Times New Roman"/>
          <w:bCs/>
          <w:noProof/>
          <w:sz w:val="28"/>
          <w:szCs w:val="28"/>
          <w:lang w:val="ru-RU" w:eastAsia="ru-RU"/>
        </w:rPr>
        <w:drawing>
          <wp:inline distT="0" distB="0" distL="0" distR="0" wp14:anchorId="716594C8" wp14:editId="6109B776">
            <wp:extent cx="5681980" cy="3289300"/>
            <wp:effectExtent l="0" t="0" r="0" b="6350"/>
            <wp:docPr id="363" name="Диаграмма 363"/>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3B709D06"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cs="Times New Roman"/>
          <w:b/>
          <w:sz w:val="28"/>
          <w:szCs w:val="28"/>
        </w:rPr>
      </w:pPr>
      <w:r w:rsidRPr="00E22398">
        <w:rPr>
          <w:rFonts w:ascii="Times New Roman" w:hAnsi="Times New Roman" w:cs="Times New Roman"/>
          <w:b/>
          <w:sz w:val="28"/>
          <w:szCs w:val="28"/>
        </w:rPr>
        <w:t>Рис. 3.5. Структура газети «Урядовий кур’єр» за напрямками після трансформації бізнес-моделі</w:t>
      </w:r>
    </w:p>
    <w:p w14:paraId="6A44B935" w14:textId="77777777" w:rsidR="007F40C5" w:rsidRPr="00E22398" w:rsidRDefault="007F40C5" w:rsidP="007F40C5">
      <w:pPr>
        <w:tabs>
          <w:tab w:val="left" w:pos="284"/>
        </w:tabs>
        <w:spacing w:after="0" w:line="240" w:lineRule="auto"/>
        <w:ind w:firstLine="567"/>
        <w:jc w:val="both"/>
        <w:rPr>
          <w:rFonts w:ascii="Times New Roman" w:hAnsi="Times New Roman"/>
          <w:sz w:val="24"/>
          <w:szCs w:val="24"/>
        </w:rPr>
      </w:pPr>
      <w:r w:rsidRPr="00E22398">
        <w:rPr>
          <w:rFonts w:ascii="Times New Roman" w:hAnsi="Times New Roman"/>
          <w:i/>
          <w:sz w:val="24"/>
          <w:szCs w:val="24"/>
        </w:rPr>
        <w:t>Джерело</w:t>
      </w:r>
      <w:r w:rsidRPr="00E22398">
        <w:rPr>
          <w:rFonts w:ascii="Times New Roman" w:hAnsi="Times New Roman"/>
          <w:sz w:val="24"/>
          <w:szCs w:val="24"/>
        </w:rPr>
        <w:t>: розроблено автором</w:t>
      </w:r>
    </w:p>
    <w:p w14:paraId="698211C6"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bCs/>
          <w:sz w:val="28"/>
          <w:szCs w:val="28"/>
        </w:rPr>
      </w:pPr>
      <w:r w:rsidRPr="00E22398">
        <w:rPr>
          <w:rFonts w:ascii="Times New Roman" w:hAnsi="Times New Roman" w:cs="Times New Roman"/>
          <w:bCs/>
          <w:sz w:val="28"/>
          <w:szCs w:val="28"/>
        </w:rPr>
        <w:t>Найбільшу частину друкованого видання займає інформація про економіку та новини в Україні та за її межами. Створ</w:t>
      </w:r>
      <w:r w:rsidR="005B4FED" w:rsidRPr="00E22398">
        <w:rPr>
          <w:rFonts w:ascii="Times New Roman" w:hAnsi="Times New Roman" w:cs="Times New Roman"/>
          <w:bCs/>
          <w:sz w:val="28"/>
          <w:szCs w:val="28"/>
        </w:rPr>
        <w:t>ення нових інформаційних змістовно-тематичних блоків</w:t>
      </w:r>
      <w:r w:rsidRPr="00E22398">
        <w:rPr>
          <w:rFonts w:ascii="Times New Roman" w:hAnsi="Times New Roman" w:cs="Times New Roman"/>
          <w:bCs/>
          <w:sz w:val="28"/>
          <w:szCs w:val="28"/>
        </w:rPr>
        <w:t xml:space="preserve"> допоможе редакції розши</w:t>
      </w:r>
      <w:r w:rsidR="00892C0F">
        <w:rPr>
          <w:rFonts w:ascii="Times New Roman" w:hAnsi="Times New Roman" w:cs="Times New Roman"/>
          <w:bCs/>
          <w:sz w:val="28"/>
          <w:szCs w:val="28"/>
        </w:rPr>
        <w:t>рити свій продуктовий портфель.</w:t>
      </w:r>
    </w:p>
    <w:p w14:paraId="3DF0CBDF"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bCs/>
          <w:sz w:val="28"/>
          <w:szCs w:val="28"/>
        </w:rPr>
      </w:pPr>
      <w:r w:rsidRPr="00E22398">
        <w:rPr>
          <w:rFonts w:ascii="Times New Roman" w:hAnsi="Times New Roman" w:cs="Times New Roman"/>
          <w:bCs/>
          <w:sz w:val="28"/>
          <w:szCs w:val="28"/>
        </w:rPr>
        <w:t>Новими тематичними блоками газети стануть;</w:t>
      </w:r>
    </w:p>
    <w:p w14:paraId="59C9F5EA"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bCs/>
          <w:sz w:val="28"/>
          <w:szCs w:val="28"/>
        </w:rPr>
      </w:pPr>
      <w:r w:rsidRPr="00E22398">
        <w:rPr>
          <w:rFonts w:ascii="Times New Roman" w:hAnsi="Times New Roman" w:cs="Times New Roman"/>
          <w:bCs/>
          <w:sz w:val="28"/>
          <w:szCs w:val="28"/>
        </w:rPr>
        <w:t>«Соціум та коментарі»;</w:t>
      </w:r>
    </w:p>
    <w:p w14:paraId="33EBEBEC"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bCs/>
          <w:sz w:val="28"/>
          <w:szCs w:val="28"/>
        </w:rPr>
      </w:pPr>
      <w:r w:rsidRPr="00E22398">
        <w:rPr>
          <w:rFonts w:ascii="Times New Roman" w:hAnsi="Times New Roman" w:cs="Times New Roman"/>
          <w:bCs/>
          <w:sz w:val="28"/>
          <w:szCs w:val="28"/>
        </w:rPr>
        <w:t>«Медична реформа»;</w:t>
      </w:r>
    </w:p>
    <w:p w14:paraId="7CC6955F"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bCs/>
          <w:sz w:val="28"/>
          <w:szCs w:val="28"/>
        </w:rPr>
      </w:pPr>
      <w:r w:rsidRPr="00E22398">
        <w:rPr>
          <w:rFonts w:ascii="Times New Roman" w:hAnsi="Times New Roman" w:cs="Times New Roman"/>
          <w:bCs/>
          <w:sz w:val="28"/>
          <w:szCs w:val="28"/>
        </w:rPr>
        <w:t>«Освітнє життя».</w:t>
      </w:r>
    </w:p>
    <w:p w14:paraId="695D5924"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bCs/>
          <w:sz w:val="28"/>
          <w:szCs w:val="28"/>
        </w:rPr>
      </w:pPr>
      <w:r w:rsidRPr="00E22398">
        <w:rPr>
          <w:rFonts w:ascii="Times New Roman" w:hAnsi="Times New Roman" w:cs="Times New Roman"/>
          <w:bCs/>
          <w:sz w:val="28"/>
          <w:szCs w:val="28"/>
        </w:rPr>
        <w:t>Також, варіантом розширення тематичних блоків у майбутньому може стати публікація різної довідникової інформації про підприємства за сферою діяльності або головні події у культурному житті України. Залежно від наповненості газети, новостворені тематичні блоки можуть публікуватися у виданні рідше, наприклад 3 рази на тиждень.</w:t>
      </w:r>
    </w:p>
    <w:p w14:paraId="3D31AF31" w14:textId="77777777" w:rsidR="007F40C5" w:rsidRPr="00E22398" w:rsidRDefault="003E512C"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bCs/>
          <w:sz w:val="28"/>
          <w:szCs w:val="28"/>
        </w:rPr>
      </w:pPr>
      <w:r w:rsidRPr="00E22398">
        <w:rPr>
          <w:rFonts w:ascii="Times New Roman" w:hAnsi="Times New Roman" w:cs="Times New Roman"/>
          <w:bCs/>
          <w:sz w:val="28"/>
          <w:szCs w:val="28"/>
        </w:rPr>
        <w:t>Проектний захід</w:t>
      </w:r>
      <w:r w:rsidR="007F40C5" w:rsidRPr="00E22398">
        <w:rPr>
          <w:rFonts w:ascii="Times New Roman" w:hAnsi="Times New Roman" w:cs="Times New Roman"/>
          <w:bCs/>
          <w:sz w:val="28"/>
          <w:szCs w:val="28"/>
        </w:rPr>
        <w:t xml:space="preserve"> 3: підписка на</w:t>
      </w:r>
      <w:r w:rsidR="007F40C5" w:rsidRPr="00E22398">
        <w:t xml:space="preserve"> </w:t>
      </w:r>
      <w:r w:rsidR="007F40C5" w:rsidRPr="00E22398">
        <w:rPr>
          <w:rFonts w:ascii="Times New Roman" w:hAnsi="Times New Roman" w:cs="Times New Roman"/>
          <w:bCs/>
          <w:sz w:val="28"/>
          <w:szCs w:val="28"/>
        </w:rPr>
        <w:t>розсилку важливих новин за тиждень.</w:t>
      </w:r>
    </w:p>
    <w:p w14:paraId="361AC0F8" w14:textId="77777777" w:rsidR="007F40C5" w:rsidRPr="00E22398" w:rsidRDefault="00C8741B"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bCs/>
          <w:sz w:val="28"/>
          <w:szCs w:val="28"/>
        </w:rPr>
      </w:pPr>
      <w:r w:rsidRPr="00E22398">
        <w:rPr>
          <w:rFonts w:ascii="Times New Roman" w:hAnsi="Times New Roman" w:cs="Times New Roman"/>
          <w:bCs/>
          <w:sz w:val="28"/>
          <w:szCs w:val="28"/>
        </w:rPr>
        <w:t xml:space="preserve">У зв’язку з збільшенням </w:t>
      </w:r>
      <w:r w:rsidR="007F40C5" w:rsidRPr="00E22398">
        <w:rPr>
          <w:rFonts w:ascii="Times New Roman" w:hAnsi="Times New Roman" w:cs="Times New Roman"/>
          <w:bCs/>
          <w:sz w:val="28"/>
          <w:szCs w:val="28"/>
        </w:rPr>
        <w:t xml:space="preserve">кількості тематики наданої інформації у деяких користувачів зможе втрачатися інтерес до читання друкованого видання. </w:t>
      </w:r>
      <w:r w:rsidR="00832FBD" w:rsidRPr="00E22398">
        <w:rPr>
          <w:rFonts w:ascii="Times New Roman" w:hAnsi="Times New Roman" w:cs="Times New Roman"/>
          <w:bCs/>
          <w:sz w:val="28"/>
          <w:szCs w:val="28"/>
        </w:rPr>
        <w:t xml:space="preserve">Зазначена </w:t>
      </w:r>
      <w:r w:rsidR="007F40C5" w:rsidRPr="00E22398">
        <w:rPr>
          <w:rFonts w:ascii="Times New Roman" w:hAnsi="Times New Roman" w:cs="Times New Roman"/>
          <w:bCs/>
          <w:sz w:val="28"/>
          <w:szCs w:val="28"/>
        </w:rPr>
        <w:t>проблема може бути вирішена</w:t>
      </w:r>
      <w:r w:rsidR="00832FBD" w:rsidRPr="00E22398">
        <w:rPr>
          <w:rFonts w:ascii="Times New Roman" w:hAnsi="Times New Roman" w:cs="Times New Roman"/>
          <w:bCs/>
          <w:sz w:val="28"/>
          <w:szCs w:val="28"/>
        </w:rPr>
        <w:t xml:space="preserve"> внаслідок створення</w:t>
      </w:r>
      <w:r w:rsidR="007F40C5" w:rsidRPr="00E22398">
        <w:rPr>
          <w:rFonts w:ascii="Times New Roman" w:hAnsi="Times New Roman" w:cs="Times New Roman"/>
          <w:bCs/>
          <w:sz w:val="28"/>
          <w:szCs w:val="28"/>
        </w:rPr>
        <w:t xml:space="preserve"> щотижневої роз</w:t>
      </w:r>
      <w:r w:rsidR="00892C0F">
        <w:rPr>
          <w:rFonts w:ascii="Times New Roman" w:hAnsi="Times New Roman" w:cs="Times New Roman"/>
          <w:bCs/>
          <w:sz w:val="28"/>
          <w:szCs w:val="28"/>
        </w:rPr>
        <w:t>силки для інформування читачів.</w:t>
      </w:r>
    </w:p>
    <w:p w14:paraId="3B69BF96"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bCs/>
          <w:sz w:val="28"/>
          <w:szCs w:val="28"/>
        </w:rPr>
      </w:pPr>
      <w:r w:rsidRPr="00E22398">
        <w:rPr>
          <w:rFonts w:ascii="Times New Roman" w:hAnsi="Times New Roman" w:cs="Times New Roman"/>
          <w:bCs/>
          <w:sz w:val="28"/>
          <w:szCs w:val="28"/>
        </w:rPr>
        <w:t>Схематично, даних проект представлено на рис. 3.6.</w:t>
      </w:r>
    </w:p>
    <w:p w14:paraId="62E7C0FF"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cs="Times New Roman"/>
          <w:bCs/>
          <w:sz w:val="28"/>
          <w:szCs w:val="28"/>
        </w:rPr>
      </w:pPr>
      <w:r w:rsidRPr="00E22398">
        <w:rPr>
          <w:rFonts w:ascii="Times New Roman" w:hAnsi="Times New Roman" w:cs="Times New Roman"/>
          <w:bCs/>
          <w:noProof/>
          <w:sz w:val="28"/>
          <w:szCs w:val="28"/>
          <w:lang w:val="ru-RU" w:eastAsia="ru-RU"/>
        </w:rPr>
        <mc:AlternateContent>
          <mc:Choice Requires="wpc">
            <w:drawing>
              <wp:inline distT="0" distB="0" distL="0" distR="0" wp14:anchorId="4CD01EFB" wp14:editId="67415959">
                <wp:extent cx="5727700" cy="2628900"/>
                <wp:effectExtent l="0" t="0" r="0" b="0"/>
                <wp:docPr id="665" name="Полотно 66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589" name="Надпись 589"/>
                        <wps:cNvSpPr txBox="1"/>
                        <wps:spPr>
                          <a:xfrm>
                            <a:off x="1765300" y="139700"/>
                            <a:ext cx="2247900" cy="368300"/>
                          </a:xfrm>
                          <a:prstGeom prst="rect">
                            <a:avLst/>
                          </a:prstGeom>
                          <a:solidFill>
                            <a:schemeClr val="bg1">
                              <a:lumMod val="95000"/>
                            </a:schemeClr>
                          </a:solidFill>
                          <a:ln w="6350">
                            <a:solidFill>
                              <a:prstClr val="black"/>
                            </a:solidFill>
                          </a:ln>
                        </wps:spPr>
                        <wps:txbx>
                          <w:txbxContent>
                            <w:p w14:paraId="3F553E97" w14:textId="77777777" w:rsidR="005A3985" w:rsidRPr="00867ADA" w:rsidRDefault="005A3985" w:rsidP="007F40C5">
                              <w:pPr>
                                <w:spacing w:after="0"/>
                                <w:jc w:val="center"/>
                                <w:rPr>
                                  <w:rFonts w:ascii="Times New Roman" w:hAnsi="Times New Roman" w:cs="Times New Roman"/>
                                  <w:b/>
                                  <w:sz w:val="24"/>
                                  <w:szCs w:val="24"/>
                                </w:rPr>
                              </w:pPr>
                              <w:r w:rsidRPr="00867ADA">
                                <w:rPr>
                                  <w:rFonts w:ascii="Times New Roman" w:hAnsi="Times New Roman" w:cs="Times New Roman"/>
                                  <w:b/>
                                  <w:sz w:val="24"/>
                                  <w:szCs w:val="24"/>
                                </w:rPr>
                                <w:t>ЩОТИЖНЕВА РОЗСИЛКА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90" name="Надпись 7"/>
                        <wps:cNvSpPr txBox="1"/>
                        <wps:spPr>
                          <a:xfrm>
                            <a:off x="517140" y="647700"/>
                            <a:ext cx="1394800" cy="368300"/>
                          </a:xfrm>
                          <a:prstGeom prst="rect">
                            <a:avLst/>
                          </a:prstGeom>
                          <a:solidFill>
                            <a:schemeClr val="lt1"/>
                          </a:solidFill>
                          <a:ln w="6350">
                            <a:solidFill>
                              <a:prstClr val="black"/>
                            </a:solidFill>
                          </a:ln>
                        </wps:spPr>
                        <wps:txbx>
                          <w:txbxContent>
                            <w:p w14:paraId="2505C7E8" w14:textId="77777777" w:rsidR="005A3985" w:rsidRPr="00867ADA" w:rsidRDefault="005A3985" w:rsidP="007F40C5">
                              <w:pPr>
                                <w:pStyle w:val="ad"/>
                                <w:spacing w:before="0" w:beforeAutospacing="0" w:after="0" w:afterAutospacing="0" w:line="256" w:lineRule="auto"/>
                                <w:jc w:val="center"/>
                              </w:pPr>
                              <w:r>
                                <w:rPr>
                                  <w:rFonts w:eastAsia="Calibri"/>
                                  <w:bCs/>
                                  <w:lang w:val="uk-UA"/>
                                </w:rPr>
                                <w:t>Офіційний сайт</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91" name="Надпись 7"/>
                        <wps:cNvSpPr txBox="1"/>
                        <wps:spPr>
                          <a:xfrm>
                            <a:off x="2214200" y="647700"/>
                            <a:ext cx="1394460" cy="368300"/>
                          </a:xfrm>
                          <a:prstGeom prst="rect">
                            <a:avLst/>
                          </a:prstGeom>
                          <a:solidFill>
                            <a:schemeClr val="lt1"/>
                          </a:solidFill>
                          <a:ln w="6350">
                            <a:solidFill>
                              <a:prstClr val="black"/>
                            </a:solidFill>
                          </a:ln>
                        </wps:spPr>
                        <wps:txbx>
                          <w:txbxContent>
                            <w:p w14:paraId="5AEA2012" w14:textId="77777777" w:rsidR="005A3985" w:rsidRDefault="005A3985" w:rsidP="007F40C5">
                              <w:pPr>
                                <w:pStyle w:val="ad"/>
                                <w:spacing w:before="0" w:beforeAutospacing="0" w:after="0" w:afterAutospacing="0" w:line="254" w:lineRule="auto"/>
                                <w:jc w:val="center"/>
                              </w:pPr>
                              <w:r>
                                <w:rPr>
                                  <w:rFonts w:eastAsia="Calibri"/>
                                  <w:lang w:val="uk-UA"/>
                                </w:rPr>
                                <w:t>ДП «Преса»</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92" name="Надпись 7"/>
                        <wps:cNvSpPr txBox="1"/>
                        <wps:spPr>
                          <a:xfrm>
                            <a:off x="3911260" y="647700"/>
                            <a:ext cx="1394460" cy="368300"/>
                          </a:xfrm>
                          <a:prstGeom prst="rect">
                            <a:avLst/>
                          </a:prstGeom>
                          <a:solidFill>
                            <a:schemeClr val="lt1"/>
                          </a:solidFill>
                          <a:ln w="6350">
                            <a:solidFill>
                              <a:prstClr val="black"/>
                            </a:solidFill>
                          </a:ln>
                        </wps:spPr>
                        <wps:txbx>
                          <w:txbxContent>
                            <w:p w14:paraId="5C6EFAB7" w14:textId="77777777" w:rsidR="005A3985" w:rsidRPr="00867ADA" w:rsidRDefault="005A3985" w:rsidP="007F40C5">
                              <w:pPr>
                                <w:pStyle w:val="ad"/>
                                <w:spacing w:before="0" w:beforeAutospacing="0" w:after="0" w:afterAutospacing="0" w:line="254" w:lineRule="auto"/>
                                <w:jc w:val="center"/>
                                <w:rPr>
                                  <w:lang w:val="uk-UA"/>
                                </w:rPr>
                              </w:pPr>
                              <w:r>
                                <w:rPr>
                                  <w:rFonts w:eastAsia="Calibri"/>
                                  <w:lang w:val="en-US"/>
                                </w:rPr>
                                <w:t>Telegram</w:t>
                              </w:r>
                              <w:r>
                                <w:rPr>
                                  <w:rFonts w:eastAsia="Calibri"/>
                                  <w:lang w:val="uk-UA"/>
                                </w:rPr>
                                <w:t>-бот</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93" name="Надпись 37"/>
                        <wps:cNvSpPr txBox="1"/>
                        <wps:spPr>
                          <a:xfrm>
                            <a:off x="2328500" y="1315040"/>
                            <a:ext cx="2994660" cy="345440"/>
                          </a:xfrm>
                          <a:prstGeom prst="rect">
                            <a:avLst/>
                          </a:prstGeom>
                          <a:solidFill>
                            <a:schemeClr val="lt1"/>
                          </a:solidFill>
                          <a:ln w="6350">
                            <a:solidFill>
                              <a:prstClr val="black"/>
                            </a:solidFill>
                          </a:ln>
                        </wps:spPr>
                        <wps:txbx>
                          <w:txbxContent>
                            <w:p w14:paraId="7E1A2DB2" w14:textId="77777777" w:rsidR="005A3985" w:rsidRDefault="005A3985" w:rsidP="007F40C5">
                              <w:pPr>
                                <w:pStyle w:val="ad"/>
                                <w:spacing w:before="0" w:beforeAutospacing="0" w:after="0" w:afterAutospacing="0" w:line="252" w:lineRule="auto"/>
                                <w:jc w:val="center"/>
                              </w:pPr>
                              <w:r>
                                <w:rPr>
                                  <w:b/>
                                  <w:bCs/>
                                  <w:i/>
                                  <w:iCs/>
                                  <w:lang w:val="uk-UA"/>
                                </w:rPr>
                                <w:t>База даних електронних скриньок</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94" name="Надпись 37"/>
                        <wps:cNvSpPr txBox="1"/>
                        <wps:spPr>
                          <a:xfrm>
                            <a:off x="271100" y="2161200"/>
                            <a:ext cx="416900" cy="328000"/>
                          </a:xfrm>
                          <a:prstGeom prst="rect">
                            <a:avLst/>
                          </a:prstGeom>
                          <a:solidFill>
                            <a:schemeClr val="lt1"/>
                          </a:solidFill>
                          <a:ln w="6350">
                            <a:solidFill>
                              <a:prstClr val="black"/>
                            </a:solidFill>
                          </a:ln>
                        </wps:spPr>
                        <wps:txbx>
                          <w:txbxContent>
                            <w:p w14:paraId="42B8407C" w14:textId="77777777" w:rsidR="005A3985" w:rsidRPr="00985A1F" w:rsidRDefault="005A3985" w:rsidP="007F40C5">
                              <w:pPr>
                                <w:pStyle w:val="ad"/>
                                <w:spacing w:before="0" w:beforeAutospacing="0" w:after="0" w:afterAutospacing="0" w:line="252" w:lineRule="auto"/>
                                <w:jc w:val="center"/>
                                <w:rPr>
                                  <w:vertAlign w:val="subscript"/>
                                  <w:lang w:val="uk-UA"/>
                                </w:rPr>
                              </w:pPr>
                              <w:r>
                                <w:rPr>
                                  <w:lang w:val="uk-UA"/>
                                </w:rPr>
                                <w:t>Ч</w:t>
                              </w:r>
                              <w:r>
                                <w:rPr>
                                  <w:vertAlign w:val="subscript"/>
                                  <w:lang w:val="uk-UA"/>
                                </w:rPr>
                                <w:t>1</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95" name="Надпись 37"/>
                        <wps:cNvSpPr txBox="1"/>
                        <wps:spPr>
                          <a:xfrm>
                            <a:off x="815000" y="2161200"/>
                            <a:ext cx="416560" cy="327660"/>
                          </a:xfrm>
                          <a:prstGeom prst="rect">
                            <a:avLst/>
                          </a:prstGeom>
                          <a:solidFill>
                            <a:schemeClr val="lt1"/>
                          </a:solidFill>
                          <a:ln w="6350">
                            <a:solidFill>
                              <a:prstClr val="black"/>
                            </a:solidFill>
                          </a:ln>
                        </wps:spPr>
                        <wps:txbx>
                          <w:txbxContent>
                            <w:p w14:paraId="49E66B7D" w14:textId="77777777" w:rsidR="005A3985" w:rsidRPr="00985A1F" w:rsidRDefault="005A3985" w:rsidP="007F40C5">
                              <w:pPr>
                                <w:pStyle w:val="ad"/>
                                <w:spacing w:before="0" w:beforeAutospacing="0" w:after="0" w:afterAutospacing="0" w:line="252" w:lineRule="auto"/>
                                <w:jc w:val="center"/>
                                <w:rPr>
                                  <w:vertAlign w:val="subscript"/>
                                </w:rPr>
                              </w:pPr>
                              <w:r>
                                <w:rPr>
                                  <w:lang w:val="uk-UA"/>
                                </w:rPr>
                                <w:t>Ч</w:t>
                              </w:r>
                              <w:r>
                                <w:rPr>
                                  <w:vertAlign w:val="subscript"/>
                                  <w:lang w:val="uk-UA"/>
                                </w:rPr>
                                <w:t>2</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96" name="Надпись 37"/>
                        <wps:cNvSpPr txBox="1"/>
                        <wps:spPr>
                          <a:xfrm>
                            <a:off x="1348740" y="2161540"/>
                            <a:ext cx="416560" cy="327660"/>
                          </a:xfrm>
                          <a:prstGeom prst="rect">
                            <a:avLst/>
                          </a:prstGeom>
                          <a:solidFill>
                            <a:schemeClr val="lt1"/>
                          </a:solidFill>
                          <a:ln w="6350">
                            <a:solidFill>
                              <a:prstClr val="black"/>
                            </a:solidFill>
                          </a:ln>
                        </wps:spPr>
                        <wps:txbx>
                          <w:txbxContent>
                            <w:p w14:paraId="202E8F0D" w14:textId="77777777" w:rsidR="005A3985" w:rsidRPr="00985A1F" w:rsidRDefault="005A3985" w:rsidP="007F40C5">
                              <w:pPr>
                                <w:pStyle w:val="ad"/>
                                <w:spacing w:before="0" w:beforeAutospacing="0" w:after="0" w:afterAutospacing="0" w:line="252" w:lineRule="auto"/>
                                <w:jc w:val="center"/>
                                <w:rPr>
                                  <w:vertAlign w:val="subscript"/>
                                </w:rPr>
                              </w:pPr>
                              <w:r>
                                <w:rPr>
                                  <w:lang w:val="uk-UA"/>
                                </w:rPr>
                                <w:t>Ч</w:t>
                              </w:r>
                              <w:r>
                                <w:rPr>
                                  <w:vertAlign w:val="subscript"/>
                                  <w:lang w:val="uk-UA"/>
                                </w:rPr>
                                <w:t>3</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97" name="Надпись 37"/>
                        <wps:cNvSpPr txBox="1"/>
                        <wps:spPr>
                          <a:xfrm>
                            <a:off x="1911940" y="2161200"/>
                            <a:ext cx="416560" cy="327660"/>
                          </a:xfrm>
                          <a:prstGeom prst="rect">
                            <a:avLst/>
                          </a:prstGeom>
                          <a:solidFill>
                            <a:schemeClr val="lt1"/>
                          </a:solidFill>
                          <a:ln w="6350">
                            <a:solidFill>
                              <a:prstClr val="black"/>
                            </a:solidFill>
                          </a:ln>
                        </wps:spPr>
                        <wps:txbx>
                          <w:txbxContent>
                            <w:p w14:paraId="722BDFB0" w14:textId="77777777" w:rsidR="005A3985" w:rsidRPr="00985A1F" w:rsidRDefault="005A3985" w:rsidP="007F40C5">
                              <w:pPr>
                                <w:pStyle w:val="ad"/>
                                <w:spacing w:before="0" w:beforeAutospacing="0" w:after="0" w:afterAutospacing="0" w:line="252" w:lineRule="auto"/>
                                <w:jc w:val="center"/>
                                <w:rPr>
                                  <w:vertAlign w:val="subscript"/>
                                </w:rPr>
                              </w:pPr>
                              <w:r>
                                <w:rPr>
                                  <w:lang w:val="uk-UA"/>
                                </w:rPr>
                                <w:t>Ч</w:t>
                              </w:r>
                              <w:r>
                                <w:rPr>
                                  <w:vertAlign w:val="subscript"/>
                                  <w:lang w:val="uk-UA"/>
                                </w:rPr>
                                <w:t>4</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98" name="Надпись 37"/>
                        <wps:cNvSpPr txBox="1"/>
                        <wps:spPr>
                          <a:xfrm>
                            <a:off x="2643800" y="2161540"/>
                            <a:ext cx="416560" cy="327660"/>
                          </a:xfrm>
                          <a:prstGeom prst="rect">
                            <a:avLst/>
                          </a:prstGeom>
                          <a:solidFill>
                            <a:schemeClr val="lt1"/>
                          </a:solidFill>
                          <a:ln w="6350">
                            <a:solidFill>
                              <a:prstClr val="black"/>
                            </a:solidFill>
                          </a:ln>
                        </wps:spPr>
                        <wps:txbx>
                          <w:txbxContent>
                            <w:p w14:paraId="366AF3CB" w14:textId="77777777" w:rsidR="005A3985" w:rsidRDefault="005A3985" w:rsidP="007F40C5">
                              <w:pPr>
                                <w:pStyle w:val="ad"/>
                                <w:spacing w:before="0" w:beforeAutospacing="0" w:after="0" w:afterAutospacing="0" w:line="252" w:lineRule="auto"/>
                                <w:jc w:val="center"/>
                              </w:pPr>
                              <w:r>
                                <w:rPr>
                                  <w:lang w:val="uk-UA"/>
                                </w:rPr>
                                <w:t>…</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99" name="Надпись 37"/>
                        <wps:cNvSpPr txBox="1"/>
                        <wps:spPr>
                          <a:xfrm>
                            <a:off x="3202600" y="2161540"/>
                            <a:ext cx="416560" cy="327660"/>
                          </a:xfrm>
                          <a:prstGeom prst="rect">
                            <a:avLst/>
                          </a:prstGeom>
                          <a:solidFill>
                            <a:schemeClr val="lt1"/>
                          </a:solidFill>
                          <a:ln w="6350">
                            <a:solidFill>
                              <a:prstClr val="black"/>
                            </a:solidFill>
                          </a:ln>
                        </wps:spPr>
                        <wps:txbx>
                          <w:txbxContent>
                            <w:p w14:paraId="617953AC" w14:textId="77777777" w:rsidR="005A3985" w:rsidRDefault="005A3985" w:rsidP="007F40C5">
                              <w:pPr>
                                <w:pStyle w:val="ad"/>
                                <w:spacing w:before="0" w:beforeAutospacing="0" w:after="0" w:afterAutospacing="0" w:line="252" w:lineRule="auto"/>
                                <w:jc w:val="center"/>
                              </w:pPr>
                              <w:r>
                                <w:rPr>
                                  <w:lang w:val="uk-UA"/>
                                </w:rPr>
                                <w:t>…</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00" name="Надпись 37"/>
                        <wps:cNvSpPr txBox="1"/>
                        <wps:spPr>
                          <a:xfrm>
                            <a:off x="4013200" y="2161540"/>
                            <a:ext cx="416560" cy="327660"/>
                          </a:xfrm>
                          <a:prstGeom prst="rect">
                            <a:avLst/>
                          </a:prstGeom>
                          <a:solidFill>
                            <a:schemeClr val="lt1"/>
                          </a:solidFill>
                          <a:ln w="6350">
                            <a:solidFill>
                              <a:prstClr val="black"/>
                            </a:solidFill>
                          </a:ln>
                        </wps:spPr>
                        <wps:txbx>
                          <w:txbxContent>
                            <w:p w14:paraId="3E92487C" w14:textId="77777777" w:rsidR="005A3985" w:rsidRPr="00985A1F" w:rsidRDefault="005A3985" w:rsidP="007F40C5">
                              <w:pPr>
                                <w:pStyle w:val="ad"/>
                                <w:spacing w:before="0" w:beforeAutospacing="0" w:after="0" w:afterAutospacing="0" w:line="252" w:lineRule="auto"/>
                                <w:jc w:val="center"/>
                                <w:rPr>
                                  <w:vertAlign w:val="subscript"/>
                                  <w:lang w:val="en-US"/>
                                </w:rPr>
                              </w:pPr>
                              <w:r>
                                <w:rPr>
                                  <w:lang w:val="uk-UA"/>
                                </w:rPr>
                                <w:t>Ч</w:t>
                              </w:r>
                              <w:r>
                                <w:rPr>
                                  <w:vertAlign w:val="subscript"/>
                                  <w:lang w:val="en-US"/>
                                </w:rPr>
                                <w:t>n</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01" name="Надпись 37"/>
                        <wps:cNvSpPr txBox="1"/>
                        <wps:spPr>
                          <a:xfrm>
                            <a:off x="4571660" y="2161540"/>
                            <a:ext cx="416560" cy="327320"/>
                          </a:xfrm>
                          <a:prstGeom prst="rect">
                            <a:avLst/>
                          </a:prstGeom>
                          <a:solidFill>
                            <a:schemeClr val="lt1"/>
                          </a:solidFill>
                          <a:ln w="6350">
                            <a:solidFill>
                              <a:prstClr val="black"/>
                            </a:solidFill>
                          </a:ln>
                        </wps:spPr>
                        <wps:txbx>
                          <w:txbxContent>
                            <w:p w14:paraId="76CE0132" w14:textId="77777777" w:rsidR="005A3985" w:rsidRPr="00985A1F" w:rsidRDefault="005A3985" w:rsidP="007F40C5">
                              <w:pPr>
                                <w:pStyle w:val="ad"/>
                                <w:spacing w:before="0" w:beforeAutospacing="0" w:after="0" w:afterAutospacing="0" w:line="252" w:lineRule="auto"/>
                                <w:jc w:val="center"/>
                                <w:rPr>
                                  <w:vertAlign w:val="subscript"/>
                                  <w:lang w:val="en-US"/>
                                </w:rPr>
                              </w:pPr>
                              <w:r>
                                <w:rPr>
                                  <w:lang w:val="uk-UA"/>
                                </w:rPr>
                                <w:t>Ч</w:t>
                              </w:r>
                              <w:r>
                                <w:rPr>
                                  <w:vertAlign w:val="subscript"/>
                                  <w:lang w:val="en-US"/>
                                </w:rPr>
                                <w:t>n1</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02" name="Надпись 37"/>
                        <wps:cNvSpPr txBox="1"/>
                        <wps:spPr>
                          <a:xfrm>
                            <a:off x="5130120" y="2161540"/>
                            <a:ext cx="416560" cy="327660"/>
                          </a:xfrm>
                          <a:prstGeom prst="rect">
                            <a:avLst/>
                          </a:prstGeom>
                          <a:solidFill>
                            <a:schemeClr val="lt1"/>
                          </a:solidFill>
                          <a:ln w="6350">
                            <a:solidFill>
                              <a:prstClr val="black"/>
                            </a:solidFill>
                          </a:ln>
                        </wps:spPr>
                        <wps:txbx>
                          <w:txbxContent>
                            <w:p w14:paraId="18CDE18F" w14:textId="77777777" w:rsidR="005A3985" w:rsidRPr="00985A1F" w:rsidRDefault="005A3985" w:rsidP="007F40C5">
                              <w:pPr>
                                <w:pStyle w:val="ad"/>
                                <w:spacing w:before="0" w:beforeAutospacing="0" w:after="0" w:afterAutospacing="0" w:line="252" w:lineRule="auto"/>
                                <w:jc w:val="center"/>
                                <w:rPr>
                                  <w:vertAlign w:val="subscript"/>
                                  <w:lang w:val="en-US"/>
                                </w:rPr>
                              </w:pPr>
                              <w:r>
                                <w:rPr>
                                  <w:lang w:val="uk-UA"/>
                                </w:rPr>
                                <w:t>…</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03" name="Надпись 603"/>
                        <wps:cNvSpPr txBox="1"/>
                        <wps:spPr>
                          <a:xfrm>
                            <a:off x="517140" y="1315040"/>
                            <a:ext cx="1394800" cy="345440"/>
                          </a:xfrm>
                          <a:prstGeom prst="rect">
                            <a:avLst/>
                          </a:prstGeom>
                          <a:solidFill>
                            <a:schemeClr val="lt1"/>
                          </a:solidFill>
                          <a:ln w="6350">
                            <a:solidFill>
                              <a:prstClr val="black"/>
                            </a:solidFill>
                            <a:prstDash val="dashDot"/>
                          </a:ln>
                        </wps:spPr>
                        <wps:txbx>
                          <w:txbxContent>
                            <w:p w14:paraId="5E9EF39B" w14:textId="77777777" w:rsidR="005A3985" w:rsidRPr="000C5493" w:rsidRDefault="005A3985" w:rsidP="007F40C5">
                              <w:pPr>
                                <w:spacing w:after="0"/>
                                <w:jc w:val="center"/>
                                <w:rPr>
                                  <w:rFonts w:ascii="Times New Roman" w:hAnsi="Times New Roman" w:cs="Times New Roman"/>
                                  <w:b/>
                                  <w:i/>
                                  <w:sz w:val="24"/>
                                  <w:szCs w:val="24"/>
                                </w:rPr>
                              </w:pPr>
                              <w:r w:rsidRPr="000C5493">
                                <w:rPr>
                                  <w:rFonts w:ascii="Times New Roman" w:hAnsi="Times New Roman" w:cs="Times New Roman"/>
                                  <w:b/>
                                  <w:i/>
                                  <w:sz w:val="24"/>
                                  <w:szCs w:val="24"/>
                                </w:rPr>
                                <w:t>ІНФОРМАЦІЯ</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4" name="Прямая со стрелкой 604"/>
                        <wps:cNvCnPr/>
                        <wps:spPr>
                          <a:xfrm>
                            <a:off x="2889250" y="508000"/>
                            <a:ext cx="1719240" cy="1397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605" name="Прямая со стрелкой 605"/>
                        <wps:cNvCnPr/>
                        <wps:spPr>
                          <a:xfrm>
                            <a:off x="2889250" y="508000"/>
                            <a:ext cx="22180" cy="1397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606" name="Прямая со стрелкой 606"/>
                        <wps:cNvCnPr/>
                        <wps:spPr>
                          <a:xfrm flipH="1">
                            <a:off x="1214540" y="508000"/>
                            <a:ext cx="1674710" cy="1397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607" name="Прямая со стрелкой 607"/>
                        <wps:cNvCnPr/>
                        <wps:spPr>
                          <a:xfrm>
                            <a:off x="1214540" y="1016000"/>
                            <a:ext cx="2611290" cy="29904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608" name="Прямая со стрелкой 608"/>
                        <wps:cNvCnPr/>
                        <wps:spPr>
                          <a:xfrm>
                            <a:off x="2911430" y="1016000"/>
                            <a:ext cx="914400" cy="29904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609" name="Прямая со стрелкой 609"/>
                        <wps:cNvCnPr/>
                        <wps:spPr>
                          <a:xfrm flipH="1">
                            <a:off x="3825830" y="1016000"/>
                            <a:ext cx="782660" cy="29904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610" name="Стрелка вправо 610"/>
                        <wps:cNvSpPr/>
                        <wps:spPr>
                          <a:xfrm>
                            <a:off x="1841500" y="1435100"/>
                            <a:ext cx="584200" cy="127000"/>
                          </a:xfrm>
                          <a:prstGeom prst="rightArrow">
                            <a:avLst/>
                          </a:prstGeom>
                          <a:solidFill>
                            <a:schemeClr val="bg1">
                              <a:lumMod val="9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1" name="Прямая со стрелкой 611"/>
                        <wps:cNvCnPr/>
                        <wps:spPr>
                          <a:xfrm>
                            <a:off x="3825830" y="1660480"/>
                            <a:ext cx="1512570" cy="50106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612" name="Прямая со стрелкой 612"/>
                        <wps:cNvCnPr/>
                        <wps:spPr>
                          <a:xfrm>
                            <a:off x="3825830" y="1660480"/>
                            <a:ext cx="954110" cy="50106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613" name="Прямая со стрелкой 613"/>
                        <wps:cNvCnPr/>
                        <wps:spPr>
                          <a:xfrm>
                            <a:off x="3825830" y="1660480"/>
                            <a:ext cx="395650" cy="50106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614" name="Прямая со стрелкой 614"/>
                        <wps:cNvCnPr/>
                        <wps:spPr>
                          <a:xfrm flipH="1">
                            <a:off x="3410880" y="1660480"/>
                            <a:ext cx="414950" cy="50106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615" name="Прямая со стрелкой 615"/>
                        <wps:cNvCnPr/>
                        <wps:spPr>
                          <a:xfrm flipH="1">
                            <a:off x="2852080" y="1660480"/>
                            <a:ext cx="973750" cy="50106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616" name="Прямая со стрелкой 616"/>
                        <wps:cNvCnPr/>
                        <wps:spPr>
                          <a:xfrm flipH="1">
                            <a:off x="2120220" y="1660480"/>
                            <a:ext cx="1705610" cy="50072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617" name="Прямая со стрелкой 617"/>
                        <wps:cNvCnPr/>
                        <wps:spPr>
                          <a:xfrm flipH="1">
                            <a:off x="1557020" y="1660480"/>
                            <a:ext cx="2268810" cy="50106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618" name="Прямая со стрелкой 618"/>
                        <wps:cNvCnPr/>
                        <wps:spPr>
                          <a:xfrm flipH="1">
                            <a:off x="1023280" y="1660480"/>
                            <a:ext cx="2802550" cy="50072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619" name="Прямая со стрелкой 619"/>
                        <wps:cNvCnPr/>
                        <wps:spPr>
                          <a:xfrm flipH="1">
                            <a:off x="479550" y="1660480"/>
                            <a:ext cx="3346280" cy="50072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c:wpc>
                  </a:graphicData>
                </a:graphic>
              </wp:inline>
            </w:drawing>
          </mc:Choice>
          <mc:Fallback>
            <w:pict>
              <v:group w14:anchorId="4CD01EFB" id="Полотно 665" o:spid="_x0000_s1432" editas="canvas" style="width:451pt;height:207pt;mso-position-horizontal-relative:char;mso-position-vertical-relative:line" coordsize="57277,262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">
                <v:shape id="_x0000_s1433" type="#_x0000_t75" style="position:absolute;width:57277;height:26289;visibility:visible;mso-wrap-style:square">
                  <v:fill o:detectmouseclick="t"/>
                  <v:path o:connecttype="none"/>
                </v:shape>
                <v:shape id="Надпись 589" o:spid="_x0000_s1434" type="#_x0000_t202" style="position:absolute;left:17653;top:1397;width:22479;height:3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" fillcolor="#f2f2f2 [3052]" strokeweight=".5pt">
                  <v:textbox>
                    <w:txbxContent>
                      <w:p w14:paraId="3F553E97" w14:textId="77777777" w:rsidR="005A3985" w:rsidRPr="00867ADA" w:rsidRDefault="005A3985" w:rsidP="007F40C5">
                        <w:pPr>
                          <w:spacing w:after="0"/>
                          <w:jc w:val="center"/>
                          <w:rPr>
                            <w:rFonts w:ascii="Times New Roman" w:hAnsi="Times New Roman" w:cs="Times New Roman"/>
                            <w:b/>
                            <w:sz w:val="24"/>
                            <w:szCs w:val="24"/>
                          </w:rPr>
                        </w:pPr>
                        <w:r w:rsidRPr="00867ADA">
                          <w:rPr>
                            <w:rFonts w:ascii="Times New Roman" w:hAnsi="Times New Roman" w:cs="Times New Roman"/>
                            <w:b/>
                            <w:sz w:val="24"/>
                            <w:szCs w:val="24"/>
                          </w:rPr>
                          <w:t>ЩОТИЖНЕВА РОЗСИЛКА</w:t>
                        </w:r>
                      </w:p>
                    </w:txbxContent>
                  </v:textbox>
                </v:shape>
                <v:shape id="Надпись 7" o:spid="_x0000_s1435" type="#_x0000_t202" style="position:absolute;left:5171;top:6477;width:13948;height:3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" fillcolor="white [3201]" strokeweight=".5pt">
                  <v:textbox>
                    <w:txbxContent>
                      <w:p w14:paraId="2505C7E8" w14:textId="77777777" w:rsidR="005A3985" w:rsidRPr="00867ADA" w:rsidRDefault="005A3985" w:rsidP="007F40C5">
                        <w:pPr>
                          <w:pStyle w:val="ad"/>
                          <w:spacing w:before="0" w:beforeAutospacing="0" w:after="0" w:afterAutospacing="0" w:line="256" w:lineRule="auto"/>
                          <w:jc w:val="center"/>
                        </w:pPr>
                        <w:r>
                          <w:rPr>
                            <w:rFonts w:eastAsia="Calibri"/>
                            <w:bCs/>
                            <w:lang w:val="uk-UA"/>
                          </w:rPr>
                          <w:t>Офіційний сайт</w:t>
                        </w:r>
                      </w:p>
                    </w:txbxContent>
                  </v:textbox>
                </v:shape>
                <v:shape id="Надпись 7" o:spid="_x0000_s1436" type="#_x0000_t202" style="position:absolute;left:22142;top:6477;width:13944;height:3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" fillcolor="white [3201]" strokeweight=".5pt">
                  <v:textbox>
                    <w:txbxContent>
                      <w:p w14:paraId="5AEA2012" w14:textId="77777777" w:rsidR="005A3985" w:rsidRDefault="005A3985" w:rsidP="007F40C5">
                        <w:pPr>
                          <w:pStyle w:val="ad"/>
                          <w:spacing w:before="0" w:beforeAutospacing="0" w:after="0" w:afterAutospacing="0" w:line="254" w:lineRule="auto"/>
                          <w:jc w:val="center"/>
                        </w:pPr>
                        <w:r>
                          <w:rPr>
                            <w:rFonts w:eastAsia="Calibri"/>
                            <w:lang w:val="uk-UA"/>
                          </w:rPr>
                          <w:t>ДП «Преса»</w:t>
                        </w:r>
                      </w:p>
                    </w:txbxContent>
                  </v:textbox>
                </v:shape>
                <v:shape id="Надпись 7" o:spid="_x0000_s1437" type="#_x0000_t202" style="position:absolute;left:39112;top:6477;width:13945;height:3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" fillcolor="white [3201]" strokeweight=".5pt">
                  <v:textbox>
                    <w:txbxContent>
                      <w:p w14:paraId="5C6EFAB7" w14:textId="77777777" w:rsidR="005A3985" w:rsidRPr="00867ADA" w:rsidRDefault="005A3985" w:rsidP="007F40C5">
                        <w:pPr>
                          <w:pStyle w:val="ad"/>
                          <w:spacing w:before="0" w:beforeAutospacing="0" w:after="0" w:afterAutospacing="0" w:line="254" w:lineRule="auto"/>
                          <w:jc w:val="center"/>
                          <w:rPr>
                            <w:lang w:val="uk-UA"/>
                          </w:rPr>
                        </w:pPr>
                        <w:r>
                          <w:rPr>
                            <w:rFonts w:eastAsia="Calibri"/>
                            <w:lang w:val="en-US"/>
                          </w:rPr>
                          <w:t>Telegram</w:t>
                        </w:r>
                        <w:r>
                          <w:rPr>
                            <w:rFonts w:eastAsia="Calibri"/>
                            <w:lang w:val="uk-UA"/>
                          </w:rPr>
                          <w:t>-бот</w:t>
                        </w:r>
                      </w:p>
                    </w:txbxContent>
                  </v:textbox>
                </v:shape>
                <v:shape id="Надпись 37" o:spid="_x0000_s1438" type="#_x0000_t202" style="position:absolute;left:23285;top:13150;width:29946;height:3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" fillcolor="white [3201]" strokeweight=".5pt">
                  <v:textbox>
                    <w:txbxContent>
                      <w:p w14:paraId="7E1A2DB2" w14:textId="77777777" w:rsidR="005A3985" w:rsidRDefault="005A3985" w:rsidP="007F40C5">
                        <w:pPr>
                          <w:pStyle w:val="ad"/>
                          <w:spacing w:before="0" w:beforeAutospacing="0" w:after="0" w:afterAutospacing="0" w:line="252" w:lineRule="auto"/>
                          <w:jc w:val="center"/>
                        </w:pPr>
                        <w:r>
                          <w:rPr>
                            <w:b/>
                            <w:bCs/>
                            <w:i/>
                            <w:iCs/>
                            <w:lang w:val="uk-UA"/>
                          </w:rPr>
                          <w:t>База даних електронних скриньок</w:t>
                        </w:r>
                      </w:p>
                    </w:txbxContent>
                  </v:textbox>
                </v:shape>
                <v:shape id="Надпись 37" o:spid="_x0000_s1439" type="#_x0000_t202" style="position:absolute;left:2711;top:21612;width:4169;height:32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" fillcolor="white [3201]" strokeweight=".5pt">
                  <v:textbox>
                    <w:txbxContent>
                      <w:p w14:paraId="42B8407C" w14:textId="77777777" w:rsidR="005A3985" w:rsidRPr="00985A1F" w:rsidRDefault="005A3985" w:rsidP="007F40C5">
                        <w:pPr>
                          <w:pStyle w:val="ad"/>
                          <w:spacing w:before="0" w:beforeAutospacing="0" w:after="0" w:afterAutospacing="0" w:line="252" w:lineRule="auto"/>
                          <w:jc w:val="center"/>
                          <w:rPr>
                            <w:vertAlign w:val="subscript"/>
                            <w:lang w:val="uk-UA"/>
                          </w:rPr>
                        </w:pPr>
                        <w:r>
                          <w:rPr>
                            <w:lang w:val="uk-UA"/>
                          </w:rPr>
                          <w:t>Ч</w:t>
                        </w:r>
                        <w:r>
                          <w:rPr>
                            <w:vertAlign w:val="subscript"/>
                            <w:lang w:val="uk-UA"/>
                          </w:rPr>
                          <w:t>1</w:t>
                        </w:r>
                      </w:p>
                    </w:txbxContent>
                  </v:textbox>
                </v:shape>
                <v:shape id="Надпись 37" o:spid="_x0000_s1440" type="#_x0000_t202" style="position:absolute;left:8150;top:21612;width:4165;height:3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" fillcolor="white [3201]" strokeweight=".5pt">
                  <v:textbox>
                    <w:txbxContent>
                      <w:p w14:paraId="49E66B7D" w14:textId="77777777" w:rsidR="005A3985" w:rsidRPr="00985A1F" w:rsidRDefault="005A3985" w:rsidP="007F40C5">
                        <w:pPr>
                          <w:pStyle w:val="ad"/>
                          <w:spacing w:before="0" w:beforeAutospacing="0" w:after="0" w:afterAutospacing="0" w:line="252" w:lineRule="auto"/>
                          <w:jc w:val="center"/>
                          <w:rPr>
                            <w:vertAlign w:val="subscript"/>
                          </w:rPr>
                        </w:pPr>
                        <w:r>
                          <w:rPr>
                            <w:lang w:val="uk-UA"/>
                          </w:rPr>
                          <w:t>Ч</w:t>
                        </w:r>
                        <w:r>
                          <w:rPr>
                            <w:vertAlign w:val="subscript"/>
                            <w:lang w:val="uk-UA"/>
                          </w:rPr>
                          <w:t>2</w:t>
                        </w:r>
                      </w:p>
                    </w:txbxContent>
                  </v:textbox>
                </v:shape>
                <v:shape id="Надпись 37" o:spid="_x0000_s1441" type="#_x0000_t202" style="position:absolute;left:13487;top:21615;width:4166;height:32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" fillcolor="white [3201]" strokeweight=".5pt">
                  <v:textbox>
                    <w:txbxContent>
                      <w:p w14:paraId="202E8F0D" w14:textId="77777777" w:rsidR="005A3985" w:rsidRPr="00985A1F" w:rsidRDefault="005A3985" w:rsidP="007F40C5">
                        <w:pPr>
                          <w:pStyle w:val="ad"/>
                          <w:spacing w:before="0" w:beforeAutospacing="0" w:after="0" w:afterAutospacing="0" w:line="252" w:lineRule="auto"/>
                          <w:jc w:val="center"/>
                          <w:rPr>
                            <w:vertAlign w:val="subscript"/>
                          </w:rPr>
                        </w:pPr>
                        <w:r>
                          <w:rPr>
                            <w:lang w:val="uk-UA"/>
                          </w:rPr>
                          <w:t>Ч</w:t>
                        </w:r>
                        <w:r>
                          <w:rPr>
                            <w:vertAlign w:val="subscript"/>
                            <w:lang w:val="uk-UA"/>
                          </w:rPr>
                          <w:t>3</w:t>
                        </w:r>
                      </w:p>
                    </w:txbxContent>
                  </v:textbox>
                </v:shape>
                <v:shape id="Надпись 37" o:spid="_x0000_s1442" type="#_x0000_t202" style="position:absolute;left:19119;top:21612;width:4166;height:3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" fillcolor="white [3201]" strokeweight=".5pt">
                  <v:textbox>
                    <w:txbxContent>
                      <w:p w14:paraId="722BDFB0" w14:textId="77777777" w:rsidR="005A3985" w:rsidRPr="00985A1F" w:rsidRDefault="005A3985" w:rsidP="007F40C5">
                        <w:pPr>
                          <w:pStyle w:val="ad"/>
                          <w:spacing w:before="0" w:beforeAutospacing="0" w:after="0" w:afterAutospacing="0" w:line="252" w:lineRule="auto"/>
                          <w:jc w:val="center"/>
                          <w:rPr>
                            <w:vertAlign w:val="subscript"/>
                          </w:rPr>
                        </w:pPr>
                        <w:r>
                          <w:rPr>
                            <w:lang w:val="uk-UA"/>
                          </w:rPr>
                          <w:t>Ч</w:t>
                        </w:r>
                        <w:r>
                          <w:rPr>
                            <w:vertAlign w:val="subscript"/>
                            <w:lang w:val="uk-UA"/>
                          </w:rPr>
                          <w:t>4</w:t>
                        </w:r>
                      </w:p>
                    </w:txbxContent>
                  </v:textbox>
                </v:shape>
                <v:shape id="Надпись 37" o:spid="_x0000_s1443" type="#_x0000_t202" style="position:absolute;left:26438;top:21615;width:4165;height:32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" fillcolor="white [3201]" strokeweight=".5pt">
                  <v:textbox>
                    <w:txbxContent>
                      <w:p w14:paraId="366AF3CB" w14:textId="77777777" w:rsidR="005A3985" w:rsidRDefault="005A3985" w:rsidP="007F40C5">
                        <w:pPr>
                          <w:pStyle w:val="ad"/>
                          <w:spacing w:before="0" w:beforeAutospacing="0" w:after="0" w:afterAutospacing="0" w:line="252" w:lineRule="auto"/>
                          <w:jc w:val="center"/>
                        </w:pPr>
                        <w:r>
                          <w:rPr>
                            <w:lang w:val="uk-UA"/>
                          </w:rPr>
                          <w:t>…</w:t>
                        </w:r>
                      </w:p>
                    </w:txbxContent>
                  </v:textbox>
                </v:shape>
                <v:shape id="Надпись 37" o:spid="_x0000_s1444" type="#_x0000_t202" style="position:absolute;left:32026;top:21615;width:4165;height:32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" fillcolor="white [3201]" strokeweight=".5pt">
                  <v:textbox>
                    <w:txbxContent>
                      <w:p w14:paraId="617953AC" w14:textId="77777777" w:rsidR="005A3985" w:rsidRDefault="005A3985" w:rsidP="007F40C5">
                        <w:pPr>
                          <w:pStyle w:val="ad"/>
                          <w:spacing w:before="0" w:beforeAutospacing="0" w:after="0" w:afterAutospacing="0" w:line="252" w:lineRule="auto"/>
                          <w:jc w:val="center"/>
                        </w:pPr>
                        <w:r>
                          <w:rPr>
                            <w:lang w:val="uk-UA"/>
                          </w:rPr>
                          <w:t>…</w:t>
                        </w:r>
                      </w:p>
                    </w:txbxContent>
                  </v:textbox>
                </v:shape>
                <v:shape id="Надпись 37" o:spid="_x0000_s1445" type="#_x0000_t202" style="position:absolute;left:40132;top:21615;width:4165;height:32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" fillcolor="white [3201]" strokeweight=".5pt">
                  <v:textbox>
                    <w:txbxContent>
                      <w:p w14:paraId="3E92487C" w14:textId="77777777" w:rsidR="005A3985" w:rsidRPr="00985A1F" w:rsidRDefault="005A3985" w:rsidP="007F40C5">
                        <w:pPr>
                          <w:pStyle w:val="ad"/>
                          <w:spacing w:before="0" w:beforeAutospacing="0" w:after="0" w:afterAutospacing="0" w:line="252" w:lineRule="auto"/>
                          <w:jc w:val="center"/>
                          <w:rPr>
                            <w:vertAlign w:val="subscript"/>
                            <w:lang w:val="en-US"/>
                          </w:rPr>
                        </w:pPr>
                        <w:r>
                          <w:rPr>
                            <w:lang w:val="uk-UA"/>
                          </w:rPr>
                          <w:t>Ч</w:t>
                        </w:r>
                        <w:r>
                          <w:rPr>
                            <w:vertAlign w:val="subscript"/>
                            <w:lang w:val="en-US"/>
                          </w:rPr>
                          <w:t>n</w:t>
                        </w:r>
                      </w:p>
                    </w:txbxContent>
                  </v:textbox>
                </v:shape>
                <v:shape id="Надпись 37" o:spid="_x0000_s1446" type="#_x0000_t202" style="position:absolute;left:45716;top:21615;width:4166;height:32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" fillcolor="white [3201]" strokeweight=".5pt">
                  <v:textbox>
                    <w:txbxContent>
                      <w:p w14:paraId="76CE0132" w14:textId="77777777" w:rsidR="005A3985" w:rsidRPr="00985A1F" w:rsidRDefault="005A3985" w:rsidP="007F40C5">
                        <w:pPr>
                          <w:pStyle w:val="ad"/>
                          <w:spacing w:before="0" w:beforeAutospacing="0" w:after="0" w:afterAutospacing="0" w:line="252" w:lineRule="auto"/>
                          <w:jc w:val="center"/>
                          <w:rPr>
                            <w:vertAlign w:val="subscript"/>
                            <w:lang w:val="en-US"/>
                          </w:rPr>
                        </w:pPr>
                        <w:r>
                          <w:rPr>
                            <w:lang w:val="uk-UA"/>
                          </w:rPr>
                          <w:t>Ч</w:t>
                        </w:r>
                        <w:r>
                          <w:rPr>
                            <w:vertAlign w:val="subscript"/>
                            <w:lang w:val="en-US"/>
                          </w:rPr>
                          <w:t>n1</w:t>
                        </w:r>
                      </w:p>
                    </w:txbxContent>
                  </v:textbox>
                </v:shape>
                <v:shape id="Надпись 37" o:spid="_x0000_s1447" type="#_x0000_t202" style="position:absolute;left:51301;top:21615;width:4165;height:32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" fillcolor="white [3201]" strokeweight=".5pt">
                  <v:textbox>
                    <w:txbxContent>
                      <w:p w14:paraId="18CDE18F" w14:textId="77777777" w:rsidR="005A3985" w:rsidRPr="00985A1F" w:rsidRDefault="005A3985" w:rsidP="007F40C5">
                        <w:pPr>
                          <w:pStyle w:val="ad"/>
                          <w:spacing w:before="0" w:beforeAutospacing="0" w:after="0" w:afterAutospacing="0" w:line="252" w:lineRule="auto"/>
                          <w:jc w:val="center"/>
                          <w:rPr>
                            <w:vertAlign w:val="subscript"/>
                            <w:lang w:val="en-US"/>
                          </w:rPr>
                        </w:pPr>
                        <w:r>
                          <w:rPr>
                            <w:lang w:val="uk-UA"/>
                          </w:rPr>
                          <w:t>…</w:t>
                        </w:r>
                      </w:p>
                    </w:txbxContent>
                  </v:textbox>
                </v:shape>
                <v:shape id="Надпись 603" o:spid="_x0000_s1448" type="#_x0000_t202" style="position:absolute;left:5171;top:13150;width:13948;height:3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" fillcolor="white [3201]" strokeweight=".5pt">
                  <v:stroke dashstyle="dashDot"/>
                  <v:textbox>
                    <w:txbxContent>
                      <w:p w14:paraId="5E9EF39B" w14:textId="77777777" w:rsidR="005A3985" w:rsidRPr="000C5493" w:rsidRDefault="005A3985" w:rsidP="007F40C5">
                        <w:pPr>
                          <w:spacing w:after="0"/>
                          <w:jc w:val="center"/>
                          <w:rPr>
                            <w:rFonts w:ascii="Times New Roman" w:hAnsi="Times New Roman" w:cs="Times New Roman"/>
                            <w:b/>
                            <w:i/>
                            <w:sz w:val="24"/>
                            <w:szCs w:val="24"/>
                          </w:rPr>
                        </w:pPr>
                        <w:r w:rsidRPr="000C5493">
                          <w:rPr>
                            <w:rFonts w:ascii="Times New Roman" w:hAnsi="Times New Roman" w:cs="Times New Roman"/>
                            <w:b/>
                            <w:i/>
                            <w:sz w:val="24"/>
                            <w:szCs w:val="24"/>
                          </w:rPr>
                          <w:t>ІНФОРМАЦІЯ</w:t>
                        </w:r>
                      </w:p>
                    </w:txbxContent>
                  </v:textbox>
                </v:shape>
                <v:shape id="Прямая со стрелкой 604" o:spid="_x0000_s1449" type="#_x0000_t32" style="position:absolute;left:28892;top:5080;width:17192;height:139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" strokecolor="black [3200]" strokeweight=".5pt">
                  <v:stroke endarrow="block" joinstyle="miter"/>
                </v:shape>
                <v:shape id="Прямая со стрелкой 605" o:spid="_x0000_s1450" type="#_x0000_t32" style="position:absolute;left:28892;top:5080;width:222;height:139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" strokecolor="black [3200]" strokeweight=".5pt">
                  <v:stroke endarrow="block" joinstyle="miter"/>
                </v:shape>
                <v:shape id="Прямая со стрелкой 606" o:spid="_x0000_s1451" type="#_x0000_t32" style="position:absolute;left:12145;top:5080;width:16747;height:139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" strokecolor="black [3200]" strokeweight=".5pt">
                  <v:stroke endarrow="block" joinstyle="miter"/>
                </v:shape>
                <v:shape id="Прямая со стрелкой 607" o:spid="_x0000_s1452" type="#_x0000_t32" style="position:absolute;left:12145;top:10160;width:26113;height:29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" strokecolor="black [3200]" strokeweight=".5pt">
                  <v:stroke endarrow="block" joinstyle="miter"/>
                </v:shape>
                <v:shape id="Прямая со стрелкой 608" o:spid="_x0000_s1453" type="#_x0000_t32" style="position:absolute;left:29114;top:10160;width:9144;height:29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" strokecolor="black [3200]" strokeweight=".5pt">
                  <v:stroke endarrow="block" joinstyle="miter"/>
                </v:shape>
                <v:shape id="Прямая со стрелкой 609" o:spid="_x0000_s1454" type="#_x0000_t32" style="position:absolute;left:38258;top:10160;width:7826;height:299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" strokecolor="black [3200]" strokeweight=".5pt">
                  <v:stroke endarrow="block" joinstyle="miter"/>
                </v:shape>
                <v:shape id="Стрелка вправо 610" o:spid="_x0000_s1455" type="#_x0000_t13" style="position:absolute;left:18415;top:14351;width:5842;height:12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" adj="19252" fillcolor="#f2f2f2 [3052]" strokecolor="black [3213]" strokeweight="1pt"/>
                <v:shape id="Прямая со стрелкой 611" o:spid="_x0000_s1456" type="#_x0000_t32" style="position:absolute;left:38258;top:16604;width:15126;height:501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" strokecolor="black [3200]" strokeweight=".5pt">
                  <v:stroke endarrow="block" joinstyle="miter"/>
                </v:shape>
                <v:shape id="Прямая со стрелкой 612" o:spid="_x0000_s1457" type="#_x0000_t32" style="position:absolute;left:38258;top:16604;width:9541;height:501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" strokecolor="black [3200]" strokeweight=".5pt">
                  <v:stroke endarrow="block" joinstyle="miter"/>
                </v:shape>
                <v:shape id="Прямая со стрелкой 613" o:spid="_x0000_s1458" type="#_x0000_t32" style="position:absolute;left:38258;top:16604;width:3956;height:501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" strokecolor="black [3200]" strokeweight=".5pt">
                  <v:stroke endarrow="block" joinstyle="miter"/>
                </v:shape>
                <v:shape id="Прямая со стрелкой 614" o:spid="_x0000_s1459" type="#_x0000_t32" style="position:absolute;left:34108;top:16604;width:4150;height:501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" strokecolor="black [3200]" strokeweight=".5pt">
                  <v:stroke endarrow="block" joinstyle="miter"/>
                </v:shape>
                <v:shape id="Прямая со стрелкой 615" o:spid="_x0000_s1460" type="#_x0000_t32" style="position:absolute;left:28520;top:16604;width:9738;height:501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" strokecolor="black [3200]" strokeweight=".5pt">
                  <v:stroke endarrow="block" joinstyle="miter"/>
                </v:shape>
                <v:shape id="Прямая со стрелкой 616" o:spid="_x0000_s1461" type="#_x0000_t32" style="position:absolute;left:21202;top:16604;width:17056;height:500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" strokecolor="black [3200]" strokeweight=".5pt">
                  <v:stroke endarrow="block" joinstyle="miter"/>
                </v:shape>
                <v:shape id="Прямая со стрелкой 617" o:spid="_x0000_s1462" type="#_x0000_t32" style="position:absolute;left:15570;top:16604;width:22688;height:501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" strokecolor="black [3200]" strokeweight=".5pt">
                  <v:stroke endarrow="block" joinstyle="miter"/>
                </v:shape>
                <v:shape id="Прямая со стрелкой 618" o:spid="_x0000_s1463" type="#_x0000_t32" style="position:absolute;left:10232;top:16604;width:28026;height:500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" strokecolor="black [3200]" strokeweight=".5pt">
                  <v:stroke endarrow="block" joinstyle="miter"/>
                </v:shape>
                <v:shape id="Прямая со стрелкой 619" o:spid="_x0000_s1464" type="#_x0000_t32" style="position:absolute;left:4795;top:16604;width:33463;height:500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" strokecolor="black [3200]" strokeweight=".5pt">
                  <v:stroke endarrow="block" joinstyle="miter"/>
                </v:shape>
                <w10:anchorlock/>
              </v:group>
            </w:pict>
          </mc:Fallback>
        </mc:AlternateContent>
      </w:r>
    </w:p>
    <w:p w14:paraId="6FE3D8DD"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cs="Times New Roman"/>
          <w:b/>
          <w:sz w:val="28"/>
          <w:szCs w:val="28"/>
        </w:rPr>
      </w:pPr>
      <w:r w:rsidRPr="00E22398">
        <w:rPr>
          <w:rFonts w:ascii="Times New Roman" w:hAnsi="Times New Roman" w:cs="Times New Roman"/>
          <w:b/>
          <w:sz w:val="28"/>
          <w:szCs w:val="28"/>
        </w:rPr>
        <w:t xml:space="preserve">Рис. 3.6. Схема щотижневої розсилки для газети «Урядовий кур’єр» </w:t>
      </w:r>
    </w:p>
    <w:p w14:paraId="13039B83" w14:textId="77777777" w:rsidR="007F40C5" w:rsidRPr="00E22398" w:rsidRDefault="007F40C5" w:rsidP="007F40C5">
      <w:pPr>
        <w:tabs>
          <w:tab w:val="left" w:pos="284"/>
        </w:tabs>
        <w:spacing w:after="0" w:line="240" w:lineRule="auto"/>
        <w:ind w:firstLine="567"/>
        <w:jc w:val="both"/>
        <w:rPr>
          <w:rFonts w:ascii="Times New Roman" w:hAnsi="Times New Roman"/>
          <w:sz w:val="24"/>
          <w:szCs w:val="24"/>
        </w:rPr>
      </w:pPr>
      <w:r w:rsidRPr="00E22398">
        <w:rPr>
          <w:rFonts w:ascii="Times New Roman" w:hAnsi="Times New Roman"/>
          <w:i/>
          <w:sz w:val="24"/>
          <w:szCs w:val="24"/>
        </w:rPr>
        <w:t>Джерело</w:t>
      </w:r>
      <w:r w:rsidRPr="00E22398">
        <w:rPr>
          <w:rFonts w:ascii="Times New Roman" w:hAnsi="Times New Roman"/>
          <w:sz w:val="24"/>
          <w:szCs w:val="24"/>
        </w:rPr>
        <w:t>: розроблено автором</w:t>
      </w:r>
    </w:p>
    <w:p w14:paraId="0C71A292"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bCs/>
          <w:sz w:val="28"/>
          <w:szCs w:val="28"/>
        </w:rPr>
      </w:pPr>
      <w:r w:rsidRPr="00E22398">
        <w:rPr>
          <w:rFonts w:ascii="Times New Roman" w:hAnsi="Times New Roman" w:cs="Times New Roman"/>
          <w:bCs/>
          <w:sz w:val="28"/>
          <w:szCs w:val="28"/>
        </w:rPr>
        <w:t xml:space="preserve">Процес розсилки несе за собою розповсюдження головних новин, що трапилися за останні 7 днів у формі передплати, яку можна замовити через офіційний сайт підприємства або через </w:t>
      </w:r>
      <w:proofErr w:type="spellStart"/>
      <w:r w:rsidRPr="00E22398">
        <w:rPr>
          <w:rFonts w:ascii="Times New Roman" w:hAnsi="Times New Roman" w:cs="Times New Roman"/>
          <w:sz w:val="28"/>
          <w:szCs w:val="28"/>
        </w:rPr>
        <w:t>telegram</w:t>
      </w:r>
      <w:proofErr w:type="spellEnd"/>
      <w:r w:rsidRPr="00E22398">
        <w:rPr>
          <w:rFonts w:ascii="Times New Roman" w:hAnsi="Times New Roman" w:cs="Times New Roman"/>
          <w:sz w:val="28"/>
          <w:szCs w:val="28"/>
        </w:rPr>
        <w:t xml:space="preserve">-бот. Таким чином, редакція зможе </w:t>
      </w:r>
      <w:proofErr w:type="spellStart"/>
      <w:r w:rsidRPr="00E22398">
        <w:rPr>
          <w:rFonts w:ascii="Times New Roman" w:hAnsi="Times New Roman" w:cs="Times New Roman"/>
          <w:sz w:val="28"/>
          <w:szCs w:val="28"/>
        </w:rPr>
        <w:t>монетизувати</w:t>
      </w:r>
      <w:proofErr w:type="spellEnd"/>
      <w:r w:rsidRPr="00E22398">
        <w:rPr>
          <w:rFonts w:ascii="Times New Roman" w:hAnsi="Times New Roman" w:cs="Times New Roman"/>
          <w:sz w:val="28"/>
          <w:szCs w:val="28"/>
        </w:rPr>
        <w:t xml:space="preserve"> надану послугу та розширити свою базу клієнтів.</w:t>
      </w:r>
    </w:p>
    <w:p w14:paraId="7E76746E" w14:textId="77777777" w:rsidR="007F40C5" w:rsidRPr="00E22398" w:rsidRDefault="000B3D07" w:rsidP="000B3D07">
      <w:pPr>
        <w:spacing w:after="0" w:line="360" w:lineRule="auto"/>
        <w:ind w:right="40" w:firstLine="567"/>
        <w:jc w:val="both"/>
        <w:rPr>
          <w:rFonts w:ascii="Times New Roman" w:hAnsi="Times New Roman" w:cs="Times New Roman"/>
          <w:sz w:val="28"/>
          <w:szCs w:val="28"/>
        </w:rPr>
      </w:pPr>
      <w:r w:rsidRPr="00E22398">
        <w:rPr>
          <w:rFonts w:ascii="Times New Roman" w:hAnsi="Times New Roman" w:cs="Times New Roman"/>
          <w:sz w:val="28"/>
          <w:szCs w:val="28"/>
        </w:rPr>
        <w:t>Реалізація вищезазначених проектних заходів</w:t>
      </w:r>
      <w:r w:rsidR="007F40C5" w:rsidRPr="00E22398">
        <w:rPr>
          <w:rFonts w:ascii="Times New Roman" w:hAnsi="Times New Roman" w:cs="Times New Roman"/>
          <w:sz w:val="28"/>
          <w:szCs w:val="28"/>
        </w:rPr>
        <w:t xml:space="preserve"> </w:t>
      </w:r>
      <w:r w:rsidRPr="00E22398">
        <w:rPr>
          <w:rFonts w:ascii="Times New Roman" w:hAnsi="Times New Roman" w:cs="Times New Roman"/>
          <w:sz w:val="28"/>
          <w:szCs w:val="28"/>
        </w:rPr>
        <w:t>є</w:t>
      </w:r>
      <w:r w:rsidR="007F40C5" w:rsidRPr="00E22398">
        <w:rPr>
          <w:rFonts w:ascii="Times New Roman" w:hAnsi="Times New Roman" w:cs="Times New Roman"/>
          <w:sz w:val="28"/>
          <w:szCs w:val="28"/>
        </w:rPr>
        <w:t xml:space="preserve"> </w:t>
      </w:r>
      <w:r w:rsidRPr="00E22398">
        <w:rPr>
          <w:rFonts w:ascii="Times New Roman" w:hAnsi="Times New Roman" w:cs="Times New Roman"/>
          <w:sz w:val="28"/>
          <w:szCs w:val="28"/>
        </w:rPr>
        <w:t xml:space="preserve">дві </w:t>
      </w:r>
      <w:r w:rsidR="007F40C5" w:rsidRPr="00E22398">
        <w:rPr>
          <w:rFonts w:ascii="Times New Roman" w:hAnsi="Times New Roman" w:cs="Times New Roman"/>
          <w:sz w:val="28"/>
          <w:szCs w:val="28"/>
        </w:rPr>
        <w:t xml:space="preserve">альтернативи за способом </w:t>
      </w:r>
      <w:r w:rsidRPr="00E22398">
        <w:rPr>
          <w:rFonts w:ascii="Times New Roman" w:hAnsi="Times New Roman" w:cs="Times New Roman"/>
          <w:sz w:val="28"/>
          <w:szCs w:val="28"/>
        </w:rPr>
        <w:t xml:space="preserve">їх </w:t>
      </w:r>
      <w:r w:rsidR="007F40C5" w:rsidRPr="00E22398">
        <w:rPr>
          <w:rFonts w:ascii="Times New Roman" w:hAnsi="Times New Roman" w:cs="Times New Roman"/>
          <w:sz w:val="28"/>
          <w:szCs w:val="28"/>
        </w:rPr>
        <w:t xml:space="preserve">реалізації </w:t>
      </w:r>
      <w:r w:rsidRPr="00E22398">
        <w:rPr>
          <w:rFonts w:ascii="Times New Roman" w:hAnsi="Times New Roman" w:cs="Times New Roman"/>
          <w:sz w:val="28"/>
          <w:szCs w:val="28"/>
        </w:rPr>
        <w:t>–</w:t>
      </w:r>
      <w:r w:rsidR="007F40C5" w:rsidRPr="00E22398">
        <w:rPr>
          <w:rFonts w:ascii="Times New Roman" w:hAnsi="Times New Roman" w:cs="Times New Roman"/>
          <w:sz w:val="28"/>
          <w:szCs w:val="28"/>
        </w:rPr>
        <w:t xml:space="preserve"> підприємство може залучати як наявні ресурси, так із зовнішніх джерел. Дані альтернативні про</w:t>
      </w:r>
      <w:r w:rsidR="00D4672F" w:rsidRPr="00E22398">
        <w:rPr>
          <w:rFonts w:ascii="Times New Roman" w:hAnsi="Times New Roman" w:cs="Times New Roman"/>
          <w:sz w:val="28"/>
          <w:szCs w:val="28"/>
        </w:rPr>
        <w:t>екти визначають довгострокову перспективу у</w:t>
      </w:r>
      <w:r w:rsidR="007F40C5" w:rsidRPr="00E22398">
        <w:rPr>
          <w:rFonts w:ascii="Times New Roman" w:hAnsi="Times New Roman" w:cs="Times New Roman"/>
          <w:sz w:val="28"/>
          <w:szCs w:val="28"/>
        </w:rPr>
        <w:t xml:space="preserve"> </w:t>
      </w:r>
      <w:r w:rsidR="00D4672F" w:rsidRPr="00E22398">
        <w:rPr>
          <w:rFonts w:ascii="Times New Roman" w:hAnsi="Times New Roman" w:cs="Times New Roman"/>
          <w:sz w:val="28"/>
          <w:szCs w:val="28"/>
        </w:rPr>
        <w:t>провадженні стратегії редакції газети, яка ґрунтується на визначенні стратегічних та тактичних</w:t>
      </w:r>
      <w:r w:rsidR="007F40C5" w:rsidRPr="00E22398">
        <w:rPr>
          <w:rFonts w:ascii="Times New Roman" w:hAnsi="Times New Roman" w:cs="Times New Roman"/>
          <w:sz w:val="28"/>
          <w:szCs w:val="28"/>
        </w:rPr>
        <w:t xml:space="preserve"> цілей, моделей</w:t>
      </w:r>
      <w:r w:rsidR="00D4672F" w:rsidRPr="00E22398">
        <w:rPr>
          <w:rFonts w:ascii="Times New Roman" w:hAnsi="Times New Roman" w:cs="Times New Roman"/>
          <w:sz w:val="28"/>
          <w:szCs w:val="28"/>
        </w:rPr>
        <w:t xml:space="preserve"> забезпечення</w:t>
      </w:r>
      <w:r w:rsidR="007F40C5" w:rsidRPr="00E22398">
        <w:rPr>
          <w:rFonts w:ascii="Times New Roman" w:hAnsi="Times New Roman" w:cs="Times New Roman"/>
          <w:sz w:val="28"/>
          <w:szCs w:val="28"/>
        </w:rPr>
        <w:t xml:space="preserve"> ефективного формування ресурсного потенціалу підприємства</w:t>
      </w:r>
      <w:r w:rsidR="00450ED4" w:rsidRPr="00E22398">
        <w:rPr>
          <w:rFonts w:ascii="Times New Roman" w:hAnsi="Times New Roman" w:cs="Times New Roman"/>
          <w:sz w:val="28"/>
          <w:szCs w:val="28"/>
        </w:rPr>
        <w:t xml:space="preserve"> та наданні можливостей у створенні </w:t>
      </w:r>
      <w:r w:rsidR="007F40C5" w:rsidRPr="00E22398">
        <w:rPr>
          <w:rFonts w:ascii="Times New Roman" w:hAnsi="Times New Roman" w:cs="Times New Roman"/>
          <w:sz w:val="28"/>
          <w:szCs w:val="28"/>
        </w:rPr>
        <w:t>сприятлив</w:t>
      </w:r>
      <w:r w:rsidR="00450ED4" w:rsidRPr="00E22398">
        <w:rPr>
          <w:rFonts w:ascii="Times New Roman" w:hAnsi="Times New Roman" w:cs="Times New Roman"/>
          <w:sz w:val="28"/>
          <w:szCs w:val="28"/>
        </w:rPr>
        <w:t xml:space="preserve">их умов для розвитку друкованого видання </w:t>
      </w:r>
      <w:r w:rsidR="007F40C5" w:rsidRPr="00E22398">
        <w:rPr>
          <w:rFonts w:ascii="Times New Roman" w:hAnsi="Times New Roman" w:cs="Times New Roman"/>
          <w:sz w:val="28"/>
          <w:szCs w:val="28"/>
        </w:rPr>
        <w:t xml:space="preserve">та самої </w:t>
      </w:r>
      <w:r w:rsidR="00450ED4" w:rsidRPr="00E22398">
        <w:rPr>
          <w:rFonts w:ascii="Times New Roman" w:hAnsi="Times New Roman" w:cs="Times New Roman"/>
          <w:sz w:val="28"/>
          <w:szCs w:val="28"/>
        </w:rPr>
        <w:t>редакції газети «УК».</w:t>
      </w:r>
      <w:r w:rsidR="007F40C5" w:rsidRPr="00E22398">
        <w:rPr>
          <w:rFonts w:ascii="Times New Roman" w:hAnsi="Times New Roman" w:cs="Times New Roman"/>
          <w:sz w:val="28"/>
          <w:szCs w:val="28"/>
        </w:rPr>
        <w:t xml:space="preserve"> </w:t>
      </w:r>
      <w:r w:rsidR="00450ED4" w:rsidRPr="00E22398">
        <w:rPr>
          <w:rFonts w:ascii="Times New Roman" w:hAnsi="Times New Roman" w:cs="Times New Roman"/>
          <w:sz w:val="28"/>
          <w:szCs w:val="28"/>
        </w:rPr>
        <w:t>У перспективі</w:t>
      </w:r>
      <w:r w:rsidR="007F40C5" w:rsidRPr="00E22398">
        <w:rPr>
          <w:rFonts w:ascii="Times New Roman" w:hAnsi="Times New Roman" w:cs="Times New Roman"/>
          <w:sz w:val="28"/>
          <w:szCs w:val="28"/>
        </w:rPr>
        <w:t xml:space="preserve">, доцільність реалізації </w:t>
      </w:r>
      <w:r w:rsidR="00450ED4" w:rsidRPr="00E22398">
        <w:rPr>
          <w:rFonts w:ascii="Times New Roman" w:hAnsi="Times New Roman" w:cs="Times New Roman"/>
          <w:sz w:val="28"/>
          <w:szCs w:val="28"/>
        </w:rPr>
        <w:t xml:space="preserve">проектних </w:t>
      </w:r>
      <w:r w:rsidR="007F40C5" w:rsidRPr="00E22398">
        <w:rPr>
          <w:rFonts w:ascii="Times New Roman" w:hAnsi="Times New Roman" w:cs="Times New Roman"/>
          <w:sz w:val="28"/>
          <w:szCs w:val="28"/>
        </w:rPr>
        <w:t xml:space="preserve">заходів </w:t>
      </w:r>
      <w:r w:rsidR="00450ED4" w:rsidRPr="00E22398">
        <w:rPr>
          <w:rFonts w:ascii="Times New Roman" w:hAnsi="Times New Roman" w:cs="Times New Roman"/>
          <w:sz w:val="28"/>
          <w:szCs w:val="28"/>
        </w:rPr>
        <w:t>буде визначено</w:t>
      </w:r>
      <w:r w:rsidR="007F40C5" w:rsidRPr="00E22398">
        <w:rPr>
          <w:rFonts w:ascii="Times New Roman" w:hAnsi="Times New Roman" w:cs="Times New Roman"/>
          <w:sz w:val="28"/>
          <w:szCs w:val="28"/>
        </w:rPr>
        <w:t xml:space="preserve"> </w:t>
      </w:r>
      <w:r w:rsidR="00450ED4" w:rsidRPr="00E22398">
        <w:rPr>
          <w:rFonts w:ascii="Times New Roman" w:hAnsi="Times New Roman" w:cs="Times New Roman"/>
          <w:sz w:val="28"/>
          <w:szCs w:val="28"/>
        </w:rPr>
        <w:t>внаслідок</w:t>
      </w:r>
      <w:r w:rsidR="007F40C5" w:rsidRPr="00E22398">
        <w:rPr>
          <w:rFonts w:ascii="Times New Roman" w:hAnsi="Times New Roman" w:cs="Times New Roman"/>
          <w:sz w:val="28"/>
          <w:szCs w:val="28"/>
        </w:rPr>
        <w:t xml:space="preserve"> </w:t>
      </w:r>
      <w:r w:rsidR="00450ED4" w:rsidRPr="00E22398">
        <w:rPr>
          <w:rFonts w:ascii="Times New Roman" w:hAnsi="Times New Roman" w:cs="Times New Roman"/>
          <w:sz w:val="28"/>
          <w:szCs w:val="28"/>
        </w:rPr>
        <w:t>обчислення</w:t>
      </w:r>
      <w:r w:rsidR="007F40C5" w:rsidRPr="00E22398">
        <w:rPr>
          <w:rFonts w:ascii="Times New Roman" w:hAnsi="Times New Roman" w:cs="Times New Roman"/>
          <w:sz w:val="28"/>
          <w:szCs w:val="28"/>
        </w:rPr>
        <w:t xml:space="preserve"> економічного ефекту, отриманого внаслідок </w:t>
      </w:r>
      <w:r w:rsidR="0053586D" w:rsidRPr="00E22398">
        <w:rPr>
          <w:rFonts w:ascii="Times New Roman" w:hAnsi="Times New Roman" w:cs="Times New Roman"/>
          <w:sz w:val="28"/>
          <w:szCs w:val="28"/>
        </w:rPr>
        <w:t>введення</w:t>
      </w:r>
      <w:r w:rsidR="007F40C5" w:rsidRPr="00E22398">
        <w:rPr>
          <w:rFonts w:ascii="Times New Roman" w:hAnsi="Times New Roman" w:cs="Times New Roman"/>
          <w:sz w:val="28"/>
          <w:szCs w:val="28"/>
        </w:rPr>
        <w:t xml:space="preserve"> їх у дію редакцією та </w:t>
      </w:r>
      <w:r w:rsidR="00450ED4" w:rsidRPr="00E22398">
        <w:rPr>
          <w:rFonts w:ascii="Times New Roman" w:hAnsi="Times New Roman" w:cs="Times New Roman"/>
          <w:sz w:val="28"/>
          <w:szCs w:val="28"/>
        </w:rPr>
        <w:t>планових показників</w:t>
      </w:r>
      <w:r w:rsidR="007F40C5" w:rsidRPr="00E22398">
        <w:rPr>
          <w:rFonts w:ascii="Times New Roman" w:hAnsi="Times New Roman" w:cs="Times New Roman"/>
          <w:sz w:val="28"/>
          <w:szCs w:val="28"/>
        </w:rPr>
        <w:t xml:space="preserve"> забезпе</w:t>
      </w:r>
      <w:r w:rsidR="00450ED4" w:rsidRPr="00E22398">
        <w:rPr>
          <w:rFonts w:ascii="Times New Roman" w:hAnsi="Times New Roman" w:cs="Times New Roman"/>
          <w:sz w:val="28"/>
          <w:szCs w:val="28"/>
        </w:rPr>
        <w:t xml:space="preserve">чення підприємством ефективного </w:t>
      </w:r>
      <w:r w:rsidR="007F40C5" w:rsidRPr="00E22398">
        <w:rPr>
          <w:rFonts w:ascii="Times New Roman" w:hAnsi="Times New Roman" w:cs="Times New Roman"/>
          <w:sz w:val="28"/>
          <w:szCs w:val="28"/>
        </w:rPr>
        <w:t>управління ресурсами після реалізації заходів впливу.</w:t>
      </w:r>
    </w:p>
    <w:p w14:paraId="215DA569" w14:textId="77777777" w:rsidR="007F40C5" w:rsidRPr="00E22398" w:rsidRDefault="007F40C5" w:rsidP="007F40C5">
      <w:pPr>
        <w:spacing w:after="0" w:line="360" w:lineRule="auto"/>
        <w:ind w:right="40" w:firstLine="567"/>
        <w:jc w:val="both"/>
        <w:rPr>
          <w:rFonts w:ascii="Times New Roman" w:hAnsi="Times New Roman" w:cs="Times New Roman"/>
          <w:sz w:val="28"/>
          <w:szCs w:val="28"/>
        </w:rPr>
      </w:pPr>
    </w:p>
    <w:p w14:paraId="71E48481" w14:textId="77777777" w:rsidR="007F40C5" w:rsidRPr="00E22398" w:rsidRDefault="007F40C5" w:rsidP="00EC072F">
      <w:pPr>
        <w:pStyle w:val="a7"/>
        <w:numPr>
          <w:ilvl w:val="1"/>
          <w:numId w:val="37"/>
        </w:numPr>
        <w:tabs>
          <w:tab w:val="left" w:pos="1134"/>
        </w:tabs>
        <w:spacing w:after="0" w:line="360" w:lineRule="auto"/>
        <w:ind w:left="0" w:firstLine="567"/>
        <w:jc w:val="both"/>
        <w:outlineLvl w:val="1"/>
        <w:rPr>
          <w:rFonts w:ascii="Times New Roman" w:hAnsi="Times New Roman"/>
          <w:b/>
          <w:sz w:val="28"/>
          <w:szCs w:val="28"/>
        </w:rPr>
      </w:pPr>
      <w:bookmarkStart w:id="36" w:name="_Toc535240211"/>
      <w:r w:rsidRPr="00E22398">
        <w:rPr>
          <w:rFonts w:ascii="Times New Roman" w:hAnsi="Times New Roman" w:cs="Times New Roman"/>
          <w:b/>
          <w:sz w:val="28"/>
          <w:szCs w:val="28"/>
        </w:rPr>
        <w:t xml:space="preserve">Ресурсне забезпечення </w:t>
      </w:r>
      <w:r w:rsidR="00706F0D" w:rsidRPr="00E22398">
        <w:rPr>
          <w:rFonts w:ascii="Times New Roman" w:hAnsi="Times New Roman" w:cs="Times New Roman"/>
          <w:b/>
          <w:sz w:val="28"/>
          <w:szCs w:val="28"/>
        </w:rPr>
        <w:t>стратегічних</w:t>
      </w:r>
      <w:r w:rsidRPr="00E22398">
        <w:rPr>
          <w:rFonts w:ascii="Times New Roman" w:hAnsi="Times New Roman" w:cs="Times New Roman"/>
          <w:b/>
          <w:sz w:val="28"/>
          <w:szCs w:val="28"/>
        </w:rPr>
        <w:t xml:space="preserve"> змін </w:t>
      </w:r>
      <w:r w:rsidRPr="00E22398">
        <w:rPr>
          <w:rFonts w:ascii="Times New Roman" w:hAnsi="Times New Roman"/>
          <w:b/>
          <w:sz w:val="28"/>
          <w:szCs w:val="28"/>
        </w:rPr>
        <w:t>ДП «Редакції газети «Урядовий кур’єр»</w:t>
      </w:r>
      <w:bookmarkEnd w:id="35"/>
      <w:bookmarkEnd w:id="36"/>
    </w:p>
    <w:p w14:paraId="66BC2B04" w14:textId="77777777" w:rsidR="007F40C5" w:rsidRPr="00E22398" w:rsidRDefault="007F40C5" w:rsidP="007F40C5">
      <w:pPr>
        <w:pStyle w:val="a7"/>
        <w:tabs>
          <w:tab w:val="left" w:pos="851"/>
        </w:tabs>
        <w:spacing w:after="0" w:line="360" w:lineRule="auto"/>
        <w:ind w:left="1134"/>
        <w:jc w:val="both"/>
        <w:rPr>
          <w:rFonts w:ascii="Times New Roman" w:hAnsi="Times New Roman"/>
          <w:b/>
          <w:sz w:val="28"/>
          <w:szCs w:val="28"/>
        </w:rPr>
      </w:pPr>
    </w:p>
    <w:p w14:paraId="5BCB36DB" w14:textId="77777777" w:rsidR="007F40C5" w:rsidRPr="00E22398" w:rsidRDefault="007F40C5" w:rsidP="007F40C5">
      <w:pPr>
        <w:spacing w:after="0" w:line="360" w:lineRule="auto"/>
        <w:ind w:firstLine="567"/>
        <w:jc w:val="both"/>
        <w:rPr>
          <w:rFonts w:ascii="Times New Roman" w:hAnsi="Times New Roman"/>
          <w:sz w:val="28"/>
          <w:szCs w:val="28"/>
        </w:rPr>
      </w:pPr>
      <w:r w:rsidRPr="00E22398">
        <w:rPr>
          <w:rFonts w:ascii="Times New Roman" w:hAnsi="Times New Roman"/>
          <w:sz w:val="28"/>
          <w:szCs w:val="28"/>
        </w:rPr>
        <w:t xml:space="preserve">Трансформація бізнес-моделі </w:t>
      </w:r>
      <w:r w:rsidRPr="00E22398">
        <w:rPr>
          <w:rFonts w:ascii="Times New Roman" w:hAnsi="Times New Roman" w:cs="Times New Roman"/>
          <w:bCs/>
          <w:sz w:val="28"/>
          <w:szCs w:val="28"/>
        </w:rPr>
        <w:t>ДП «</w:t>
      </w:r>
      <w:r w:rsidR="00F7318A" w:rsidRPr="00E22398">
        <w:rPr>
          <w:rFonts w:ascii="Times New Roman" w:hAnsi="Times New Roman" w:cs="Times New Roman"/>
          <w:bCs/>
          <w:sz w:val="28"/>
          <w:szCs w:val="28"/>
        </w:rPr>
        <w:t>РГ</w:t>
      </w:r>
      <w:r w:rsidRPr="00E22398">
        <w:rPr>
          <w:rFonts w:ascii="Times New Roman" w:hAnsi="Times New Roman" w:cs="Times New Roman"/>
          <w:bCs/>
          <w:sz w:val="28"/>
          <w:szCs w:val="28"/>
        </w:rPr>
        <w:t xml:space="preserve"> «Урядовий кур’єр» в першу чергу </w:t>
      </w:r>
      <w:r w:rsidRPr="00E22398">
        <w:rPr>
          <w:rFonts w:ascii="Times New Roman" w:hAnsi="Times New Roman"/>
          <w:sz w:val="28"/>
          <w:szCs w:val="28"/>
        </w:rPr>
        <w:t xml:space="preserve">передбачає зміну штатного складу працівників. Відповідно до процесу реформування друкованих засобів масової інформації, підприємство намагається вдосконалити свою організаційну структуру задля покращення роботи співробітників та діяльності редакції в цілому. Головним редактором було прийнято рішення про вдосконалення організаційної структури у 2019 році, у зв’язку із погіршенням економічного стану підприємства в аналізованих періодах. </w:t>
      </w:r>
      <w:r w:rsidRPr="00E22398">
        <w:rPr>
          <w:rFonts w:ascii="Times New Roman" w:hAnsi="Times New Roman" w:cs="Times New Roman"/>
          <w:bCs/>
          <w:sz w:val="28"/>
          <w:szCs w:val="28"/>
        </w:rPr>
        <w:t>Трансформація бізнес-моделі редакції несе за собою вдосконалення стратегічних ресурсів, а саме - персоналу, що передбачає перепроектування структури, шляхом ліквідації окремих відділів та створення нових. Забезпечення трудових ресурсів трансформаційних змін передбачає поступове впровадження комплексу заходів, спрямованих на організаційно-економічні, правові, інформаційні, організаційні, технічні заходи, які здатні удосконалити на</w:t>
      </w:r>
      <w:r w:rsidR="00892C0F">
        <w:rPr>
          <w:rFonts w:ascii="Times New Roman" w:hAnsi="Times New Roman" w:cs="Times New Roman"/>
          <w:bCs/>
          <w:sz w:val="28"/>
          <w:szCs w:val="28"/>
        </w:rPr>
        <w:t>явну структуру редакції газети.</w:t>
      </w:r>
    </w:p>
    <w:p w14:paraId="1E0459CF" w14:textId="77777777" w:rsidR="007F40C5" w:rsidRPr="00E22398" w:rsidRDefault="007F40C5" w:rsidP="007F40C5">
      <w:pPr>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bCs/>
          <w:sz w:val="28"/>
          <w:szCs w:val="28"/>
        </w:rPr>
      </w:pPr>
      <w:r w:rsidRPr="00E22398">
        <w:rPr>
          <w:rFonts w:ascii="Times New Roman" w:hAnsi="Times New Roman" w:cs="Times New Roman"/>
          <w:bCs/>
          <w:sz w:val="28"/>
          <w:szCs w:val="28"/>
        </w:rPr>
        <w:t>Аналіз попередньої організаційної структури визначив (п. 2.1) та зміна стратегії бізнесу редакції газети «</w:t>
      </w:r>
      <w:r w:rsidR="00F7318A" w:rsidRPr="00E22398">
        <w:rPr>
          <w:rFonts w:ascii="Times New Roman" w:hAnsi="Times New Roman" w:cs="Times New Roman"/>
          <w:bCs/>
          <w:sz w:val="28"/>
          <w:szCs w:val="28"/>
        </w:rPr>
        <w:t>УК</w:t>
      </w:r>
      <w:r w:rsidRPr="00E22398">
        <w:rPr>
          <w:rFonts w:ascii="Times New Roman" w:hAnsi="Times New Roman" w:cs="Times New Roman"/>
          <w:bCs/>
          <w:sz w:val="28"/>
          <w:szCs w:val="28"/>
        </w:rPr>
        <w:t>» Доцільно об’єднати окремі відділи економіки, гуманітарних проблем, новин і міжнародного життя та державного управління у єдиний відділ оперативних новин, що дозволить розподілити дані напрямки між відповідальними особами та скоротити професії, що є вже застарілими у діяльності редакційного підприємства. (рис. 3.7). На базі відділів міжнародної інформації та спорту, соціально-правових питань створити відділ аналітичних матеріалів, до складу якого повинні входити редактор відділу та оглядачі та спеціальний кореспондент.</w:t>
      </w:r>
    </w:p>
    <w:p w14:paraId="27F62368" w14:textId="77777777" w:rsidR="007F40C5" w:rsidRPr="00E22398" w:rsidRDefault="007F40C5" w:rsidP="007F40C5">
      <w:pPr>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cs="Times New Roman"/>
          <w:bCs/>
          <w:sz w:val="28"/>
          <w:szCs w:val="28"/>
        </w:rPr>
      </w:pPr>
      <w:r w:rsidRPr="00E22398">
        <w:rPr>
          <w:rFonts w:ascii="Times New Roman" w:hAnsi="Times New Roman" w:cs="Times New Roman"/>
          <w:bCs/>
          <w:noProof/>
          <w:sz w:val="28"/>
          <w:szCs w:val="28"/>
          <w:lang w:val="ru-RU" w:eastAsia="ru-RU"/>
        </w:rPr>
        <mc:AlternateContent>
          <mc:Choice Requires="wpc">
            <w:drawing>
              <wp:inline distT="0" distB="0" distL="0" distR="0" wp14:anchorId="510DA730" wp14:editId="78D9A29B">
                <wp:extent cx="5276215" cy="3209925"/>
                <wp:effectExtent l="0" t="0" r="0" b="9525"/>
                <wp:docPr id="666" name="Полотно 66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620" name="Надпись 3"/>
                        <wps:cNvSpPr txBox="1"/>
                        <wps:spPr>
                          <a:xfrm>
                            <a:off x="179249" y="112222"/>
                            <a:ext cx="1475809" cy="388411"/>
                          </a:xfrm>
                          <a:prstGeom prst="rect">
                            <a:avLst/>
                          </a:prstGeom>
                          <a:solidFill>
                            <a:schemeClr val="lt1"/>
                          </a:solidFill>
                          <a:ln w="6350">
                            <a:solidFill>
                              <a:prstClr val="black"/>
                            </a:solidFill>
                          </a:ln>
                        </wps:spPr>
                        <wps:txbx>
                          <w:txbxContent>
                            <w:p w14:paraId="44CC61CB" w14:textId="77777777" w:rsidR="005A3985" w:rsidRPr="00487F18" w:rsidRDefault="005A3985" w:rsidP="007F40C5">
                              <w:pPr>
                                <w:pStyle w:val="ad"/>
                                <w:spacing w:before="0" w:beforeAutospacing="0" w:after="0" w:afterAutospacing="0" w:line="252" w:lineRule="auto"/>
                                <w:jc w:val="center"/>
                                <w:rPr>
                                  <w:sz w:val="20"/>
                                  <w:szCs w:val="20"/>
                                </w:rPr>
                              </w:pPr>
                              <w:r w:rsidRPr="00487F18">
                                <w:rPr>
                                  <w:rFonts w:eastAsia="Calibri"/>
                                  <w:sz w:val="20"/>
                                  <w:szCs w:val="20"/>
                                  <w:lang w:val="uk-UA"/>
                                </w:rPr>
                                <w:t> Відділ гуманітарних проблем</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21" name="Надпись 3"/>
                        <wps:cNvSpPr txBox="1"/>
                        <wps:spPr>
                          <a:xfrm>
                            <a:off x="176653" y="559064"/>
                            <a:ext cx="1475740" cy="387985"/>
                          </a:xfrm>
                          <a:prstGeom prst="rect">
                            <a:avLst/>
                          </a:prstGeom>
                          <a:solidFill>
                            <a:schemeClr val="lt1"/>
                          </a:solidFill>
                          <a:ln w="6350">
                            <a:solidFill>
                              <a:prstClr val="black"/>
                            </a:solidFill>
                          </a:ln>
                        </wps:spPr>
                        <wps:txbx>
                          <w:txbxContent>
                            <w:p w14:paraId="2DEF1D80" w14:textId="77777777" w:rsidR="005A3985" w:rsidRPr="00487F18" w:rsidRDefault="005A3985" w:rsidP="007F40C5">
                              <w:pPr>
                                <w:pStyle w:val="ad"/>
                                <w:spacing w:before="0" w:beforeAutospacing="0" w:after="0" w:afterAutospacing="0" w:line="252" w:lineRule="auto"/>
                                <w:jc w:val="center"/>
                                <w:rPr>
                                  <w:rFonts w:eastAsia="Calibri"/>
                                  <w:sz w:val="20"/>
                                  <w:szCs w:val="20"/>
                                  <w:lang w:val="uk-UA"/>
                                </w:rPr>
                              </w:pPr>
                              <w:r>
                                <w:rPr>
                                  <w:rFonts w:eastAsia="Calibri"/>
                                  <w:sz w:val="20"/>
                                  <w:szCs w:val="20"/>
                                  <w:lang w:val="uk-UA"/>
                                </w:rPr>
                                <w:t> </w:t>
                              </w:r>
                              <w:r w:rsidRPr="00487F18">
                                <w:rPr>
                                  <w:rFonts w:eastAsia="Calibri"/>
                                  <w:sz w:val="20"/>
                                  <w:szCs w:val="20"/>
                                  <w:lang w:val="uk-UA"/>
                                </w:rPr>
                                <w:t>Відділ новин та міжнародного життя</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22" name="Надпись 3"/>
                        <wps:cNvSpPr txBox="1"/>
                        <wps:spPr>
                          <a:xfrm>
                            <a:off x="179992" y="981306"/>
                            <a:ext cx="1475105" cy="387985"/>
                          </a:xfrm>
                          <a:prstGeom prst="rect">
                            <a:avLst/>
                          </a:prstGeom>
                          <a:solidFill>
                            <a:schemeClr val="lt1"/>
                          </a:solidFill>
                          <a:ln w="6350">
                            <a:solidFill>
                              <a:prstClr val="black"/>
                            </a:solidFill>
                          </a:ln>
                        </wps:spPr>
                        <wps:txbx>
                          <w:txbxContent>
                            <w:p w14:paraId="71E2D5FC" w14:textId="77777777" w:rsidR="005A3985" w:rsidRPr="00487F18" w:rsidRDefault="005A3985" w:rsidP="007F40C5">
                              <w:pPr>
                                <w:pStyle w:val="ad"/>
                                <w:spacing w:after="0" w:line="252" w:lineRule="auto"/>
                                <w:jc w:val="center"/>
                                <w:rPr>
                                  <w:rFonts w:eastAsia="Calibri"/>
                                  <w:sz w:val="20"/>
                                  <w:szCs w:val="20"/>
                                  <w:lang w:val="uk-UA"/>
                                </w:rPr>
                              </w:pPr>
                              <w:r>
                                <w:rPr>
                                  <w:rFonts w:eastAsia="Calibri"/>
                                  <w:sz w:val="20"/>
                                  <w:szCs w:val="20"/>
                                  <w:lang w:val="uk-UA"/>
                                </w:rPr>
                                <w:t>В</w:t>
                              </w:r>
                              <w:r w:rsidRPr="00487F18">
                                <w:rPr>
                                  <w:rFonts w:eastAsia="Calibri"/>
                                  <w:sz w:val="20"/>
                                  <w:szCs w:val="20"/>
                                  <w:lang w:val="uk-UA"/>
                                </w:rPr>
                                <w:t>ідділ державного управління</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23" name="Надпись 3"/>
                        <wps:cNvSpPr txBox="1"/>
                        <wps:spPr>
                          <a:xfrm>
                            <a:off x="3107924" y="415392"/>
                            <a:ext cx="1920758" cy="565918"/>
                          </a:xfrm>
                          <a:prstGeom prst="rect">
                            <a:avLst/>
                          </a:prstGeom>
                          <a:solidFill>
                            <a:schemeClr val="lt1"/>
                          </a:solidFill>
                          <a:ln w="6350">
                            <a:solidFill>
                              <a:schemeClr val="tx1"/>
                            </a:solidFill>
                            <a:prstDash val="lgDash"/>
                          </a:ln>
                        </wps:spPr>
                        <wps:txbx>
                          <w:txbxContent>
                            <w:p w14:paraId="4F4ED4E1" w14:textId="77777777" w:rsidR="005A3985" w:rsidRPr="006A71FC" w:rsidRDefault="005A3985" w:rsidP="007F40C5">
                              <w:pPr>
                                <w:pStyle w:val="ad"/>
                                <w:spacing w:before="0" w:beforeAutospacing="0" w:after="0" w:afterAutospacing="0" w:line="252" w:lineRule="auto"/>
                                <w:jc w:val="center"/>
                                <w:rPr>
                                  <w:rFonts w:eastAsia="Calibri"/>
                                  <w:i/>
                                  <w:lang w:val="uk-UA"/>
                                </w:rPr>
                              </w:pPr>
                              <w:r w:rsidRPr="006A71FC">
                                <w:rPr>
                                  <w:rFonts w:eastAsia="Calibri"/>
                                  <w:i/>
                                  <w:lang w:val="uk-UA"/>
                                </w:rPr>
                                <w:t xml:space="preserve">ВІДДІЛ </w:t>
                              </w:r>
                            </w:p>
                            <w:p w14:paraId="1E49AA7C" w14:textId="77777777" w:rsidR="005A3985" w:rsidRPr="006A71FC" w:rsidRDefault="005A3985" w:rsidP="007F40C5">
                              <w:pPr>
                                <w:pStyle w:val="ad"/>
                                <w:spacing w:before="0" w:beforeAutospacing="0" w:after="0" w:afterAutospacing="0" w:line="252" w:lineRule="auto"/>
                                <w:jc w:val="center"/>
                                <w:rPr>
                                  <w:i/>
                                </w:rPr>
                              </w:pPr>
                              <w:r w:rsidRPr="006A71FC">
                                <w:rPr>
                                  <w:rFonts w:eastAsia="Calibri"/>
                                  <w:i/>
                                  <w:lang w:val="uk-UA"/>
                                </w:rPr>
                                <w:t>ОПЕРАТИВНИХ НОВИН</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24" name="Стрелка вправо 624"/>
                        <wps:cNvSpPr/>
                        <wps:spPr>
                          <a:xfrm>
                            <a:off x="1655062" y="652467"/>
                            <a:ext cx="1335273" cy="160637"/>
                          </a:xfrm>
                          <a:prstGeom prst="rightArrow">
                            <a:avLst/>
                          </a:prstGeom>
                          <a:solidFill>
                            <a:schemeClr val="bg1">
                              <a:lumMod val="65000"/>
                            </a:schemeClr>
                          </a:solidFill>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5" name="Стрелка вправо 625"/>
                        <wps:cNvSpPr/>
                        <wps:spPr>
                          <a:xfrm rot="20886579">
                            <a:off x="1666503" y="1014294"/>
                            <a:ext cx="1368000" cy="160020"/>
                          </a:xfrm>
                          <a:prstGeom prst="rightArrow">
                            <a:avLst/>
                          </a:prstGeom>
                          <a:solidFill>
                            <a:schemeClr val="bg1">
                              <a:lumMod val="65000"/>
                            </a:schemeClr>
                          </a:solidFill>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626" name="Стрелка вправо 626"/>
                        <wps:cNvSpPr/>
                        <wps:spPr>
                          <a:xfrm rot="520164">
                            <a:off x="1648345" y="286189"/>
                            <a:ext cx="1367790" cy="160020"/>
                          </a:xfrm>
                          <a:prstGeom prst="rightArrow">
                            <a:avLst/>
                          </a:prstGeom>
                          <a:solidFill>
                            <a:schemeClr val="bg1">
                              <a:lumMod val="65000"/>
                            </a:schemeClr>
                          </a:solidFill>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627" name="Надпись 3"/>
                        <wps:cNvSpPr txBox="1"/>
                        <wps:spPr>
                          <a:xfrm>
                            <a:off x="179992" y="1508903"/>
                            <a:ext cx="1475740" cy="387985"/>
                          </a:xfrm>
                          <a:prstGeom prst="rect">
                            <a:avLst/>
                          </a:prstGeom>
                          <a:solidFill>
                            <a:schemeClr val="lt1"/>
                          </a:solidFill>
                          <a:ln w="6350">
                            <a:solidFill>
                              <a:prstClr val="black"/>
                            </a:solidFill>
                          </a:ln>
                        </wps:spPr>
                        <wps:txbx>
                          <w:txbxContent>
                            <w:p w14:paraId="1D32A993" w14:textId="77777777" w:rsidR="005A3985" w:rsidRDefault="005A3985" w:rsidP="007F40C5">
                              <w:pPr>
                                <w:pStyle w:val="ad"/>
                                <w:spacing w:before="0" w:beforeAutospacing="0" w:after="0" w:afterAutospacing="0" w:line="252" w:lineRule="auto"/>
                                <w:jc w:val="center"/>
                              </w:pPr>
                              <w:r w:rsidRPr="002812D4">
                                <w:rPr>
                                  <w:rFonts w:eastAsia="Calibri"/>
                                  <w:sz w:val="20"/>
                                  <w:szCs w:val="20"/>
                                  <w:lang w:val="uk-UA"/>
                                </w:rPr>
                                <w:t>Відділ міжнародної інформації та спорту</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28" name="Надпись 3"/>
                        <wps:cNvSpPr txBox="1"/>
                        <wps:spPr>
                          <a:xfrm>
                            <a:off x="188954" y="1928374"/>
                            <a:ext cx="1475740" cy="387350"/>
                          </a:xfrm>
                          <a:prstGeom prst="rect">
                            <a:avLst/>
                          </a:prstGeom>
                          <a:solidFill>
                            <a:schemeClr val="lt1"/>
                          </a:solidFill>
                          <a:ln w="6350">
                            <a:solidFill>
                              <a:prstClr val="black"/>
                            </a:solidFill>
                          </a:ln>
                        </wps:spPr>
                        <wps:txbx>
                          <w:txbxContent>
                            <w:p w14:paraId="0B60B07B" w14:textId="77777777" w:rsidR="005A3985" w:rsidRDefault="005A3985" w:rsidP="007F40C5">
                              <w:pPr>
                                <w:pStyle w:val="ad"/>
                                <w:spacing w:before="0" w:beforeAutospacing="0" w:after="0" w:afterAutospacing="0" w:line="252" w:lineRule="auto"/>
                                <w:jc w:val="center"/>
                              </w:pPr>
                              <w:r>
                                <w:rPr>
                                  <w:rFonts w:eastAsia="Calibri"/>
                                  <w:sz w:val="20"/>
                                  <w:szCs w:val="20"/>
                                  <w:lang w:val="uk-UA"/>
                                </w:rPr>
                                <w:t> Відділ соціально-правових питань</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29" name="Надпись 3"/>
                        <wps:cNvSpPr txBox="1"/>
                        <wps:spPr>
                          <a:xfrm>
                            <a:off x="3109247" y="1369288"/>
                            <a:ext cx="1920240" cy="719862"/>
                          </a:xfrm>
                          <a:prstGeom prst="rect">
                            <a:avLst/>
                          </a:prstGeom>
                          <a:solidFill>
                            <a:schemeClr val="lt1"/>
                          </a:solidFill>
                          <a:ln w="6350">
                            <a:solidFill>
                              <a:prstClr val="black"/>
                            </a:solidFill>
                            <a:prstDash val="lgDash"/>
                          </a:ln>
                        </wps:spPr>
                        <wps:txbx>
                          <w:txbxContent>
                            <w:p w14:paraId="340C4ECB" w14:textId="77777777" w:rsidR="005A3985" w:rsidRPr="006A71FC" w:rsidRDefault="005A3985" w:rsidP="007F40C5">
                              <w:pPr>
                                <w:pStyle w:val="ad"/>
                                <w:spacing w:before="0" w:beforeAutospacing="0" w:after="0" w:afterAutospacing="0" w:line="252" w:lineRule="auto"/>
                                <w:jc w:val="center"/>
                                <w:rPr>
                                  <w:i/>
                                </w:rPr>
                              </w:pPr>
                              <w:r w:rsidRPr="006A71FC">
                                <w:rPr>
                                  <w:rFonts w:eastAsia="Calibri"/>
                                  <w:i/>
                                  <w:lang w:val="uk-UA"/>
                                </w:rPr>
                                <w:t xml:space="preserve">ВІДДІЛ </w:t>
                              </w:r>
                            </w:p>
                            <w:p w14:paraId="57379417" w14:textId="77777777" w:rsidR="005A3985" w:rsidRPr="006A71FC" w:rsidRDefault="005A3985" w:rsidP="007F40C5">
                              <w:pPr>
                                <w:pStyle w:val="ad"/>
                                <w:spacing w:before="0" w:beforeAutospacing="0" w:after="0" w:afterAutospacing="0" w:line="252" w:lineRule="auto"/>
                                <w:jc w:val="center"/>
                                <w:rPr>
                                  <w:i/>
                                </w:rPr>
                              </w:pPr>
                              <w:r w:rsidRPr="006A71FC">
                                <w:rPr>
                                  <w:rFonts w:eastAsia="Calibri"/>
                                  <w:i/>
                                  <w:lang w:val="uk-UA"/>
                                </w:rPr>
                                <w:t>АНАЛАТИЧНИХ МАТЕРІАЛІВ</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30" name="Стрелка вправо 630"/>
                        <wps:cNvSpPr/>
                        <wps:spPr>
                          <a:xfrm>
                            <a:off x="1661844" y="1594805"/>
                            <a:ext cx="1367790" cy="159385"/>
                          </a:xfrm>
                          <a:prstGeom prst="rightArrow">
                            <a:avLst/>
                          </a:prstGeom>
                          <a:solidFill>
                            <a:schemeClr val="bg1">
                              <a:lumMod val="65000"/>
                            </a:schemeClr>
                          </a:solidFill>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631" name="Стрелка вправо 631"/>
                        <wps:cNvSpPr/>
                        <wps:spPr>
                          <a:xfrm rot="20974862">
                            <a:off x="1667829" y="1876577"/>
                            <a:ext cx="1367790" cy="159385"/>
                          </a:xfrm>
                          <a:prstGeom prst="rightArrow">
                            <a:avLst/>
                          </a:prstGeom>
                          <a:solidFill>
                            <a:schemeClr val="bg1">
                              <a:lumMod val="65000"/>
                            </a:schemeClr>
                          </a:solidFill>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632" name="Надпись 3"/>
                        <wps:cNvSpPr txBox="1"/>
                        <wps:spPr>
                          <a:xfrm>
                            <a:off x="188954" y="2486110"/>
                            <a:ext cx="1475740" cy="537324"/>
                          </a:xfrm>
                          <a:prstGeom prst="rect">
                            <a:avLst/>
                          </a:prstGeom>
                          <a:solidFill>
                            <a:schemeClr val="lt1"/>
                          </a:solidFill>
                          <a:ln w="6350">
                            <a:solidFill>
                              <a:prstClr val="black"/>
                            </a:solidFill>
                          </a:ln>
                        </wps:spPr>
                        <wps:txbx>
                          <w:txbxContent>
                            <w:p w14:paraId="4DC41695" w14:textId="77777777" w:rsidR="005A3985" w:rsidRDefault="005A3985" w:rsidP="007F40C5">
                              <w:pPr>
                                <w:pStyle w:val="ad"/>
                                <w:spacing w:before="0" w:beforeAutospacing="0" w:after="0" w:afterAutospacing="0" w:line="252" w:lineRule="auto"/>
                                <w:jc w:val="center"/>
                              </w:pPr>
                              <w:r>
                                <w:rPr>
                                  <w:rFonts w:eastAsia="Calibri"/>
                                  <w:sz w:val="20"/>
                                  <w:szCs w:val="20"/>
                                  <w:lang w:val="uk-UA"/>
                                </w:rPr>
                                <w:t> Відділ додрукової підготовки та ІТ-рішень</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33" name="Стрелка вправо 633"/>
                        <wps:cNvSpPr/>
                        <wps:spPr>
                          <a:xfrm rot="21230154">
                            <a:off x="1660934" y="2495633"/>
                            <a:ext cx="1367790" cy="158750"/>
                          </a:xfrm>
                          <a:prstGeom prst="rightArrow">
                            <a:avLst/>
                          </a:prstGeom>
                          <a:solidFill>
                            <a:schemeClr val="bg1">
                              <a:lumMod val="65000"/>
                            </a:schemeClr>
                          </a:solidFill>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634" name="Стрелка вправо 634"/>
                        <wps:cNvSpPr/>
                        <wps:spPr>
                          <a:xfrm rot="423629">
                            <a:off x="1669265" y="2825903"/>
                            <a:ext cx="1367790" cy="158750"/>
                          </a:xfrm>
                          <a:prstGeom prst="rightArrow">
                            <a:avLst/>
                          </a:prstGeom>
                          <a:solidFill>
                            <a:schemeClr val="bg1">
                              <a:lumMod val="65000"/>
                            </a:schemeClr>
                          </a:solidFill>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635" name="Надпись 3"/>
                        <wps:cNvSpPr txBox="1"/>
                        <wps:spPr>
                          <a:xfrm>
                            <a:off x="3109247" y="2238346"/>
                            <a:ext cx="1920240" cy="356198"/>
                          </a:xfrm>
                          <a:prstGeom prst="rect">
                            <a:avLst/>
                          </a:prstGeom>
                          <a:solidFill>
                            <a:schemeClr val="lt1"/>
                          </a:solidFill>
                          <a:ln w="6350">
                            <a:solidFill>
                              <a:prstClr val="black"/>
                            </a:solidFill>
                            <a:prstDash val="lgDash"/>
                          </a:ln>
                        </wps:spPr>
                        <wps:txbx>
                          <w:txbxContent>
                            <w:p w14:paraId="6B3F8D42" w14:textId="77777777" w:rsidR="005A3985" w:rsidRPr="006A71FC" w:rsidRDefault="005A3985" w:rsidP="007F40C5">
                              <w:pPr>
                                <w:pStyle w:val="ad"/>
                                <w:spacing w:before="0" w:beforeAutospacing="0" w:after="0" w:afterAutospacing="0" w:line="252" w:lineRule="auto"/>
                                <w:jc w:val="center"/>
                                <w:rPr>
                                  <w:i/>
                                  <w:lang w:val="uk-UA"/>
                                </w:rPr>
                              </w:pPr>
                              <w:r w:rsidRPr="006A71FC">
                                <w:rPr>
                                  <w:i/>
                                  <w:lang w:val="uk-UA"/>
                                </w:rPr>
                                <w:t xml:space="preserve">ВІДДІЛ </w:t>
                              </w:r>
                              <w:r>
                                <w:rPr>
                                  <w:i/>
                                  <w:lang w:val="uk-UA"/>
                                </w:rPr>
                                <w:t>ІТ-</w:t>
                              </w:r>
                              <w:r w:rsidRPr="006A71FC">
                                <w:rPr>
                                  <w:i/>
                                  <w:lang w:val="uk-UA"/>
                                </w:rPr>
                                <w:t xml:space="preserve"> РІШЕНЬ</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36" name="Надпись 3"/>
                        <wps:cNvSpPr txBox="1"/>
                        <wps:spPr>
                          <a:xfrm>
                            <a:off x="3109247" y="2715555"/>
                            <a:ext cx="1920240" cy="449513"/>
                          </a:xfrm>
                          <a:prstGeom prst="rect">
                            <a:avLst/>
                          </a:prstGeom>
                          <a:solidFill>
                            <a:schemeClr val="lt1"/>
                          </a:solidFill>
                          <a:ln w="6350">
                            <a:solidFill>
                              <a:prstClr val="black"/>
                            </a:solidFill>
                            <a:prstDash val="lgDash"/>
                          </a:ln>
                        </wps:spPr>
                        <wps:txbx>
                          <w:txbxContent>
                            <w:p w14:paraId="2780EA65" w14:textId="77777777" w:rsidR="005A3985" w:rsidRPr="006A71FC" w:rsidRDefault="005A3985" w:rsidP="007F40C5">
                              <w:pPr>
                                <w:pStyle w:val="ad"/>
                                <w:spacing w:before="0" w:beforeAutospacing="0" w:after="0" w:afterAutospacing="0" w:line="252" w:lineRule="auto"/>
                                <w:jc w:val="center"/>
                                <w:rPr>
                                  <w:i/>
                                </w:rPr>
                              </w:pPr>
                              <w:r w:rsidRPr="006A71FC">
                                <w:rPr>
                                  <w:i/>
                                  <w:lang w:val="uk-UA"/>
                                </w:rPr>
                                <w:t>ВІДДІЛ ДОДРУКОВОЇ ПІДГОТОВКИ</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510DA730" id="Полотно 666" o:spid="_x0000_s1465" editas="canvas" style="width:415.45pt;height:252.75pt;mso-position-horizontal-relative:char;mso-position-vertical-relative:line" coordsize="52762,320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">
                <v:shape id="_x0000_s1466" type="#_x0000_t75" style="position:absolute;width:52762;height:32099;visibility:visible;mso-wrap-style:square">
                  <v:fill o:detectmouseclick="t"/>
                  <v:path o:connecttype="none"/>
                </v:shape>
                <v:shape id="Надпись 3" o:spid="_x0000_s1467" type="#_x0000_t202" style="position:absolute;left:1792;top:1122;width:14758;height:38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" fillcolor="white [3201]" strokeweight=".5pt">
                  <v:textbox>
                    <w:txbxContent>
                      <w:p w14:paraId="44CC61CB" w14:textId="77777777" w:rsidR="005A3985" w:rsidRPr="00487F18" w:rsidRDefault="005A3985" w:rsidP="007F40C5">
                        <w:pPr>
                          <w:pStyle w:val="ad"/>
                          <w:spacing w:before="0" w:beforeAutospacing="0" w:after="0" w:afterAutospacing="0" w:line="252" w:lineRule="auto"/>
                          <w:jc w:val="center"/>
                          <w:rPr>
                            <w:sz w:val="20"/>
                            <w:szCs w:val="20"/>
                          </w:rPr>
                        </w:pPr>
                        <w:r w:rsidRPr="00487F18">
                          <w:rPr>
                            <w:rFonts w:eastAsia="Calibri"/>
                            <w:sz w:val="20"/>
                            <w:szCs w:val="20"/>
                            <w:lang w:val="uk-UA"/>
                          </w:rPr>
                          <w:t> Відділ гуманітарних проблем</w:t>
                        </w:r>
                      </w:p>
                    </w:txbxContent>
                  </v:textbox>
                </v:shape>
                <v:shape id="Надпись 3" o:spid="_x0000_s1468" type="#_x0000_t202" style="position:absolute;left:1766;top:5590;width:14757;height:38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" fillcolor="white [3201]" strokeweight=".5pt">
                  <v:textbox>
                    <w:txbxContent>
                      <w:p w14:paraId="2DEF1D80" w14:textId="77777777" w:rsidR="005A3985" w:rsidRPr="00487F18" w:rsidRDefault="005A3985" w:rsidP="007F40C5">
                        <w:pPr>
                          <w:pStyle w:val="ad"/>
                          <w:spacing w:before="0" w:beforeAutospacing="0" w:after="0" w:afterAutospacing="0" w:line="252" w:lineRule="auto"/>
                          <w:jc w:val="center"/>
                          <w:rPr>
                            <w:rFonts w:eastAsia="Calibri"/>
                            <w:sz w:val="20"/>
                            <w:szCs w:val="20"/>
                            <w:lang w:val="uk-UA"/>
                          </w:rPr>
                        </w:pPr>
                        <w:r>
                          <w:rPr>
                            <w:rFonts w:eastAsia="Calibri"/>
                            <w:sz w:val="20"/>
                            <w:szCs w:val="20"/>
                            <w:lang w:val="uk-UA"/>
                          </w:rPr>
                          <w:t> </w:t>
                        </w:r>
                        <w:r w:rsidRPr="00487F18">
                          <w:rPr>
                            <w:rFonts w:eastAsia="Calibri"/>
                            <w:sz w:val="20"/>
                            <w:szCs w:val="20"/>
                            <w:lang w:val="uk-UA"/>
                          </w:rPr>
                          <w:t>Відділ новин та міжнародного життя</w:t>
                        </w:r>
                      </w:p>
                    </w:txbxContent>
                  </v:textbox>
                </v:shape>
                <v:shape id="Надпись 3" o:spid="_x0000_s1469" type="#_x0000_t202" style="position:absolute;left:1799;top:9813;width:14751;height:38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" fillcolor="white [3201]" strokeweight=".5pt">
                  <v:textbox>
                    <w:txbxContent>
                      <w:p w14:paraId="71E2D5FC" w14:textId="77777777" w:rsidR="005A3985" w:rsidRPr="00487F18" w:rsidRDefault="005A3985" w:rsidP="007F40C5">
                        <w:pPr>
                          <w:pStyle w:val="ad"/>
                          <w:spacing w:after="0" w:line="252" w:lineRule="auto"/>
                          <w:jc w:val="center"/>
                          <w:rPr>
                            <w:rFonts w:eastAsia="Calibri"/>
                            <w:sz w:val="20"/>
                            <w:szCs w:val="20"/>
                            <w:lang w:val="uk-UA"/>
                          </w:rPr>
                        </w:pPr>
                        <w:r>
                          <w:rPr>
                            <w:rFonts w:eastAsia="Calibri"/>
                            <w:sz w:val="20"/>
                            <w:szCs w:val="20"/>
                            <w:lang w:val="uk-UA"/>
                          </w:rPr>
                          <w:t>В</w:t>
                        </w:r>
                        <w:r w:rsidRPr="00487F18">
                          <w:rPr>
                            <w:rFonts w:eastAsia="Calibri"/>
                            <w:sz w:val="20"/>
                            <w:szCs w:val="20"/>
                            <w:lang w:val="uk-UA"/>
                          </w:rPr>
                          <w:t>ідділ державного управління</w:t>
                        </w:r>
                      </w:p>
                    </w:txbxContent>
                  </v:textbox>
                </v:shape>
                <v:shape id="Надпись 3" o:spid="_x0000_s1470" type="#_x0000_t202" style="position:absolute;left:31079;top:4153;width:19207;height:56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" fillcolor="white [3201]" strokecolor="black [3213]" strokeweight=".5pt">
                  <v:stroke dashstyle="longDash"/>
                  <v:textbox>
                    <w:txbxContent>
                      <w:p w14:paraId="4F4ED4E1" w14:textId="77777777" w:rsidR="005A3985" w:rsidRPr="006A71FC" w:rsidRDefault="005A3985" w:rsidP="007F40C5">
                        <w:pPr>
                          <w:pStyle w:val="ad"/>
                          <w:spacing w:before="0" w:beforeAutospacing="0" w:after="0" w:afterAutospacing="0" w:line="252" w:lineRule="auto"/>
                          <w:jc w:val="center"/>
                          <w:rPr>
                            <w:rFonts w:eastAsia="Calibri"/>
                            <w:i/>
                            <w:lang w:val="uk-UA"/>
                          </w:rPr>
                        </w:pPr>
                        <w:r w:rsidRPr="006A71FC">
                          <w:rPr>
                            <w:rFonts w:eastAsia="Calibri"/>
                            <w:i/>
                            <w:lang w:val="uk-UA"/>
                          </w:rPr>
                          <w:t xml:space="preserve">ВІДДІЛ </w:t>
                        </w:r>
                      </w:p>
                      <w:p w14:paraId="1E49AA7C" w14:textId="77777777" w:rsidR="005A3985" w:rsidRPr="006A71FC" w:rsidRDefault="005A3985" w:rsidP="007F40C5">
                        <w:pPr>
                          <w:pStyle w:val="ad"/>
                          <w:spacing w:before="0" w:beforeAutospacing="0" w:after="0" w:afterAutospacing="0" w:line="252" w:lineRule="auto"/>
                          <w:jc w:val="center"/>
                          <w:rPr>
                            <w:i/>
                          </w:rPr>
                        </w:pPr>
                        <w:r w:rsidRPr="006A71FC">
                          <w:rPr>
                            <w:rFonts w:eastAsia="Calibri"/>
                            <w:i/>
                            <w:lang w:val="uk-UA"/>
                          </w:rPr>
                          <w:t>ОПЕРАТИВНИХ НОВИН</w:t>
                        </w:r>
                      </w:p>
                    </w:txbxContent>
                  </v:textbox>
                </v:shape>
                <v:shape id="Стрелка вправо 624" o:spid="_x0000_s1471" type="#_x0000_t13" style="position:absolute;left:16550;top:6524;width:13353;height:16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" adj="20301" fillcolor="#a5a5a5 [2092]" strokecolor="#a5a5a5 [2092]" strokeweight="1pt"/>
                <v:shape id="Стрелка вправо 625" o:spid="_x0000_s1472" type="#_x0000_t13" style="position:absolute;left:16665;top:10142;width:13680;height:1601;rotation:-779246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" adj="20337" fillcolor="#a5a5a5 [2092]" strokecolor="#a5a5a5 [2092]" strokeweight="1pt"/>
                <v:shape id="Стрелка вправо 626" o:spid="_x0000_s1473" type="#_x0000_t13" style="position:absolute;left:16483;top:2861;width:13678;height:1601;rotation:568158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" adj="20336" fillcolor="#a5a5a5 [2092]" strokecolor="#a5a5a5 [2092]" strokeweight="1pt"/>
                <v:shape id="Надпись 3" o:spid="_x0000_s1474" type="#_x0000_t202" style="position:absolute;left:1799;top:15089;width:14758;height:38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" fillcolor="white [3201]" strokeweight=".5pt">
                  <v:textbox>
                    <w:txbxContent>
                      <w:p w14:paraId="1D32A993" w14:textId="77777777" w:rsidR="005A3985" w:rsidRDefault="005A3985" w:rsidP="007F40C5">
                        <w:pPr>
                          <w:pStyle w:val="ad"/>
                          <w:spacing w:before="0" w:beforeAutospacing="0" w:after="0" w:afterAutospacing="0" w:line="252" w:lineRule="auto"/>
                          <w:jc w:val="center"/>
                        </w:pPr>
                        <w:r w:rsidRPr="002812D4">
                          <w:rPr>
                            <w:rFonts w:eastAsia="Calibri"/>
                            <w:sz w:val="20"/>
                            <w:szCs w:val="20"/>
                            <w:lang w:val="uk-UA"/>
                          </w:rPr>
                          <w:t>Відділ міжнародної інформації та спорту</w:t>
                        </w:r>
                      </w:p>
                    </w:txbxContent>
                  </v:textbox>
                </v:shape>
                <v:shape id="Надпись 3" o:spid="_x0000_s1475" type="#_x0000_t202" style="position:absolute;left:1889;top:19283;width:14757;height:38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" fillcolor="white [3201]" strokeweight=".5pt">
                  <v:textbox>
                    <w:txbxContent>
                      <w:p w14:paraId="0B60B07B" w14:textId="77777777" w:rsidR="005A3985" w:rsidRDefault="005A3985" w:rsidP="007F40C5">
                        <w:pPr>
                          <w:pStyle w:val="ad"/>
                          <w:spacing w:before="0" w:beforeAutospacing="0" w:after="0" w:afterAutospacing="0" w:line="252" w:lineRule="auto"/>
                          <w:jc w:val="center"/>
                        </w:pPr>
                        <w:r>
                          <w:rPr>
                            <w:rFonts w:eastAsia="Calibri"/>
                            <w:sz w:val="20"/>
                            <w:szCs w:val="20"/>
                            <w:lang w:val="uk-UA"/>
                          </w:rPr>
                          <w:t> Відділ соціально-правових питань</w:t>
                        </w:r>
                      </w:p>
                    </w:txbxContent>
                  </v:textbox>
                </v:shape>
                <v:shape id="Надпись 3" o:spid="_x0000_s1476" type="#_x0000_t202" style="position:absolute;left:31092;top:13692;width:19202;height:71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" fillcolor="white [3201]" strokeweight=".5pt">
                  <v:stroke dashstyle="longDash"/>
                  <v:textbox>
                    <w:txbxContent>
                      <w:p w14:paraId="340C4ECB" w14:textId="77777777" w:rsidR="005A3985" w:rsidRPr="006A71FC" w:rsidRDefault="005A3985" w:rsidP="007F40C5">
                        <w:pPr>
                          <w:pStyle w:val="ad"/>
                          <w:spacing w:before="0" w:beforeAutospacing="0" w:after="0" w:afterAutospacing="0" w:line="252" w:lineRule="auto"/>
                          <w:jc w:val="center"/>
                          <w:rPr>
                            <w:i/>
                          </w:rPr>
                        </w:pPr>
                        <w:r w:rsidRPr="006A71FC">
                          <w:rPr>
                            <w:rFonts w:eastAsia="Calibri"/>
                            <w:i/>
                            <w:lang w:val="uk-UA"/>
                          </w:rPr>
                          <w:t xml:space="preserve">ВІДДІЛ </w:t>
                        </w:r>
                      </w:p>
                      <w:p w14:paraId="57379417" w14:textId="77777777" w:rsidR="005A3985" w:rsidRPr="006A71FC" w:rsidRDefault="005A3985" w:rsidP="007F40C5">
                        <w:pPr>
                          <w:pStyle w:val="ad"/>
                          <w:spacing w:before="0" w:beforeAutospacing="0" w:after="0" w:afterAutospacing="0" w:line="252" w:lineRule="auto"/>
                          <w:jc w:val="center"/>
                          <w:rPr>
                            <w:i/>
                          </w:rPr>
                        </w:pPr>
                        <w:r w:rsidRPr="006A71FC">
                          <w:rPr>
                            <w:rFonts w:eastAsia="Calibri"/>
                            <w:i/>
                            <w:lang w:val="uk-UA"/>
                          </w:rPr>
                          <w:t>АНАЛАТИЧНИХ МАТЕРІАЛІВ</w:t>
                        </w:r>
                      </w:p>
                    </w:txbxContent>
                  </v:textbox>
                </v:shape>
                <v:shape id="Стрелка вправо 630" o:spid="_x0000_s1477" type="#_x0000_t13" style="position:absolute;left:16618;top:15948;width:13678;height:15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" adj="20342" fillcolor="#a5a5a5 [2092]" strokecolor="#a5a5a5 [2092]" strokeweight="1pt"/>
                <v:shape id="Стрелка вправо 631" o:spid="_x0000_s1478" type="#_x0000_t13" style="position:absolute;left:16678;top:18765;width:13678;height:1594;rotation:-682817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" adj="20342" fillcolor="#a5a5a5 [2092]" strokecolor="#a5a5a5 [2092]" strokeweight="1pt"/>
                <v:shape id="Надпись 3" o:spid="_x0000_s1479" type="#_x0000_t202" style="position:absolute;left:1889;top:24861;width:14757;height:53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" fillcolor="white [3201]" strokeweight=".5pt">
                  <v:textbox>
                    <w:txbxContent>
                      <w:p w14:paraId="4DC41695" w14:textId="77777777" w:rsidR="005A3985" w:rsidRDefault="005A3985" w:rsidP="007F40C5">
                        <w:pPr>
                          <w:pStyle w:val="ad"/>
                          <w:spacing w:before="0" w:beforeAutospacing="0" w:after="0" w:afterAutospacing="0" w:line="252" w:lineRule="auto"/>
                          <w:jc w:val="center"/>
                        </w:pPr>
                        <w:r>
                          <w:rPr>
                            <w:rFonts w:eastAsia="Calibri"/>
                            <w:sz w:val="20"/>
                            <w:szCs w:val="20"/>
                            <w:lang w:val="uk-UA"/>
                          </w:rPr>
                          <w:t> Відділ додрукової підготовки та ІТ-рішень</w:t>
                        </w:r>
                      </w:p>
                    </w:txbxContent>
                  </v:textbox>
                </v:shape>
                <v:shape id="Стрелка вправо 633" o:spid="_x0000_s1480" type="#_x0000_t13" style="position:absolute;left:16609;top:24956;width:13678;height:1587;rotation:-403970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" adj="20347" fillcolor="#a5a5a5 [2092]" strokecolor="#a5a5a5 [2092]" strokeweight="1pt"/>
                <v:shape id="Стрелка вправо 634" o:spid="_x0000_s1481" type="#_x0000_t13" style="position:absolute;left:16692;top:28259;width:13678;height:1587;rotation:462716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" adj="20347" fillcolor="#a5a5a5 [2092]" strokecolor="#a5a5a5 [2092]" strokeweight="1pt"/>
                <v:shape id="Надпись 3" o:spid="_x0000_s1482" type="#_x0000_t202" style="position:absolute;left:31092;top:22383;width:19202;height:35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" fillcolor="white [3201]" strokeweight=".5pt">
                  <v:stroke dashstyle="longDash"/>
                  <v:textbox>
                    <w:txbxContent>
                      <w:p w14:paraId="6B3F8D42" w14:textId="77777777" w:rsidR="005A3985" w:rsidRPr="006A71FC" w:rsidRDefault="005A3985" w:rsidP="007F40C5">
                        <w:pPr>
                          <w:pStyle w:val="ad"/>
                          <w:spacing w:before="0" w:beforeAutospacing="0" w:after="0" w:afterAutospacing="0" w:line="252" w:lineRule="auto"/>
                          <w:jc w:val="center"/>
                          <w:rPr>
                            <w:i/>
                            <w:lang w:val="uk-UA"/>
                          </w:rPr>
                        </w:pPr>
                        <w:r w:rsidRPr="006A71FC">
                          <w:rPr>
                            <w:i/>
                            <w:lang w:val="uk-UA"/>
                          </w:rPr>
                          <w:t xml:space="preserve">ВІДДІЛ </w:t>
                        </w:r>
                        <w:r>
                          <w:rPr>
                            <w:i/>
                            <w:lang w:val="uk-UA"/>
                          </w:rPr>
                          <w:t>ІТ-</w:t>
                        </w:r>
                        <w:r w:rsidRPr="006A71FC">
                          <w:rPr>
                            <w:i/>
                            <w:lang w:val="uk-UA"/>
                          </w:rPr>
                          <w:t xml:space="preserve"> РІШЕНЬ</w:t>
                        </w:r>
                      </w:p>
                    </w:txbxContent>
                  </v:textbox>
                </v:shape>
                <v:shape id="Надпись 3" o:spid="_x0000_s1483" type="#_x0000_t202" style="position:absolute;left:31092;top:27155;width:19202;height:4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" fillcolor="white [3201]" strokeweight=".5pt">
                  <v:stroke dashstyle="longDash"/>
                  <v:textbox>
                    <w:txbxContent>
                      <w:p w14:paraId="2780EA65" w14:textId="77777777" w:rsidR="005A3985" w:rsidRPr="006A71FC" w:rsidRDefault="005A3985" w:rsidP="007F40C5">
                        <w:pPr>
                          <w:pStyle w:val="ad"/>
                          <w:spacing w:before="0" w:beforeAutospacing="0" w:after="0" w:afterAutospacing="0" w:line="252" w:lineRule="auto"/>
                          <w:jc w:val="center"/>
                          <w:rPr>
                            <w:i/>
                          </w:rPr>
                        </w:pPr>
                        <w:r w:rsidRPr="006A71FC">
                          <w:rPr>
                            <w:i/>
                            <w:lang w:val="uk-UA"/>
                          </w:rPr>
                          <w:t>ВІДДІЛ ДОДРУКОВОЇ ПІДГОТОВКИ</w:t>
                        </w:r>
                      </w:p>
                    </w:txbxContent>
                  </v:textbox>
                </v:shape>
                <w10:anchorlock/>
              </v:group>
            </w:pict>
          </mc:Fallback>
        </mc:AlternateContent>
      </w:r>
    </w:p>
    <w:p w14:paraId="28B91204" w14:textId="77777777" w:rsidR="007F40C5" w:rsidRPr="00E22398" w:rsidRDefault="007F40C5" w:rsidP="007F40C5">
      <w:pPr>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cs="Times New Roman"/>
          <w:b/>
          <w:bCs/>
          <w:sz w:val="28"/>
          <w:szCs w:val="28"/>
        </w:rPr>
      </w:pPr>
      <w:r w:rsidRPr="00E22398">
        <w:rPr>
          <w:rFonts w:ascii="Times New Roman" w:hAnsi="Times New Roman" w:cs="Times New Roman"/>
          <w:b/>
          <w:bCs/>
          <w:sz w:val="28"/>
          <w:szCs w:val="28"/>
        </w:rPr>
        <w:t>Рис. 3.7. Напрямки зміни структури редакції</w:t>
      </w:r>
    </w:p>
    <w:p w14:paraId="5EF4F6FF" w14:textId="77777777" w:rsidR="007F40C5" w:rsidRPr="00E22398" w:rsidRDefault="007F40C5" w:rsidP="007F40C5">
      <w:pPr>
        <w:tabs>
          <w:tab w:val="left" w:pos="567"/>
        </w:tabs>
        <w:spacing w:after="0" w:line="240" w:lineRule="auto"/>
        <w:ind w:firstLine="567"/>
        <w:jc w:val="both"/>
        <w:rPr>
          <w:rFonts w:ascii="Times New Roman" w:hAnsi="Times New Roman"/>
          <w:i/>
          <w:sz w:val="24"/>
          <w:szCs w:val="24"/>
        </w:rPr>
      </w:pPr>
      <w:r w:rsidRPr="00E22398">
        <w:rPr>
          <w:rFonts w:ascii="Times New Roman" w:hAnsi="Times New Roman"/>
          <w:i/>
          <w:sz w:val="24"/>
          <w:szCs w:val="24"/>
        </w:rPr>
        <w:t xml:space="preserve">Джерело: </w:t>
      </w:r>
      <w:r w:rsidRPr="00E22398">
        <w:rPr>
          <w:rFonts w:ascii="Times New Roman" w:hAnsi="Times New Roman"/>
          <w:sz w:val="24"/>
          <w:szCs w:val="24"/>
        </w:rPr>
        <w:t>складено автором за даними ДП «Редакція газети «Урядовий кур’єр»</w:t>
      </w:r>
    </w:p>
    <w:p w14:paraId="76B482C7" w14:textId="77777777" w:rsidR="007F40C5" w:rsidRPr="00E22398" w:rsidRDefault="007F40C5" w:rsidP="007F40C5">
      <w:pPr>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bCs/>
          <w:sz w:val="28"/>
          <w:szCs w:val="28"/>
        </w:rPr>
      </w:pPr>
    </w:p>
    <w:p w14:paraId="060A0CF3" w14:textId="77777777" w:rsidR="007F40C5" w:rsidRPr="00E22398" w:rsidRDefault="007F40C5" w:rsidP="007F40C5">
      <w:pPr>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bCs/>
          <w:sz w:val="28"/>
          <w:szCs w:val="28"/>
        </w:rPr>
      </w:pPr>
      <w:r w:rsidRPr="00E22398">
        <w:rPr>
          <w:rFonts w:ascii="Times New Roman" w:hAnsi="Times New Roman" w:cs="Times New Roman"/>
          <w:bCs/>
          <w:sz w:val="28"/>
          <w:szCs w:val="28"/>
        </w:rPr>
        <w:t xml:space="preserve">У зв’язку із неефективною роботою відділу </w:t>
      </w:r>
      <w:proofErr w:type="spellStart"/>
      <w:r w:rsidRPr="00E22398">
        <w:rPr>
          <w:rFonts w:ascii="Times New Roman" w:hAnsi="Times New Roman" w:cs="Times New Roman"/>
          <w:bCs/>
          <w:sz w:val="28"/>
          <w:szCs w:val="28"/>
        </w:rPr>
        <w:t>додрукової</w:t>
      </w:r>
      <w:proofErr w:type="spellEnd"/>
      <w:r w:rsidRPr="00E22398">
        <w:rPr>
          <w:rFonts w:ascii="Times New Roman" w:hAnsi="Times New Roman" w:cs="Times New Roman"/>
          <w:bCs/>
          <w:sz w:val="28"/>
          <w:szCs w:val="28"/>
        </w:rPr>
        <w:t xml:space="preserve"> підготовки та ІТ-рішень, рекомендуємо розділити на два окремих підрозділи, що дозволить налагодити між собою окремі бізнес-процеси редакції. До складу першого відділу входять головний дизайнер з графічних робіт та його заступник, завідувачі сектора комп’ютерної верстки та оператори комп’ютерного набору. Таким чином, чисельність працівників відділу можна перерозподілити та скоротити у зв’язку із неефективною роботою відділу у минулому.</w:t>
      </w:r>
    </w:p>
    <w:p w14:paraId="4A9F751B" w14:textId="77777777" w:rsidR="007F40C5" w:rsidRPr="00E22398" w:rsidRDefault="007F40C5" w:rsidP="007F40C5">
      <w:pPr>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sz w:val="28"/>
          <w:szCs w:val="28"/>
        </w:rPr>
      </w:pPr>
      <w:r w:rsidRPr="00E22398">
        <w:rPr>
          <w:rFonts w:ascii="Times New Roman" w:hAnsi="Times New Roman" w:cs="Times New Roman"/>
          <w:bCs/>
          <w:sz w:val="28"/>
          <w:szCs w:val="28"/>
        </w:rPr>
        <w:t xml:space="preserve">Структуру </w:t>
      </w:r>
      <w:r w:rsidRPr="00E22398">
        <w:rPr>
          <w:rFonts w:ascii="Times New Roman" w:hAnsi="Times New Roman" w:cs="Times New Roman"/>
          <w:sz w:val="28"/>
          <w:szCs w:val="28"/>
        </w:rPr>
        <w:t>редакції після реорганізації наведено на рис. 3.8.</w:t>
      </w:r>
    </w:p>
    <w:p w14:paraId="625C7ACD" w14:textId="77777777" w:rsidR="007F40C5" w:rsidRPr="00E22398" w:rsidRDefault="007F40C5" w:rsidP="007F40C5">
      <w:pPr>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line="360" w:lineRule="auto"/>
        <w:jc w:val="center"/>
        <w:rPr>
          <w:rFonts w:ascii="Times New Roman" w:hAnsi="Times New Roman"/>
          <w:sz w:val="28"/>
          <w:szCs w:val="28"/>
        </w:rPr>
      </w:pPr>
      <w:r w:rsidRPr="00E22398">
        <w:rPr>
          <w:noProof/>
          <w:lang w:val="ru-RU" w:eastAsia="ru-RU"/>
        </w:rPr>
        <w:drawing>
          <wp:inline distT="0" distB="0" distL="0" distR="0" wp14:anchorId="3D7762C8" wp14:editId="57D3431A">
            <wp:extent cx="5794375" cy="3683000"/>
            <wp:effectExtent l="0" t="0" r="0" b="0"/>
            <wp:docPr id="667" name="Рисунок 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50" cstate="print">
                      <a:grayscl/>
                      <a:extLst>
                        <a:ext uri="{28A0092B-C50C-407E-A947-70E740481C1C}">
                          <a14:useLocalDpi xmlns:a14="http://schemas.microsoft.com/office/drawing/2010/main" val="0"/>
                        </a:ext>
                      </a:extLst>
                    </a:blip>
                    <a:srcRect l="-1" r="4"/>
                    <a:stretch/>
                  </pic:blipFill>
                  <pic:spPr bwMode="auto">
                    <a:xfrm>
                      <a:off x="0" y="0"/>
                      <a:ext cx="5800711" cy="3687027"/>
                    </a:xfrm>
                    <a:prstGeom prst="rect">
                      <a:avLst/>
                    </a:prstGeom>
                    <a:noFill/>
                    <a:ln>
                      <a:noFill/>
                    </a:ln>
                  </pic:spPr>
                </pic:pic>
              </a:graphicData>
            </a:graphic>
          </wp:inline>
        </w:drawing>
      </w:r>
    </w:p>
    <w:p w14:paraId="10DFFD31" w14:textId="77777777" w:rsidR="007F40C5" w:rsidRPr="00E22398" w:rsidRDefault="007F40C5" w:rsidP="007F40C5">
      <w:pPr>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sz w:val="28"/>
          <w:szCs w:val="28"/>
        </w:rPr>
      </w:pPr>
      <w:r w:rsidRPr="00E22398">
        <w:rPr>
          <w:rFonts w:ascii="Times New Roman" w:hAnsi="Times New Roman"/>
          <w:b/>
          <w:sz w:val="28"/>
          <w:szCs w:val="28"/>
        </w:rPr>
        <w:t>Рис. 3.8.  Організаційна структура підприємства після реорганізації</w:t>
      </w:r>
    </w:p>
    <w:p w14:paraId="7C00F7CB" w14:textId="77777777" w:rsidR="007F40C5" w:rsidRPr="00E22398" w:rsidRDefault="007F40C5" w:rsidP="007F40C5">
      <w:pPr>
        <w:tabs>
          <w:tab w:val="left" w:pos="567"/>
        </w:tabs>
        <w:spacing w:after="0" w:line="240" w:lineRule="auto"/>
        <w:ind w:firstLine="567"/>
        <w:jc w:val="both"/>
        <w:rPr>
          <w:rFonts w:ascii="Times New Roman" w:hAnsi="Times New Roman"/>
          <w:sz w:val="24"/>
          <w:szCs w:val="24"/>
        </w:rPr>
      </w:pPr>
      <w:r w:rsidRPr="00E22398">
        <w:rPr>
          <w:rFonts w:ascii="Times New Roman" w:hAnsi="Times New Roman"/>
          <w:i/>
          <w:sz w:val="24"/>
          <w:szCs w:val="24"/>
        </w:rPr>
        <w:t xml:space="preserve">Джерело: </w:t>
      </w:r>
      <w:r w:rsidRPr="00E22398">
        <w:rPr>
          <w:rFonts w:ascii="Times New Roman" w:hAnsi="Times New Roman"/>
          <w:sz w:val="24"/>
          <w:szCs w:val="24"/>
        </w:rPr>
        <w:t>складено автором за даними ДП «Редакція газети «Урядовий кур’єр»</w:t>
      </w:r>
    </w:p>
    <w:p w14:paraId="4C2F3363" w14:textId="77777777" w:rsidR="007F40C5" w:rsidRPr="00E22398" w:rsidRDefault="007F40C5" w:rsidP="007F40C5">
      <w:pPr>
        <w:pStyle w:val="a7"/>
        <w:tabs>
          <w:tab w:val="left" w:pos="993"/>
          <w:tab w:val="left" w:pos="1701"/>
        </w:tabs>
        <w:spacing w:after="0" w:line="360" w:lineRule="auto"/>
        <w:ind w:left="0" w:firstLine="567"/>
        <w:jc w:val="both"/>
        <w:rPr>
          <w:rFonts w:ascii="Times New Roman" w:hAnsi="Times New Roman"/>
          <w:sz w:val="28"/>
          <w:szCs w:val="28"/>
        </w:rPr>
      </w:pPr>
    </w:p>
    <w:p w14:paraId="49D3348E" w14:textId="77777777" w:rsidR="007F40C5" w:rsidRPr="007066DB" w:rsidRDefault="007F40C5" w:rsidP="007F40C5">
      <w:pPr>
        <w:spacing w:after="0" w:line="360" w:lineRule="auto"/>
        <w:ind w:firstLine="567"/>
        <w:jc w:val="both"/>
        <w:rPr>
          <w:rFonts w:ascii="Times New Roman" w:hAnsi="Times New Roman" w:cs="Times New Roman"/>
          <w:bCs/>
          <w:spacing w:val="2"/>
          <w:sz w:val="28"/>
          <w:szCs w:val="28"/>
        </w:rPr>
      </w:pPr>
      <w:r w:rsidRPr="007066DB">
        <w:rPr>
          <w:rFonts w:ascii="Times New Roman" w:hAnsi="Times New Roman"/>
          <w:spacing w:val="2"/>
          <w:sz w:val="28"/>
          <w:szCs w:val="28"/>
        </w:rPr>
        <w:t>Підвищення технологічного та технічного рівня виробничо-редакційного процесу</w:t>
      </w:r>
      <w:r w:rsidR="00EC3D44" w:rsidRPr="007066DB">
        <w:rPr>
          <w:rFonts w:ascii="Times New Roman" w:hAnsi="Times New Roman"/>
          <w:spacing w:val="2"/>
          <w:sz w:val="28"/>
          <w:szCs w:val="28"/>
        </w:rPr>
        <w:t>,</w:t>
      </w:r>
      <w:r w:rsidRPr="007066DB">
        <w:rPr>
          <w:rFonts w:ascii="Times New Roman" w:hAnsi="Times New Roman"/>
          <w:spacing w:val="2"/>
          <w:sz w:val="28"/>
          <w:szCs w:val="28"/>
        </w:rPr>
        <w:t xml:space="preserve"> </w:t>
      </w:r>
      <w:r w:rsidR="00EC3D44" w:rsidRPr="007066DB">
        <w:rPr>
          <w:rFonts w:ascii="Times New Roman" w:hAnsi="Times New Roman"/>
          <w:spacing w:val="2"/>
          <w:sz w:val="28"/>
          <w:szCs w:val="28"/>
        </w:rPr>
        <w:t>внаслідок розширення каналів збутової діяльності газетних видань підприємства, відбувається при</w:t>
      </w:r>
      <w:r w:rsidRPr="007066DB">
        <w:rPr>
          <w:rFonts w:ascii="Times New Roman" w:hAnsi="Times New Roman"/>
          <w:spacing w:val="2"/>
          <w:sz w:val="28"/>
          <w:szCs w:val="28"/>
        </w:rPr>
        <w:t xml:space="preserve"> т</w:t>
      </w:r>
      <w:r w:rsidR="00EC3D44" w:rsidRPr="007066DB">
        <w:rPr>
          <w:rFonts w:ascii="Times New Roman" w:hAnsi="Times New Roman"/>
          <w:spacing w:val="2"/>
          <w:sz w:val="28"/>
          <w:szCs w:val="28"/>
        </w:rPr>
        <w:t>рансформаційних змінах ресурсного забезпечення, які</w:t>
      </w:r>
      <w:r w:rsidRPr="007066DB">
        <w:rPr>
          <w:rFonts w:ascii="Times New Roman" w:hAnsi="Times New Roman"/>
          <w:spacing w:val="2"/>
          <w:sz w:val="28"/>
          <w:szCs w:val="28"/>
        </w:rPr>
        <w:t xml:space="preserve"> несуть за собою зниження рівня витрат та покращення якості продукції, яка реалізовується та зміцнення ринкових позицій. </w:t>
      </w:r>
      <w:r w:rsidRPr="007066DB">
        <w:rPr>
          <w:rFonts w:ascii="Times New Roman" w:hAnsi="Times New Roman" w:cs="Times New Roman"/>
          <w:bCs/>
          <w:spacing w:val="2"/>
          <w:sz w:val="28"/>
          <w:szCs w:val="28"/>
        </w:rPr>
        <w:t>Розглянемо детальніше наступні проекти, які можуть бути реалізовані двома способами – залучення власних наявних ресурсів або ресурсів із зовнішніх джерел.</w:t>
      </w:r>
    </w:p>
    <w:p w14:paraId="46941263" w14:textId="77777777" w:rsidR="007F40C5" w:rsidRPr="007066DB"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spacing w:val="2"/>
          <w:sz w:val="28"/>
          <w:szCs w:val="28"/>
        </w:rPr>
      </w:pPr>
      <w:r w:rsidRPr="007066DB">
        <w:rPr>
          <w:rFonts w:ascii="Times New Roman" w:hAnsi="Times New Roman" w:cs="Times New Roman"/>
          <w:spacing w:val="2"/>
          <w:sz w:val="28"/>
          <w:szCs w:val="28"/>
        </w:rPr>
        <w:t>Проект 1: нарощення обсягів збуту електронних видань (розширення сегменту споживачів) шляхом залучення наявних ресурсів (далі – Проект 1).</w:t>
      </w:r>
    </w:p>
    <w:p w14:paraId="399241E6" w14:textId="77777777" w:rsidR="007F40C5" w:rsidRPr="007066DB"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spacing w:val="2"/>
          <w:sz w:val="28"/>
          <w:szCs w:val="28"/>
        </w:rPr>
      </w:pPr>
      <w:r w:rsidRPr="007066DB">
        <w:rPr>
          <w:rFonts w:ascii="Times New Roman" w:hAnsi="Times New Roman" w:cs="Times New Roman"/>
          <w:spacing w:val="2"/>
          <w:sz w:val="28"/>
          <w:szCs w:val="28"/>
        </w:rPr>
        <w:t>Для реалізації заходів щодо збільшення обсягів збуту редакцією газети «</w:t>
      </w:r>
      <w:r w:rsidR="00AE1EEE" w:rsidRPr="007066DB">
        <w:rPr>
          <w:rFonts w:ascii="Times New Roman" w:hAnsi="Times New Roman" w:cs="Times New Roman"/>
          <w:spacing w:val="2"/>
          <w:sz w:val="28"/>
          <w:szCs w:val="28"/>
        </w:rPr>
        <w:t>УК</w:t>
      </w:r>
      <w:r w:rsidRPr="007066DB">
        <w:rPr>
          <w:rFonts w:ascii="Times New Roman" w:hAnsi="Times New Roman" w:cs="Times New Roman"/>
          <w:spacing w:val="2"/>
          <w:sz w:val="28"/>
          <w:szCs w:val="28"/>
        </w:rPr>
        <w:t>» підприємству достатньо залучити власні стратегічні ресурси – персонал, д</w:t>
      </w:r>
      <w:r w:rsidR="00892C0F">
        <w:rPr>
          <w:rFonts w:ascii="Times New Roman" w:hAnsi="Times New Roman" w:cs="Times New Roman"/>
          <w:spacing w:val="2"/>
          <w:sz w:val="28"/>
          <w:szCs w:val="28"/>
        </w:rPr>
        <w:t>ля впровадження даного проекту.</w:t>
      </w:r>
    </w:p>
    <w:p w14:paraId="3AF6D78B"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sz w:val="28"/>
          <w:szCs w:val="28"/>
        </w:rPr>
      </w:pPr>
      <w:r w:rsidRPr="00E22398">
        <w:rPr>
          <w:rFonts w:ascii="Times New Roman" w:hAnsi="Times New Roman" w:cs="Times New Roman"/>
          <w:sz w:val="28"/>
          <w:szCs w:val="28"/>
        </w:rPr>
        <w:t>Планується залучити наступні ресурси:</w:t>
      </w:r>
    </w:p>
    <w:p w14:paraId="2AB7B1CF" w14:textId="77777777" w:rsidR="007F40C5" w:rsidRPr="00E22398" w:rsidRDefault="007F40C5" w:rsidP="00EC072F">
      <w:pPr>
        <w:pStyle w:val="a7"/>
        <w:numPr>
          <w:ilvl w:val="0"/>
          <w:numId w:val="22"/>
        </w:numPr>
        <w:tabs>
          <w:tab w:val="left" w:pos="567"/>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cs="Times New Roman"/>
          <w:sz w:val="28"/>
          <w:szCs w:val="28"/>
        </w:rPr>
      </w:pPr>
      <w:r w:rsidRPr="00E22398">
        <w:rPr>
          <w:rFonts w:ascii="Times New Roman" w:hAnsi="Times New Roman" w:cs="Times New Roman"/>
          <w:sz w:val="28"/>
          <w:szCs w:val="28"/>
        </w:rPr>
        <w:t>Підвищення кваліфікації персоналу з відділу інформаційно-технічних рішень;</w:t>
      </w:r>
    </w:p>
    <w:p w14:paraId="642D2285" w14:textId="77777777" w:rsidR="007F40C5" w:rsidRPr="00E22398" w:rsidRDefault="007F40C5" w:rsidP="00EC072F">
      <w:pPr>
        <w:pStyle w:val="a7"/>
        <w:numPr>
          <w:ilvl w:val="0"/>
          <w:numId w:val="22"/>
        </w:numPr>
        <w:tabs>
          <w:tab w:val="left" w:pos="567"/>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cs="Times New Roman"/>
          <w:sz w:val="28"/>
          <w:szCs w:val="28"/>
        </w:rPr>
      </w:pPr>
      <w:r w:rsidRPr="00E22398">
        <w:rPr>
          <w:rFonts w:ascii="Times New Roman" w:hAnsi="Times New Roman" w:cs="Times New Roman"/>
          <w:sz w:val="28"/>
          <w:szCs w:val="28"/>
        </w:rPr>
        <w:t>Залучення фінансових коштів у рекламу провідних каналів мережі Telegram;</w:t>
      </w:r>
    </w:p>
    <w:p w14:paraId="32923DBB" w14:textId="77777777" w:rsidR="007F40C5" w:rsidRPr="00E22398" w:rsidRDefault="007F40C5" w:rsidP="00EC072F">
      <w:pPr>
        <w:pStyle w:val="a7"/>
        <w:numPr>
          <w:ilvl w:val="0"/>
          <w:numId w:val="22"/>
        </w:numPr>
        <w:tabs>
          <w:tab w:val="left" w:pos="567"/>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cs="Times New Roman"/>
          <w:sz w:val="28"/>
          <w:szCs w:val="28"/>
        </w:rPr>
      </w:pPr>
      <w:r w:rsidRPr="00E22398">
        <w:rPr>
          <w:rFonts w:ascii="Times New Roman" w:hAnsi="Times New Roman" w:cs="Times New Roman"/>
          <w:sz w:val="28"/>
          <w:szCs w:val="28"/>
        </w:rPr>
        <w:t>Виділення щомісячних премій двом літредакторам, які писатимуть тексти для нових рубрик;</w:t>
      </w:r>
    </w:p>
    <w:p w14:paraId="2F56FA9D" w14:textId="77777777" w:rsidR="007F40C5" w:rsidRPr="00E22398" w:rsidRDefault="007F40C5" w:rsidP="00EC072F">
      <w:pPr>
        <w:pStyle w:val="a7"/>
        <w:numPr>
          <w:ilvl w:val="0"/>
          <w:numId w:val="22"/>
        </w:numPr>
        <w:tabs>
          <w:tab w:val="left" w:pos="567"/>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cs="Times New Roman"/>
          <w:sz w:val="28"/>
          <w:szCs w:val="28"/>
        </w:rPr>
      </w:pPr>
      <w:r w:rsidRPr="00E22398">
        <w:rPr>
          <w:rFonts w:ascii="Times New Roman" w:hAnsi="Times New Roman" w:cs="Times New Roman"/>
          <w:sz w:val="28"/>
          <w:szCs w:val="28"/>
        </w:rPr>
        <w:t xml:space="preserve">Залучення платформи </w:t>
      </w:r>
      <w:proofErr w:type="spellStart"/>
      <w:r w:rsidRPr="00E22398">
        <w:rPr>
          <w:rFonts w:ascii="Times New Roman" w:hAnsi="Times New Roman" w:cs="Times New Roman"/>
          <w:sz w:val="28"/>
          <w:szCs w:val="28"/>
        </w:rPr>
        <w:t>GetResponse</w:t>
      </w:r>
      <w:proofErr w:type="spellEnd"/>
      <w:r w:rsidRPr="00E22398">
        <w:rPr>
          <w:rFonts w:ascii="Times New Roman" w:hAnsi="Times New Roman" w:cs="Times New Roman"/>
          <w:sz w:val="28"/>
          <w:szCs w:val="28"/>
        </w:rPr>
        <w:t xml:space="preserve"> для реалізації щотижневої розсилки на електронні скриньки читачів;</w:t>
      </w:r>
    </w:p>
    <w:p w14:paraId="36D91E0C" w14:textId="77777777" w:rsidR="007F40C5" w:rsidRPr="00E22398" w:rsidRDefault="007F40C5" w:rsidP="00EC072F">
      <w:pPr>
        <w:pStyle w:val="a7"/>
        <w:numPr>
          <w:ilvl w:val="0"/>
          <w:numId w:val="22"/>
        </w:numPr>
        <w:tabs>
          <w:tab w:val="left" w:pos="567"/>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cs="Times New Roman"/>
          <w:sz w:val="28"/>
          <w:szCs w:val="28"/>
        </w:rPr>
      </w:pPr>
      <w:r w:rsidRPr="00E22398">
        <w:rPr>
          <w:rFonts w:ascii="Times New Roman" w:hAnsi="Times New Roman" w:cs="Times New Roman"/>
          <w:sz w:val="28"/>
          <w:szCs w:val="28"/>
        </w:rPr>
        <w:t>Підвищення кваліфікації працівни</w:t>
      </w:r>
      <w:r w:rsidR="004C2F65">
        <w:rPr>
          <w:rFonts w:ascii="Times New Roman" w:hAnsi="Times New Roman" w:cs="Times New Roman"/>
          <w:sz w:val="28"/>
          <w:szCs w:val="28"/>
        </w:rPr>
        <w:t>ка відділу з і</w:t>
      </w:r>
      <w:r w:rsidRPr="00E22398">
        <w:rPr>
          <w:rFonts w:ascii="Times New Roman" w:hAnsi="Times New Roman" w:cs="Times New Roman"/>
          <w:sz w:val="28"/>
          <w:szCs w:val="28"/>
        </w:rPr>
        <w:t>нтернет-видання, який буде відповідальним за розсилку новин.</w:t>
      </w:r>
    </w:p>
    <w:p w14:paraId="42627100"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sz w:val="28"/>
          <w:szCs w:val="28"/>
        </w:rPr>
      </w:pPr>
      <w:r w:rsidRPr="00E22398">
        <w:rPr>
          <w:rFonts w:ascii="Times New Roman" w:hAnsi="Times New Roman" w:cs="Times New Roman"/>
          <w:sz w:val="28"/>
          <w:szCs w:val="28"/>
        </w:rPr>
        <w:t xml:space="preserve">Очікувана сума сукупних </w:t>
      </w:r>
      <w:r w:rsidR="001A6A12" w:rsidRPr="00E22398">
        <w:rPr>
          <w:rFonts w:ascii="Times New Roman" w:hAnsi="Times New Roman" w:cs="Times New Roman"/>
          <w:sz w:val="28"/>
          <w:szCs w:val="28"/>
        </w:rPr>
        <w:t xml:space="preserve">щомісячних </w:t>
      </w:r>
      <w:r w:rsidRPr="00E22398">
        <w:rPr>
          <w:rFonts w:ascii="Times New Roman" w:hAnsi="Times New Roman" w:cs="Times New Roman"/>
          <w:sz w:val="28"/>
          <w:szCs w:val="28"/>
        </w:rPr>
        <w:t>витрат за трьома ідеями складе 32 040 грн. (табл. 3.1)</w:t>
      </w:r>
    </w:p>
    <w:p w14:paraId="5595E125" w14:textId="77777777" w:rsidR="007F40C5" w:rsidRPr="00E22398" w:rsidRDefault="007F40C5" w:rsidP="007F40C5">
      <w:pPr>
        <w:spacing w:after="0" w:line="360" w:lineRule="auto"/>
        <w:ind w:left="567"/>
        <w:jc w:val="right"/>
        <w:rPr>
          <w:rFonts w:ascii="Times New Roman" w:hAnsi="Times New Roman" w:cs="Times New Roman"/>
          <w:i/>
          <w:sz w:val="28"/>
          <w:szCs w:val="28"/>
        </w:rPr>
      </w:pPr>
      <w:r w:rsidRPr="00E22398">
        <w:rPr>
          <w:rFonts w:ascii="Times New Roman" w:hAnsi="Times New Roman" w:cs="Times New Roman"/>
          <w:i/>
          <w:sz w:val="28"/>
          <w:szCs w:val="28"/>
        </w:rPr>
        <w:t>Таблиця 3.1</w:t>
      </w:r>
    </w:p>
    <w:p w14:paraId="71EB219A" w14:textId="77777777" w:rsidR="007F40C5" w:rsidRPr="00E22398" w:rsidRDefault="007F40C5" w:rsidP="007F40C5">
      <w:pPr>
        <w:spacing w:after="0" w:line="360" w:lineRule="auto"/>
        <w:ind w:left="567"/>
        <w:jc w:val="center"/>
        <w:rPr>
          <w:b/>
        </w:rPr>
      </w:pPr>
      <w:r w:rsidRPr="00E22398">
        <w:rPr>
          <w:rFonts w:ascii="Times New Roman" w:hAnsi="Times New Roman" w:cs="Times New Roman"/>
          <w:b/>
          <w:sz w:val="28"/>
          <w:szCs w:val="28"/>
        </w:rPr>
        <w:t>Витрати на реалізацію Проекту 1</w:t>
      </w:r>
    </w:p>
    <w:tbl>
      <w:tblPr>
        <w:tblW w:w="9062" w:type="dxa"/>
        <w:tblLook w:val="04A0" w:firstRow="1" w:lastRow="0" w:firstColumn="1" w:lastColumn="0" w:noHBand="0" w:noVBand="1"/>
      </w:tblPr>
      <w:tblGrid>
        <w:gridCol w:w="3964"/>
        <w:gridCol w:w="1177"/>
        <w:gridCol w:w="1677"/>
        <w:gridCol w:w="2244"/>
      </w:tblGrid>
      <w:tr w:rsidR="007F40C5" w:rsidRPr="00E22398" w14:paraId="0DDB87B6" w14:textId="77777777" w:rsidTr="004B17FC">
        <w:trPr>
          <w:trHeight w:val="312"/>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7516FD"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Залучені ресурси</w:t>
            </w:r>
          </w:p>
        </w:tc>
        <w:tc>
          <w:tcPr>
            <w:tcW w:w="1177" w:type="dxa"/>
            <w:tcBorders>
              <w:top w:val="single" w:sz="4" w:space="0" w:color="auto"/>
              <w:left w:val="nil"/>
              <w:bottom w:val="single" w:sz="4" w:space="0" w:color="auto"/>
              <w:right w:val="single" w:sz="4" w:space="0" w:color="auto"/>
            </w:tcBorders>
            <w:shd w:val="clear" w:color="auto" w:fill="auto"/>
            <w:noWrap/>
            <w:vAlign w:val="center"/>
            <w:hideMark/>
          </w:tcPr>
          <w:p w14:paraId="7AFFE676"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Кількість</w:t>
            </w:r>
          </w:p>
        </w:tc>
        <w:tc>
          <w:tcPr>
            <w:tcW w:w="1677" w:type="dxa"/>
            <w:tcBorders>
              <w:top w:val="single" w:sz="4" w:space="0" w:color="auto"/>
              <w:left w:val="nil"/>
              <w:bottom w:val="single" w:sz="4" w:space="0" w:color="auto"/>
              <w:right w:val="single" w:sz="4" w:space="0" w:color="auto"/>
            </w:tcBorders>
            <w:shd w:val="clear" w:color="auto" w:fill="auto"/>
            <w:noWrap/>
            <w:vAlign w:val="center"/>
            <w:hideMark/>
          </w:tcPr>
          <w:p w14:paraId="4639350D"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Ціна, грн.</w:t>
            </w:r>
            <w:r w:rsidR="004F0342" w:rsidRPr="00E22398">
              <w:rPr>
                <w:rFonts w:ascii="Times New Roman" w:eastAsia="Times New Roman" w:hAnsi="Times New Roman" w:cs="Times New Roman"/>
                <w:color w:val="000000"/>
                <w:sz w:val="24"/>
                <w:szCs w:val="24"/>
                <w:lang w:eastAsia="ru-RU"/>
              </w:rPr>
              <w:t>/од.</w:t>
            </w:r>
          </w:p>
        </w:tc>
        <w:tc>
          <w:tcPr>
            <w:tcW w:w="2243" w:type="dxa"/>
            <w:tcBorders>
              <w:top w:val="single" w:sz="4" w:space="0" w:color="auto"/>
              <w:left w:val="nil"/>
              <w:bottom w:val="single" w:sz="4" w:space="0" w:color="auto"/>
              <w:right w:val="single" w:sz="4" w:space="0" w:color="auto"/>
            </w:tcBorders>
            <w:shd w:val="clear" w:color="auto" w:fill="auto"/>
            <w:noWrap/>
            <w:vAlign w:val="center"/>
            <w:hideMark/>
          </w:tcPr>
          <w:p w14:paraId="1BB51B0D"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Всього витрат, грн.</w:t>
            </w:r>
          </w:p>
        </w:tc>
      </w:tr>
      <w:tr w:rsidR="007F40C5" w:rsidRPr="00E22398" w14:paraId="12A763EA" w14:textId="77777777" w:rsidTr="009C3D1D">
        <w:trPr>
          <w:trHeight w:val="473"/>
        </w:trPr>
        <w:tc>
          <w:tcPr>
            <w:tcW w:w="9062"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9F1F742" w14:textId="77777777" w:rsidR="007F40C5" w:rsidRPr="00E22398" w:rsidRDefault="007F40C5" w:rsidP="003240FE">
            <w:pPr>
              <w:spacing w:after="0" w:line="240" w:lineRule="auto"/>
              <w:jc w:val="center"/>
              <w:rPr>
                <w:rFonts w:ascii="Times New Roman" w:eastAsia="Times New Roman" w:hAnsi="Times New Roman" w:cs="Times New Roman"/>
                <w:b/>
                <w:color w:val="000000"/>
                <w:sz w:val="24"/>
                <w:szCs w:val="24"/>
                <w:lang w:eastAsia="ru-RU"/>
              </w:rPr>
            </w:pPr>
            <w:r w:rsidRPr="00E22398">
              <w:rPr>
                <w:rFonts w:ascii="Times New Roman" w:eastAsia="Times New Roman" w:hAnsi="Times New Roman" w:cs="Times New Roman"/>
                <w:b/>
                <w:color w:val="000000"/>
                <w:sz w:val="24"/>
                <w:szCs w:val="24"/>
                <w:lang w:eastAsia="ru-RU"/>
              </w:rPr>
              <w:t xml:space="preserve">Ідея 1: створення </w:t>
            </w:r>
            <w:proofErr w:type="spellStart"/>
            <w:r w:rsidRPr="00E22398">
              <w:rPr>
                <w:rFonts w:ascii="Times New Roman" w:eastAsia="Times New Roman" w:hAnsi="Times New Roman" w:cs="Times New Roman"/>
                <w:b/>
                <w:color w:val="000000"/>
                <w:sz w:val="24"/>
                <w:szCs w:val="24"/>
                <w:lang w:eastAsia="ru-RU"/>
              </w:rPr>
              <w:t>telegram-botа</w:t>
            </w:r>
            <w:proofErr w:type="spellEnd"/>
          </w:p>
        </w:tc>
      </w:tr>
      <w:tr w:rsidR="007F40C5" w:rsidRPr="00E22398" w14:paraId="66BB5F98" w14:textId="77777777" w:rsidTr="004B17FC">
        <w:trPr>
          <w:trHeight w:val="312"/>
        </w:trPr>
        <w:tc>
          <w:tcPr>
            <w:tcW w:w="3964" w:type="dxa"/>
            <w:tcBorders>
              <w:top w:val="nil"/>
              <w:left w:val="single" w:sz="4" w:space="0" w:color="auto"/>
              <w:bottom w:val="single" w:sz="4" w:space="0" w:color="auto"/>
              <w:right w:val="single" w:sz="4" w:space="0" w:color="auto"/>
            </w:tcBorders>
            <w:shd w:val="clear" w:color="auto" w:fill="auto"/>
            <w:noWrap/>
            <w:vAlign w:val="center"/>
            <w:hideMark/>
          </w:tcPr>
          <w:p w14:paraId="3AB0BFAE" w14:textId="77777777" w:rsidR="007F40C5" w:rsidRPr="00E22398" w:rsidRDefault="007F40C5" w:rsidP="00E62EF1">
            <w:pPr>
              <w:spacing w:after="0" w:line="240" w:lineRule="auto"/>
              <w:ind w:right="-113"/>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1. Курси </w:t>
            </w:r>
            <w:r w:rsidRPr="00E22398">
              <w:rPr>
                <w:rFonts w:ascii="Times New Roman" w:eastAsia="Times New Roman" w:hAnsi="Times New Roman" w:cs="Times New Roman"/>
                <w:color w:val="000000"/>
                <w:spacing w:val="-6"/>
                <w:sz w:val="24"/>
                <w:szCs w:val="24"/>
                <w:lang w:eastAsia="ru-RU"/>
              </w:rPr>
              <w:t>підвищення кваліфікації</w:t>
            </w:r>
            <w:r w:rsidR="00E96B41">
              <w:rPr>
                <w:rFonts w:ascii="Times New Roman" w:eastAsia="Times New Roman" w:hAnsi="Times New Roman" w:cs="Times New Roman"/>
                <w:color w:val="000000"/>
                <w:spacing w:val="-6"/>
                <w:sz w:val="24"/>
                <w:szCs w:val="24"/>
                <w:lang w:eastAsia="ru-RU"/>
              </w:rPr>
              <w:t xml:space="preserve"> [36</w:t>
            </w:r>
            <w:r w:rsidR="004B17FC" w:rsidRPr="00E22398">
              <w:rPr>
                <w:rFonts w:ascii="Times New Roman" w:eastAsia="Times New Roman" w:hAnsi="Times New Roman" w:cs="Times New Roman"/>
                <w:color w:val="000000"/>
                <w:sz w:val="24"/>
                <w:szCs w:val="24"/>
                <w:lang w:eastAsia="ru-RU"/>
              </w:rPr>
              <w:t>]</w:t>
            </w:r>
          </w:p>
        </w:tc>
        <w:tc>
          <w:tcPr>
            <w:tcW w:w="1177" w:type="dxa"/>
            <w:tcBorders>
              <w:top w:val="nil"/>
              <w:left w:val="nil"/>
              <w:bottom w:val="single" w:sz="4" w:space="0" w:color="auto"/>
              <w:right w:val="single" w:sz="4" w:space="0" w:color="auto"/>
            </w:tcBorders>
            <w:shd w:val="clear" w:color="auto" w:fill="auto"/>
            <w:noWrap/>
            <w:vAlign w:val="center"/>
            <w:hideMark/>
          </w:tcPr>
          <w:p w14:paraId="29B64E7A"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2</w:t>
            </w:r>
          </w:p>
        </w:tc>
        <w:tc>
          <w:tcPr>
            <w:tcW w:w="1677" w:type="dxa"/>
            <w:tcBorders>
              <w:top w:val="nil"/>
              <w:left w:val="nil"/>
              <w:bottom w:val="single" w:sz="4" w:space="0" w:color="auto"/>
              <w:right w:val="single" w:sz="4" w:space="0" w:color="auto"/>
            </w:tcBorders>
            <w:shd w:val="clear" w:color="auto" w:fill="auto"/>
            <w:noWrap/>
            <w:vAlign w:val="center"/>
            <w:hideMark/>
          </w:tcPr>
          <w:p w14:paraId="51ED771C"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     6 000,00   </w:t>
            </w:r>
          </w:p>
        </w:tc>
        <w:tc>
          <w:tcPr>
            <w:tcW w:w="2243" w:type="dxa"/>
            <w:tcBorders>
              <w:top w:val="nil"/>
              <w:left w:val="nil"/>
              <w:bottom w:val="single" w:sz="4" w:space="0" w:color="auto"/>
              <w:right w:val="single" w:sz="4" w:space="0" w:color="auto"/>
            </w:tcBorders>
            <w:shd w:val="clear" w:color="auto" w:fill="auto"/>
            <w:noWrap/>
            <w:vAlign w:val="center"/>
            <w:hideMark/>
          </w:tcPr>
          <w:p w14:paraId="1DFF5061" w14:textId="77777777" w:rsidR="007F40C5" w:rsidRPr="00E22398" w:rsidRDefault="007F40C5" w:rsidP="003240FE">
            <w:pPr>
              <w:spacing w:after="0" w:line="240" w:lineRule="auto"/>
              <w:ind w:right="453"/>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   12 000,00   </w:t>
            </w:r>
          </w:p>
        </w:tc>
      </w:tr>
      <w:tr w:rsidR="007F40C5" w:rsidRPr="00E22398" w14:paraId="65243AD8" w14:textId="77777777" w:rsidTr="004B17FC">
        <w:trPr>
          <w:trHeight w:val="312"/>
        </w:trPr>
        <w:tc>
          <w:tcPr>
            <w:tcW w:w="3964" w:type="dxa"/>
            <w:tcBorders>
              <w:top w:val="nil"/>
              <w:left w:val="single" w:sz="4" w:space="0" w:color="auto"/>
              <w:bottom w:val="single" w:sz="4" w:space="0" w:color="auto"/>
              <w:right w:val="single" w:sz="4" w:space="0" w:color="auto"/>
            </w:tcBorders>
            <w:shd w:val="clear" w:color="auto" w:fill="auto"/>
            <w:noWrap/>
            <w:vAlign w:val="center"/>
            <w:hideMark/>
          </w:tcPr>
          <w:p w14:paraId="3D4F3990"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2. Реклама у провідних каналах</w:t>
            </w:r>
          </w:p>
        </w:tc>
        <w:tc>
          <w:tcPr>
            <w:tcW w:w="1177" w:type="dxa"/>
            <w:tcBorders>
              <w:top w:val="nil"/>
              <w:left w:val="nil"/>
              <w:bottom w:val="single" w:sz="4" w:space="0" w:color="auto"/>
              <w:right w:val="single" w:sz="4" w:space="0" w:color="auto"/>
            </w:tcBorders>
            <w:shd w:val="clear" w:color="auto" w:fill="auto"/>
            <w:noWrap/>
            <w:vAlign w:val="center"/>
            <w:hideMark/>
          </w:tcPr>
          <w:p w14:paraId="23602002"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1677" w:type="dxa"/>
            <w:tcBorders>
              <w:top w:val="nil"/>
              <w:left w:val="nil"/>
              <w:bottom w:val="single" w:sz="4" w:space="0" w:color="auto"/>
              <w:right w:val="single" w:sz="4" w:space="0" w:color="auto"/>
            </w:tcBorders>
            <w:shd w:val="clear" w:color="auto" w:fill="auto"/>
            <w:noWrap/>
            <w:vAlign w:val="center"/>
            <w:hideMark/>
          </w:tcPr>
          <w:p w14:paraId="39B8A646"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2243" w:type="dxa"/>
            <w:tcBorders>
              <w:top w:val="nil"/>
              <w:left w:val="nil"/>
              <w:bottom w:val="single" w:sz="4" w:space="0" w:color="auto"/>
              <w:right w:val="single" w:sz="4" w:space="0" w:color="auto"/>
            </w:tcBorders>
            <w:shd w:val="clear" w:color="auto" w:fill="auto"/>
            <w:noWrap/>
            <w:vAlign w:val="center"/>
            <w:hideMark/>
          </w:tcPr>
          <w:p w14:paraId="7BCF9215" w14:textId="77777777" w:rsidR="007F40C5" w:rsidRPr="00E22398" w:rsidRDefault="007F40C5" w:rsidP="003240FE">
            <w:pPr>
              <w:spacing w:after="0" w:line="240" w:lineRule="auto"/>
              <w:ind w:right="453"/>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     7 000,00   </w:t>
            </w:r>
          </w:p>
        </w:tc>
      </w:tr>
      <w:tr w:rsidR="007F40C5" w:rsidRPr="00E22398" w14:paraId="21EDE9C8" w14:textId="77777777" w:rsidTr="009C3D1D">
        <w:trPr>
          <w:trHeight w:val="503"/>
        </w:trPr>
        <w:tc>
          <w:tcPr>
            <w:tcW w:w="9062"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9F25D31" w14:textId="77777777" w:rsidR="007F40C5" w:rsidRPr="00E22398" w:rsidRDefault="007F40C5" w:rsidP="003240FE">
            <w:pPr>
              <w:spacing w:after="0" w:line="240" w:lineRule="auto"/>
              <w:jc w:val="center"/>
              <w:rPr>
                <w:rFonts w:ascii="Times New Roman" w:eastAsia="Times New Roman" w:hAnsi="Times New Roman" w:cs="Times New Roman"/>
                <w:b/>
                <w:color w:val="000000"/>
                <w:sz w:val="24"/>
                <w:szCs w:val="24"/>
                <w:lang w:eastAsia="ru-RU"/>
              </w:rPr>
            </w:pPr>
            <w:r w:rsidRPr="00E22398">
              <w:rPr>
                <w:rFonts w:ascii="Times New Roman" w:eastAsia="Times New Roman" w:hAnsi="Times New Roman" w:cs="Times New Roman"/>
                <w:b/>
                <w:color w:val="000000"/>
                <w:sz w:val="24"/>
                <w:szCs w:val="24"/>
                <w:lang w:eastAsia="ru-RU"/>
              </w:rPr>
              <w:t>Ідея 2: створення нових тематичних блоків</w:t>
            </w:r>
          </w:p>
        </w:tc>
      </w:tr>
      <w:tr w:rsidR="007F40C5" w:rsidRPr="00E22398" w14:paraId="685780C1" w14:textId="77777777" w:rsidTr="004B17FC">
        <w:trPr>
          <w:trHeight w:val="312"/>
        </w:trPr>
        <w:tc>
          <w:tcPr>
            <w:tcW w:w="3964" w:type="dxa"/>
            <w:tcBorders>
              <w:top w:val="nil"/>
              <w:left w:val="single" w:sz="4" w:space="0" w:color="auto"/>
              <w:bottom w:val="single" w:sz="4" w:space="0" w:color="auto"/>
              <w:right w:val="single" w:sz="4" w:space="0" w:color="auto"/>
            </w:tcBorders>
            <w:shd w:val="clear" w:color="auto" w:fill="auto"/>
            <w:noWrap/>
            <w:vAlign w:val="center"/>
            <w:hideMark/>
          </w:tcPr>
          <w:p w14:paraId="3F2E7459"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1. Премії літредакторам</w:t>
            </w:r>
          </w:p>
        </w:tc>
        <w:tc>
          <w:tcPr>
            <w:tcW w:w="1177" w:type="dxa"/>
            <w:tcBorders>
              <w:top w:val="nil"/>
              <w:left w:val="nil"/>
              <w:bottom w:val="single" w:sz="4" w:space="0" w:color="auto"/>
              <w:right w:val="single" w:sz="4" w:space="0" w:color="auto"/>
            </w:tcBorders>
            <w:shd w:val="clear" w:color="auto" w:fill="auto"/>
            <w:noWrap/>
            <w:vAlign w:val="center"/>
            <w:hideMark/>
          </w:tcPr>
          <w:p w14:paraId="74325A3D"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2</w:t>
            </w:r>
          </w:p>
        </w:tc>
        <w:tc>
          <w:tcPr>
            <w:tcW w:w="1677" w:type="dxa"/>
            <w:tcBorders>
              <w:top w:val="nil"/>
              <w:left w:val="nil"/>
              <w:bottom w:val="single" w:sz="4" w:space="0" w:color="auto"/>
              <w:right w:val="single" w:sz="4" w:space="0" w:color="auto"/>
            </w:tcBorders>
            <w:shd w:val="clear" w:color="auto" w:fill="auto"/>
            <w:noWrap/>
            <w:vAlign w:val="center"/>
            <w:hideMark/>
          </w:tcPr>
          <w:p w14:paraId="4ABCC32E"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     2 000,00   </w:t>
            </w:r>
          </w:p>
        </w:tc>
        <w:tc>
          <w:tcPr>
            <w:tcW w:w="2243" w:type="dxa"/>
            <w:tcBorders>
              <w:top w:val="nil"/>
              <w:left w:val="nil"/>
              <w:bottom w:val="single" w:sz="4" w:space="0" w:color="auto"/>
              <w:right w:val="single" w:sz="4" w:space="0" w:color="auto"/>
            </w:tcBorders>
            <w:shd w:val="clear" w:color="auto" w:fill="auto"/>
            <w:noWrap/>
            <w:vAlign w:val="center"/>
            <w:hideMark/>
          </w:tcPr>
          <w:p w14:paraId="4698A0A4" w14:textId="77777777" w:rsidR="007F40C5" w:rsidRPr="00E22398" w:rsidRDefault="007F40C5" w:rsidP="003240FE">
            <w:pPr>
              <w:spacing w:after="0" w:line="240" w:lineRule="auto"/>
              <w:ind w:right="453"/>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     4 000,00   </w:t>
            </w:r>
          </w:p>
        </w:tc>
      </w:tr>
      <w:tr w:rsidR="007F40C5" w:rsidRPr="00E22398" w14:paraId="3353AD5D" w14:textId="77777777" w:rsidTr="009C3D1D">
        <w:trPr>
          <w:trHeight w:val="515"/>
        </w:trPr>
        <w:tc>
          <w:tcPr>
            <w:tcW w:w="9062"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FF34965" w14:textId="77777777" w:rsidR="007F40C5" w:rsidRPr="00E22398" w:rsidRDefault="007F40C5" w:rsidP="003240FE">
            <w:pPr>
              <w:spacing w:after="0" w:line="240" w:lineRule="auto"/>
              <w:jc w:val="center"/>
              <w:rPr>
                <w:rFonts w:ascii="Times New Roman" w:eastAsia="Times New Roman" w:hAnsi="Times New Roman" w:cs="Times New Roman"/>
                <w:b/>
                <w:color w:val="000000"/>
                <w:sz w:val="24"/>
                <w:szCs w:val="24"/>
                <w:lang w:eastAsia="ru-RU"/>
              </w:rPr>
            </w:pPr>
            <w:r w:rsidRPr="00E22398">
              <w:rPr>
                <w:rFonts w:ascii="Times New Roman" w:eastAsia="Times New Roman" w:hAnsi="Times New Roman" w:cs="Times New Roman"/>
                <w:b/>
                <w:color w:val="000000"/>
                <w:sz w:val="24"/>
                <w:szCs w:val="24"/>
                <w:lang w:eastAsia="ru-RU"/>
              </w:rPr>
              <w:t>Ідея 3: створення щотижневої розсилки</w:t>
            </w:r>
          </w:p>
        </w:tc>
      </w:tr>
      <w:tr w:rsidR="007F40C5" w:rsidRPr="00E22398" w14:paraId="38E9A42E" w14:textId="77777777" w:rsidTr="004B17FC">
        <w:trPr>
          <w:trHeight w:val="624"/>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2C2EA46D"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1. Розсилка через платформу getresponse.com (</w:t>
            </w:r>
            <w:proofErr w:type="spellStart"/>
            <w:r w:rsidRPr="00E22398">
              <w:rPr>
                <w:rFonts w:ascii="Times New Roman" w:eastAsia="Times New Roman" w:hAnsi="Times New Roman" w:cs="Times New Roman"/>
                <w:color w:val="000000"/>
                <w:sz w:val="24"/>
                <w:szCs w:val="24"/>
                <w:lang w:eastAsia="ru-RU"/>
              </w:rPr>
              <w:t>Email</w:t>
            </w:r>
            <w:proofErr w:type="spellEnd"/>
            <w:r w:rsidRPr="00E22398">
              <w:rPr>
                <w:rFonts w:ascii="Times New Roman" w:eastAsia="Times New Roman" w:hAnsi="Times New Roman" w:cs="Times New Roman"/>
                <w:color w:val="000000"/>
                <w:sz w:val="24"/>
                <w:szCs w:val="24"/>
                <w:lang w:eastAsia="ru-RU"/>
              </w:rPr>
              <w:t>) [</w:t>
            </w:r>
            <w:r w:rsidR="00E96B41">
              <w:rPr>
                <w:rFonts w:ascii="Times New Roman" w:eastAsia="Times New Roman" w:hAnsi="Times New Roman" w:cs="Times New Roman"/>
                <w:color w:val="000000"/>
                <w:sz w:val="24"/>
                <w:szCs w:val="24"/>
                <w:lang w:eastAsia="ru-RU"/>
              </w:rPr>
              <w:t>44</w:t>
            </w:r>
            <w:r w:rsidRPr="00E22398">
              <w:rPr>
                <w:rFonts w:ascii="Times New Roman" w:eastAsia="Times New Roman" w:hAnsi="Times New Roman" w:cs="Times New Roman"/>
                <w:color w:val="000000"/>
                <w:sz w:val="24"/>
                <w:szCs w:val="24"/>
                <w:lang w:eastAsia="ru-RU"/>
              </w:rPr>
              <w:t>]</w:t>
            </w:r>
          </w:p>
        </w:tc>
        <w:tc>
          <w:tcPr>
            <w:tcW w:w="1177" w:type="dxa"/>
            <w:tcBorders>
              <w:top w:val="nil"/>
              <w:left w:val="nil"/>
              <w:bottom w:val="single" w:sz="4" w:space="0" w:color="auto"/>
              <w:right w:val="single" w:sz="4" w:space="0" w:color="auto"/>
            </w:tcBorders>
            <w:shd w:val="clear" w:color="auto" w:fill="auto"/>
            <w:noWrap/>
            <w:vAlign w:val="center"/>
            <w:hideMark/>
          </w:tcPr>
          <w:p w14:paraId="1466A2B2"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1677" w:type="dxa"/>
            <w:tcBorders>
              <w:top w:val="nil"/>
              <w:left w:val="nil"/>
              <w:bottom w:val="single" w:sz="4" w:space="0" w:color="auto"/>
              <w:right w:val="single" w:sz="4" w:space="0" w:color="auto"/>
            </w:tcBorders>
            <w:shd w:val="clear" w:color="auto" w:fill="auto"/>
            <w:noWrap/>
            <w:vAlign w:val="center"/>
            <w:hideMark/>
          </w:tcPr>
          <w:p w14:paraId="407C49E0"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     5 040,00   </w:t>
            </w:r>
          </w:p>
        </w:tc>
        <w:tc>
          <w:tcPr>
            <w:tcW w:w="2243" w:type="dxa"/>
            <w:tcBorders>
              <w:top w:val="nil"/>
              <w:left w:val="nil"/>
              <w:bottom w:val="single" w:sz="4" w:space="0" w:color="auto"/>
              <w:right w:val="single" w:sz="4" w:space="0" w:color="auto"/>
            </w:tcBorders>
            <w:shd w:val="clear" w:color="auto" w:fill="auto"/>
            <w:noWrap/>
            <w:vAlign w:val="center"/>
            <w:hideMark/>
          </w:tcPr>
          <w:p w14:paraId="7B2AED97" w14:textId="77777777" w:rsidR="007F40C5" w:rsidRPr="00E22398" w:rsidRDefault="007F40C5" w:rsidP="003240FE">
            <w:pPr>
              <w:spacing w:after="0" w:line="240" w:lineRule="auto"/>
              <w:ind w:right="453"/>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     5 040,00   </w:t>
            </w:r>
          </w:p>
        </w:tc>
      </w:tr>
      <w:tr w:rsidR="007F40C5" w:rsidRPr="00E22398" w14:paraId="461B935C" w14:textId="77777777" w:rsidTr="004B17FC">
        <w:trPr>
          <w:trHeight w:val="312"/>
        </w:trPr>
        <w:tc>
          <w:tcPr>
            <w:tcW w:w="3964" w:type="dxa"/>
            <w:tcBorders>
              <w:top w:val="nil"/>
              <w:left w:val="single" w:sz="4" w:space="0" w:color="auto"/>
              <w:bottom w:val="single" w:sz="4" w:space="0" w:color="auto"/>
              <w:right w:val="single" w:sz="4" w:space="0" w:color="auto"/>
            </w:tcBorders>
            <w:shd w:val="clear" w:color="auto" w:fill="auto"/>
            <w:noWrap/>
            <w:vAlign w:val="center"/>
            <w:hideMark/>
          </w:tcPr>
          <w:p w14:paraId="764C48F5"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2. Курси </w:t>
            </w:r>
            <w:r w:rsidR="00082982" w:rsidRPr="00E22398">
              <w:rPr>
                <w:rFonts w:ascii="Times New Roman" w:eastAsia="Times New Roman" w:hAnsi="Times New Roman" w:cs="Times New Roman"/>
                <w:color w:val="000000"/>
                <w:spacing w:val="-6"/>
                <w:sz w:val="24"/>
                <w:szCs w:val="24"/>
                <w:lang w:eastAsia="ru-RU"/>
              </w:rPr>
              <w:t>підвищення кваліфікації</w:t>
            </w:r>
            <w:r w:rsidR="00E96B41">
              <w:rPr>
                <w:rFonts w:ascii="Times New Roman" w:eastAsia="Times New Roman" w:hAnsi="Times New Roman" w:cs="Times New Roman"/>
                <w:color w:val="000000"/>
                <w:spacing w:val="-6"/>
                <w:sz w:val="24"/>
                <w:szCs w:val="24"/>
                <w:lang w:eastAsia="ru-RU"/>
              </w:rPr>
              <w:t xml:space="preserve"> [36</w:t>
            </w:r>
            <w:r w:rsidR="00082982" w:rsidRPr="00E22398">
              <w:rPr>
                <w:rFonts w:ascii="Times New Roman" w:eastAsia="Times New Roman" w:hAnsi="Times New Roman" w:cs="Times New Roman"/>
                <w:color w:val="000000"/>
                <w:sz w:val="24"/>
                <w:szCs w:val="24"/>
                <w:lang w:eastAsia="ru-RU"/>
              </w:rPr>
              <w:t>]</w:t>
            </w:r>
          </w:p>
        </w:tc>
        <w:tc>
          <w:tcPr>
            <w:tcW w:w="1177" w:type="dxa"/>
            <w:tcBorders>
              <w:top w:val="nil"/>
              <w:left w:val="nil"/>
              <w:bottom w:val="single" w:sz="4" w:space="0" w:color="auto"/>
              <w:right w:val="single" w:sz="4" w:space="0" w:color="auto"/>
            </w:tcBorders>
            <w:shd w:val="clear" w:color="auto" w:fill="auto"/>
            <w:noWrap/>
            <w:vAlign w:val="center"/>
            <w:hideMark/>
          </w:tcPr>
          <w:p w14:paraId="6797CD72"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1</w:t>
            </w:r>
          </w:p>
        </w:tc>
        <w:tc>
          <w:tcPr>
            <w:tcW w:w="1677" w:type="dxa"/>
            <w:tcBorders>
              <w:top w:val="nil"/>
              <w:left w:val="nil"/>
              <w:bottom w:val="single" w:sz="4" w:space="0" w:color="auto"/>
              <w:right w:val="single" w:sz="4" w:space="0" w:color="auto"/>
            </w:tcBorders>
            <w:shd w:val="clear" w:color="auto" w:fill="auto"/>
            <w:noWrap/>
            <w:vAlign w:val="center"/>
            <w:hideMark/>
          </w:tcPr>
          <w:p w14:paraId="45B184BA"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     4 000,00   </w:t>
            </w:r>
          </w:p>
        </w:tc>
        <w:tc>
          <w:tcPr>
            <w:tcW w:w="2243" w:type="dxa"/>
            <w:tcBorders>
              <w:top w:val="nil"/>
              <w:left w:val="nil"/>
              <w:bottom w:val="single" w:sz="4" w:space="0" w:color="auto"/>
              <w:right w:val="single" w:sz="4" w:space="0" w:color="auto"/>
            </w:tcBorders>
            <w:shd w:val="clear" w:color="auto" w:fill="auto"/>
            <w:noWrap/>
            <w:vAlign w:val="center"/>
            <w:hideMark/>
          </w:tcPr>
          <w:p w14:paraId="463DA624" w14:textId="77777777" w:rsidR="007F40C5" w:rsidRPr="00E22398" w:rsidRDefault="007F40C5" w:rsidP="003240FE">
            <w:pPr>
              <w:spacing w:after="0" w:line="240" w:lineRule="auto"/>
              <w:ind w:right="453"/>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     4 000,00   </w:t>
            </w:r>
          </w:p>
        </w:tc>
      </w:tr>
      <w:tr w:rsidR="007F40C5" w:rsidRPr="00E22398" w14:paraId="45743843" w14:textId="77777777" w:rsidTr="004B17FC">
        <w:trPr>
          <w:trHeight w:val="312"/>
        </w:trPr>
        <w:tc>
          <w:tcPr>
            <w:tcW w:w="3964" w:type="dxa"/>
            <w:tcBorders>
              <w:top w:val="nil"/>
              <w:left w:val="single" w:sz="4" w:space="0" w:color="auto"/>
              <w:bottom w:val="single" w:sz="4" w:space="0" w:color="auto"/>
              <w:right w:val="single" w:sz="4" w:space="0" w:color="auto"/>
            </w:tcBorders>
            <w:shd w:val="clear" w:color="auto" w:fill="auto"/>
            <w:noWrap/>
            <w:vAlign w:val="center"/>
            <w:hideMark/>
          </w:tcPr>
          <w:p w14:paraId="2AF119EC" w14:textId="77777777" w:rsidR="007F40C5" w:rsidRPr="00E22398" w:rsidRDefault="007F40C5" w:rsidP="003240FE">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w:t>
            </w:r>
            <w:r w:rsidRPr="00E22398">
              <w:rPr>
                <w:rFonts w:ascii="Times New Roman" w:eastAsia="Times New Roman" w:hAnsi="Times New Roman" w:cs="Times New Roman"/>
                <w:b/>
                <w:color w:val="000000"/>
                <w:sz w:val="24"/>
                <w:szCs w:val="24"/>
                <w:lang w:eastAsia="ru-RU"/>
              </w:rPr>
              <w:t>Разом, грн</w:t>
            </w:r>
          </w:p>
        </w:tc>
        <w:tc>
          <w:tcPr>
            <w:tcW w:w="1177" w:type="dxa"/>
            <w:tcBorders>
              <w:top w:val="nil"/>
              <w:left w:val="nil"/>
              <w:bottom w:val="single" w:sz="4" w:space="0" w:color="auto"/>
              <w:right w:val="single" w:sz="4" w:space="0" w:color="auto"/>
            </w:tcBorders>
            <w:shd w:val="clear" w:color="auto" w:fill="auto"/>
            <w:noWrap/>
            <w:vAlign w:val="center"/>
            <w:hideMark/>
          </w:tcPr>
          <w:p w14:paraId="7E7C42FB"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w:t>
            </w:r>
          </w:p>
        </w:tc>
        <w:tc>
          <w:tcPr>
            <w:tcW w:w="1677" w:type="dxa"/>
            <w:tcBorders>
              <w:top w:val="nil"/>
              <w:left w:val="nil"/>
              <w:bottom w:val="single" w:sz="4" w:space="0" w:color="auto"/>
              <w:right w:val="single" w:sz="4" w:space="0" w:color="auto"/>
            </w:tcBorders>
            <w:shd w:val="clear" w:color="auto" w:fill="auto"/>
            <w:noWrap/>
            <w:vAlign w:val="center"/>
            <w:hideMark/>
          </w:tcPr>
          <w:p w14:paraId="002285A2"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w:t>
            </w:r>
          </w:p>
        </w:tc>
        <w:tc>
          <w:tcPr>
            <w:tcW w:w="2243" w:type="dxa"/>
            <w:tcBorders>
              <w:top w:val="nil"/>
              <w:left w:val="nil"/>
              <w:bottom w:val="single" w:sz="4" w:space="0" w:color="auto"/>
              <w:right w:val="single" w:sz="4" w:space="0" w:color="auto"/>
            </w:tcBorders>
            <w:shd w:val="clear" w:color="auto" w:fill="auto"/>
            <w:noWrap/>
            <w:vAlign w:val="center"/>
            <w:hideMark/>
          </w:tcPr>
          <w:p w14:paraId="476D4170" w14:textId="77777777" w:rsidR="007F40C5" w:rsidRPr="00E22398" w:rsidRDefault="007F40C5" w:rsidP="003240FE">
            <w:pPr>
              <w:spacing w:after="0" w:line="240" w:lineRule="auto"/>
              <w:ind w:right="453"/>
              <w:jc w:val="right"/>
              <w:rPr>
                <w:rFonts w:ascii="Times New Roman" w:eastAsia="Times New Roman" w:hAnsi="Times New Roman" w:cs="Times New Roman"/>
                <w:b/>
                <w:color w:val="000000"/>
                <w:sz w:val="24"/>
                <w:szCs w:val="24"/>
                <w:lang w:eastAsia="ru-RU"/>
              </w:rPr>
            </w:pPr>
            <w:r w:rsidRPr="00E22398">
              <w:rPr>
                <w:rFonts w:ascii="Times New Roman" w:eastAsia="Times New Roman" w:hAnsi="Times New Roman" w:cs="Times New Roman"/>
                <w:b/>
                <w:color w:val="000000"/>
                <w:sz w:val="24"/>
                <w:szCs w:val="24"/>
                <w:lang w:eastAsia="ru-RU"/>
              </w:rPr>
              <w:t xml:space="preserve">   32 040,00   </w:t>
            </w:r>
          </w:p>
        </w:tc>
      </w:tr>
    </w:tbl>
    <w:p w14:paraId="169F2AA6" w14:textId="77777777" w:rsidR="00227B27" w:rsidRPr="00E22398" w:rsidRDefault="00227B27"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spacing w:val="-2"/>
          <w:sz w:val="28"/>
          <w:szCs w:val="28"/>
        </w:rPr>
      </w:pPr>
    </w:p>
    <w:p w14:paraId="7333E0A4"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spacing w:val="-2"/>
          <w:sz w:val="28"/>
          <w:szCs w:val="28"/>
        </w:rPr>
      </w:pPr>
      <w:r w:rsidRPr="00E22398">
        <w:rPr>
          <w:rFonts w:ascii="Times New Roman" w:hAnsi="Times New Roman" w:cs="Times New Roman"/>
          <w:spacing w:val="-2"/>
          <w:sz w:val="28"/>
          <w:szCs w:val="28"/>
        </w:rPr>
        <w:t>Цей рівень витрат дозволить збільшити чистий дохід від реалізації видання та надання послуг, розширивши частку реалізації електронних видань і повністю відмовившись від послуг сторонніх організацій із впровадження даних ідей.</w:t>
      </w:r>
    </w:p>
    <w:p w14:paraId="283DF894"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sz w:val="28"/>
          <w:szCs w:val="28"/>
        </w:rPr>
      </w:pPr>
      <w:r w:rsidRPr="00E22398">
        <w:rPr>
          <w:rFonts w:ascii="Times New Roman" w:hAnsi="Times New Roman" w:cs="Times New Roman"/>
          <w:spacing w:val="-2"/>
          <w:sz w:val="28"/>
          <w:szCs w:val="28"/>
        </w:rPr>
        <w:t xml:space="preserve">За Проектом 2 планується нарощення обсягів збуту електронних видань (розширення </w:t>
      </w:r>
      <w:r w:rsidRPr="00E22398">
        <w:rPr>
          <w:rFonts w:ascii="Times New Roman" w:hAnsi="Times New Roman" w:cs="Times New Roman"/>
          <w:sz w:val="28"/>
          <w:szCs w:val="28"/>
        </w:rPr>
        <w:t>сегменту споживачів) шляхом залучення ресурсів із зовнішніх джерел (далі – Проект 2).</w:t>
      </w:r>
    </w:p>
    <w:p w14:paraId="6C760920"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sz w:val="28"/>
          <w:szCs w:val="28"/>
        </w:rPr>
      </w:pPr>
      <w:r w:rsidRPr="00E22398">
        <w:rPr>
          <w:rFonts w:ascii="Times New Roman" w:hAnsi="Times New Roman" w:cs="Times New Roman"/>
          <w:sz w:val="28"/>
          <w:szCs w:val="28"/>
        </w:rPr>
        <w:t>Для реалізації заходів за проектом скористаємось послугами сторонніх організацій:</w:t>
      </w:r>
    </w:p>
    <w:p w14:paraId="0748F5C8" w14:textId="77777777" w:rsidR="007F40C5" w:rsidRPr="00E22398" w:rsidRDefault="007F40C5" w:rsidP="00EC072F">
      <w:pPr>
        <w:pStyle w:val="a7"/>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cs="Times New Roman"/>
          <w:sz w:val="28"/>
          <w:szCs w:val="28"/>
        </w:rPr>
      </w:pPr>
      <w:r w:rsidRPr="00E22398">
        <w:rPr>
          <w:rFonts w:ascii="Times New Roman" w:hAnsi="Times New Roman" w:cs="Times New Roman"/>
          <w:sz w:val="28"/>
          <w:szCs w:val="28"/>
        </w:rPr>
        <w:t xml:space="preserve">Створення </w:t>
      </w:r>
      <w:proofErr w:type="spellStart"/>
      <w:r w:rsidRPr="00E22398">
        <w:rPr>
          <w:rFonts w:ascii="Times New Roman" w:hAnsi="Times New Roman" w:cs="Times New Roman"/>
          <w:sz w:val="28"/>
          <w:szCs w:val="28"/>
        </w:rPr>
        <w:t>telegram</w:t>
      </w:r>
      <w:proofErr w:type="spellEnd"/>
      <w:r w:rsidRPr="00E22398">
        <w:rPr>
          <w:rFonts w:ascii="Times New Roman" w:hAnsi="Times New Roman" w:cs="Times New Roman"/>
          <w:sz w:val="28"/>
          <w:szCs w:val="28"/>
        </w:rPr>
        <w:t xml:space="preserve">-бота за допомогою компанії </w:t>
      </w:r>
      <w:proofErr w:type="spellStart"/>
      <w:r w:rsidRPr="00E22398">
        <w:rPr>
          <w:rFonts w:ascii="Times New Roman" w:hAnsi="Times New Roman" w:cs="Times New Roman"/>
          <w:sz w:val="28"/>
          <w:szCs w:val="28"/>
        </w:rPr>
        <w:t>BotMan</w:t>
      </w:r>
      <w:proofErr w:type="spellEnd"/>
      <w:r w:rsidR="00133142" w:rsidRPr="00E22398">
        <w:rPr>
          <w:rFonts w:ascii="Times New Roman" w:hAnsi="Times New Roman" w:cs="Times New Roman"/>
          <w:sz w:val="28"/>
          <w:szCs w:val="28"/>
        </w:rPr>
        <w:t xml:space="preserve"> [4</w:t>
      </w:r>
      <w:r w:rsidR="00E96B41">
        <w:rPr>
          <w:rFonts w:ascii="Times New Roman" w:hAnsi="Times New Roman" w:cs="Times New Roman"/>
          <w:sz w:val="28"/>
          <w:szCs w:val="28"/>
        </w:rPr>
        <w:t>3</w:t>
      </w:r>
      <w:r w:rsidR="00133142" w:rsidRPr="00E22398">
        <w:rPr>
          <w:rFonts w:ascii="Times New Roman" w:hAnsi="Times New Roman" w:cs="Times New Roman"/>
          <w:sz w:val="28"/>
          <w:szCs w:val="28"/>
        </w:rPr>
        <w:t>]</w:t>
      </w:r>
      <w:r w:rsidRPr="00E22398">
        <w:rPr>
          <w:rFonts w:ascii="Times New Roman" w:hAnsi="Times New Roman" w:cs="Times New Roman"/>
          <w:sz w:val="28"/>
          <w:szCs w:val="28"/>
        </w:rPr>
        <w:t>, який пропонує скористатись тари</w:t>
      </w:r>
      <w:r w:rsidR="00892C0F">
        <w:rPr>
          <w:rFonts w:ascii="Times New Roman" w:hAnsi="Times New Roman" w:cs="Times New Roman"/>
          <w:sz w:val="28"/>
          <w:szCs w:val="28"/>
        </w:rPr>
        <w:t xml:space="preserve">фом </w:t>
      </w:r>
      <w:proofErr w:type="spellStart"/>
      <w:r w:rsidR="00892C0F">
        <w:rPr>
          <w:rFonts w:ascii="Times New Roman" w:hAnsi="Times New Roman" w:cs="Times New Roman"/>
          <w:sz w:val="28"/>
          <w:szCs w:val="28"/>
        </w:rPr>
        <w:t>Diamond</w:t>
      </w:r>
      <w:proofErr w:type="spellEnd"/>
      <w:r w:rsidR="00892C0F">
        <w:rPr>
          <w:rFonts w:ascii="Times New Roman" w:hAnsi="Times New Roman" w:cs="Times New Roman"/>
          <w:sz w:val="28"/>
          <w:szCs w:val="28"/>
        </w:rPr>
        <w:t>, що у собі включає:</w:t>
      </w:r>
    </w:p>
    <w:p w14:paraId="1509B587" w14:textId="77777777" w:rsidR="007F40C5" w:rsidRPr="00E22398" w:rsidRDefault="00892C0F" w:rsidP="00EC072F">
      <w:pPr>
        <w:pStyle w:val="a7"/>
        <w:numPr>
          <w:ilvl w:val="0"/>
          <w:numId w:val="2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cs="Times New Roman"/>
          <w:sz w:val="28"/>
          <w:szCs w:val="28"/>
        </w:rPr>
      </w:pPr>
      <w:r>
        <w:rPr>
          <w:rFonts w:ascii="Times New Roman" w:hAnsi="Times New Roman" w:cs="Times New Roman"/>
          <w:sz w:val="28"/>
          <w:szCs w:val="28"/>
        </w:rPr>
        <w:t>термін створення 7-14 днів;</w:t>
      </w:r>
    </w:p>
    <w:p w14:paraId="3085B48A" w14:textId="77777777" w:rsidR="007F40C5" w:rsidRPr="00E22398" w:rsidRDefault="007F40C5" w:rsidP="00EC072F">
      <w:pPr>
        <w:pStyle w:val="a7"/>
        <w:numPr>
          <w:ilvl w:val="0"/>
          <w:numId w:val="2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cs="Times New Roman"/>
          <w:sz w:val="28"/>
          <w:szCs w:val="28"/>
        </w:rPr>
      </w:pPr>
      <w:r w:rsidRPr="00E22398">
        <w:rPr>
          <w:rFonts w:ascii="Times New Roman" w:hAnsi="Times New Roman" w:cs="Times New Roman"/>
          <w:sz w:val="28"/>
          <w:szCs w:val="28"/>
        </w:rPr>
        <w:t>індивідуальний бот з наповне</w:t>
      </w:r>
      <w:r w:rsidR="00892C0F">
        <w:rPr>
          <w:rFonts w:ascii="Times New Roman" w:hAnsi="Times New Roman" w:cs="Times New Roman"/>
          <w:sz w:val="28"/>
          <w:szCs w:val="28"/>
        </w:rPr>
        <w:t>нням за бажаннями підприємства;</w:t>
      </w:r>
    </w:p>
    <w:p w14:paraId="146BEA54" w14:textId="77777777" w:rsidR="007F40C5" w:rsidRPr="00E22398" w:rsidRDefault="00892C0F" w:rsidP="00EC072F">
      <w:pPr>
        <w:pStyle w:val="a7"/>
        <w:numPr>
          <w:ilvl w:val="0"/>
          <w:numId w:val="2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cs="Times New Roman"/>
          <w:sz w:val="28"/>
          <w:szCs w:val="28"/>
        </w:rPr>
      </w:pPr>
      <w:r>
        <w:rPr>
          <w:rFonts w:ascii="Times New Roman" w:hAnsi="Times New Roman" w:cs="Times New Roman"/>
          <w:sz w:val="28"/>
          <w:szCs w:val="28"/>
        </w:rPr>
        <w:t>5 місяців технічної підтримки;</w:t>
      </w:r>
    </w:p>
    <w:p w14:paraId="0B0943FA" w14:textId="77777777" w:rsidR="007F40C5" w:rsidRPr="00E22398" w:rsidRDefault="007F40C5" w:rsidP="00EC072F">
      <w:pPr>
        <w:pStyle w:val="a7"/>
        <w:numPr>
          <w:ilvl w:val="0"/>
          <w:numId w:val="2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cs="Times New Roman"/>
          <w:sz w:val="28"/>
          <w:szCs w:val="28"/>
        </w:rPr>
      </w:pPr>
      <w:r w:rsidRPr="00E22398">
        <w:rPr>
          <w:rFonts w:ascii="Times New Roman" w:hAnsi="Times New Roman" w:cs="Times New Roman"/>
          <w:sz w:val="28"/>
          <w:szCs w:val="28"/>
        </w:rPr>
        <w:t>консультації особистого мене</w:t>
      </w:r>
      <w:r w:rsidR="00892C0F">
        <w:rPr>
          <w:rFonts w:ascii="Times New Roman" w:hAnsi="Times New Roman" w:cs="Times New Roman"/>
          <w:sz w:val="28"/>
          <w:szCs w:val="28"/>
        </w:rPr>
        <w:t>джера (зв'язок з 8:00 - 23:00);</w:t>
      </w:r>
    </w:p>
    <w:p w14:paraId="7D818EC8" w14:textId="77777777" w:rsidR="007F40C5" w:rsidRPr="00E22398" w:rsidRDefault="00892C0F" w:rsidP="00EC072F">
      <w:pPr>
        <w:pStyle w:val="a7"/>
        <w:numPr>
          <w:ilvl w:val="0"/>
          <w:numId w:val="2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cs="Times New Roman"/>
          <w:sz w:val="28"/>
          <w:szCs w:val="28"/>
        </w:rPr>
      </w:pPr>
      <w:r>
        <w:rPr>
          <w:rFonts w:ascii="Times New Roman" w:hAnsi="Times New Roman" w:cs="Times New Roman"/>
          <w:sz w:val="28"/>
          <w:szCs w:val="28"/>
        </w:rPr>
        <w:t>прив'язка до сайту редакції;</w:t>
      </w:r>
    </w:p>
    <w:p w14:paraId="6E4F7B00" w14:textId="77777777" w:rsidR="007F40C5" w:rsidRPr="00E22398" w:rsidRDefault="007F40C5" w:rsidP="00EC072F">
      <w:pPr>
        <w:pStyle w:val="a7"/>
        <w:numPr>
          <w:ilvl w:val="0"/>
          <w:numId w:val="2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cs="Times New Roman"/>
          <w:spacing w:val="-2"/>
          <w:sz w:val="28"/>
          <w:szCs w:val="28"/>
        </w:rPr>
      </w:pPr>
      <w:r w:rsidRPr="00E22398">
        <w:rPr>
          <w:rFonts w:ascii="Times New Roman" w:hAnsi="Times New Roman" w:cs="Times New Roman"/>
          <w:sz w:val="28"/>
          <w:szCs w:val="28"/>
        </w:rPr>
        <w:t>створення бот-магазину та</w:t>
      </w:r>
      <w:r w:rsidRPr="00E22398">
        <w:rPr>
          <w:rFonts w:ascii="Times New Roman" w:hAnsi="Times New Roman" w:cs="Times New Roman"/>
          <w:spacing w:val="-2"/>
          <w:sz w:val="28"/>
          <w:szCs w:val="28"/>
        </w:rPr>
        <w:t xml:space="preserve"> ко</w:t>
      </w:r>
      <w:r w:rsidR="00F036D3" w:rsidRPr="00E22398">
        <w:rPr>
          <w:rFonts w:ascii="Times New Roman" w:hAnsi="Times New Roman" w:cs="Times New Roman"/>
          <w:spacing w:val="-2"/>
          <w:sz w:val="28"/>
          <w:szCs w:val="28"/>
        </w:rPr>
        <w:t>шик</w:t>
      </w:r>
      <w:r w:rsidRPr="00E22398">
        <w:rPr>
          <w:rFonts w:ascii="Times New Roman" w:hAnsi="Times New Roman" w:cs="Times New Roman"/>
          <w:spacing w:val="-2"/>
          <w:sz w:val="28"/>
          <w:szCs w:val="28"/>
        </w:rPr>
        <w:t xml:space="preserve"> товарів; підключення системи оплати.</w:t>
      </w:r>
    </w:p>
    <w:p w14:paraId="7A2EA203" w14:textId="77777777" w:rsidR="007F40C5" w:rsidRPr="00E22398" w:rsidRDefault="007F40C5" w:rsidP="00EC072F">
      <w:pPr>
        <w:pStyle w:val="a7"/>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cs="Times New Roman"/>
          <w:sz w:val="28"/>
          <w:szCs w:val="28"/>
        </w:rPr>
      </w:pPr>
      <w:r w:rsidRPr="00E22398">
        <w:rPr>
          <w:rFonts w:ascii="Times New Roman" w:hAnsi="Times New Roman" w:cs="Times New Roman"/>
          <w:sz w:val="28"/>
          <w:szCs w:val="28"/>
        </w:rPr>
        <w:t>Залучення двох літературних редакторів, які в рамках своєї компетенції, знань та нави</w:t>
      </w:r>
      <w:r w:rsidR="00AE6F5D" w:rsidRPr="00E22398">
        <w:rPr>
          <w:rFonts w:ascii="Times New Roman" w:hAnsi="Times New Roman" w:cs="Times New Roman"/>
          <w:sz w:val="28"/>
          <w:szCs w:val="28"/>
        </w:rPr>
        <w:t xml:space="preserve">чок </w:t>
      </w:r>
      <w:r w:rsidRPr="00E22398">
        <w:rPr>
          <w:rFonts w:ascii="Times New Roman" w:hAnsi="Times New Roman" w:cs="Times New Roman"/>
          <w:sz w:val="28"/>
          <w:szCs w:val="28"/>
        </w:rPr>
        <w:t>формуватимуть писатимуть цікаву інформацію у нові рубрики.</w:t>
      </w:r>
    </w:p>
    <w:p w14:paraId="6A0A4666" w14:textId="77777777" w:rsidR="007F40C5" w:rsidRPr="00E22398" w:rsidRDefault="007F40C5" w:rsidP="00EC072F">
      <w:pPr>
        <w:pStyle w:val="a7"/>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cs="Times New Roman"/>
          <w:spacing w:val="-2"/>
          <w:sz w:val="28"/>
          <w:szCs w:val="28"/>
        </w:rPr>
      </w:pPr>
      <w:r w:rsidRPr="00E22398">
        <w:rPr>
          <w:rFonts w:ascii="Times New Roman" w:hAnsi="Times New Roman" w:cs="Times New Roman"/>
          <w:spacing w:val="-2"/>
          <w:sz w:val="28"/>
          <w:szCs w:val="28"/>
        </w:rPr>
        <w:t xml:space="preserve">Створення автоматизованої розвилки через платформу </w:t>
      </w:r>
      <w:proofErr w:type="spellStart"/>
      <w:r w:rsidRPr="00E22398">
        <w:rPr>
          <w:rFonts w:ascii="Times New Roman" w:hAnsi="Times New Roman" w:cs="Times New Roman"/>
          <w:spacing w:val="-2"/>
          <w:sz w:val="28"/>
          <w:szCs w:val="28"/>
        </w:rPr>
        <w:t>GetResponse</w:t>
      </w:r>
      <w:proofErr w:type="spellEnd"/>
      <w:r w:rsidRPr="00E22398">
        <w:rPr>
          <w:rFonts w:ascii="Times New Roman" w:hAnsi="Times New Roman" w:cs="Times New Roman"/>
          <w:spacing w:val="-2"/>
          <w:sz w:val="28"/>
          <w:szCs w:val="28"/>
        </w:rPr>
        <w:t xml:space="preserve"> </w:t>
      </w:r>
      <w:r w:rsidR="00E96B41">
        <w:rPr>
          <w:rFonts w:ascii="Times New Roman" w:hAnsi="Times New Roman" w:cs="Times New Roman"/>
          <w:spacing w:val="-2"/>
          <w:sz w:val="28"/>
          <w:szCs w:val="28"/>
        </w:rPr>
        <w:t>[44</w:t>
      </w:r>
      <w:r w:rsidR="00133142" w:rsidRPr="00E22398">
        <w:rPr>
          <w:rFonts w:ascii="Times New Roman" w:hAnsi="Times New Roman" w:cs="Times New Roman"/>
          <w:spacing w:val="-2"/>
          <w:sz w:val="28"/>
          <w:szCs w:val="28"/>
        </w:rPr>
        <w:t xml:space="preserve">] </w:t>
      </w:r>
      <w:r w:rsidRPr="00E22398">
        <w:rPr>
          <w:rFonts w:ascii="Times New Roman" w:hAnsi="Times New Roman" w:cs="Times New Roman"/>
          <w:spacing w:val="-2"/>
          <w:sz w:val="28"/>
          <w:szCs w:val="28"/>
        </w:rPr>
        <w:t xml:space="preserve">із тарифом </w:t>
      </w:r>
      <w:proofErr w:type="spellStart"/>
      <w:r w:rsidRPr="00E22398">
        <w:rPr>
          <w:rFonts w:ascii="Times New Roman" w:hAnsi="Times New Roman" w:cs="Times New Roman"/>
          <w:spacing w:val="-2"/>
          <w:sz w:val="28"/>
          <w:szCs w:val="28"/>
        </w:rPr>
        <w:t>Email</w:t>
      </w:r>
      <w:proofErr w:type="spellEnd"/>
      <w:r w:rsidRPr="00E22398">
        <w:rPr>
          <w:rFonts w:ascii="Times New Roman" w:hAnsi="Times New Roman" w:cs="Times New Roman"/>
          <w:spacing w:val="-2"/>
          <w:sz w:val="28"/>
          <w:szCs w:val="28"/>
        </w:rPr>
        <w:t>, що включає:</w:t>
      </w:r>
    </w:p>
    <w:p w14:paraId="273B93E5" w14:textId="77777777" w:rsidR="007F40C5" w:rsidRPr="00E22398" w:rsidRDefault="007F40C5" w:rsidP="00EC072F">
      <w:pPr>
        <w:pStyle w:val="a7"/>
        <w:numPr>
          <w:ilvl w:val="0"/>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cs="Times New Roman"/>
          <w:spacing w:val="-2"/>
          <w:sz w:val="28"/>
          <w:szCs w:val="28"/>
        </w:rPr>
      </w:pPr>
      <w:r w:rsidRPr="00E22398">
        <w:rPr>
          <w:rFonts w:ascii="Times New Roman" w:hAnsi="Times New Roman" w:cs="Times New Roman"/>
          <w:spacing w:val="-2"/>
          <w:sz w:val="28"/>
          <w:szCs w:val="28"/>
        </w:rPr>
        <w:t xml:space="preserve">розсилку інформації на електронну скриньку читачам у форматі автовідповідача або базового </w:t>
      </w:r>
      <w:proofErr w:type="spellStart"/>
      <w:r w:rsidRPr="00E22398">
        <w:rPr>
          <w:rFonts w:ascii="Times New Roman" w:hAnsi="Times New Roman" w:cs="Times New Roman"/>
          <w:spacing w:val="-2"/>
          <w:sz w:val="28"/>
          <w:szCs w:val="28"/>
        </w:rPr>
        <w:t>лендінгу</w:t>
      </w:r>
      <w:proofErr w:type="spellEnd"/>
      <w:r w:rsidRPr="00E22398">
        <w:rPr>
          <w:rFonts w:ascii="Times New Roman" w:hAnsi="Times New Roman" w:cs="Times New Roman"/>
          <w:spacing w:val="-2"/>
          <w:sz w:val="28"/>
          <w:szCs w:val="28"/>
        </w:rPr>
        <w:t>;</w:t>
      </w:r>
    </w:p>
    <w:p w14:paraId="33A56DB1" w14:textId="77777777" w:rsidR="007F40C5" w:rsidRPr="00E22398" w:rsidRDefault="007F40C5" w:rsidP="00EC072F">
      <w:pPr>
        <w:pStyle w:val="a7"/>
        <w:numPr>
          <w:ilvl w:val="0"/>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cs="Times New Roman"/>
          <w:spacing w:val="-2"/>
          <w:sz w:val="28"/>
          <w:szCs w:val="28"/>
        </w:rPr>
      </w:pPr>
      <w:r w:rsidRPr="00E22398">
        <w:rPr>
          <w:rFonts w:ascii="Times New Roman" w:hAnsi="Times New Roman" w:cs="Times New Roman"/>
          <w:spacing w:val="-2"/>
          <w:sz w:val="28"/>
          <w:szCs w:val="28"/>
        </w:rPr>
        <w:t>автоматизацію маркетингових процесів та написання тегів;</w:t>
      </w:r>
    </w:p>
    <w:p w14:paraId="6C6DED4C" w14:textId="77777777" w:rsidR="007F40C5" w:rsidRPr="00E22398" w:rsidRDefault="007F40C5" w:rsidP="00EC072F">
      <w:pPr>
        <w:pStyle w:val="a7"/>
        <w:numPr>
          <w:ilvl w:val="0"/>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cs="Times New Roman"/>
          <w:spacing w:val="-2"/>
          <w:sz w:val="28"/>
          <w:szCs w:val="28"/>
        </w:rPr>
      </w:pPr>
      <w:r w:rsidRPr="00E22398">
        <w:rPr>
          <w:rFonts w:ascii="Times New Roman" w:hAnsi="Times New Roman" w:cs="Times New Roman"/>
          <w:spacing w:val="-2"/>
          <w:sz w:val="28"/>
          <w:szCs w:val="28"/>
        </w:rPr>
        <w:t>доступ одного спеціаліста.</w:t>
      </w:r>
    </w:p>
    <w:p w14:paraId="5035802F"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spacing w:val="-2"/>
          <w:sz w:val="28"/>
          <w:szCs w:val="28"/>
        </w:rPr>
      </w:pPr>
      <w:r w:rsidRPr="00E22398">
        <w:rPr>
          <w:rFonts w:ascii="Times New Roman" w:hAnsi="Times New Roman" w:cs="Times New Roman"/>
          <w:spacing w:val="-2"/>
          <w:sz w:val="28"/>
          <w:szCs w:val="28"/>
        </w:rPr>
        <w:t xml:space="preserve">Сукупні </w:t>
      </w:r>
      <w:r w:rsidR="001A6A12" w:rsidRPr="00E22398">
        <w:rPr>
          <w:rFonts w:ascii="Times New Roman" w:hAnsi="Times New Roman" w:cs="Times New Roman"/>
          <w:spacing w:val="-2"/>
          <w:sz w:val="28"/>
          <w:szCs w:val="28"/>
        </w:rPr>
        <w:t xml:space="preserve">щомісячні </w:t>
      </w:r>
      <w:r w:rsidRPr="00E22398">
        <w:rPr>
          <w:rFonts w:ascii="Times New Roman" w:hAnsi="Times New Roman" w:cs="Times New Roman"/>
          <w:spacing w:val="-2"/>
          <w:sz w:val="28"/>
          <w:szCs w:val="28"/>
        </w:rPr>
        <w:t xml:space="preserve">витрати на реалізацію </w:t>
      </w:r>
      <w:r w:rsidR="003A7ED0" w:rsidRPr="00E22398">
        <w:rPr>
          <w:rFonts w:ascii="Times New Roman" w:hAnsi="Times New Roman" w:cs="Times New Roman"/>
          <w:spacing w:val="-2"/>
          <w:sz w:val="28"/>
          <w:szCs w:val="28"/>
        </w:rPr>
        <w:t xml:space="preserve">Проекту 2 зі залученням послуг </w:t>
      </w:r>
      <w:r w:rsidRPr="00E22398">
        <w:rPr>
          <w:rFonts w:ascii="Times New Roman" w:hAnsi="Times New Roman" w:cs="Times New Roman"/>
          <w:spacing w:val="-2"/>
          <w:sz w:val="28"/>
          <w:szCs w:val="28"/>
        </w:rPr>
        <w:t>зовнішніх ресурсів представлені у табл. 3.2.</w:t>
      </w:r>
    </w:p>
    <w:p w14:paraId="2F83636A" w14:textId="77777777" w:rsidR="007066DB" w:rsidRDefault="007066DB" w:rsidP="007F40C5">
      <w:pPr>
        <w:spacing w:after="0" w:line="360" w:lineRule="auto"/>
        <w:jc w:val="right"/>
        <w:rPr>
          <w:rFonts w:ascii="Times New Roman" w:hAnsi="Times New Roman" w:cs="Times New Roman"/>
          <w:i/>
          <w:sz w:val="28"/>
          <w:szCs w:val="28"/>
        </w:rPr>
      </w:pPr>
    </w:p>
    <w:p w14:paraId="45E6D155" w14:textId="77777777" w:rsidR="00F86924" w:rsidRDefault="00F86924" w:rsidP="007F40C5">
      <w:pPr>
        <w:spacing w:after="0" w:line="360" w:lineRule="auto"/>
        <w:jc w:val="right"/>
        <w:rPr>
          <w:rFonts w:ascii="Times New Roman" w:hAnsi="Times New Roman" w:cs="Times New Roman"/>
          <w:i/>
          <w:sz w:val="28"/>
          <w:szCs w:val="28"/>
        </w:rPr>
      </w:pPr>
    </w:p>
    <w:p w14:paraId="7AFC8778" w14:textId="77777777" w:rsidR="00F86924" w:rsidRDefault="00F86924" w:rsidP="007F40C5">
      <w:pPr>
        <w:spacing w:after="0" w:line="360" w:lineRule="auto"/>
        <w:jc w:val="right"/>
        <w:rPr>
          <w:rFonts w:ascii="Times New Roman" w:hAnsi="Times New Roman" w:cs="Times New Roman"/>
          <w:i/>
          <w:sz w:val="28"/>
          <w:szCs w:val="28"/>
        </w:rPr>
      </w:pPr>
    </w:p>
    <w:p w14:paraId="5E89B944" w14:textId="42F98F55" w:rsidR="007F40C5" w:rsidRPr="00E22398" w:rsidRDefault="007F40C5" w:rsidP="007F40C5">
      <w:pPr>
        <w:spacing w:after="0" w:line="360" w:lineRule="auto"/>
        <w:jc w:val="right"/>
        <w:rPr>
          <w:rFonts w:ascii="Times New Roman" w:hAnsi="Times New Roman" w:cs="Times New Roman"/>
          <w:i/>
          <w:sz w:val="28"/>
          <w:szCs w:val="28"/>
        </w:rPr>
      </w:pPr>
      <w:r w:rsidRPr="00E22398">
        <w:rPr>
          <w:rFonts w:ascii="Times New Roman" w:hAnsi="Times New Roman" w:cs="Times New Roman"/>
          <w:i/>
          <w:sz w:val="28"/>
          <w:szCs w:val="28"/>
        </w:rPr>
        <w:t>Таблиця 3.2</w:t>
      </w:r>
    </w:p>
    <w:p w14:paraId="649544C9" w14:textId="77777777" w:rsidR="007F40C5" w:rsidRPr="00E22398" w:rsidRDefault="007F40C5" w:rsidP="007F40C5">
      <w:pPr>
        <w:spacing w:after="0" w:line="360" w:lineRule="auto"/>
        <w:jc w:val="center"/>
        <w:rPr>
          <w:b/>
        </w:rPr>
      </w:pPr>
      <w:r w:rsidRPr="00E22398">
        <w:rPr>
          <w:rFonts w:ascii="Times New Roman" w:hAnsi="Times New Roman" w:cs="Times New Roman"/>
          <w:b/>
          <w:sz w:val="28"/>
          <w:szCs w:val="28"/>
        </w:rPr>
        <w:t>Витрати на реалізацію Проекту 2</w:t>
      </w:r>
    </w:p>
    <w:tbl>
      <w:tblPr>
        <w:tblW w:w="9239" w:type="dxa"/>
        <w:tblLook w:val="04A0" w:firstRow="1" w:lastRow="0" w:firstColumn="1" w:lastColumn="0" w:noHBand="0" w:noVBand="1"/>
      </w:tblPr>
      <w:tblGrid>
        <w:gridCol w:w="3964"/>
        <w:gridCol w:w="1300"/>
        <w:gridCol w:w="1677"/>
        <w:gridCol w:w="2282"/>
        <w:gridCol w:w="16"/>
      </w:tblGrid>
      <w:tr w:rsidR="007F40C5" w:rsidRPr="00E22398" w14:paraId="5DA22823" w14:textId="77777777" w:rsidTr="00D97F77">
        <w:trPr>
          <w:gridAfter w:val="1"/>
          <w:wAfter w:w="16" w:type="dxa"/>
          <w:trHeight w:val="113"/>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7CC01D"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Залучені ресурси</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14:paraId="45E3045B"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Кількість</w:t>
            </w:r>
          </w:p>
        </w:tc>
        <w:tc>
          <w:tcPr>
            <w:tcW w:w="1677" w:type="dxa"/>
            <w:tcBorders>
              <w:top w:val="single" w:sz="4" w:space="0" w:color="auto"/>
              <w:left w:val="nil"/>
              <w:bottom w:val="single" w:sz="4" w:space="0" w:color="auto"/>
              <w:right w:val="single" w:sz="4" w:space="0" w:color="auto"/>
            </w:tcBorders>
            <w:shd w:val="clear" w:color="auto" w:fill="auto"/>
            <w:noWrap/>
            <w:vAlign w:val="center"/>
            <w:hideMark/>
          </w:tcPr>
          <w:p w14:paraId="312AFF83"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Ціна, грн.</w:t>
            </w:r>
            <w:r w:rsidR="00D97F77" w:rsidRPr="00E22398">
              <w:rPr>
                <w:rFonts w:ascii="Times New Roman" w:eastAsia="Times New Roman" w:hAnsi="Times New Roman" w:cs="Times New Roman"/>
                <w:color w:val="000000"/>
                <w:sz w:val="24"/>
                <w:szCs w:val="24"/>
                <w:lang w:eastAsia="ru-RU"/>
              </w:rPr>
              <w:t>/од.</w:t>
            </w:r>
          </w:p>
        </w:tc>
        <w:tc>
          <w:tcPr>
            <w:tcW w:w="2282" w:type="dxa"/>
            <w:tcBorders>
              <w:top w:val="single" w:sz="4" w:space="0" w:color="auto"/>
              <w:left w:val="nil"/>
              <w:bottom w:val="single" w:sz="4" w:space="0" w:color="auto"/>
              <w:right w:val="single" w:sz="4" w:space="0" w:color="auto"/>
            </w:tcBorders>
            <w:shd w:val="clear" w:color="auto" w:fill="auto"/>
            <w:vAlign w:val="center"/>
            <w:hideMark/>
          </w:tcPr>
          <w:p w14:paraId="59990002"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Всього витрат, грн.</w:t>
            </w:r>
          </w:p>
        </w:tc>
      </w:tr>
      <w:tr w:rsidR="007F40C5" w:rsidRPr="00E22398" w14:paraId="3793916D" w14:textId="77777777" w:rsidTr="00D60802">
        <w:trPr>
          <w:trHeight w:val="533"/>
        </w:trPr>
        <w:tc>
          <w:tcPr>
            <w:tcW w:w="9239"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0EAB7A2" w14:textId="77777777" w:rsidR="007F40C5" w:rsidRPr="00E22398" w:rsidRDefault="007F40C5" w:rsidP="003240FE">
            <w:pPr>
              <w:spacing w:after="0" w:line="240" w:lineRule="auto"/>
              <w:jc w:val="center"/>
              <w:rPr>
                <w:rFonts w:ascii="Times New Roman" w:eastAsia="Times New Roman" w:hAnsi="Times New Roman" w:cs="Times New Roman"/>
                <w:b/>
                <w:color w:val="000000"/>
                <w:sz w:val="24"/>
                <w:szCs w:val="24"/>
                <w:lang w:eastAsia="ru-RU"/>
              </w:rPr>
            </w:pPr>
            <w:r w:rsidRPr="00E22398">
              <w:rPr>
                <w:rFonts w:ascii="Times New Roman" w:eastAsia="Times New Roman" w:hAnsi="Times New Roman" w:cs="Times New Roman"/>
                <w:b/>
                <w:color w:val="000000"/>
                <w:sz w:val="24"/>
                <w:szCs w:val="24"/>
                <w:lang w:eastAsia="ru-RU"/>
              </w:rPr>
              <w:t xml:space="preserve">Ідея 1: створення </w:t>
            </w:r>
            <w:proofErr w:type="spellStart"/>
            <w:r w:rsidRPr="00E22398">
              <w:rPr>
                <w:rFonts w:ascii="Times New Roman" w:eastAsia="Times New Roman" w:hAnsi="Times New Roman" w:cs="Times New Roman"/>
                <w:b/>
                <w:color w:val="000000"/>
                <w:sz w:val="24"/>
                <w:szCs w:val="24"/>
                <w:lang w:eastAsia="ru-RU"/>
              </w:rPr>
              <w:t>telegram-botа</w:t>
            </w:r>
            <w:proofErr w:type="spellEnd"/>
          </w:p>
        </w:tc>
      </w:tr>
      <w:tr w:rsidR="007F40C5" w:rsidRPr="00E22398" w14:paraId="3BED45B0" w14:textId="77777777" w:rsidTr="00D97F77">
        <w:trPr>
          <w:gridAfter w:val="1"/>
          <w:wAfter w:w="16" w:type="dxa"/>
          <w:trHeight w:val="113"/>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333ED8B1"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1. Створення </w:t>
            </w:r>
            <w:proofErr w:type="spellStart"/>
            <w:r w:rsidRPr="00E22398">
              <w:rPr>
                <w:rFonts w:ascii="Times New Roman" w:eastAsia="Times New Roman" w:hAnsi="Times New Roman" w:cs="Times New Roman"/>
                <w:color w:val="000000"/>
                <w:sz w:val="24"/>
                <w:szCs w:val="24"/>
                <w:lang w:eastAsia="ru-RU"/>
              </w:rPr>
              <w:t>telegram-bot</w:t>
            </w:r>
            <w:proofErr w:type="spellEnd"/>
            <w:r w:rsidRPr="00E22398">
              <w:rPr>
                <w:rFonts w:ascii="Times New Roman" w:eastAsia="Times New Roman" w:hAnsi="Times New Roman" w:cs="Times New Roman"/>
                <w:color w:val="000000"/>
                <w:sz w:val="24"/>
                <w:szCs w:val="24"/>
                <w:lang w:eastAsia="ru-RU"/>
              </w:rPr>
              <w:t xml:space="preserve"> через botman.com.ua (DIAMOND) [</w:t>
            </w:r>
            <w:r w:rsidR="00E96B41">
              <w:rPr>
                <w:rFonts w:ascii="Times New Roman" w:eastAsia="Times New Roman" w:hAnsi="Times New Roman" w:cs="Times New Roman"/>
                <w:color w:val="000000"/>
                <w:sz w:val="24"/>
                <w:szCs w:val="24"/>
                <w:lang w:eastAsia="ru-RU"/>
              </w:rPr>
              <w:t>43</w:t>
            </w:r>
            <w:r w:rsidRPr="00E22398">
              <w:rPr>
                <w:rFonts w:ascii="Times New Roman" w:eastAsia="Times New Roman" w:hAnsi="Times New Roman" w:cs="Times New Roman"/>
                <w:color w:val="000000"/>
                <w:sz w:val="24"/>
                <w:szCs w:val="24"/>
                <w:lang w:eastAsia="ru-RU"/>
              </w:rPr>
              <w:t>]</w:t>
            </w:r>
          </w:p>
        </w:tc>
        <w:tc>
          <w:tcPr>
            <w:tcW w:w="1300" w:type="dxa"/>
            <w:tcBorders>
              <w:top w:val="nil"/>
              <w:left w:val="nil"/>
              <w:bottom w:val="single" w:sz="4" w:space="0" w:color="auto"/>
              <w:right w:val="single" w:sz="4" w:space="0" w:color="auto"/>
            </w:tcBorders>
            <w:shd w:val="clear" w:color="auto" w:fill="auto"/>
            <w:noWrap/>
            <w:vAlign w:val="center"/>
            <w:hideMark/>
          </w:tcPr>
          <w:p w14:paraId="0D0BCCD4"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1</w:t>
            </w:r>
          </w:p>
        </w:tc>
        <w:tc>
          <w:tcPr>
            <w:tcW w:w="1677" w:type="dxa"/>
            <w:tcBorders>
              <w:top w:val="nil"/>
              <w:left w:val="nil"/>
              <w:bottom w:val="single" w:sz="4" w:space="0" w:color="auto"/>
              <w:right w:val="single" w:sz="4" w:space="0" w:color="auto"/>
            </w:tcBorders>
            <w:shd w:val="clear" w:color="auto" w:fill="auto"/>
            <w:noWrap/>
            <w:vAlign w:val="center"/>
            <w:hideMark/>
          </w:tcPr>
          <w:p w14:paraId="18BDA248"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   11 400,00   </w:t>
            </w:r>
          </w:p>
        </w:tc>
        <w:tc>
          <w:tcPr>
            <w:tcW w:w="2282" w:type="dxa"/>
            <w:tcBorders>
              <w:top w:val="nil"/>
              <w:left w:val="nil"/>
              <w:bottom w:val="single" w:sz="4" w:space="0" w:color="auto"/>
              <w:right w:val="single" w:sz="4" w:space="0" w:color="auto"/>
            </w:tcBorders>
            <w:shd w:val="clear" w:color="auto" w:fill="auto"/>
            <w:noWrap/>
            <w:vAlign w:val="center"/>
            <w:hideMark/>
          </w:tcPr>
          <w:p w14:paraId="3E075FA6" w14:textId="77777777" w:rsidR="007F40C5" w:rsidRPr="00E22398" w:rsidRDefault="007F40C5" w:rsidP="003240FE">
            <w:pPr>
              <w:spacing w:after="0" w:line="240" w:lineRule="auto"/>
              <w:ind w:right="495"/>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   11 400,00   </w:t>
            </w:r>
          </w:p>
        </w:tc>
      </w:tr>
      <w:tr w:rsidR="007F40C5" w:rsidRPr="00E22398" w14:paraId="429A4769" w14:textId="77777777" w:rsidTr="00D97F77">
        <w:trPr>
          <w:gridAfter w:val="1"/>
          <w:wAfter w:w="16" w:type="dxa"/>
          <w:trHeight w:val="113"/>
        </w:trPr>
        <w:tc>
          <w:tcPr>
            <w:tcW w:w="3964" w:type="dxa"/>
            <w:tcBorders>
              <w:top w:val="nil"/>
              <w:left w:val="single" w:sz="4" w:space="0" w:color="auto"/>
              <w:bottom w:val="single" w:sz="4" w:space="0" w:color="auto"/>
              <w:right w:val="single" w:sz="4" w:space="0" w:color="auto"/>
            </w:tcBorders>
            <w:shd w:val="clear" w:color="auto" w:fill="auto"/>
            <w:noWrap/>
            <w:vAlign w:val="center"/>
            <w:hideMark/>
          </w:tcPr>
          <w:p w14:paraId="1897375F"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2. Реклама у провідних каналах</w:t>
            </w:r>
          </w:p>
        </w:tc>
        <w:tc>
          <w:tcPr>
            <w:tcW w:w="1300" w:type="dxa"/>
            <w:tcBorders>
              <w:top w:val="nil"/>
              <w:left w:val="nil"/>
              <w:bottom w:val="single" w:sz="4" w:space="0" w:color="auto"/>
              <w:right w:val="single" w:sz="4" w:space="0" w:color="auto"/>
            </w:tcBorders>
            <w:shd w:val="clear" w:color="auto" w:fill="auto"/>
            <w:noWrap/>
            <w:vAlign w:val="center"/>
            <w:hideMark/>
          </w:tcPr>
          <w:p w14:paraId="7C340775"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1677" w:type="dxa"/>
            <w:tcBorders>
              <w:top w:val="nil"/>
              <w:left w:val="nil"/>
              <w:bottom w:val="single" w:sz="4" w:space="0" w:color="auto"/>
              <w:right w:val="single" w:sz="4" w:space="0" w:color="auto"/>
            </w:tcBorders>
            <w:shd w:val="clear" w:color="auto" w:fill="auto"/>
            <w:noWrap/>
            <w:vAlign w:val="center"/>
            <w:hideMark/>
          </w:tcPr>
          <w:p w14:paraId="730F0C6F"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2282" w:type="dxa"/>
            <w:tcBorders>
              <w:top w:val="nil"/>
              <w:left w:val="nil"/>
              <w:bottom w:val="single" w:sz="4" w:space="0" w:color="auto"/>
              <w:right w:val="single" w:sz="4" w:space="0" w:color="auto"/>
            </w:tcBorders>
            <w:shd w:val="clear" w:color="auto" w:fill="auto"/>
            <w:noWrap/>
            <w:vAlign w:val="center"/>
            <w:hideMark/>
          </w:tcPr>
          <w:p w14:paraId="235D051F" w14:textId="77777777" w:rsidR="007F40C5" w:rsidRPr="00E22398" w:rsidRDefault="007F40C5" w:rsidP="003240FE">
            <w:pPr>
              <w:spacing w:after="0" w:line="240" w:lineRule="auto"/>
              <w:ind w:right="495"/>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     7 000,00   </w:t>
            </w:r>
          </w:p>
        </w:tc>
      </w:tr>
      <w:tr w:rsidR="007F40C5" w:rsidRPr="00E22398" w14:paraId="5B9EA7F8" w14:textId="77777777" w:rsidTr="00D60802">
        <w:trPr>
          <w:trHeight w:val="425"/>
        </w:trPr>
        <w:tc>
          <w:tcPr>
            <w:tcW w:w="9239"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3B2561F" w14:textId="77777777" w:rsidR="007F40C5" w:rsidRPr="00E22398" w:rsidRDefault="007F40C5" w:rsidP="003240FE">
            <w:pPr>
              <w:spacing w:after="0" w:line="240" w:lineRule="auto"/>
              <w:jc w:val="center"/>
              <w:rPr>
                <w:rFonts w:ascii="Times New Roman" w:eastAsia="Times New Roman" w:hAnsi="Times New Roman" w:cs="Times New Roman"/>
                <w:b/>
                <w:color w:val="000000"/>
                <w:sz w:val="24"/>
                <w:szCs w:val="24"/>
                <w:lang w:eastAsia="ru-RU"/>
              </w:rPr>
            </w:pPr>
            <w:r w:rsidRPr="00E22398">
              <w:rPr>
                <w:rFonts w:ascii="Times New Roman" w:eastAsia="Times New Roman" w:hAnsi="Times New Roman" w:cs="Times New Roman"/>
                <w:b/>
                <w:color w:val="000000"/>
                <w:sz w:val="24"/>
                <w:szCs w:val="24"/>
                <w:lang w:eastAsia="ru-RU"/>
              </w:rPr>
              <w:t xml:space="preserve">Ідея 2: створення </w:t>
            </w:r>
            <w:r w:rsidR="00D60802" w:rsidRPr="00E22398">
              <w:rPr>
                <w:rFonts w:ascii="Times New Roman" w:eastAsia="Times New Roman" w:hAnsi="Times New Roman" w:cs="Times New Roman"/>
                <w:b/>
                <w:color w:val="000000"/>
                <w:sz w:val="24"/>
                <w:szCs w:val="24"/>
                <w:lang w:eastAsia="ru-RU"/>
              </w:rPr>
              <w:t xml:space="preserve">нових </w:t>
            </w:r>
            <w:r w:rsidRPr="00E22398">
              <w:rPr>
                <w:rFonts w:ascii="Times New Roman" w:eastAsia="Times New Roman" w:hAnsi="Times New Roman" w:cs="Times New Roman"/>
                <w:b/>
                <w:color w:val="000000"/>
                <w:sz w:val="24"/>
                <w:szCs w:val="24"/>
                <w:lang w:eastAsia="ru-RU"/>
              </w:rPr>
              <w:t>тематичних блоків</w:t>
            </w:r>
          </w:p>
        </w:tc>
      </w:tr>
      <w:tr w:rsidR="007F40C5" w:rsidRPr="00E22398" w14:paraId="117CD45A" w14:textId="77777777" w:rsidTr="00D97F77">
        <w:trPr>
          <w:gridAfter w:val="1"/>
          <w:wAfter w:w="16" w:type="dxa"/>
          <w:trHeight w:val="113"/>
        </w:trPr>
        <w:tc>
          <w:tcPr>
            <w:tcW w:w="3964" w:type="dxa"/>
            <w:tcBorders>
              <w:top w:val="nil"/>
              <w:left w:val="single" w:sz="4" w:space="0" w:color="auto"/>
              <w:bottom w:val="single" w:sz="4" w:space="0" w:color="auto"/>
              <w:right w:val="single" w:sz="4" w:space="0" w:color="auto"/>
            </w:tcBorders>
            <w:shd w:val="clear" w:color="auto" w:fill="auto"/>
            <w:noWrap/>
            <w:vAlign w:val="center"/>
            <w:hideMark/>
          </w:tcPr>
          <w:p w14:paraId="709EC496"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1. Літредактори</w:t>
            </w:r>
            <w:r w:rsidR="00E96B41">
              <w:rPr>
                <w:rFonts w:ascii="Times New Roman" w:eastAsia="Times New Roman" w:hAnsi="Times New Roman" w:cs="Times New Roman"/>
                <w:color w:val="000000"/>
                <w:sz w:val="24"/>
                <w:szCs w:val="24"/>
                <w:lang w:eastAsia="ru-RU"/>
              </w:rPr>
              <w:t xml:space="preserve"> [40</w:t>
            </w:r>
            <w:r w:rsidR="00133142" w:rsidRPr="00E22398">
              <w:rPr>
                <w:rFonts w:ascii="Times New Roman" w:eastAsia="Times New Roman" w:hAnsi="Times New Roman" w:cs="Times New Roman"/>
                <w:color w:val="000000"/>
                <w:sz w:val="24"/>
                <w:szCs w:val="24"/>
                <w:lang w:eastAsia="ru-RU"/>
              </w:rPr>
              <w:t>]</w:t>
            </w:r>
          </w:p>
        </w:tc>
        <w:tc>
          <w:tcPr>
            <w:tcW w:w="1300" w:type="dxa"/>
            <w:tcBorders>
              <w:top w:val="nil"/>
              <w:left w:val="nil"/>
              <w:bottom w:val="single" w:sz="4" w:space="0" w:color="auto"/>
              <w:right w:val="single" w:sz="4" w:space="0" w:color="auto"/>
            </w:tcBorders>
            <w:shd w:val="clear" w:color="auto" w:fill="auto"/>
            <w:noWrap/>
            <w:vAlign w:val="center"/>
            <w:hideMark/>
          </w:tcPr>
          <w:p w14:paraId="15E89320"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2</w:t>
            </w:r>
          </w:p>
        </w:tc>
        <w:tc>
          <w:tcPr>
            <w:tcW w:w="1677" w:type="dxa"/>
            <w:tcBorders>
              <w:top w:val="nil"/>
              <w:left w:val="nil"/>
              <w:bottom w:val="single" w:sz="4" w:space="0" w:color="auto"/>
              <w:right w:val="single" w:sz="4" w:space="0" w:color="auto"/>
            </w:tcBorders>
            <w:shd w:val="clear" w:color="auto" w:fill="auto"/>
            <w:noWrap/>
            <w:vAlign w:val="center"/>
            <w:hideMark/>
          </w:tcPr>
          <w:p w14:paraId="1660E401"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     4 500,00   </w:t>
            </w:r>
          </w:p>
        </w:tc>
        <w:tc>
          <w:tcPr>
            <w:tcW w:w="2282" w:type="dxa"/>
            <w:tcBorders>
              <w:top w:val="nil"/>
              <w:left w:val="nil"/>
              <w:bottom w:val="single" w:sz="4" w:space="0" w:color="auto"/>
              <w:right w:val="single" w:sz="4" w:space="0" w:color="auto"/>
            </w:tcBorders>
            <w:shd w:val="clear" w:color="auto" w:fill="auto"/>
            <w:noWrap/>
            <w:vAlign w:val="center"/>
            <w:hideMark/>
          </w:tcPr>
          <w:p w14:paraId="1E17C8BE" w14:textId="77777777" w:rsidR="007F40C5" w:rsidRPr="00E22398" w:rsidRDefault="007F40C5" w:rsidP="003240FE">
            <w:pPr>
              <w:spacing w:after="0" w:line="240" w:lineRule="auto"/>
              <w:ind w:right="495"/>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     9 000,00   </w:t>
            </w:r>
          </w:p>
        </w:tc>
      </w:tr>
      <w:tr w:rsidR="007F40C5" w:rsidRPr="00E22398" w14:paraId="68AD1197" w14:textId="77777777" w:rsidTr="00D60802">
        <w:trPr>
          <w:trHeight w:val="549"/>
        </w:trPr>
        <w:tc>
          <w:tcPr>
            <w:tcW w:w="9239"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CEB446D" w14:textId="77777777" w:rsidR="007F40C5" w:rsidRPr="00E22398" w:rsidRDefault="007F40C5" w:rsidP="003240FE">
            <w:pPr>
              <w:spacing w:after="0" w:line="240" w:lineRule="auto"/>
              <w:jc w:val="center"/>
              <w:rPr>
                <w:rFonts w:ascii="Times New Roman" w:eastAsia="Times New Roman" w:hAnsi="Times New Roman" w:cs="Times New Roman"/>
                <w:b/>
                <w:color w:val="000000"/>
                <w:sz w:val="24"/>
                <w:szCs w:val="24"/>
                <w:lang w:eastAsia="ru-RU"/>
              </w:rPr>
            </w:pPr>
            <w:r w:rsidRPr="00E22398">
              <w:rPr>
                <w:rFonts w:ascii="Times New Roman" w:eastAsia="Times New Roman" w:hAnsi="Times New Roman" w:cs="Times New Roman"/>
                <w:b/>
                <w:color w:val="000000"/>
                <w:sz w:val="24"/>
                <w:szCs w:val="24"/>
                <w:lang w:eastAsia="ru-RU"/>
              </w:rPr>
              <w:t>Ідея 3: створення щотижневої розсилки</w:t>
            </w:r>
          </w:p>
        </w:tc>
      </w:tr>
      <w:tr w:rsidR="007F40C5" w:rsidRPr="00E22398" w14:paraId="7F42996D" w14:textId="77777777" w:rsidTr="00D97F77">
        <w:trPr>
          <w:gridAfter w:val="1"/>
          <w:wAfter w:w="16" w:type="dxa"/>
          <w:trHeight w:val="113"/>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5288C1C5"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1. Розсилка через платформу getresponse.com (</w:t>
            </w:r>
            <w:proofErr w:type="spellStart"/>
            <w:r w:rsidRPr="00E22398">
              <w:rPr>
                <w:rFonts w:ascii="Times New Roman" w:eastAsia="Times New Roman" w:hAnsi="Times New Roman" w:cs="Times New Roman"/>
                <w:color w:val="000000"/>
                <w:sz w:val="24"/>
                <w:szCs w:val="24"/>
                <w:lang w:eastAsia="ru-RU"/>
              </w:rPr>
              <w:t>Email</w:t>
            </w:r>
            <w:proofErr w:type="spellEnd"/>
            <w:r w:rsidRPr="00E22398">
              <w:rPr>
                <w:rFonts w:ascii="Times New Roman" w:eastAsia="Times New Roman" w:hAnsi="Times New Roman" w:cs="Times New Roman"/>
                <w:color w:val="000000"/>
                <w:sz w:val="24"/>
                <w:szCs w:val="24"/>
                <w:lang w:eastAsia="ru-RU"/>
              </w:rPr>
              <w:t>) [</w:t>
            </w:r>
            <w:r w:rsidR="00E96B41">
              <w:rPr>
                <w:rFonts w:ascii="Times New Roman" w:eastAsia="Times New Roman" w:hAnsi="Times New Roman" w:cs="Times New Roman"/>
                <w:color w:val="000000"/>
                <w:sz w:val="24"/>
                <w:szCs w:val="24"/>
                <w:lang w:eastAsia="ru-RU"/>
              </w:rPr>
              <w:t>42</w:t>
            </w:r>
            <w:r w:rsidRPr="00E22398">
              <w:rPr>
                <w:rFonts w:ascii="Times New Roman" w:eastAsia="Times New Roman" w:hAnsi="Times New Roman" w:cs="Times New Roman"/>
                <w:color w:val="000000"/>
                <w:sz w:val="24"/>
                <w:szCs w:val="24"/>
                <w:lang w:eastAsia="ru-RU"/>
              </w:rPr>
              <w:t>]</w:t>
            </w:r>
          </w:p>
        </w:tc>
        <w:tc>
          <w:tcPr>
            <w:tcW w:w="1300" w:type="dxa"/>
            <w:tcBorders>
              <w:top w:val="nil"/>
              <w:left w:val="nil"/>
              <w:bottom w:val="single" w:sz="4" w:space="0" w:color="auto"/>
              <w:right w:val="single" w:sz="4" w:space="0" w:color="auto"/>
            </w:tcBorders>
            <w:shd w:val="clear" w:color="auto" w:fill="auto"/>
            <w:noWrap/>
            <w:vAlign w:val="center"/>
            <w:hideMark/>
          </w:tcPr>
          <w:p w14:paraId="637E7C54"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1677" w:type="dxa"/>
            <w:tcBorders>
              <w:top w:val="nil"/>
              <w:left w:val="nil"/>
              <w:bottom w:val="single" w:sz="4" w:space="0" w:color="auto"/>
              <w:right w:val="single" w:sz="4" w:space="0" w:color="auto"/>
            </w:tcBorders>
            <w:shd w:val="clear" w:color="auto" w:fill="auto"/>
            <w:noWrap/>
            <w:vAlign w:val="center"/>
            <w:hideMark/>
          </w:tcPr>
          <w:p w14:paraId="06749396"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     6 720,00   </w:t>
            </w:r>
          </w:p>
        </w:tc>
        <w:tc>
          <w:tcPr>
            <w:tcW w:w="2282" w:type="dxa"/>
            <w:tcBorders>
              <w:top w:val="nil"/>
              <w:left w:val="nil"/>
              <w:bottom w:val="single" w:sz="4" w:space="0" w:color="auto"/>
              <w:right w:val="single" w:sz="4" w:space="0" w:color="auto"/>
            </w:tcBorders>
            <w:shd w:val="clear" w:color="auto" w:fill="auto"/>
            <w:noWrap/>
            <w:vAlign w:val="center"/>
            <w:hideMark/>
          </w:tcPr>
          <w:p w14:paraId="414E98A4" w14:textId="77777777" w:rsidR="007F40C5" w:rsidRPr="00E22398" w:rsidRDefault="007F40C5" w:rsidP="003240FE">
            <w:pPr>
              <w:spacing w:after="0" w:line="240" w:lineRule="auto"/>
              <w:ind w:right="495"/>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     6 720,00   </w:t>
            </w:r>
          </w:p>
        </w:tc>
      </w:tr>
      <w:tr w:rsidR="007F40C5" w:rsidRPr="00E22398" w14:paraId="7FF27C6F" w14:textId="77777777" w:rsidTr="00D97F77">
        <w:trPr>
          <w:gridAfter w:val="1"/>
          <w:wAfter w:w="16" w:type="dxa"/>
          <w:trHeight w:val="113"/>
        </w:trPr>
        <w:tc>
          <w:tcPr>
            <w:tcW w:w="3964" w:type="dxa"/>
            <w:tcBorders>
              <w:top w:val="nil"/>
              <w:left w:val="single" w:sz="4" w:space="0" w:color="auto"/>
              <w:bottom w:val="single" w:sz="4" w:space="0" w:color="auto"/>
              <w:right w:val="single" w:sz="4" w:space="0" w:color="auto"/>
            </w:tcBorders>
            <w:shd w:val="clear" w:color="auto" w:fill="auto"/>
            <w:noWrap/>
            <w:vAlign w:val="center"/>
            <w:hideMark/>
          </w:tcPr>
          <w:p w14:paraId="3904E03C"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2. Спеціаліст</w:t>
            </w:r>
            <w:r w:rsidR="00E96B41">
              <w:rPr>
                <w:rFonts w:ascii="Times New Roman" w:eastAsia="Times New Roman" w:hAnsi="Times New Roman" w:cs="Times New Roman"/>
                <w:color w:val="000000"/>
                <w:sz w:val="24"/>
                <w:szCs w:val="24"/>
                <w:lang w:eastAsia="ru-RU"/>
              </w:rPr>
              <w:t xml:space="preserve"> [42</w:t>
            </w:r>
            <w:r w:rsidR="00791B54" w:rsidRPr="00E22398">
              <w:rPr>
                <w:rFonts w:ascii="Times New Roman" w:eastAsia="Times New Roman" w:hAnsi="Times New Roman" w:cs="Times New Roman"/>
                <w:color w:val="000000"/>
                <w:sz w:val="24"/>
                <w:szCs w:val="24"/>
                <w:lang w:eastAsia="ru-RU"/>
              </w:rPr>
              <w:t>]</w:t>
            </w:r>
          </w:p>
        </w:tc>
        <w:tc>
          <w:tcPr>
            <w:tcW w:w="1300" w:type="dxa"/>
            <w:tcBorders>
              <w:top w:val="nil"/>
              <w:left w:val="nil"/>
              <w:bottom w:val="single" w:sz="4" w:space="0" w:color="auto"/>
              <w:right w:val="single" w:sz="4" w:space="0" w:color="auto"/>
            </w:tcBorders>
            <w:shd w:val="clear" w:color="auto" w:fill="auto"/>
            <w:noWrap/>
            <w:vAlign w:val="center"/>
            <w:hideMark/>
          </w:tcPr>
          <w:p w14:paraId="0B1B3E88"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1</w:t>
            </w:r>
          </w:p>
        </w:tc>
        <w:tc>
          <w:tcPr>
            <w:tcW w:w="1677" w:type="dxa"/>
            <w:tcBorders>
              <w:top w:val="nil"/>
              <w:left w:val="nil"/>
              <w:bottom w:val="single" w:sz="4" w:space="0" w:color="auto"/>
              <w:right w:val="single" w:sz="4" w:space="0" w:color="auto"/>
            </w:tcBorders>
            <w:shd w:val="clear" w:color="auto" w:fill="auto"/>
            <w:noWrap/>
            <w:vAlign w:val="center"/>
            <w:hideMark/>
          </w:tcPr>
          <w:p w14:paraId="2F3AADFD"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     5 000,00   </w:t>
            </w:r>
          </w:p>
        </w:tc>
        <w:tc>
          <w:tcPr>
            <w:tcW w:w="2282" w:type="dxa"/>
            <w:tcBorders>
              <w:top w:val="nil"/>
              <w:left w:val="nil"/>
              <w:bottom w:val="single" w:sz="4" w:space="0" w:color="auto"/>
              <w:right w:val="single" w:sz="4" w:space="0" w:color="auto"/>
            </w:tcBorders>
            <w:shd w:val="clear" w:color="auto" w:fill="auto"/>
            <w:noWrap/>
            <w:vAlign w:val="center"/>
            <w:hideMark/>
          </w:tcPr>
          <w:p w14:paraId="7931A0CB" w14:textId="77777777" w:rsidR="007F40C5" w:rsidRPr="00E22398" w:rsidRDefault="007F40C5" w:rsidP="003240FE">
            <w:pPr>
              <w:spacing w:after="0" w:line="240" w:lineRule="auto"/>
              <w:ind w:right="495"/>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     5 000,00   </w:t>
            </w:r>
          </w:p>
        </w:tc>
      </w:tr>
      <w:tr w:rsidR="007F40C5" w:rsidRPr="00E22398" w14:paraId="3A742F8A" w14:textId="77777777" w:rsidTr="00D97F77">
        <w:trPr>
          <w:gridAfter w:val="1"/>
          <w:wAfter w:w="16" w:type="dxa"/>
          <w:trHeight w:val="90"/>
        </w:trPr>
        <w:tc>
          <w:tcPr>
            <w:tcW w:w="3964" w:type="dxa"/>
            <w:tcBorders>
              <w:top w:val="nil"/>
              <w:left w:val="single" w:sz="4" w:space="0" w:color="auto"/>
              <w:bottom w:val="single" w:sz="4" w:space="0" w:color="auto"/>
              <w:right w:val="single" w:sz="4" w:space="0" w:color="auto"/>
            </w:tcBorders>
            <w:shd w:val="clear" w:color="auto" w:fill="auto"/>
            <w:noWrap/>
            <w:vAlign w:val="center"/>
            <w:hideMark/>
          </w:tcPr>
          <w:p w14:paraId="149CB5B9" w14:textId="77777777" w:rsidR="007F40C5" w:rsidRPr="00E22398" w:rsidRDefault="007F40C5" w:rsidP="003240FE">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b/>
                <w:color w:val="000000"/>
                <w:sz w:val="24"/>
                <w:szCs w:val="24"/>
                <w:lang w:eastAsia="ru-RU"/>
              </w:rPr>
              <w:t> Разом, грн</w:t>
            </w:r>
            <w:r w:rsidRPr="00E22398">
              <w:rPr>
                <w:rFonts w:ascii="Times New Roman" w:eastAsia="Times New Roman" w:hAnsi="Times New Roman" w:cs="Times New Roman"/>
                <w:color w:val="000000"/>
                <w:sz w:val="24"/>
                <w:szCs w:val="24"/>
                <w:lang w:eastAsia="ru-RU"/>
              </w:rPr>
              <w:t>.</w:t>
            </w:r>
          </w:p>
        </w:tc>
        <w:tc>
          <w:tcPr>
            <w:tcW w:w="1300" w:type="dxa"/>
            <w:tcBorders>
              <w:top w:val="nil"/>
              <w:left w:val="nil"/>
              <w:bottom w:val="single" w:sz="4" w:space="0" w:color="auto"/>
              <w:right w:val="single" w:sz="4" w:space="0" w:color="auto"/>
            </w:tcBorders>
            <w:shd w:val="clear" w:color="auto" w:fill="auto"/>
            <w:noWrap/>
            <w:vAlign w:val="center"/>
            <w:hideMark/>
          </w:tcPr>
          <w:p w14:paraId="5AF43660"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w:t>
            </w:r>
          </w:p>
        </w:tc>
        <w:tc>
          <w:tcPr>
            <w:tcW w:w="1677" w:type="dxa"/>
            <w:tcBorders>
              <w:top w:val="nil"/>
              <w:left w:val="nil"/>
              <w:bottom w:val="single" w:sz="4" w:space="0" w:color="auto"/>
              <w:right w:val="single" w:sz="4" w:space="0" w:color="auto"/>
            </w:tcBorders>
            <w:shd w:val="clear" w:color="auto" w:fill="auto"/>
            <w:noWrap/>
            <w:vAlign w:val="center"/>
            <w:hideMark/>
          </w:tcPr>
          <w:p w14:paraId="65D6D53E"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w:t>
            </w:r>
          </w:p>
        </w:tc>
        <w:tc>
          <w:tcPr>
            <w:tcW w:w="2282" w:type="dxa"/>
            <w:tcBorders>
              <w:top w:val="nil"/>
              <w:left w:val="nil"/>
              <w:bottom w:val="single" w:sz="4" w:space="0" w:color="auto"/>
              <w:right w:val="single" w:sz="4" w:space="0" w:color="auto"/>
            </w:tcBorders>
            <w:shd w:val="clear" w:color="auto" w:fill="auto"/>
            <w:noWrap/>
            <w:vAlign w:val="center"/>
            <w:hideMark/>
          </w:tcPr>
          <w:p w14:paraId="7DBF9997" w14:textId="77777777" w:rsidR="007F40C5" w:rsidRPr="00E22398" w:rsidRDefault="007F40C5" w:rsidP="003240FE">
            <w:pPr>
              <w:spacing w:after="0" w:line="240" w:lineRule="auto"/>
              <w:ind w:right="495"/>
              <w:jc w:val="right"/>
              <w:rPr>
                <w:rFonts w:ascii="Times New Roman" w:eastAsia="Times New Roman" w:hAnsi="Times New Roman" w:cs="Times New Roman"/>
                <w:b/>
                <w:color w:val="000000"/>
                <w:sz w:val="24"/>
                <w:szCs w:val="24"/>
                <w:lang w:eastAsia="ru-RU"/>
              </w:rPr>
            </w:pPr>
            <w:r w:rsidRPr="00E22398">
              <w:rPr>
                <w:rFonts w:ascii="Times New Roman" w:eastAsia="Times New Roman" w:hAnsi="Times New Roman" w:cs="Times New Roman"/>
                <w:b/>
                <w:color w:val="000000"/>
                <w:sz w:val="24"/>
                <w:szCs w:val="24"/>
                <w:lang w:eastAsia="ru-RU"/>
              </w:rPr>
              <w:t xml:space="preserve">   39 120,00   </w:t>
            </w:r>
          </w:p>
        </w:tc>
      </w:tr>
    </w:tbl>
    <w:p w14:paraId="16509A60" w14:textId="77777777" w:rsidR="007F40C5" w:rsidRPr="00E22398" w:rsidRDefault="007F40C5" w:rsidP="007F40C5"/>
    <w:p w14:paraId="2D3F152A"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bCs/>
          <w:sz w:val="28"/>
          <w:szCs w:val="28"/>
        </w:rPr>
      </w:pPr>
      <w:r w:rsidRPr="00E22398">
        <w:rPr>
          <w:rFonts w:ascii="Times New Roman" w:hAnsi="Times New Roman" w:cs="Times New Roman"/>
          <w:sz w:val="28"/>
          <w:szCs w:val="28"/>
        </w:rPr>
        <w:t>Відповідно до розрахунків та з</w:t>
      </w:r>
      <w:r w:rsidRPr="00E22398">
        <w:rPr>
          <w:rFonts w:ascii="Times New Roman" w:hAnsi="Times New Roman" w:cs="Times New Roman"/>
          <w:bCs/>
          <w:sz w:val="28"/>
          <w:szCs w:val="28"/>
        </w:rPr>
        <w:t>важаючи на специфіку діяльності господарюючого суб’єкта, фінансування альтернативних проектів має свої особливості. Розглянемо детальніше схему фінансування альтернативних проектів у реальному часі (рис. 3.9).</w:t>
      </w:r>
    </w:p>
    <w:p w14:paraId="681BC040" w14:textId="77777777" w:rsidR="007F40C5" w:rsidRPr="00E22398" w:rsidRDefault="007F40C5" w:rsidP="007F40C5">
      <w:pPr>
        <w:spacing w:after="0" w:line="360" w:lineRule="auto"/>
        <w:jc w:val="both"/>
        <w:rPr>
          <w:rFonts w:ascii="Times New Roman" w:hAnsi="Times New Roman" w:cs="Times New Roman"/>
          <w:bCs/>
          <w:sz w:val="28"/>
          <w:szCs w:val="28"/>
        </w:rPr>
      </w:pPr>
      <w:r w:rsidRPr="00E22398">
        <w:rPr>
          <w:rFonts w:ascii="Times New Roman" w:hAnsi="Times New Roman" w:cs="Times New Roman"/>
          <w:bCs/>
          <w:noProof/>
          <w:sz w:val="28"/>
          <w:szCs w:val="28"/>
          <w:lang w:val="ru-RU" w:eastAsia="ru-RU"/>
        </w:rPr>
        <mc:AlternateContent>
          <mc:Choice Requires="wpc">
            <w:drawing>
              <wp:inline distT="0" distB="0" distL="0" distR="0" wp14:anchorId="59B0AD24" wp14:editId="69EF3643">
                <wp:extent cx="5742940" cy="2856865"/>
                <wp:effectExtent l="0" t="0" r="10160" b="19685"/>
                <wp:docPr id="668" name="Полотно 66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637" name="Надпись 637"/>
                        <wps:cNvSpPr txBox="1"/>
                        <wps:spPr>
                          <a:xfrm>
                            <a:off x="2400223" y="88900"/>
                            <a:ext cx="990666" cy="495686"/>
                          </a:xfrm>
                          <a:prstGeom prst="rect">
                            <a:avLst/>
                          </a:prstGeom>
                          <a:solidFill>
                            <a:schemeClr val="lt1"/>
                          </a:solidFill>
                          <a:ln w="6350">
                            <a:solidFill>
                              <a:prstClr val="black"/>
                            </a:solidFill>
                          </a:ln>
                        </wps:spPr>
                        <wps:txbx>
                          <w:txbxContent>
                            <w:p w14:paraId="61B93275" w14:textId="77777777" w:rsidR="005A3985" w:rsidRPr="00470D4C" w:rsidRDefault="005A3985" w:rsidP="007F40C5">
                              <w:pPr>
                                <w:spacing w:after="0" w:line="240" w:lineRule="auto"/>
                                <w:jc w:val="center"/>
                                <w:rPr>
                                  <w:rFonts w:ascii="Times New Roman" w:hAnsi="Times New Roman" w:cs="Times New Roman"/>
                                  <w:b/>
                                  <w:sz w:val="10"/>
                                  <w:szCs w:val="10"/>
                                </w:rPr>
                              </w:pPr>
                            </w:p>
                            <w:p w14:paraId="18D18C1F" w14:textId="77777777" w:rsidR="005A3985" w:rsidRPr="00470D4C" w:rsidRDefault="005A3985" w:rsidP="007F40C5">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П</w:t>
                              </w:r>
                              <w:r w:rsidRPr="00470D4C">
                                <w:rPr>
                                  <w:rFonts w:ascii="Times New Roman" w:hAnsi="Times New Roman" w:cs="Times New Roman"/>
                                  <w:b/>
                                  <w:sz w:val="24"/>
                                  <w:szCs w:val="24"/>
                                </w:rPr>
                                <w:t>РОЕКТ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38" name="Надпись 38"/>
                        <wps:cNvSpPr txBox="1"/>
                        <wps:spPr>
                          <a:xfrm>
                            <a:off x="503809" y="430448"/>
                            <a:ext cx="1458341" cy="495300"/>
                          </a:xfrm>
                          <a:prstGeom prst="rect">
                            <a:avLst/>
                          </a:prstGeom>
                          <a:solidFill>
                            <a:schemeClr val="lt1"/>
                          </a:solidFill>
                          <a:ln w="6350">
                            <a:solidFill>
                              <a:prstClr val="black"/>
                            </a:solidFill>
                          </a:ln>
                        </wps:spPr>
                        <wps:txbx>
                          <w:txbxContent>
                            <w:p w14:paraId="29CD784C" w14:textId="77777777" w:rsidR="005A3985" w:rsidRDefault="005A3985" w:rsidP="007F40C5">
                              <w:pPr>
                                <w:pStyle w:val="ad"/>
                                <w:spacing w:before="0" w:beforeAutospacing="0" w:after="0" w:afterAutospacing="0" w:line="256" w:lineRule="auto"/>
                                <w:jc w:val="center"/>
                              </w:pPr>
                              <w:r>
                                <w:rPr>
                                  <w:rFonts w:eastAsia="Calibri"/>
                                  <w:b/>
                                  <w:bCs/>
                                  <w:lang w:val="uk-UA"/>
                                </w:rPr>
                                <w:t>Само-фінансування</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39" name="Надпись 38"/>
                        <wps:cNvSpPr txBox="1"/>
                        <wps:spPr>
                          <a:xfrm>
                            <a:off x="2189775" y="839667"/>
                            <a:ext cx="1404000" cy="494665"/>
                          </a:xfrm>
                          <a:prstGeom prst="rect">
                            <a:avLst/>
                          </a:prstGeom>
                          <a:solidFill>
                            <a:schemeClr val="lt1"/>
                          </a:solidFill>
                          <a:ln w="6350">
                            <a:solidFill>
                              <a:prstClr val="black"/>
                            </a:solidFill>
                          </a:ln>
                        </wps:spPr>
                        <wps:txbx>
                          <w:txbxContent>
                            <w:p w14:paraId="15FCC470" w14:textId="77777777" w:rsidR="005A3985" w:rsidRDefault="005A3985" w:rsidP="007F40C5">
                              <w:pPr>
                                <w:pStyle w:val="ad"/>
                                <w:spacing w:before="0" w:beforeAutospacing="0" w:after="0" w:afterAutospacing="0" w:line="254" w:lineRule="auto"/>
                                <w:jc w:val="center"/>
                                <w:rPr>
                                  <w:rFonts w:eastAsia="Calibri"/>
                                  <w:b/>
                                  <w:bCs/>
                                  <w:lang w:val="uk-UA"/>
                                </w:rPr>
                              </w:pPr>
                              <w:r>
                                <w:rPr>
                                  <w:rFonts w:eastAsia="Calibri"/>
                                  <w:b/>
                                  <w:bCs/>
                                  <w:lang w:val="uk-UA"/>
                                </w:rPr>
                                <w:t>Цільове</w:t>
                              </w:r>
                            </w:p>
                            <w:p w14:paraId="1D08B9C2" w14:textId="77777777" w:rsidR="005A3985" w:rsidRDefault="005A3985" w:rsidP="007F40C5">
                              <w:pPr>
                                <w:pStyle w:val="ad"/>
                                <w:spacing w:before="0" w:beforeAutospacing="0" w:after="0" w:afterAutospacing="0" w:line="254" w:lineRule="auto"/>
                                <w:jc w:val="center"/>
                              </w:pPr>
                              <w:r>
                                <w:rPr>
                                  <w:rFonts w:eastAsia="Calibri"/>
                                  <w:b/>
                                  <w:bCs/>
                                  <w:lang w:val="uk-UA"/>
                                </w:rPr>
                                <w:t>фінансування</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40" name="Прямая со стрелкой 640"/>
                        <wps:cNvCnPr/>
                        <wps:spPr>
                          <a:xfrm flipH="1">
                            <a:off x="1961933" y="336730"/>
                            <a:ext cx="438025" cy="341339"/>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641" name="Прямая со стрелкой 641"/>
                        <wps:cNvCnPr/>
                        <wps:spPr>
                          <a:xfrm>
                            <a:off x="3390889" y="336743"/>
                            <a:ext cx="474946" cy="331092"/>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642" name="Надпись 38"/>
                        <wps:cNvSpPr txBox="1"/>
                        <wps:spPr>
                          <a:xfrm>
                            <a:off x="3865835" y="420502"/>
                            <a:ext cx="1457960" cy="494665"/>
                          </a:xfrm>
                          <a:prstGeom prst="rect">
                            <a:avLst/>
                          </a:prstGeom>
                          <a:solidFill>
                            <a:schemeClr val="lt1"/>
                          </a:solidFill>
                          <a:ln w="6350">
                            <a:solidFill>
                              <a:prstClr val="black"/>
                            </a:solidFill>
                          </a:ln>
                        </wps:spPr>
                        <wps:txbx>
                          <w:txbxContent>
                            <w:p w14:paraId="7040D1DA" w14:textId="77777777" w:rsidR="005A3985" w:rsidRDefault="005A3985" w:rsidP="007F40C5">
                              <w:pPr>
                                <w:pStyle w:val="ad"/>
                                <w:spacing w:before="0" w:beforeAutospacing="0" w:after="0" w:afterAutospacing="0" w:line="252" w:lineRule="auto"/>
                                <w:jc w:val="center"/>
                              </w:pPr>
                              <w:r>
                                <w:rPr>
                                  <w:rFonts w:eastAsia="Calibri"/>
                                  <w:b/>
                                  <w:bCs/>
                                  <w:lang w:val="uk-UA"/>
                                </w:rPr>
                                <w:t>Зовнішнє</w:t>
                              </w:r>
                            </w:p>
                            <w:p w14:paraId="01BF9674" w14:textId="77777777" w:rsidR="005A3985" w:rsidRDefault="005A3985" w:rsidP="007F40C5">
                              <w:pPr>
                                <w:pStyle w:val="ad"/>
                                <w:spacing w:before="0" w:beforeAutospacing="0" w:after="0" w:afterAutospacing="0" w:line="252" w:lineRule="auto"/>
                                <w:jc w:val="center"/>
                              </w:pPr>
                              <w:r>
                                <w:rPr>
                                  <w:rFonts w:eastAsia="Calibri"/>
                                  <w:b/>
                                  <w:bCs/>
                                  <w:lang w:val="uk-UA"/>
                                </w:rPr>
                                <w:t>фінансування</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43" name="Прямая со стрелкой 643"/>
                        <wps:cNvCnPr/>
                        <wps:spPr>
                          <a:xfrm flipH="1">
                            <a:off x="2891775" y="584586"/>
                            <a:ext cx="3781" cy="255081"/>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644" name="Надпись 38"/>
                        <wps:cNvSpPr txBox="1"/>
                        <wps:spPr>
                          <a:xfrm>
                            <a:off x="1" y="1741552"/>
                            <a:ext cx="1041462" cy="494665"/>
                          </a:xfrm>
                          <a:prstGeom prst="rect">
                            <a:avLst/>
                          </a:prstGeom>
                          <a:solidFill>
                            <a:schemeClr val="lt1"/>
                          </a:solidFill>
                          <a:ln w="6350">
                            <a:solidFill>
                              <a:prstClr val="black"/>
                            </a:solidFill>
                          </a:ln>
                        </wps:spPr>
                        <wps:txbx>
                          <w:txbxContent>
                            <w:p w14:paraId="27BCA1AD" w14:textId="77777777" w:rsidR="005A3985" w:rsidRPr="00E3002F" w:rsidRDefault="005A3985" w:rsidP="007F40C5">
                              <w:pPr>
                                <w:pStyle w:val="ad"/>
                                <w:spacing w:before="0" w:beforeAutospacing="0" w:after="0" w:afterAutospacing="0" w:line="252" w:lineRule="auto"/>
                                <w:jc w:val="center"/>
                              </w:pPr>
                              <w:r>
                                <w:rPr>
                                  <w:rFonts w:eastAsia="Calibri"/>
                                  <w:bCs/>
                                  <w:lang w:val="uk-UA"/>
                                </w:rPr>
                                <w:t>Грошові кошти</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45" name="Надпись 38"/>
                        <wps:cNvSpPr txBox="1"/>
                        <wps:spPr>
                          <a:xfrm>
                            <a:off x="1153425" y="1741552"/>
                            <a:ext cx="1246800" cy="494665"/>
                          </a:xfrm>
                          <a:prstGeom prst="rect">
                            <a:avLst/>
                          </a:prstGeom>
                          <a:solidFill>
                            <a:schemeClr val="lt1"/>
                          </a:solidFill>
                          <a:ln w="6350">
                            <a:solidFill>
                              <a:prstClr val="black"/>
                            </a:solidFill>
                          </a:ln>
                        </wps:spPr>
                        <wps:txbx>
                          <w:txbxContent>
                            <w:p w14:paraId="4E39ACE0" w14:textId="77777777" w:rsidR="005A3985" w:rsidRDefault="005A3985" w:rsidP="007F40C5">
                              <w:pPr>
                                <w:pStyle w:val="ad"/>
                                <w:spacing w:before="0" w:beforeAutospacing="0" w:after="0" w:afterAutospacing="0" w:line="252" w:lineRule="auto"/>
                                <w:jc w:val="center"/>
                              </w:pPr>
                              <w:r>
                                <w:rPr>
                                  <w:rFonts w:eastAsia="Calibri"/>
                                  <w:lang w:val="uk-UA"/>
                                </w:rPr>
                                <w:t>Нерозподілений прибуток</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46" name="Прямая со стрелкой 646"/>
                        <wps:cNvCnPr>
                          <a:stCxn id="638" idx="2"/>
                          <a:endCxn id="644" idx="0"/>
                        </wps:cNvCnPr>
                        <wps:spPr>
                          <a:xfrm flipH="1">
                            <a:off x="520732" y="925748"/>
                            <a:ext cx="712248" cy="815804"/>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647" name="Прямая со стрелкой 647"/>
                        <wps:cNvCnPr>
                          <a:stCxn id="638" idx="2"/>
                          <a:endCxn id="645" idx="0"/>
                        </wps:cNvCnPr>
                        <wps:spPr>
                          <a:xfrm>
                            <a:off x="1232980" y="925748"/>
                            <a:ext cx="543845" cy="815804"/>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648" name="Умножение 648"/>
                        <wps:cNvSpPr/>
                        <wps:spPr>
                          <a:xfrm>
                            <a:off x="1244058" y="1107695"/>
                            <a:ext cx="532765" cy="438150"/>
                          </a:xfrm>
                          <a:prstGeom prst="mathMultiply">
                            <a:avLst/>
                          </a:prstGeom>
                          <a:solidFill>
                            <a:schemeClr val="bg1">
                              <a:lumMod val="65000"/>
                            </a:schemeClr>
                          </a:solid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649" name="Надпись 38"/>
                        <wps:cNvSpPr txBox="1"/>
                        <wps:spPr>
                          <a:xfrm>
                            <a:off x="3352464" y="1743250"/>
                            <a:ext cx="771525" cy="494665"/>
                          </a:xfrm>
                          <a:prstGeom prst="rect">
                            <a:avLst/>
                          </a:prstGeom>
                          <a:solidFill>
                            <a:schemeClr val="lt1"/>
                          </a:solidFill>
                          <a:ln w="6350">
                            <a:solidFill>
                              <a:prstClr val="black"/>
                            </a:solidFill>
                          </a:ln>
                        </wps:spPr>
                        <wps:txbx>
                          <w:txbxContent>
                            <w:p w14:paraId="3528B759" w14:textId="77777777" w:rsidR="005A3985" w:rsidRPr="00E3002F" w:rsidRDefault="005A3985" w:rsidP="007F40C5">
                              <w:pPr>
                                <w:pStyle w:val="ad"/>
                                <w:spacing w:before="0" w:beforeAutospacing="0" w:after="0" w:afterAutospacing="0" w:line="252" w:lineRule="auto"/>
                                <w:jc w:val="center"/>
                                <w:rPr>
                                  <w:rFonts w:eastAsia="Calibri"/>
                                  <w:sz w:val="10"/>
                                  <w:szCs w:val="10"/>
                                  <w:lang w:val="uk-UA"/>
                                </w:rPr>
                              </w:pPr>
                            </w:p>
                            <w:p w14:paraId="760E9E35" w14:textId="77777777" w:rsidR="005A3985" w:rsidRDefault="005A3985" w:rsidP="007F40C5">
                              <w:pPr>
                                <w:pStyle w:val="ad"/>
                                <w:spacing w:before="0" w:beforeAutospacing="0" w:after="0" w:afterAutospacing="0" w:line="252" w:lineRule="auto"/>
                                <w:jc w:val="center"/>
                              </w:pPr>
                              <w:r>
                                <w:rPr>
                                  <w:rFonts w:eastAsia="Calibri"/>
                                  <w:lang w:val="uk-UA"/>
                                </w:rPr>
                                <w:t>Інвестор</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50" name="Надпись 38"/>
                        <wps:cNvSpPr txBox="1"/>
                        <wps:spPr>
                          <a:xfrm>
                            <a:off x="5019675" y="1741552"/>
                            <a:ext cx="713740" cy="494665"/>
                          </a:xfrm>
                          <a:prstGeom prst="rect">
                            <a:avLst/>
                          </a:prstGeom>
                          <a:solidFill>
                            <a:schemeClr val="lt1"/>
                          </a:solidFill>
                          <a:ln w="6350">
                            <a:solidFill>
                              <a:prstClr val="black"/>
                            </a:solidFill>
                          </a:ln>
                        </wps:spPr>
                        <wps:txbx>
                          <w:txbxContent>
                            <w:p w14:paraId="67F6DF69" w14:textId="77777777" w:rsidR="005A3985" w:rsidRDefault="005A3985" w:rsidP="007F40C5">
                              <w:pPr>
                                <w:pStyle w:val="ad"/>
                                <w:spacing w:before="0" w:beforeAutospacing="0" w:after="0" w:afterAutospacing="0" w:line="252" w:lineRule="auto"/>
                                <w:jc w:val="center"/>
                              </w:pPr>
                              <w:r>
                                <w:rPr>
                                  <w:rFonts w:eastAsia="Calibri"/>
                                  <w:sz w:val="10"/>
                                  <w:szCs w:val="10"/>
                                  <w:lang w:val="uk-UA"/>
                                </w:rPr>
                                <w:t> </w:t>
                              </w:r>
                              <w:r>
                                <w:rPr>
                                  <w:rFonts w:eastAsia="Calibri"/>
                                  <w:lang w:val="uk-UA"/>
                                </w:rPr>
                                <w:t>Кредит банків</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51" name="Надпись 38"/>
                        <wps:cNvSpPr txBox="1"/>
                        <wps:spPr>
                          <a:xfrm>
                            <a:off x="4210050" y="1743250"/>
                            <a:ext cx="742950" cy="494665"/>
                          </a:xfrm>
                          <a:prstGeom prst="rect">
                            <a:avLst/>
                          </a:prstGeom>
                          <a:solidFill>
                            <a:schemeClr val="lt1"/>
                          </a:solidFill>
                          <a:ln w="6350">
                            <a:solidFill>
                              <a:prstClr val="black"/>
                            </a:solidFill>
                          </a:ln>
                        </wps:spPr>
                        <wps:txbx>
                          <w:txbxContent>
                            <w:p w14:paraId="7841A0AC" w14:textId="77777777" w:rsidR="005A3985" w:rsidRDefault="005A3985" w:rsidP="007F40C5">
                              <w:pPr>
                                <w:pStyle w:val="ad"/>
                                <w:spacing w:before="0" w:beforeAutospacing="0" w:after="0" w:afterAutospacing="0" w:line="252" w:lineRule="auto"/>
                                <w:jc w:val="center"/>
                                <w:rPr>
                                  <w:rFonts w:eastAsia="Calibri"/>
                                  <w:sz w:val="10"/>
                                  <w:szCs w:val="10"/>
                                  <w:lang w:val="uk-UA"/>
                                </w:rPr>
                              </w:pPr>
                            </w:p>
                            <w:p w14:paraId="08BDD622" w14:textId="77777777" w:rsidR="005A3985" w:rsidRDefault="005A3985" w:rsidP="007F40C5">
                              <w:pPr>
                                <w:pStyle w:val="ad"/>
                                <w:spacing w:before="0" w:beforeAutospacing="0" w:after="0" w:afterAutospacing="0" w:line="252" w:lineRule="auto"/>
                                <w:jc w:val="center"/>
                              </w:pPr>
                              <w:r>
                                <w:rPr>
                                  <w:rFonts w:eastAsia="Calibri"/>
                                  <w:sz w:val="10"/>
                                  <w:szCs w:val="10"/>
                                  <w:lang w:val="uk-UA"/>
                                </w:rPr>
                                <w:t> </w:t>
                              </w:r>
                              <w:r>
                                <w:rPr>
                                  <w:rFonts w:eastAsia="Calibri"/>
                                  <w:lang w:val="uk-UA"/>
                                </w:rPr>
                                <w:t>Гранти</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52" name="Прямая со стрелкой 652"/>
                        <wps:cNvCnPr>
                          <a:stCxn id="642" idx="2"/>
                          <a:endCxn id="650" idx="0"/>
                        </wps:cNvCnPr>
                        <wps:spPr>
                          <a:xfrm>
                            <a:off x="4594815" y="915167"/>
                            <a:ext cx="781730" cy="82638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653" name="Прямая со стрелкой 653"/>
                        <wps:cNvCnPr>
                          <a:stCxn id="642" idx="2"/>
                          <a:endCxn id="649" idx="0"/>
                        </wps:cNvCnPr>
                        <wps:spPr>
                          <a:xfrm flipH="1">
                            <a:off x="3738227" y="915167"/>
                            <a:ext cx="856588" cy="828083"/>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654" name="Прямая со стрелкой 654"/>
                        <wps:cNvCnPr>
                          <a:stCxn id="642" idx="2"/>
                          <a:endCxn id="651" idx="0"/>
                        </wps:cNvCnPr>
                        <wps:spPr>
                          <a:xfrm flipH="1">
                            <a:off x="4581525" y="915167"/>
                            <a:ext cx="13290" cy="828083"/>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655" name="Умножение 655"/>
                        <wps:cNvSpPr/>
                        <wps:spPr>
                          <a:xfrm>
                            <a:off x="3809025" y="1163889"/>
                            <a:ext cx="532765" cy="438150"/>
                          </a:xfrm>
                          <a:prstGeom prst="mathMultiply">
                            <a:avLst/>
                          </a:prstGeom>
                          <a:solidFill>
                            <a:schemeClr val="bg1">
                              <a:lumMod val="65000"/>
                            </a:schemeClr>
                          </a:solid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656" name="Умножение 656"/>
                        <wps:cNvSpPr/>
                        <wps:spPr>
                          <a:xfrm>
                            <a:off x="4824730" y="1163889"/>
                            <a:ext cx="532765" cy="438150"/>
                          </a:xfrm>
                          <a:prstGeom prst="mathMultiply">
                            <a:avLst/>
                          </a:prstGeom>
                          <a:solidFill>
                            <a:schemeClr val="bg1">
                              <a:lumMod val="65000"/>
                            </a:schemeClr>
                          </a:solid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657" name="Надпись 38"/>
                        <wps:cNvSpPr txBox="1"/>
                        <wps:spPr>
                          <a:xfrm>
                            <a:off x="2270095" y="2362200"/>
                            <a:ext cx="1246505" cy="494665"/>
                          </a:xfrm>
                          <a:prstGeom prst="rect">
                            <a:avLst/>
                          </a:prstGeom>
                          <a:solidFill>
                            <a:schemeClr val="lt1"/>
                          </a:solidFill>
                          <a:ln w="6350">
                            <a:solidFill>
                              <a:prstClr val="black"/>
                            </a:solidFill>
                          </a:ln>
                        </wps:spPr>
                        <wps:txbx>
                          <w:txbxContent>
                            <w:p w14:paraId="40CAF2F7" w14:textId="77777777" w:rsidR="005A3985" w:rsidRDefault="005A3985" w:rsidP="007F40C5">
                              <w:pPr>
                                <w:pStyle w:val="ad"/>
                                <w:spacing w:before="0" w:beforeAutospacing="0" w:after="0" w:afterAutospacing="0" w:line="252" w:lineRule="auto"/>
                                <w:jc w:val="center"/>
                              </w:pPr>
                              <w:r>
                                <w:rPr>
                                  <w:rFonts w:eastAsia="Calibri"/>
                                  <w:lang w:val="uk-UA"/>
                                </w:rPr>
                                <w:t>Бюджетні кошти</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58" name="Прямая со стрелкой 658"/>
                        <wps:cNvCnPr>
                          <a:stCxn id="639" idx="2"/>
                        </wps:cNvCnPr>
                        <wps:spPr>
                          <a:xfrm>
                            <a:off x="2891775" y="1334332"/>
                            <a:ext cx="0" cy="1027868"/>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659" name="Фигура, имеющая форму буквы L 659"/>
                        <wps:cNvSpPr/>
                        <wps:spPr>
                          <a:xfrm rot="18128418">
                            <a:off x="2686050" y="1670183"/>
                            <a:ext cx="419100" cy="226990"/>
                          </a:xfrm>
                          <a:prstGeom prst="corner">
                            <a:avLst/>
                          </a:prstGeom>
                          <a:solidFill>
                            <a:schemeClr val="bg1">
                              <a:lumMod val="65000"/>
                            </a:schemeClr>
                          </a:solid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0" name="Фигура, имеющая форму буквы L 660"/>
                        <wps:cNvSpPr/>
                        <wps:spPr>
                          <a:xfrm rot="18128418">
                            <a:off x="736418" y="1159774"/>
                            <a:ext cx="419100" cy="226695"/>
                          </a:xfrm>
                          <a:prstGeom prst="corner">
                            <a:avLst/>
                          </a:prstGeom>
                          <a:solidFill>
                            <a:schemeClr val="bg1">
                              <a:lumMod val="65000"/>
                            </a:schemeClr>
                          </a:solid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59B0AD24" id="Полотно 668" o:spid="_x0000_s1484" editas="canvas" style="width:452.2pt;height:224.95pt;mso-position-horizontal-relative:char;mso-position-vertical-relative:line" coordsize="57429,285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">
                <v:shape id="_x0000_s1485" type="#_x0000_t75" style="position:absolute;width:57429;height:28568;visibility:visible;mso-wrap-style:square">
                  <v:fill o:detectmouseclick="t"/>
                  <v:path o:connecttype="none"/>
                </v:shape>
                <v:shape id="Надпись 637" o:spid="_x0000_s1486" type="#_x0000_t202" style="position:absolute;left:24002;top:889;width:9906;height:49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" fillcolor="white [3201]" strokeweight=".5pt">
                  <v:textbox>
                    <w:txbxContent>
                      <w:p w14:paraId="61B93275" w14:textId="77777777" w:rsidR="005A3985" w:rsidRPr="00470D4C" w:rsidRDefault="005A3985" w:rsidP="007F40C5">
                        <w:pPr>
                          <w:spacing w:after="0" w:line="240" w:lineRule="auto"/>
                          <w:jc w:val="center"/>
                          <w:rPr>
                            <w:rFonts w:ascii="Times New Roman" w:hAnsi="Times New Roman" w:cs="Times New Roman"/>
                            <w:b/>
                            <w:sz w:val="10"/>
                            <w:szCs w:val="10"/>
                          </w:rPr>
                        </w:pPr>
                      </w:p>
                      <w:p w14:paraId="18D18C1F" w14:textId="77777777" w:rsidR="005A3985" w:rsidRPr="00470D4C" w:rsidRDefault="005A3985" w:rsidP="007F40C5">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П</w:t>
                        </w:r>
                        <w:r w:rsidRPr="00470D4C">
                          <w:rPr>
                            <w:rFonts w:ascii="Times New Roman" w:hAnsi="Times New Roman" w:cs="Times New Roman"/>
                            <w:b/>
                            <w:sz w:val="24"/>
                            <w:szCs w:val="24"/>
                          </w:rPr>
                          <w:t>РОЕКТ</w:t>
                        </w:r>
                      </w:p>
                    </w:txbxContent>
                  </v:textbox>
                </v:shape>
                <v:shape id="Надпись 38" o:spid="_x0000_s1487" type="#_x0000_t202" style="position:absolute;left:5038;top:4304;width:14583;height:4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" fillcolor="white [3201]" strokeweight=".5pt">
                  <v:textbox>
                    <w:txbxContent>
                      <w:p w14:paraId="29CD784C" w14:textId="77777777" w:rsidR="005A3985" w:rsidRDefault="005A3985" w:rsidP="007F40C5">
                        <w:pPr>
                          <w:pStyle w:val="ad"/>
                          <w:spacing w:before="0" w:beforeAutospacing="0" w:after="0" w:afterAutospacing="0" w:line="256" w:lineRule="auto"/>
                          <w:jc w:val="center"/>
                        </w:pPr>
                        <w:r>
                          <w:rPr>
                            <w:rFonts w:eastAsia="Calibri"/>
                            <w:b/>
                            <w:bCs/>
                            <w:lang w:val="uk-UA"/>
                          </w:rPr>
                          <w:t>Само-фінансування</w:t>
                        </w:r>
                      </w:p>
                    </w:txbxContent>
                  </v:textbox>
                </v:shape>
                <v:shape id="Надпись 38" o:spid="_x0000_s1488" type="#_x0000_t202" style="position:absolute;left:21897;top:8396;width:14040;height:49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" fillcolor="white [3201]" strokeweight=".5pt">
                  <v:textbox>
                    <w:txbxContent>
                      <w:p w14:paraId="15FCC470" w14:textId="77777777" w:rsidR="005A3985" w:rsidRDefault="005A3985" w:rsidP="007F40C5">
                        <w:pPr>
                          <w:pStyle w:val="ad"/>
                          <w:spacing w:before="0" w:beforeAutospacing="0" w:after="0" w:afterAutospacing="0" w:line="254" w:lineRule="auto"/>
                          <w:jc w:val="center"/>
                          <w:rPr>
                            <w:rFonts w:eastAsia="Calibri"/>
                            <w:b/>
                            <w:bCs/>
                            <w:lang w:val="uk-UA"/>
                          </w:rPr>
                        </w:pPr>
                        <w:r>
                          <w:rPr>
                            <w:rFonts w:eastAsia="Calibri"/>
                            <w:b/>
                            <w:bCs/>
                            <w:lang w:val="uk-UA"/>
                          </w:rPr>
                          <w:t>Цільове</w:t>
                        </w:r>
                      </w:p>
                      <w:p w14:paraId="1D08B9C2" w14:textId="77777777" w:rsidR="005A3985" w:rsidRDefault="005A3985" w:rsidP="007F40C5">
                        <w:pPr>
                          <w:pStyle w:val="ad"/>
                          <w:spacing w:before="0" w:beforeAutospacing="0" w:after="0" w:afterAutospacing="0" w:line="254" w:lineRule="auto"/>
                          <w:jc w:val="center"/>
                        </w:pPr>
                        <w:r>
                          <w:rPr>
                            <w:rFonts w:eastAsia="Calibri"/>
                            <w:b/>
                            <w:bCs/>
                            <w:lang w:val="uk-UA"/>
                          </w:rPr>
                          <w:t>фінансування</w:t>
                        </w:r>
                      </w:p>
                    </w:txbxContent>
                  </v:textbox>
                </v:shape>
                <v:shape id="Прямая со стрелкой 640" o:spid="_x0000_s1489" type="#_x0000_t32" style="position:absolute;left:19619;top:3367;width:4380;height:341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" strokecolor="black [3200]" strokeweight=".5pt">
                  <v:stroke endarrow="block" joinstyle="miter"/>
                </v:shape>
                <v:shape id="Прямая со стрелкой 641" o:spid="_x0000_s1490" type="#_x0000_t32" style="position:absolute;left:33908;top:3367;width:4750;height:331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" strokecolor="black [3200]" strokeweight=".5pt">
                  <v:stroke endarrow="block" joinstyle="miter"/>
                </v:shape>
                <v:shape id="Надпись 38" o:spid="_x0000_s1491" type="#_x0000_t202" style="position:absolute;left:38658;top:4205;width:14579;height:49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" fillcolor="white [3201]" strokeweight=".5pt">
                  <v:textbox>
                    <w:txbxContent>
                      <w:p w14:paraId="7040D1DA" w14:textId="77777777" w:rsidR="005A3985" w:rsidRDefault="005A3985" w:rsidP="007F40C5">
                        <w:pPr>
                          <w:pStyle w:val="ad"/>
                          <w:spacing w:before="0" w:beforeAutospacing="0" w:after="0" w:afterAutospacing="0" w:line="252" w:lineRule="auto"/>
                          <w:jc w:val="center"/>
                        </w:pPr>
                        <w:r>
                          <w:rPr>
                            <w:rFonts w:eastAsia="Calibri"/>
                            <w:b/>
                            <w:bCs/>
                            <w:lang w:val="uk-UA"/>
                          </w:rPr>
                          <w:t>Зовнішнє</w:t>
                        </w:r>
                      </w:p>
                      <w:p w14:paraId="01BF9674" w14:textId="77777777" w:rsidR="005A3985" w:rsidRDefault="005A3985" w:rsidP="007F40C5">
                        <w:pPr>
                          <w:pStyle w:val="ad"/>
                          <w:spacing w:before="0" w:beforeAutospacing="0" w:after="0" w:afterAutospacing="0" w:line="252" w:lineRule="auto"/>
                          <w:jc w:val="center"/>
                        </w:pPr>
                        <w:r>
                          <w:rPr>
                            <w:rFonts w:eastAsia="Calibri"/>
                            <w:b/>
                            <w:bCs/>
                            <w:lang w:val="uk-UA"/>
                          </w:rPr>
                          <w:t>фінансування</w:t>
                        </w:r>
                      </w:p>
                    </w:txbxContent>
                  </v:textbox>
                </v:shape>
                <v:shape id="Прямая со стрелкой 643" o:spid="_x0000_s1492" type="#_x0000_t32" style="position:absolute;left:28917;top:5845;width:38;height:255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" strokecolor="black [3200]" strokeweight=".5pt">
                  <v:stroke endarrow="block" joinstyle="miter"/>
                </v:shape>
                <v:shape id="Надпись 38" o:spid="_x0000_s1493" type="#_x0000_t202" style="position:absolute;top:17415;width:10414;height:49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" fillcolor="white [3201]" strokeweight=".5pt">
                  <v:textbox>
                    <w:txbxContent>
                      <w:p w14:paraId="27BCA1AD" w14:textId="77777777" w:rsidR="005A3985" w:rsidRPr="00E3002F" w:rsidRDefault="005A3985" w:rsidP="007F40C5">
                        <w:pPr>
                          <w:pStyle w:val="ad"/>
                          <w:spacing w:before="0" w:beforeAutospacing="0" w:after="0" w:afterAutospacing="0" w:line="252" w:lineRule="auto"/>
                          <w:jc w:val="center"/>
                        </w:pPr>
                        <w:r>
                          <w:rPr>
                            <w:rFonts w:eastAsia="Calibri"/>
                            <w:bCs/>
                            <w:lang w:val="uk-UA"/>
                          </w:rPr>
                          <w:t>Грошові кошти</w:t>
                        </w:r>
                      </w:p>
                    </w:txbxContent>
                  </v:textbox>
                </v:shape>
                <v:shape id="Надпись 38" o:spid="_x0000_s1494" type="#_x0000_t202" style="position:absolute;left:11534;top:17415;width:12468;height:49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" fillcolor="white [3201]" strokeweight=".5pt">
                  <v:textbox>
                    <w:txbxContent>
                      <w:p w14:paraId="4E39ACE0" w14:textId="77777777" w:rsidR="005A3985" w:rsidRDefault="005A3985" w:rsidP="007F40C5">
                        <w:pPr>
                          <w:pStyle w:val="ad"/>
                          <w:spacing w:before="0" w:beforeAutospacing="0" w:after="0" w:afterAutospacing="0" w:line="252" w:lineRule="auto"/>
                          <w:jc w:val="center"/>
                        </w:pPr>
                        <w:r>
                          <w:rPr>
                            <w:rFonts w:eastAsia="Calibri"/>
                            <w:lang w:val="uk-UA"/>
                          </w:rPr>
                          <w:t>Нерозподілений прибуток</w:t>
                        </w:r>
                      </w:p>
                    </w:txbxContent>
                  </v:textbox>
                </v:shape>
                <v:shape id="Прямая со стрелкой 646" o:spid="_x0000_s1495" type="#_x0000_t32" style="position:absolute;left:5207;top:9257;width:7122;height:815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" strokecolor="black [3200]" strokeweight=".5pt">
                  <v:stroke endarrow="block" joinstyle="miter"/>
                </v:shape>
                <v:shape id="Прямая со стрелкой 647" o:spid="_x0000_s1496" type="#_x0000_t32" style="position:absolute;left:12329;top:9257;width:5439;height:815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" strokecolor="black [3200]" strokeweight=".5pt">
                  <v:stroke endarrow="block" joinstyle="miter"/>
                </v:shape>
                <v:shape id="Умножение 648" o:spid="_x0000_s1497" style="position:absolute;left:12440;top:11076;width:5328;height:4382;visibility:visible;mso-wrap-style:square;v-text-anchor:middle" coordsize="532765,438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" path="m95228,145029l160686,65436r105697,86926l372079,65436r65458,79593l347502,219075r90035,74046l372079,372714,266383,285788,160686,372714,95228,293121r90035,-74046l95228,145029xe" fillcolor="#a5a5a5 [2092]" strokecolor="#d8d8d8 [2732]" strokeweight="1pt">
                  <v:stroke joinstyle="miter"/>
                  <v:path arrowok="t" o:connecttype="custom" o:connectlocs="95228,145029;160686,65436;266383,152362;372079,65436;437537,145029;347502,219075;437537,293121;372079,372714;266383,285788;160686,372714;95228,293121;185263,219075;95228,145029" o:connectangles="0,0,0,0,0,0,0,0,0,0,0,0,0"/>
                </v:shape>
                <v:shape id="Надпись 38" o:spid="_x0000_s1498" type="#_x0000_t202" style="position:absolute;left:33524;top:17432;width:7715;height:49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" fillcolor="white [3201]" strokeweight=".5pt">
                  <v:textbox>
                    <w:txbxContent>
                      <w:p w14:paraId="3528B759" w14:textId="77777777" w:rsidR="005A3985" w:rsidRPr="00E3002F" w:rsidRDefault="005A3985" w:rsidP="007F40C5">
                        <w:pPr>
                          <w:pStyle w:val="ad"/>
                          <w:spacing w:before="0" w:beforeAutospacing="0" w:after="0" w:afterAutospacing="0" w:line="252" w:lineRule="auto"/>
                          <w:jc w:val="center"/>
                          <w:rPr>
                            <w:rFonts w:eastAsia="Calibri"/>
                            <w:sz w:val="10"/>
                            <w:szCs w:val="10"/>
                            <w:lang w:val="uk-UA"/>
                          </w:rPr>
                        </w:pPr>
                      </w:p>
                      <w:p w14:paraId="760E9E35" w14:textId="77777777" w:rsidR="005A3985" w:rsidRDefault="005A3985" w:rsidP="007F40C5">
                        <w:pPr>
                          <w:pStyle w:val="ad"/>
                          <w:spacing w:before="0" w:beforeAutospacing="0" w:after="0" w:afterAutospacing="0" w:line="252" w:lineRule="auto"/>
                          <w:jc w:val="center"/>
                        </w:pPr>
                        <w:r>
                          <w:rPr>
                            <w:rFonts w:eastAsia="Calibri"/>
                            <w:lang w:val="uk-UA"/>
                          </w:rPr>
                          <w:t>Інвестор</w:t>
                        </w:r>
                      </w:p>
                    </w:txbxContent>
                  </v:textbox>
                </v:shape>
                <v:shape id="Надпись 38" o:spid="_x0000_s1499" type="#_x0000_t202" style="position:absolute;left:50196;top:17415;width:7138;height:49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" fillcolor="white [3201]" strokeweight=".5pt">
                  <v:textbox>
                    <w:txbxContent>
                      <w:p w14:paraId="67F6DF69" w14:textId="77777777" w:rsidR="005A3985" w:rsidRDefault="005A3985" w:rsidP="007F40C5">
                        <w:pPr>
                          <w:pStyle w:val="ad"/>
                          <w:spacing w:before="0" w:beforeAutospacing="0" w:after="0" w:afterAutospacing="0" w:line="252" w:lineRule="auto"/>
                          <w:jc w:val="center"/>
                        </w:pPr>
                        <w:r>
                          <w:rPr>
                            <w:rFonts w:eastAsia="Calibri"/>
                            <w:sz w:val="10"/>
                            <w:szCs w:val="10"/>
                            <w:lang w:val="uk-UA"/>
                          </w:rPr>
                          <w:t> </w:t>
                        </w:r>
                        <w:r>
                          <w:rPr>
                            <w:rFonts w:eastAsia="Calibri"/>
                            <w:lang w:val="uk-UA"/>
                          </w:rPr>
                          <w:t>Кредит банків</w:t>
                        </w:r>
                      </w:p>
                    </w:txbxContent>
                  </v:textbox>
                </v:shape>
                <v:shape id="Надпись 38" o:spid="_x0000_s1500" type="#_x0000_t202" style="position:absolute;left:42100;top:17432;width:7430;height:49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" fillcolor="white [3201]" strokeweight=".5pt">
                  <v:textbox>
                    <w:txbxContent>
                      <w:p w14:paraId="7841A0AC" w14:textId="77777777" w:rsidR="005A3985" w:rsidRDefault="005A3985" w:rsidP="007F40C5">
                        <w:pPr>
                          <w:pStyle w:val="ad"/>
                          <w:spacing w:before="0" w:beforeAutospacing="0" w:after="0" w:afterAutospacing="0" w:line="252" w:lineRule="auto"/>
                          <w:jc w:val="center"/>
                          <w:rPr>
                            <w:rFonts w:eastAsia="Calibri"/>
                            <w:sz w:val="10"/>
                            <w:szCs w:val="10"/>
                            <w:lang w:val="uk-UA"/>
                          </w:rPr>
                        </w:pPr>
                      </w:p>
                      <w:p w14:paraId="08BDD622" w14:textId="77777777" w:rsidR="005A3985" w:rsidRDefault="005A3985" w:rsidP="007F40C5">
                        <w:pPr>
                          <w:pStyle w:val="ad"/>
                          <w:spacing w:before="0" w:beforeAutospacing="0" w:after="0" w:afterAutospacing="0" w:line="252" w:lineRule="auto"/>
                          <w:jc w:val="center"/>
                        </w:pPr>
                        <w:r>
                          <w:rPr>
                            <w:rFonts w:eastAsia="Calibri"/>
                            <w:sz w:val="10"/>
                            <w:szCs w:val="10"/>
                            <w:lang w:val="uk-UA"/>
                          </w:rPr>
                          <w:t> </w:t>
                        </w:r>
                        <w:r>
                          <w:rPr>
                            <w:rFonts w:eastAsia="Calibri"/>
                            <w:lang w:val="uk-UA"/>
                          </w:rPr>
                          <w:t>Гранти</w:t>
                        </w:r>
                      </w:p>
                    </w:txbxContent>
                  </v:textbox>
                </v:shape>
                <v:shape id="Прямая со стрелкой 652" o:spid="_x0000_s1501" type="#_x0000_t32" style="position:absolute;left:45948;top:9151;width:7817;height:826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" strokecolor="black [3200]" strokeweight=".5pt">
                  <v:stroke endarrow="block" joinstyle="miter"/>
                </v:shape>
                <v:shape id="Прямая со стрелкой 653" o:spid="_x0000_s1502" type="#_x0000_t32" style="position:absolute;left:37382;top:9151;width:8566;height:828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" strokecolor="black [3200]" strokeweight=".5pt">
                  <v:stroke endarrow="block" joinstyle="miter"/>
                </v:shape>
                <v:shape id="Прямая со стрелкой 654" o:spid="_x0000_s1503" type="#_x0000_t32" style="position:absolute;left:45815;top:9151;width:133;height:828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" strokecolor="black [3200]" strokeweight=".5pt">
                  <v:stroke endarrow="block" joinstyle="miter"/>
                </v:shape>
                <v:shape id="Умножение 655" o:spid="_x0000_s1504" style="position:absolute;left:38090;top:11638;width:5327;height:4382;visibility:visible;mso-wrap-style:square;v-text-anchor:middle" coordsize="532765,438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" path="m95228,145029l160686,65436r105697,86926l372079,65436r65458,79593l347502,219075r90035,74046l372079,372714,266383,285788,160686,372714,95228,293121r90035,-74046l95228,145029xe" fillcolor="#a5a5a5 [2092]" strokecolor="#d8d8d8 [2732]" strokeweight="1pt">
                  <v:stroke joinstyle="miter"/>
                  <v:path arrowok="t" o:connecttype="custom" o:connectlocs="95228,145029;160686,65436;266383,152362;372079,65436;437537,145029;347502,219075;437537,293121;372079,372714;266383,285788;160686,372714;95228,293121;185263,219075;95228,145029" o:connectangles="0,0,0,0,0,0,0,0,0,0,0,0,0"/>
                </v:shape>
                <v:shape id="Умножение 656" o:spid="_x0000_s1505" style="position:absolute;left:48247;top:11638;width:5327;height:4382;visibility:visible;mso-wrap-style:square;v-text-anchor:middle" coordsize="532765,438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" path="m95228,145029l160686,65436r105697,86926l372079,65436r65458,79593l347502,219075r90035,74046l372079,372714,266383,285788,160686,372714,95228,293121r90035,-74046l95228,145029xe" fillcolor="#a5a5a5 [2092]" strokecolor="#d8d8d8 [2732]" strokeweight="1pt">
                  <v:stroke joinstyle="miter"/>
                  <v:path arrowok="t" o:connecttype="custom" o:connectlocs="95228,145029;160686,65436;266383,152362;372079,65436;437537,145029;347502,219075;437537,293121;372079,372714;266383,285788;160686,372714;95228,293121;185263,219075;95228,145029" o:connectangles="0,0,0,0,0,0,0,0,0,0,0,0,0"/>
                </v:shape>
                <v:shape id="Надпись 38" o:spid="_x0000_s1506" type="#_x0000_t202" style="position:absolute;left:22700;top:23622;width:12466;height:49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" fillcolor="white [3201]" strokeweight=".5pt">
                  <v:textbox>
                    <w:txbxContent>
                      <w:p w14:paraId="40CAF2F7" w14:textId="77777777" w:rsidR="005A3985" w:rsidRDefault="005A3985" w:rsidP="007F40C5">
                        <w:pPr>
                          <w:pStyle w:val="ad"/>
                          <w:spacing w:before="0" w:beforeAutospacing="0" w:after="0" w:afterAutospacing="0" w:line="252" w:lineRule="auto"/>
                          <w:jc w:val="center"/>
                        </w:pPr>
                        <w:r>
                          <w:rPr>
                            <w:rFonts w:eastAsia="Calibri"/>
                            <w:lang w:val="uk-UA"/>
                          </w:rPr>
                          <w:t>Бюджетні кошти</w:t>
                        </w:r>
                      </w:p>
                    </w:txbxContent>
                  </v:textbox>
                </v:shape>
                <v:shape id="Прямая со стрелкой 658" o:spid="_x0000_s1507" type="#_x0000_t32" style="position:absolute;left:28917;top:13343;width:0;height:102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" strokecolor="black [3200]" strokeweight=".5pt">
                  <v:stroke endarrow="block" joinstyle="miter"/>
                </v:shape>
                <v:shape id="Фигура, имеющая форму буквы L 659" o:spid="_x0000_s1508" style="position:absolute;left:26860;top:16702;width:4191;height:2269;rotation:-3791893fd;visibility:visible;mso-wrap-style:square;v-text-anchor:middle" coordsize="419100,226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" path="m,l113495,r,113495l419100,113495r,113495l,226990,,xe" fillcolor="#a5a5a5 [2092]" strokecolor="#d8d8d8 [2732]" strokeweight="1pt">
                  <v:stroke joinstyle="miter"/>
                  <v:path arrowok="t" o:connecttype="custom" o:connectlocs="0,0;113495,0;113495,113495;419100,113495;419100,226990;0,226990;0,0" o:connectangles="0,0,0,0,0,0,0"/>
                </v:shape>
                <v:shape id="Фигура, имеющая форму буквы L 660" o:spid="_x0000_s1509" style="position:absolute;left:7364;top:11597;width:4191;height:2267;rotation:-3791893fd;visibility:visible;mso-wrap-style:square;v-text-anchor:middle" coordsize="419100,2266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" path="m,l113348,r,113348l419100,113348r,113347l,226695,,xe" fillcolor="#a5a5a5 [2092]" strokecolor="#d8d8d8 [2732]" strokeweight="1pt">
                  <v:stroke joinstyle="miter"/>
                  <v:path arrowok="t" o:connecttype="custom" o:connectlocs="0,0;113348,0;113348,113348;419100,113348;419100,226695;0,226695;0,0" o:connectangles="0,0,0,0,0,0,0"/>
                </v:shape>
                <w10:anchorlock/>
              </v:group>
            </w:pict>
          </mc:Fallback>
        </mc:AlternateContent>
      </w:r>
    </w:p>
    <w:p w14:paraId="0BAB48D8" w14:textId="77777777" w:rsidR="007F40C5" w:rsidRPr="00E22398" w:rsidRDefault="007F40C5" w:rsidP="007F40C5">
      <w:pPr>
        <w:spacing w:after="0" w:line="360" w:lineRule="auto"/>
        <w:ind w:firstLine="567"/>
        <w:jc w:val="center"/>
        <w:rPr>
          <w:rFonts w:ascii="Times New Roman" w:hAnsi="Times New Roman" w:cs="Times New Roman"/>
          <w:b/>
          <w:bCs/>
          <w:sz w:val="28"/>
          <w:szCs w:val="28"/>
        </w:rPr>
      </w:pPr>
      <w:r w:rsidRPr="00E22398">
        <w:rPr>
          <w:rFonts w:ascii="Times New Roman" w:hAnsi="Times New Roman" w:cs="Times New Roman"/>
          <w:b/>
          <w:bCs/>
          <w:sz w:val="28"/>
          <w:szCs w:val="28"/>
        </w:rPr>
        <w:t xml:space="preserve">Рис. 3.9. Схема фінансування альтернативних проектів </w:t>
      </w:r>
      <w:r w:rsidR="00731760">
        <w:rPr>
          <w:rFonts w:ascii="Times New Roman" w:hAnsi="Times New Roman" w:cs="Times New Roman"/>
          <w:b/>
          <w:bCs/>
          <w:sz w:val="28"/>
          <w:szCs w:val="28"/>
        </w:rPr>
        <w:br/>
      </w:r>
      <w:r w:rsidRPr="00E22398">
        <w:rPr>
          <w:rFonts w:ascii="Times New Roman" w:hAnsi="Times New Roman" w:cs="Times New Roman"/>
          <w:b/>
          <w:bCs/>
          <w:sz w:val="28"/>
          <w:szCs w:val="28"/>
        </w:rPr>
        <w:t>ДП «Редакції газети «Урядовий кур’єр» у реальному часі</w:t>
      </w:r>
    </w:p>
    <w:p w14:paraId="45164808" w14:textId="77777777" w:rsidR="007F40C5" w:rsidRPr="00E22398" w:rsidRDefault="007F40C5" w:rsidP="007F40C5">
      <w:pPr>
        <w:spacing w:after="0" w:line="240" w:lineRule="auto"/>
        <w:ind w:firstLine="567"/>
        <w:jc w:val="both"/>
        <w:rPr>
          <w:rFonts w:ascii="Times New Roman" w:hAnsi="Times New Roman" w:cs="Times New Roman"/>
          <w:bCs/>
          <w:sz w:val="24"/>
          <w:szCs w:val="24"/>
        </w:rPr>
      </w:pPr>
      <w:r w:rsidRPr="00E22398">
        <w:rPr>
          <w:rFonts w:ascii="Times New Roman" w:hAnsi="Times New Roman" w:cs="Times New Roman"/>
          <w:bCs/>
          <w:i/>
          <w:sz w:val="24"/>
          <w:szCs w:val="24"/>
        </w:rPr>
        <w:t xml:space="preserve">Джерело: </w:t>
      </w:r>
      <w:r w:rsidRPr="00E22398">
        <w:rPr>
          <w:rFonts w:ascii="Times New Roman" w:hAnsi="Times New Roman" w:cs="Times New Roman"/>
          <w:bCs/>
          <w:sz w:val="24"/>
          <w:szCs w:val="24"/>
        </w:rPr>
        <w:t>сформовано автором за даними ДП «Редакції газети «Урядовий кур’єр»</w:t>
      </w:r>
    </w:p>
    <w:p w14:paraId="02D63247" w14:textId="77777777" w:rsidR="007F40C5" w:rsidRPr="00E22398" w:rsidRDefault="007F40C5" w:rsidP="007F40C5">
      <w:pPr>
        <w:spacing w:after="0" w:line="360" w:lineRule="auto"/>
        <w:ind w:firstLine="567"/>
        <w:jc w:val="both"/>
        <w:rPr>
          <w:rFonts w:ascii="Times New Roman" w:hAnsi="Times New Roman" w:cs="Times New Roman"/>
          <w:bCs/>
          <w:sz w:val="28"/>
          <w:szCs w:val="28"/>
        </w:rPr>
      </w:pPr>
    </w:p>
    <w:p w14:paraId="6E537953" w14:textId="77777777" w:rsidR="007F40C5" w:rsidRPr="00E22398" w:rsidRDefault="007F40C5" w:rsidP="007F40C5">
      <w:pPr>
        <w:spacing w:after="0" w:line="360" w:lineRule="auto"/>
        <w:ind w:firstLine="567"/>
        <w:jc w:val="both"/>
        <w:rPr>
          <w:rFonts w:ascii="Times New Roman" w:hAnsi="Times New Roman" w:cs="Times New Roman"/>
          <w:bCs/>
          <w:sz w:val="28"/>
          <w:szCs w:val="28"/>
        </w:rPr>
      </w:pPr>
      <w:r w:rsidRPr="00E22398">
        <w:rPr>
          <w:rFonts w:ascii="Times New Roman" w:hAnsi="Times New Roman" w:cs="Times New Roman"/>
          <w:bCs/>
          <w:sz w:val="28"/>
          <w:szCs w:val="28"/>
        </w:rPr>
        <w:t>Редакція газети «</w:t>
      </w:r>
      <w:r w:rsidR="00AE1EEE" w:rsidRPr="00E22398">
        <w:rPr>
          <w:rFonts w:ascii="Times New Roman" w:hAnsi="Times New Roman" w:cs="Times New Roman"/>
          <w:bCs/>
          <w:sz w:val="28"/>
          <w:szCs w:val="28"/>
        </w:rPr>
        <w:t>УК</w:t>
      </w:r>
      <w:r w:rsidRPr="00E22398">
        <w:rPr>
          <w:rFonts w:ascii="Times New Roman" w:hAnsi="Times New Roman" w:cs="Times New Roman"/>
          <w:bCs/>
          <w:sz w:val="28"/>
          <w:szCs w:val="28"/>
        </w:rPr>
        <w:t>» у своїй діяльності використовує залишок грошових коштів для фінансування не виробничої діяльності: неінвестиційні проекти, покриття операційних витрат тощо. Тому, джерелами фінансування можуть стати грошові кошти, які залишились в кінці звітного періоду. Для реалізації глобальних проектів, пов’язаних із виданням та розповсюдженням газетних видань, відповідно до Звіту про виконання паспорта бюджетної програми, редакція газети може залучати цільове фінансування – бюджетні кошти, які розподіляються КМУ.</w:t>
      </w:r>
    </w:p>
    <w:p w14:paraId="13625374" w14:textId="77777777" w:rsidR="007F40C5" w:rsidRPr="00E22398" w:rsidRDefault="007F40C5" w:rsidP="007F40C5">
      <w:pPr>
        <w:spacing w:after="0" w:line="360" w:lineRule="auto"/>
        <w:ind w:firstLine="567"/>
        <w:jc w:val="both"/>
        <w:rPr>
          <w:rFonts w:ascii="Times New Roman" w:hAnsi="Times New Roman" w:cs="Times New Roman"/>
          <w:bCs/>
          <w:sz w:val="28"/>
          <w:szCs w:val="28"/>
        </w:rPr>
      </w:pPr>
      <w:r w:rsidRPr="00E22398">
        <w:rPr>
          <w:rFonts w:ascii="Times New Roman" w:hAnsi="Times New Roman" w:cs="Times New Roman"/>
          <w:bCs/>
          <w:sz w:val="28"/>
          <w:szCs w:val="28"/>
        </w:rPr>
        <w:t xml:space="preserve">Отже, фінансування альтернативних проектів у сумі </w:t>
      </w:r>
      <w:r w:rsidR="00821922" w:rsidRPr="00E22398">
        <w:rPr>
          <w:rFonts w:ascii="Times New Roman" w:hAnsi="Times New Roman" w:cs="Times New Roman"/>
          <w:bCs/>
          <w:sz w:val="28"/>
          <w:szCs w:val="28"/>
        </w:rPr>
        <w:t>384 480</w:t>
      </w:r>
      <w:r w:rsidRPr="00E22398">
        <w:rPr>
          <w:rFonts w:ascii="Times New Roman" w:hAnsi="Times New Roman" w:cs="Times New Roman"/>
          <w:bCs/>
          <w:sz w:val="28"/>
          <w:szCs w:val="28"/>
        </w:rPr>
        <w:t xml:space="preserve"> грн.</w:t>
      </w:r>
      <w:r w:rsidR="00821922" w:rsidRPr="00E22398">
        <w:rPr>
          <w:rFonts w:ascii="Times New Roman" w:hAnsi="Times New Roman" w:cs="Times New Roman"/>
          <w:bCs/>
          <w:sz w:val="28"/>
          <w:szCs w:val="28"/>
        </w:rPr>
        <w:t>/рік</w:t>
      </w:r>
      <w:r w:rsidRPr="00E22398">
        <w:rPr>
          <w:rFonts w:ascii="Times New Roman" w:hAnsi="Times New Roman" w:cs="Times New Roman"/>
          <w:bCs/>
          <w:sz w:val="28"/>
          <w:szCs w:val="28"/>
        </w:rPr>
        <w:t xml:space="preserve"> та </w:t>
      </w:r>
      <w:r w:rsidR="00821922" w:rsidRPr="00E22398">
        <w:rPr>
          <w:rFonts w:ascii="Times New Roman" w:hAnsi="Times New Roman" w:cs="Times New Roman"/>
          <w:bCs/>
          <w:sz w:val="28"/>
          <w:szCs w:val="28"/>
        </w:rPr>
        <w:t>469 440</w:t>
      </w:r>
      <w:r w:rsidRPr="00E22398">
        <w:rPr>
          <w:rFonts w:ascii="Times New Roman" w:hAnsi="Times New Roman" w:cs="Times New Roman"/>
          <w:bCs/>
          <w:sz w:val="28"/>
          <w:szCs w:val="28"/>
        </w:rPr>
        <w:t xml:space="preserve"> грн.</w:t>
      </w:r>
      <w:r w:rsidR="00821922" w:rsidRPr="00E22398">
        <w:rPr>
          <w:rFonts w:ascii="Times New Roman" w:hAnsi="Times New Roman" w:cs="Times New Roman"/>
          <w:bCs/>
          <w:sz w:val="28"/>
          <w:szCs w:val="28"/>
        </w:rPr>
        <w:t>/рік</w:t>
      </w:r>
      <w:r w:rsidRPr="00E22398">
        <w:rPr>
          <w:rFonts w:ascii="Times New Roman" w:hAnsi="Times New Roman" w:cs="Times New Roman"/>
          <w:bCs/>
          <w:sz w:val="28"/>
          <w:szCs w:val="28"/>
        </w:rPr>
        <w:t xml:space="preserve"> підприємство може здійснити </w:t>
      </w:r>
      <w:r w:rsidR="003A7ED0" w:rsidRPr="00E22398">
        <w:rPr>
          <w:rFonts w:ascii="Times New Roman" w:hAnsi="Times New Roman" w:cs="Times New Roman"/>
          <w:bCs/>
          <w:sz w:val="28"/>
          <w:szCs w:val="28"/>
        </w:rPr>
        <w:t>внаслідок</w:t>
      </w:r>
      <w:r w:rsidRPr="00E22398">
        <w:rPr>
          <w:rFonts w:ascii="Times New Roman" w:hAnsi="Times New Roman" w:cs="Times New Roman"/>
          <w:bCs/>
          <w:sz w:val="28"/>
          <w:szCs w:val="28"/>
        </w:rPr>
        <w:t xml:space="preserve"> залишку грошових коштів у кінці звітного періоду.</w:t>
      </w:r>
    </w:p>
    <w:p w14:paraId="3E283BB8" w14:textId="77777777" w:rsidR="007F40C5" w:rsidRDefault="007F40C5" w:rsidP="007F40C5">
      <w:pPr>
        <w:pStyle w:val="a7"/>
        <w:tabs>
          <w:tab w:val="left" w:pos="567"/>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567"/>
        <w:jc w:val="both"/>
        <w:rPr>
          <w:rFonts w:ascii="Times New Roman" w:hAnsi="Times New Roman" w:cs="Times New Roman"/>
          <w:sz w:val="28"/>
          <w:szCs w:val="28"/>
        </w:rPr>
      </w:pPr>
    </w:p>
    <w:p w14:paraId="1E1BA394" w14:textId="77777777" w:rsidR="00C31545" w:rsidRPr="00E22398" w:rsidRDefault="00C31545" w:rsidP="007F40C5">
      <w:pPr>
        <w:pStyle w:val="a7"/>
        <w:tabs>
          <w:tab w:val="left" w:pos="567"/>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567"/>
        <w:jc w:val="both"/>
        <w:rPr>
          <w:rFonts w:ascii="Times New Roman" w:hAnsi="Times New Roman" w:cs="Times New Roman"/>
          <w:sz w:val="28"/>
          <w:szCs w:val="28"/>
        </w:rPr>
      </w:pPr>
    </w:p>
    <w:p w14:paraId="32F81841" w14:textId="77777777" w:rsidR="007F40C5" w:rsidRPr="00E22398" w:rsidRDefault="007F40C5" w:rsidP="00EC072F">
      <w:pPr>
        <w:pStyle w:val="a7"/>
        <w:numPr>
          <w:ilvl w:val="1"/>
          <w:numId w:val="38"/>
        </w:numPr>
        <w:tabs>
          <w:tab w:val="left" w:pos="851"/>
          <w:tab w:val="left" w:pos="1134"/>
        </w:tabs>
        <w:spacing w:after="0" w:line="360" w:lineRule="auto"/>
        <w:ind w:left="0" w:firstLine="567"/>
        <w:jc w:val="both"/>
        <w:outlineLvl w:val="1"/>
        <w:rPr>
          <w:rFonts w:ascii="Times New Roman" w:hAnsi="Times New Roman"/>
          <w:b/>
          <w:sz w:val="28"/>
          <w:szCs w:val="28"/>
        </w:rPr>
      </w:pPr>
      <w:bookmarkStart w:id="37" w:name="_Toc524266884"/>
      <w:bookmarkStart w:id="38" w:name="_Toc535240212"/>
      <w:r w:rsidRPr="00E22398">
        <w:rPr>
          <w:rFonts w:ascii="Times New Roman" w:hAnsi="Times New Roman"/>
          <w:b/>
          <w:sz w:val="28"/>
          <w:szCs w:val="28"/>
        </w:rPr>
        <w:t>Оцінювання впливу реалізації запропонованих проектів на результати діяльності підприємства</w:t>
      </w:r>
      <w:bookmarkEnd w:id="37"/>
      <w:bookmarkEnd w:id="38"/>
    </w:p>
    <w:p w14:paraId="72C74542" w14:textId="77777777" w:rsidR="007F40C5" w:rsidRPr="00E22398" w:rsidRDefault="007F40C5" w:rsidP="007F40C5">
      <w:pPr>
        <w:spacing w:after="0" w:line="360" w:lineRule="auto"/>
        <w:ind w:right="40"/>
        <w:jc w:val="both"/>
        <w:rPr>
          <w:rFonts w:ascii="Times New Roman" w:hAnsi="Times New Roman" w:cs="Times New Roman"/>
          <w:sz w:val="28"/>
          <w:szCs w:val="28"/>
        </w:rPr>
      </w:pPr>
    </w:p>
    <w:p w14:paraId="61B8F866" w14:textId="77777777" w:rsidR="001A0B3C" w:rsidRPr="00E22398" w:rsidRDefault="00237A33"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bCs/>
          <w:spacing w:val="-6"/>
          <w:sz w:val="28"/>
          <w:szCs w:val="28"/>
        </w:rPr>
      </w:pPr>
      <w:r w:rsidRPr="00E22398">
        <w:rPr>
          <w:rFonts w:ascii="Times New Roman" w:hAnsi="Times New Roman" w:cs="Times New Roman"/>
          <w:bCs/>
          <w:spacing w:val="-6"/>
          <w:sz w:val="28"/>
          <w:szCs w:val="28"/>
        </w:rPr>
        <w:t xml:space="preserve">Прогнозні фінансові результати ефективності управління ресурсами </w:t>
      </w:r>
      <w:r w:rsidR="009319FB" w:rsidRPr="00E22398">
        <w:rPr>
          <w:rFonts w:ascii="Times New Roman" w:hAnsi="Times New Roman" w:cs="Times New Roman"/>
          <w:bCs/>
          <w:spacing w:val="-6"/>
          <w:sz w:val="28"/>
          <w:szCs w:val="28"/>
        </w:rPr>
        <w:br/>
        <w:t>РГ</w:t>
      </w:r>
      <w:r w:rsidR="007F40C5" w:rsidRPr="00E22398">
        <w:rPr>
          <w:rFonts w:ascii="Times New Roman" w:hAnsi="Times New Roman" w:cs="Times New Roman"/>
          <w:bCs/>
          <w:spacing w:val="-6"/>
          <w:sz w:val="28"/>
          <w:szCs w:val="28"/>
        </w:rPr>
        <w:t xml:space="preserve"> «Урядовий кур’єр» </w:t>
      </w:r>
      <w:r w:rsidR="00A1022D" w:rsidRPr="00E22398">
        <w:rPr>
          <w:rFonts w:ascii="Times New Roman" w:hAnsi="Times New Roman" w:cs="Times New Roman"/>
          <w:bCs/>
          <w:spacing w:val="-6"/>
          <w:sz w:val="28"/>
          <w:szCs w:val="28"/>
        </w:rPr>
        <w:t xml:space="preserve">показали </w:t>
      </w:r>
      <w:r w:rsidR="007F40C5" w:rsidRPr="00E22398">
        <w:rPr>
          <w:rFonts w:ascii="Times New Roman" w:hAnsi="Times New Roman" w:cs="Times New Roman"/>
          <w:bCs/>
          <w:spacing w:val="-6"/>
          <w:sz w:val="28"/>
          <w:szCs w:val="28"/>
        </w:rPr>
        <w:t xml:space="preserve">сповільнення темпів економічного зростання та розвитку підприємства. У зв’язку із кризою збуту відбулось зменшення чистого доходу </w:t>
      </w:r>
      <w:r w:rsidR="004D3B5D" w:rsidRPr="00E22398">
        <w:rPr>
          <w:rFonts w:ascii="Times New Roman" w:hAnsi="Times New Roman" w:cs="Times New Roman"/>
          <w:bCs/>
          <w:spacing w:val="-6"/>
          <w:sz w:val="28"/>
          <w:szCs w:val="28"/>
        </w:rPr>
        <w:t>внаслідок</w:t>
      </w:r>
      <w:r w:rsidR="007F40C5" w:rsidRPr="00E22398">
        <w:rPr>
          <w:rFonts w:ascii="Times New Roman" w:hAnsi="Times New Roman" w:cs="Times New Roman"/>
          <w:bCs/>
          <w:spacing w:val="-6"/>
          <w:sz w:val="28"/>
          <w:szCs w:val="28"/>
        </w:rPr>
        <w:t xml:space="preserve"> зменшення загального тиражу; збільшення вартості передплати на газету; вплив політичної та економічної кризи на платоспроможність читача; витіснен</w:t>
      </w:r>
      <w:r w:rsidR="001A0B3C" w:rsidRPr="00E22398">
        <w:rPr>
          <w:rFonts w:ascii="Times New Roman" w:hAnsi="Times New Roman" w:cs="Times New Roman"/>
          <w:bCs/>
          <w:spacing w:val="-6"/>
          <w:sz w:val="28"/>
          <w:szCs w:val="28"/>
        </w:rPr>
        <w:t>ня друкованих ЗМІ електронними.</w:t>
      </w:r>
    </w:p>
    <w:p w14:paraId="101E51FA" w14:textId="77777777" w:rsidR="001A0B3C" w:rsidRPr="00E22398" w:rsidRDefault="007F40C5" w:rsidP="001A0B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bCs/>
          <w:spacing w:val="-6"/>
          <w:sz w:val="28"/>
          <w:szCs w:val="28"/>
        </w:rPr>
      </w:pPr>
      <w:r w:rsidRPr="00E22398">
        <w:rPr>
          <w:rFonts w:ascii="Times New Roman" w:hAnsi="Times New Roman" w:cs="Times New Roman"/>
          <w:bCs/>
          <w:spacing w:val="-6"/>
          <w:sz w:val="28"/>
          <w:szCs w:val="28"/>
        </w:rPr>
        <w:t>Далі оцінимо фінансово-економічні показники діяльності підприємства за альтернативними проектами, його фінансові результати включаючи використання наявних та залучених ресурсів. Розглянемо детальніше вплив альтернативного Проекту 1 на діяльність редакції «</w:t>
      </w:r>
      <w:r w:rsidR="009319FB" w:rsidRPr="00E22398">
        <w:rPr>
          <w:rFonts w:ascii="Times New Roman" w:hAnsi="Times New Roman" w:cs="Times New Roman"/>
          <w:bCs/>
          <w:spacing w:val="-6"/>
          <w:sz w:val="28"/>
          <w:szCs w:val="28"/>
        </w:rPr>
        <w:t>УК</w:t>
      </w:r>
      <w:r w:rsidRPr="00E22398">
        <w:rPr>
          <w:rFonts w:ascii="Times New Roman" w:hAnsi="Times New Roman" w:cs="Times New Roman"/>
          <w:bCs/>
          <w:spacing w:val="-6"/>
          <w:sz w:val="28"/>
          <w:szCs w:val="28"/>
        </w:rPr>
        <w:t>».</w:t>
      </w:r>
    </w:p>
    <w:p w14:paraId="763B8D07" w14:textId="77777777" w:rsidR="009C3D1D" w:rsidRPr="00E22398" w:rsidRDefault="007F40C5" w:rsidP="001A0B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bCs/>
          <w:sz w:val="28"/>
          <w:szCs w:val="28"/>
        </w:rPr>
      </w:pPr>
      <w:r w:rsidRPr="00E22398">
        <w:rPr>
          <w:rFonts w:ascii="Times New Roman" w:hAnsi="Times New Roman" w:cs="Times New Roman"/>
          <w:bCs/>
          <w:spacing w:val="4"/>
          <w:sz w:val="28"/>
          <w:szCs w:val="28"/>
        </w:rPr>
        <w:t xml:space="preserve">Прогноз щорічних грошових потоків, пов'язаних із здійсненням Проекту 1, приведений в табл. 3.3. </w:t>
      </w:r>
      <w:r w:rsidR="009C3D1D" w:rsidRPr="00E22398">
        <w:rPr>
          <w:rFonts w:ascii="Times New Roman" w:hAnsi="Times New Roman" w:cs="Times New Roman"/>
          <w:bCs/>
          <w:spacing w:val="4"/>
          <w:sz w:val="28"/>
          <w:szCs w:val="28"/>
        </w:rPr>
        <w:t>Джерелами фінансування операційних витрат за Проектом 1 є грошові кошти підп</w:t>
      </w:r>
      <w:r w:rsidR="00892C0F">
        <w:rPr>
          <w:rFonts w:ascii="Times New Roman" w:hAnsi="Times New Roman" w:cs="Times New Roman"/>
          <w:bCs/>
          <w:spacing w:val="4"/>
          <w:sz w:val="28"/>
          <w:szCs w:val="28"/>
        </w:rPr>
        <w:t>риємства у розмірі 32 040 грн.</w:t>
      </w:r>
    </w:p>
    <w:p w14:paraId="022D139E" w14:textId="77777777" w:rsidR="00C31545" w:rsidRDefault="00C31545" w:rsidP="007F40C5">
      <w:pPr>
        <w:spacing w:after="0" w:line="360" w:lineRule="auto"/>
        <w:ind w:firstLine="567"/>
        <w:jc w:val="right"/>
        <w:rPr>
          <w:rFonts w:ascii="Times New Roman" w:hAnsi="Times New Roman" w:cs="Times New Roman"/>
          <w:i/>
          <w:sz w:val="28"/>
          <w:szCs w:val="28"/>
        </w:rPr>
      </w:pPr>
    </w:p>
    <w:p w14:paraId="659E41FF" w14:textId="1186F9E2" w:rsidR="007F40C5" w:rsidRPr="00E22398" w:rsidRDefault="007F40C5" w:rsidP="007F40C5">
      <w:pPr>
        <w:spacing w:after="0" w:line="360" w:lineRule="auto"/>
        <w:ind w:firstLine="567"/>
        <w:jc w:val="right"/>
        <w:rPr>
          <w:rFonts w:ascii="Times New Roman" w:hAnsi="Times New Roman" w:cs="Times New Roman"/>
          <w:i/>
          <w:sz w:val="28"/>
          <w:szCs w:val="28"/>
        </w:rPr>
      </w:pPr>
      <w:r w:rsidRPr="00E22398">
        <w:rPr>
          <w:rFonts w:ascii="Times New Roman" w:hAnsi="Times New Roman" w:cs="Times New Roman"/>
          <w:i/>
          <w:sz w:val="28"/>
          <w:szCs w:val="28"/>
        </w:rPr>
        <w:t>Таблиця 3.3</w:t>
      </w:r>
    </w:p>
    <w:p w14:paraId="0356C89B" w14:textId="77777777" w:rsidR="007F40C5" w:rsidRPr="00E22398" w:rsidRDefault="007F40C5" w:rsidP="001A0B3C">
      <w:pPr>
        <w:spacing w:after="0" w:line="360" w:lineRule="auto"/>
        <w:ind w:right="40"/>
        <w:jc w:val="center"/>
        <w:rPr>
          <w:rFonts w:ascii="Times New Roman" w:hAnsi="Times New Roman" w:cs="Times New Roman"/>
          <w:b/>
          <w:sz w:val="28"/>
          <w:szCs w:val="28"/>
        </w:rPr>
      </w:pPr>
      <w:r w:rsidRPr="00E22398">
        <w:rPr>
          <w:rFonts w:ascii="Times New Roman" w:hAnsi="Times New Roman" w:cs="Times New Roman"/>
          <w:b/>
          <w:sz w:val="28"/>
          <w:szCs w:val="28"/>
        </w:rPr>
        <w:t>Звіт про рух грошових коштів за Проектом 1</w:t>
      </w:r>
    </w:p>
    <w:p w14:paraId="335A842D" w14:textId="77777777" w:rsidR="007F40C5" w:rsidRPr="00E22398" w:rsidRDefault="007F40C5" w:rsidP="00DD05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right"/>
        <w:rPr>
          <w:rFonts w:ascii="Times New Roman" w:hAnsi="Times New Roman" w:cs="Times New Roman"/>
          <w:bCs/>
          <w:i/>
          <w:sz w:val="28"/>
          <w:szCs w:val="28"/>
        </w:rPr>
      </w:pPr>
      <w:r w:rsidRPr="00E22398">
        <w:rPr>
          <w:rFonts w:ascii="Times New Roman" w:hAnsi="Times New Roman" w:cs="Times New Roman"/>
          <w:b/>
          <w:bCs/>
          <w:sz w:val="28"/>
          <w:szCs w:val="28"/>
        </w:rPr>
        <w:t>(</w:t>
      </w:r>
      <w:r w:rsidRPr="00E22398">
        <w:rPr>
          <w:rFonts w:ascii="Times New Roman" w:hAnsi="Times New Roman" w:cs="Times New Roman"/>
          <w:bCs/>
          <w:i/>
          <w:sz w:val="28"/>
          <w:szCs w:val="28"/>
        </w:rPr>
        <w:t>тис. грн.)</w:t>
      </w:r>
    </w:p>
    <w:tbl>
      <w:tblPr>
        <w:tblW w:w="9351" w:type="dxa"/>
        <w:tblLook w:val="04A0" w:firstRow="1" w:lastRow="0" w:firstColumn="1" w:lastColumn="0" w:noHBand="0" w:noVBand="1"/>
      </w:tblPr>
      <w:tblGrid>
        <w:gridCol w:w="4673"/>
        <w:gridCol w:w="1559"/>
        <w:gridCol w:w="1560"/>
        <w:gridCol w:w="1559"/>
      </w:tblGrid>
      <w:tr w:rsidR="005649CE" w:rsidRPr="00E22398" w14:paraId="759490DF" w14:textId="77777777" w:rsidTr="00DD05D3">
        <w:trPr>
          <w:trHeight w:val="20"/>
        </w:trPr>
        <w:tc>
          <w:tcPr>
            <w:tcW w:w="4673" w:type="dxa"/>
            <w:vMerge w:val="restart"/>
            <w:tcBorders>
              <w:top w:val="single" w:sz="4" w:space="0" w:color="auto"/>
              <w:left w:val="single" w:sz="4" w:space="0" w:color="auto"/>
              <w:right w:val="single" w:sz="4" w:space="0" w:color="auto"/>
            </w:tcBorders>
            <w:shd w:val="clear" w:color="auto" w:fill="auto"/>
            <w:noWrap/>
            <w:vAlign w:val="center"/>
          </w:tcPr>
          <w:p w14:paraId="328D9016" w14:textId="77777777" w:rsidR="005649CE" w:rsidRPr="00E22398" w:rsidRDefault="005649CE" w:rsidP="003240FE">
            <w:pPr>
              <w:spacing w:after="0" w:line="240" w:lineRule="auto"/>
              <w:jc w:val="center"/>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Показник</w:t>
            </w:r>
          </w:p>
        </w:tc>
        <w:tc>
          <w:tcPr>
            <w:tcW w:w="4678" w:type="dxa"/>
            <w:gridSpan w:val="3"/>
            <w:tcBorders>
              <w:top w:val="single" w:sz="4" w:space="0" w:color="auto"/>
              <w:left w:val="nil"/>
              <w:bottom w:val="single" w:sz="4" w:space="0" w:color="auto"/>
              <w:right w:val="single" w:sz="4" w:space="0" w:color="auto"/>
            </w:tcBorders>
            <w:shd w:val="clear" w:color="auto" w:fill="auto"/>
            <w:vAlign w:val="center"/>
          </w:tcPr>
          <w:p w14:paraId="7BDD5862" w14:textId="77777777" w:rsidR="005649CE" w:rsidRPr="00E22398" w:rsidRDefault="005649CE" w:rsidP="003240FE">
            <w:pPr>
              <w:spacing w:after="0" w:line="240" w:lineRule="auto"/>
              <w:jc w:val="center"/>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Роки</w:t>
            </w:r>
          </w:p>
        </w:tc>
      </w:tr>
      <w:tr w:rsidR="005649CE" w:rsidRPr="00E22398" w14:paraId="3EEBC4EB" w14:textId="77777777" w:rsidTr="00DD05D3">
        <w:trPr>
          <w:trHeight w:val="20"/>
        </w:trPr>
        <w:tc>
          <w:tcPr>
            <w:tcW w:w="4673" w:type="dxa"/>
            <w:vMerge/>
            <w:tcBorders>
              <w:left w:val="single" w:sz="4" w:space="0" w:color="auto"/>
              <w:bottom w:val="single" w:sz="4" w:space="0" w:color="auto"/>
              <w:right w:val="single" w:sz="4" w:space="0" w:color="auto"/>
            </w:tcBorders>
            <w:shd w:val="clear" w:color="auto" w:fill="auto"/>
            <w:noWrap/>
            <w:vAlign w:val="center"/>
            <w:hideMark/>
          </w:tcPr>
          <w:p w14:paraId="5F86C328" w14:textId="77777777" w:rsidR="005649CE" w:rsidRPr="00E22398" w:rsidRDefault="005649CE" w:rsidP="003240FE">
            <w:pPr>
              <w:spacing w:after="0" w:line="240" w:lineRule="auto"/>
              <w:jc w:val="center"/>
              <w:rPr>
                <w:rFonts w:ascii="Times New Roman" w:eastAsia="Times New Roman" w:hAnsi="Times New Roman" w:cs="Times New Roman"/>
                <w:bCs/>
                <w:color w:val="000000"/>
                <w:sz w:val="24"/>
                <w:szCs w:val="24"/>
                <w:lang w:eastAsia="ru-RU"/>
              </w:rPr>
            </w:pPr>
            <w:bookmarkStart w:id="39" w:name="_Hlk183879041"/>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4FF9B105" w14:textId="280C96C7" w:rsidR="005649CE" w:rsidRPr="00E22398" w:rsidRDefault="005649CE" w:rsidP="003240FE">
            <w:pPr>
              <w:spacing w:after="0" w:line="240" w:lineRule="auto"/>
              <w:jc w:val="center"/>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20</w:t>
            </w:r>
            <w:r w:rsidR="00C31545">
              <w:rPr>
                <w:rFonts w:ascii="Times New Roman" w:eastAsia="Times New Roman" w:hAnsi="Times New Roman" w:cs="Times New Roman"/>
                <w:bCs/>
                <w:color w:val="000000"/>
                <w:sz w:val="24"/>
                <w:szCs w:val="24"/>
                <w:lang w:eastAsia="ru-RU"/>
              </w:rPr>
              <w:t>25</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14:paraId="3908DE57" w14:textId="726A322C" w:rsidR="005649CE" w:rsidRPr="00E22398" w:rsidRDefault="005649CE" w:rsidP="003240FE">
            <w:pPr>
              <w:spacing w:after="0" w:line="240" w:lineRule="auto"/>
              <w:jc w:val="center"/>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202</w:t>
            </w:r>
            <w:r w:rsidR="00C31545">
              <w:rPr>
                <w:rFonts w:ascii="Times New Roman" w:eastAsia="Times New Roman" w:hAnsi="Times New Roman" w:cs="Times New Roman"/>
                <w:bCs/>
                <w:color w:val="000000"/>
                <w:sz w:val="24"/>
                <w:szCs w:val="24"/>
                <w:lang w:eastAsia="ru-RU"/>
              </w:rPr>
              <w:t>6</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24467B0F" w14:textId="62333299" w:rsidR="005649CE" w:rsidRPr="00E22398" w:rsidRDefault="005649CE" w:rsidP="003240FE">
            <w:pPr>
              <w:spacing w:after="0" w:line="240" w:lineRule="auto"/>
              <w:jc w:val="center"/>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202</w:t>
            </w:r>
            <w:r w:rsidR="00C31545">
              <w:rPr>
                <w:rFonts w:ascii="Times New Roman" w:eastAsia="Times New Roman" w:hAnsi="Times New Roman" w:cs="Times New Roman"/>
                <w:bCs/>
                <w:color w:val="000000"/>
                <w:sz w:val="24"/>
                <w:szCs w:val="24"/>
                <w:lang w:eastAsia="ru-RU"/>
              </w:rPr>
              <w:t>7</w:t>
            </w:r>
          </w:p>
        </w:tc>
      </w:tr>
      <w:bookmarkEnd w:id="39"/>
      <w:tr w:rsidR="007F40C5" w:rsidRPr="00E22398" w14:paraId="770CF6B8" w14:textId="77777777" w:rsidTr="00DD05D3">
        <w:trPr>
          <w:trHeight w:val="20"/>
        </w:trPr>
        <w:tc>
          <w:tcPr>
            <w:tcW w:w="4673" w:type="dxa"/>
            <w:tcBorders>
              <w:top w:val="nil"/>
              <w:left w:val="single" w:sz="4" w:space="0" w:color="auto"/>
              <w:bottom w:val="single" w:sz="4" w:space="0" w:color="auto"/>
              <w:right w:val="single" w:sz="4" w:space="0" w:color="auto"/>
            </w:tcBorders>
            <w:shd w:val="clear" w:color="auto" w:fill="F2F2F2" w:themeFill="background1" w:themeFillShade="F2"/>
            <w:noWrap/>
            <w:vAlign w:val="bottom"/>
            <w:hideMark/>
          </w:tcPr>
          <w:p w14:paraId="75EE365F" w14:textId="77777777" w:rsidR="007F40C5" w:rsidRPr="00E22398" w:rsidRDefault="007F40C5" w:rsidP="003240FE">
            <w:pPr>
              <w:spacing w:after="0" w:line="240" w:lineRule="auto"/>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Грошові кошти на початок року</w:t>
            </w:r>
          </w:p>
        </w:tc>
        <w:tc>
          <w:tcPr>
            <w:tcW w:w="1559"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hideMark/>
          </w:tcPr>
          <w:p w14:paraId="4EA8D3E5" w14:textId="77777777" w:rsidR="007F40C5" w:rsidRPr="00E22398" w:rsidRDefault="007F40C5" w:rsidP="003240FE">
            <w:pPr>
              <w:spacing w:after="0" w:line="240" w:lineRule="auto"/>
              <w:ind w:right="168"/>
              <w:jc w:val="right"/>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 xml:space="preserve"> 4 947,00   </w:t>
            </w:r>
          </w:p>
        </w:tc>
        <w:tc>
          <w:tcPr>
            <w:tcW w:w="1560" w:type="dxa"/>
            <w:tcBorders>
              <w:top w:val="single" w:sz="4" w:space="0" w:color="auto"/>
              <w:left w:val="nil"/>
              <w:bottom w:val="single" w:sz="4" w:space="0" w:color="auto"/>
              <w:right w:val="single" w:sz="4" w:space="0" w:color="auto"/>
            </w:tcBorders>
            <w:shd w:val="clear" w:color="auto" w:fill="F2F2F2" w:themeFill="background1" w:themeFillShade="F2"/>
            <w:noWrap/>
            <w:hideMark/>
          </w:tcPr>
          <w:p w14:paraId="3DD5DBEC" w14:textId="77777777" w:rsidR="007F40C5" w:rsidRPr="00E22398" w:rsidRDefault="007F40C5" w:rsidP="003240FE">
            <w:pPr>
              <w:spacing w:after="0" w:line="240" w:lineRule="auto"/>
              <w:ind w:right="168"/>
              <w:jc w:val="right"/>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 xml:space="preserve"> 12 888,42   </w:t>
            </w:r>
          </w:p>
        </w:tc>
        <w:tc>
          <w:tcPr>
            <w:tcW w:w="1559" w:type="dxa"/>
            <w:tcBorders>
              <w:top w:val="single" w:sz="4" w:space="0" w:color="auto"/>
              <w:left w:val="nil"/>
              <w:bottom w:val="single" w:sz="4" w:space="0" w:color="auto"/>
              <w:right w:val="single" w:sz="4" w:space="0" w:color="auto"/>
            </w:tcBorders>
            <w:shd w:val="clear" w:color="auto" w:fill="F2F2F2" w:themeFill="background1" w:themeFillShade="F2"/>
            <w:noWrap/>
            <w:hideMark/>
          </w:tcPr>
          <w:p w14:paraId="5062BD82" w14:textId="77777777" w:rsidR="007F40C5" w:rsidRPr="00E22398" w:rsidRDefault="007F40C5" w:rsidP="003240FE">
            <w:pPr>
              <w:spacing w:after="0" w:line="240" w:lineRule="auto"/>
              <w:ind w:right="168"/>
              <w:jc w:val="right"/>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 xml:space="preserve"> 20 207,18   </w:t>
            </w:r>
          </w:p>
        </w:tc>
      </w:tr>
      <w:tr w:rsidR="007F40C5" w:rsidRPr="00E22398" w14:paraId="686009E9" w14:textId="77777777" w:rsidTr="00DD05D3">
        <w:trPr>
          <w:trHeight w:val="20"/>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761F085" w14:textId="77777777" w:rsidR="007F40C5" w:rsidRPr="00E22398" w:rsidRDefault="007F40C5" w:rsidP="003240FE">
            <w:pPr>
              <w:spacing w:after="0" w:line="240" w:lineRule="auto"/>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Грошові надходження:</w:t>
            </w:r>
          </w:p>
        </w:tc>
        <w:tc>
          <w:tcPr>
            <w:tcW w:w="1559" w:type="dxa"/>
            <w:tcBorders>
              <w:top w:val="nil"/>
              <w:left w:val="single" w:sz="4" w:space="0" w:color="auto"/>
              <w:bottom w:val="single" w:sz="4" w:space="0" w:color="auto"/>
              <w:right w:val="single" w:sz="4" w:space="0" w:color="auto"/>
            </w:tcBorders>
            <w:shd w:val="clear" w:color="auto" w:fill="auto"/>
            <w:noWrap/>
            <w:hideMark/>
          </w:tcPr>
          <w:p w14:paraId="13550BF1" w14:textId="77777777" w:rsidR="007F40C5" w:rsidRPr="00E22398" w:rsidRDefault="007F40C5" w:rsidP="003240FE">
            <w:pPr>
              <w:spacing w:after="0" w:line="240" w:lineRule="auto"/>
              <w:ind w:right="168"/>
              <w:jc w:val="right"/>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 xml:space="preserve"> 29 470,09   </w:t>
            </w:r>
          </w:p>
        </w:tc>
        <w:tc>
          <w:tcPr>
            <w:tcW w:w="1560" w:type="dxa"/>
            <w:tcBorders>
              <w:top w:val="nil"/>
              <w:left w:val="nil"/>
              <w:bottom w:val="single" w:sz="4" w:space="0" w:color="auto"/>
              <w:right w:val="single" w:sz="4" w:space="0" w:color="auto"/>
            </w:tcBorders>
            <w:shd w:val="clear" w:color="auto" w:fill="auto"/>
            <w:noWrap/>
            <w:hideMark/>
          </w:tcPr>
          <w:p w14:paraId="40B7C610" w14:textId="77777777" w:rsidR="007F40C5" w:rsidRPr="00E22398" w:rsidRDefault="007F40C5" w:rsidP="003240FE">
            <w:pPr>
              <w:spacing w:after="0" w:line="240" w:lineRule="auto"/>
              <w:ind w:right="168"/>
              <w:jc w:val="right"/>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 xml:space="preserve"> 29 760,79   </w:t>
            </w:r>
          </w:p>
        </w:tc>
        <w:tc>
          <w:tcPr>
            <w:tcW w:w="1559" w:type="dxa"/>
            <w:tcBorders>
              <w:top w:val="nil"/>
              <w:left w:val="nil"/>
              <w:bottom w:val="single" w:sz="4" w:space="0" w:color="auto"/>
              <w:right w:val="single" w:sz="4" w:space="0" w:color="auto"/>
            </w:tcBorders>
            <w:shd w:val="clear" w:color="auto" w:fill="auto"/>
            <w:noWrap/>
            <w:hideMark/>
          </w:tcPr>
          <w:p w14:paraId="65361F6A" w14:textId="77777777" w:rsidR="007F40C5" w:rsidRPr="00E22398" w:rsidRDefault="007F40C5" w:rsidP="003240FE">
            <w:pPr>
              <w:spacing w:after="0" w:line="240" w:lineRule="auto"/>
              <w:ind w:right="168"/>
              <w:jc w:val="right"/>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 xml:space="preserve"> 30 526,75   </w:t>
            </w:r>
          </w:p>
        </w:tc>
      </w:tr>
      <w:tr w:rsidR="007F40C5" w:rsidRPr="00E22398" w14:paraId="05919036" w14:textId="77777777" w:rsidTr="00DD05D3">
        <w:trPr>
          <w:trHeight w:val="20"/>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76918C5"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Дохід від реалізації продукції</w:t>
            </w:r>
          </w:p>
        </w:tc>
        <w:tc>
          <w:tcPr>
            <w:tcW w:w="1559" w:type="dxa"/>
            <w:tcBorders>
              <w:top w:val="nil"/>
              <w:left w:val="single" w:sz="4" w:space="0" w:color="auto"/>
              <w:bottom w:val="single" w:sz="4" w:space="0" w:color="auto"/>
              <w:right w:val="single" w:sz="4" w:space="0" w:color="auto"/>
            </w:tcBorders>
            <w:shd w:val="clear" w:color="auto" w:fill="auto"/>
            <w:noWrap/>
            <w:hideMark/>
          </w:tcPr>
          <w:p w14:paraId="25E81157"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19 772,09   </w:t>
            </w:r>
          </w:p>
        </w:tc>
        <w:tc>
          <w:tcPr>
            <w:tcW w:w="1560" w:type="dxa"/>
            <w:tcBorders>
              <w:top w:val="nil"/>
              <w:left w:val="nil"/>
              <w:bottom w:val="single" w:sz="4" w:space="0" w:color="auto"/>
              <w:right w:val="single" w:sz="4" w:space="0" w:color="auto"/>
            </w:tcBorders>
            <w:shd w:val="clear" w:color="auto" w:fill="auto"/>
            <w:noWrap/>
            <w:hideMark/>
          </w:tcPr>
          <w:p w14:paraId="52EDECED"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20 404,79   </w:t>
            </w:r>
          </w:p>
        </w:tc>
        <w:tc>
          <w:tcPr>
            <w:tcW w:w="1559" w:type="dxa"/>
            <w:tcBorders>
              <w:top w:val="nil"/>
              <w:left w:val="nil"/>
              <w:bottom w:val="single" w:sz="4" w:space="0" w:color="auto"/>
              <w:right w:val="single" w:sz="4" w:space="0" w:color="auto"/>
            </w:tcBorders>
            <w:shd w:val="clear" w:color="auto" w:fill="auto"/>
            <w:noWrap/>
            <w:hideMark/>
          </w:tcPr>
          <w:p w14:paraId="0CA73464"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21 057,75   </w:t>
            </w:r>
          </w:p>
        </w:tc>
      </w:tr>
      <w:tr w:rsidR="007F40C5" w:rsidRPr="00E22398" w14:paraId="1E848735" w14:textId="77777777" w:rsidTr="00DD05D3">
        <w:trPr>
          <w:trHeight w:val="20"/>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3C561DB7"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Цільове фінансування</w:t>
            </w:r>
          </w:p>
        </w:tc>
        <w:tc>
          <w:tcPr>
            <w:tcW w:w="1559" w:type="dxa"/>
            <w:tcBorders>
              <w:top w:val="nil"/>
              <w:left w:val="single" w:sz="4" w:space="0" w:color="auto"/>
              <w:bottom w:val="single" w:sz="4" w:space="0" w:color="auto"/>
              <w:right w:val="single" w:sz="4" w:space="0" w:color="auto"/>
            </w:tcBorders>
            <w:shd w:val="clear" w:color="auto" w:fill="auto"/>
            <w:noWrap/>
            <w:hideMark/>
          </w:tcPr>
          <w:p w14:paraId="4EBED4DD"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9 698,00   </w:t>
            </w:r>
          </w:p>
        </w:tc>
        <w:tc>
          <w:tcPr>
            <w:tcW w:w="1560" w:type="dxa"/>
            <w:tcBorders>
              <w:top w:val="nil"/>
              <w:left w:val="nil"/>
              <w:bottom w:val="single" w:sz="4" w:space="0" w:color="auto"/>
              <w:right w:val="single" w:sz="4" w:space="0" w:color="auto"/>
            </w:tcBorders>
            <w:shd w:val="clear" w:color="auto" w:fill="auto"/>
            <w:noWrap/>
            <w:hideMark/>
          </w:tcPr>
          <w:p w14:paraId="09F904E5"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9 356,00   </w:t>
            </w:r>
          </w:p>
        </w:tc>
        <w:tc>
          <w:tcPr>
            <w:tcW w:w="1559" w:type="dxa"/>
            <w:tcBorders>
              <w:top w:val="nil"/>
              <w:left w:val="nil"/>
              <w:bottom w:val="single" w:sz="4" w:space="0" w:color="auto"/>
              <w:right w:val="single" w:sz="4" w:space="0" w:color="auto"/>
            </w:tcBorders>
            <w:shd w:val="clear" w:color="auto" w:fill="auto"/>
            <w:noWrap/>
            <w:hideMark/>
          </w:tcPr>
          <w:p w14:paraId="313D7A2B"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9 469,00   </w:t>
            </w:r>
          </w:p>
        </w:tc>
      </w:tr>
      <w:tr w:rsidR="007F40C5" w:rsidRPr="00E22398" w14:paraId="7F54C408" w14:textId="77777777" w:rsidTr="00DD05D3">
        <w:trPr>
          <w:trHeight w:val="20"/>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D43CFF3" w14:textId="77777777" w:rsidR="007F40C5" w:rsidRPr="00E22398" w:rsidRDefault="007F40C5" w:rsidP="003240FE">
            <w:pPr>
              <w:spacing w:after="0" w:line="240" w:lineRule="auto"/>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Грошові платежі:</w:t>
            </w:r>
          </w:p>
        </w:tc>
        <w:tc>
          <w:tcPr>
            <w:tcW w:w="1559" w:type="dxa"/>
            <w:tcBorders>
              <w:top w:val="nil"/>
              <w:left w:val="single" w:sz="4" w:space="0" w:color="auto"/>
              <w:bottom w:val="single" w:sz="4" w:space="0" w:color="auto"/>
              <w:right w:val="single" w:sz="4" w:space="0" w:color="auto"/>
            </w:tcBorders>
            <w:shd w:val="clear" w:color="auto" w:fill="auto"/>
            <w:noWrap/>
            <w:hideMark/>
          </w:tcPr>
          <w:p w14:paraId="0D8D7300" w14:textId="77777777" w:rsidR="007F40C5" w:rsidRPr="00E22398" w:rsidRDefault="007F40C5" w:rsidP="003240FE">
            <w:pPr>
              <w:spacing w:after="0" w:line="240" w:lineRule="auto"/>
              <w:ind w:right="168"/>
              <w:jc w:val="right"/>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 xml:space="preserve"> 21 528,67   </w:t>
            </w:r>
          </w:p>
        </w:tc>
        <w:tc>
          <w:tcPr>
            <w:tcW w:w="1560" w:type="dxa"/>
            <w:tcBorders>
              <w:top w:val="nil"/>
              <w:left w:val="nil"/>
              <w:bottom w:val="single" w:sz="4" w:space="0" w:color="auto"/>
              <w:right w:val="single" w:sz="4" w:space="0" w:color="auto"/>
            </w:tcBorders>
            <w:shd w:val="clear" w:color="auto" w:fill="auto"/>
            <w:noWrap/>
            <w:hideMark/>
          </w:tcPr>
          <w:p w14:paraId="068172B0" w14:textId="77777777" w:rsidR="007F40C5" w:rsidRPr="00E22398" w:rsidRDefault="007F40C5" w:rsidP="003240FE">
            <w:pPr>
              <w:spacing w:after="0" w:line="240" w:lineRule="auto"/>
              <w:ind w:right="168"/>
              <w:jc w:val="right"/>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 xml:space="preserve"> 22 442,04   </w:t>
            </w:r>
          </w:p>
        </w:tc>
        <w:tc>
          <w:tcPr>
            <w:tcW w:w="1559" w:type="dxa"/>
            <w:tcBorders>
              <w:top w:val="nil"/>
              <w:left w:val="nil"/>
              <w:bottom w:val="single" w:sz="4" w:space="0" w:color="auto"/>
              <w:right w:val="single" w:sz="4" w:space="0" w:color="auto"/>
            </w:tcBorders>
            <w:shd w:val="clear" w:color="auto" w:fill="auto"/>
            <w:noWrap/>
            <w:hideMark/>
          </w:tcPr>
          <w:p w14:paraId="2F197972" w14:textId="77777777" w:rsidR="007F40C5" w:rsidRPr="00E22398" w:rsidRDefault="007F40C5" w:rsidP="003240FE">
            <w:pPr>
              <w:spacing w:after="0" w:line="240" w:lineRule="auto"/>
              <w:ind w:right="168"/>
              <w:jc w:val="right"/>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 xml:space="preserve"> 23 531,06   </w:t>
            </w:r>
          </w:p>
        </w:tc>
      </w:tr>
      <w:tr w:rsidR="007F40C5" w:rsidRPr="00E22398" w14:paraId="0E43094E" w14:textId="77777777" w:rsidTr="00DD05D3">
        <w:trPr>
          <w:trHeight w:val="20"/>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1F15AE4"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Витрати на оплату товарів (робіт, послуг)</w:t>
            </w:r>
          </w:p>
        </w:tc>
        <w:tc>
          <w:tcPr>
            <w:tcW w:w="1559" w:type="dxa"/>
            <w:tcBorders>
              <w:top w:val="nil"/>
              <w:left w:val="single" w:sz="4" w:space="0" w:color="auto"/>
              <w:bottom w:val="single" w:sz="4" w:space="0" w:color="auto"/>
              <w:right w:val="single" w:sz="4" w:space="0" w:color="auto"/>
            </w:tcBorders>
            <w:shd w:val="clear" w:color="auto" w:fill="auto"/>
            <w:noWrap/>
            <w:hideMark/>
          </w:tcPr>
          <w:p w14:paraId="5338E3EC"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11 893,36   </w:t>
            </w:r>
          </w:p>
        </w:tc>
        <w:tc>
          <w:tcPr>
            <w:tcW w:w="1560" w:type="dxa"/>
            <w:tcBorders>
              <w:top w:val="nil"/>
              <w:left w:val="nil"/>
              <w:bottom w:val="single" w:sz="4" w:space="0" w:color="auto"/>
              <w:right w:val="single" w:sz="4" w:space="0" w:color="auto"/>
            </w:tcBorders>
            <w:shd w:val="clear" w:color="auto" w:fill="auto"/>
            <w:noWrap/>
            <w:hideMark/>
          </w:tcPr>
          <w:p w14:paraId="488CC1C1"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12 329,84   </w:t>
            </w:r>
          </w:p>
        </w:tc>
        <w:tc>
          <w:tcPr>
            <w:tcW w:w="1559" w:type="dxa"/>
            <w:tcBorders>
              <w:top w:val="nil"/>
              <w:left w:val="nil"/>
              <w:bottom w:val="single" w:sz="4" w:space="0" w:color="auto"/>
              <w:right w:val="single" w:sz="4" w:space="0" w:color="auto"/>
            </w:tcBorders>
            <w:shd w:val="clear" w:color="auto" w:fill="auto"/>
            <w:noWrap/>
            <w:hideMark/>
          </w:tcPr>
          <w:p w14:paraId="5AF1EDF7"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12 782,35   </w:t>
            </w:r>
          </w:p>
        </w:tc>
      </w:tr>
      <w:tr w:rsidR="007F40C5" w:rsidRPr="00E22398" w14:paraId="1B8C8886" w14:textId="77777777" w:rsidTr="00DD05D3">
        <w:trPr>
          <w:trHeight w:val="20"/>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3CC8B061"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Витрати на оплату праці</w:t>
            </w:r>
          </w:p>
        </w:tc>
        <w:tc>
          <w:tcPr>
            <w:tcW w:w="1559" w:type="dxa"/>
            <w:tcBorders>
              <w:top w:val="nil"/>
              <w:left w:val="single" w:sz="4" w:space="0" w:color="auto"/>
              <w:bottom w:val="single" w:sz="4" w:space="0" w:color="auto"/>
              <w:right w:val="single" w:sz="4" w:space="0" w:color="auto"/>
            </w:tcBorders>
            <w:shd w:val="clear" w:color="auto" w:fill="auto"/>
            <w:noWrap/>
            <w:hideMark/>
          </w:tcPr>
          <w:p w14:paraId="7A23582B"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7 315,98   </w:t>
            </w:r>
          </w:p>
        </w:tc>
        <w:tc>
          <w:tcPr>
            <w:tcW w:w="1560" w:type="dxa"/>
            <w:tcBorders>
              <w:top w:val="nil"/>
              <w:left w:val="nil"/>
              <w:bottom w:val="single" w:sz="4" w:space="0" w:color="auto"/>
              <w:right w:val="single" w:sz="4" w:space="0" w:color="auto"/>
            </w:tcBorders>
            <w:shd w:val="clear" w:color="auto" w:fill="auto"/>
            <w:noWrap/>
            <w:hideMark/>
          </w:tcPr>
          <w:p w14:paraId="38FA6F25"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7 615,93   </w:t>
            </w:r>
          </w:p>
        </w:tc>
        <w:tc>
          <w:tcPr>
            <w:tcW w:w="1559" w:type="dxa"/>
            <w:tcBorders>
              <w:top w:val="nil"/>
              <w:left w:val="nil"/>
              <w:bottom w:val="single" w:sz="4" w:space="0" w:color="auto"/>
              <w:right w:val="single" w:sz="4" w:space="0" w:color="auto"/>
            </w:tcBorders>
            <w:shd w:val="clear" w:color="auto" w:fill="auto"/>
            <w:noWrap/>
            <w:hideMark/>
          </w:tcPr>
          <w:p w14:paraId="7A86AC4A"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7 981,50   </w:t>
            </w:r>
          </w:p>
        </w:tc>
      </w:tr>
      <w:tr w:rsidR="007F40C5" w:rsidRPr="00E22398" w14:paraId="32F3F116" w14:textId="77777777" w:rsidTr="00DD05D3">
        <w:trPr>
          <w:trHeight w:val="20"/>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95E370C"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Відрахування на соціальні заходи</w:t>
            </w:r>
          </w:p>
        </w:tc>
        <w:tc>
          <w:tcPr>
            <w:tcW w:w="1559" w:type="dxa"/>
            <w:tcBorders>
              <w:top w:val="nil"/>
              <w:left w:val="single" w:sz="4" w:space="0" w:color="auto"/>
              <w:bottom w:val="single" w:sz="4" w:space="0" w:color="auto"/>
              <w:right w:val="single" w:sz="4" w:space="0" w:color="auto"/>
            </w:tcBorders>
            <w:shd w:val="clear" w:color="auto" w:fill="auto"/>
            <w:noWrap/>
            <w:hideMark/>
          </w:tcPr>
          <w:p w14:paraId="2E72B44E"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1 986,74   </w:t>
            </w:r>
          </w:p>
        </w:tc>
        <w:tc>
          <w:tcPr>
            <w:tcW w:w="1560" w:type="dxa"/>
            <w:tcBorders>
              <w:top w:val="nil"/>
              <w:left w:val="nil"/>
              <w:bottom w:val="single" w:sz="4" w:space="0" w:color="auto"/>
              <w:right w:val="single" w:sz="4" w:space="0" w:color="auto"/>
            </w:tcBorders>
            <w:shd w:val="clear" w:color="auto" w:fill="auto"/>
            <w:noWrap/>
            <w:hideMark/>
          </w:tcPr>
          <w:p w14:paraId="017BF260"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2 068,19   </w:t>
            </w:r>
          </w:p>
        </w:tc>
        <w:tc>
          <w:tcPr>
            <w:tcW w:w="1559" w:type="dxa"/>
            <w:tcBorders>
              <w:top w:val="nil"/>
              <w:left w:val="nil"/>
              <w:bottom w:val="single" w:sz="4" w:space="0" w:color="auto"/>
              <w:right w:val="single" w:sz="4" w:space="0" w:color="auto"/>
            </w:tcBorders>
            <w:shd w:val="clear" w:color="auto" w:fill="auto"/>
            <w:noWrap/>
            <w:hideMark/>
          </w:tcPr>
          <w:p w14:paraId="0B0DFEC8"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2 167,47   </w:t>
            </w:r>
          </w:p>
        </w:tc>
      </w:tr>
      <w:tr w:rsidR="007F40C5" w:rsidRPr="00E22398" w14:paraId="1F1CC5E1" w14:textId="77777777" w:rsidTr="00DD05D3">
        <w:trPr>
          <w:trHeight w:val="20"/>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374A156"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Зобов'язання з податків і зборів</w:t>
            </w:r>
          </w:p>
        </w:tc>
        <w:tc>
          <w:tcPr>
            <w:tcW w:w="1559" w:type="dxa"/>
            <w:tcBorders>
              <w:top w:val="nil"/>
              <w:left w:val="single" w:sz="4" w:space="0" w:color="auto"/>
              <w:bottom w:val="single" w:sz="4" w:space="0" w:color="auto"/>
              <w:right w:val="single" w:sz="4" w:space="0" w:color="auto"/>
            </w:tcBorders>
            <w:shd w:val="clear" w:color="auto" w:fill="auto"/>
            <w:noWrap/>
            <w:hideMark/>
          </w:tcPr>
          <w:p w14:paraId="3C5E3540"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64,60   </w:t>
            </w:r>
          </w:p>
        </w:tc>
        <w:tc>
          <w:tcPr>
            <w:tcW w:w="1560" w:type="dxa"/>
            <w:tcBorders>
              <w:top w:val="nil"/>
              <w:left w:val="nil"/>
              <w:bottom w:val="single" w:sz="4" w:space="0" w:color="auto"/>
              <w:right w:val="single" w:sz="4" w:space="0" w:color="auto"/>
            </w:tcBorders>
            <w:shd w:val="clear" w:color="auto" w:fill="auto"/>
            <w:noWrap/>
            <w:hideMark/>
          </w:tcPr>
          <w:p w14:paraId="052DA1AF"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160,07   </w:t>
            </w:r>
          </w:p>
        </w:tc>
        <w:tc>
          <w:tcPr>
            <w:tcW w:w="1559" w:type="dxa"/>
            <w:tcBorders>
              <w:top w:val="nil"/>
              <w:left w:val="nil"/>
              <w:bottom w:val="single" w:sz="4" w:space="0" w:color="auto"/>
              <w:right w:val="single" w:sz="4" w:space="0" w:color="auto"/>
            </w:tcBorders>
            <w:shd w:val="clear" w:color="auto" w:fill="auto"/>
            <w:noWrap/>
            <w:hideMark/>
          </w:tcPr>
          <w:p w14:paraId="42A06A5A"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331,75   </w:t>
            </w:r>
          </w:p>
        </w:tc>
      </w:tr>
      <w:tr w:rsidR="007F40C5" w:rsidRPr="00E22398" w14:paraId="64BBF422" w14:textId="77777777" w:rsidTr="00DD05D3">
        <w:trPr>
          <w:trHeight w:val="20"/>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2DE011A5"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Інші витрати</w:t>
            </w:r>
          </w:p>
        </w:tc>
        <w:tc>
          <w:tcPr>
            <w:tcW w:w="1559" w:type="dxa"/>
            <w:tcBorders>
              <w:top w:val="nil"/>
              <w:left w:val="nil"/>
              <w:bottom w:val="single" w:sz="4" w:space="0" w:color="auto"/>
              <w:right w:val="single" w:sz="4" w:space="0" w:color="auto"/>
            </w:tcBorders>
            <w:shd w:val="clear" w:color="auto" w:fill="auto"/>
            <w:noWrap/>
            <w:hideMark/>
          </w:tcPr>
          <w:p w14:paraId="0811B6AB"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268,00   </w:t>
            </w:r>
          </w:p>
        </w:tc>
        <w:tc>
          <w:tcPr>
            <w:tcW w:w="1560" w:type="dxa"/>
            <w:tcBorders>
              <w:top w:val="nil"/>
              <w:left w:val="nil"/>
              <w:bottom w:val="single" w:sz="4" w:space="0" w:color="auto"/>
              <w:right w:val="single" w:sz="4" w:space="0" w:color="auto"/>
            </w:tcBorders>
            <w:shd w:val="clear" w:color="auto" w:fill="auto"/>
            <w:noWrap/>
            <w:hideMark/>
          </w:tcPr>
          <w:p w14:paraId="2A997BCA"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268,00   </w:t>
            </w:r>
          </w:p>
        </w:tc>
        <w:tc>
          <w:tcPr>
            <w:tcW w:w="1559" w:type="dxa"/>
            <w:tcBorders>
              <w:top w:val="nil"/>
              <w:left w:val="nil"/>
              <w:bottom w:val="single" w:sz="4" w:space="0" w:color="auto"/>
              <w:right w:val="single" w:sz="4" w:space="0" w:color="auto"/>
            </w:tcBorders>
            <w:shd w:val="clear" w:color="auto" w:fill="auto"/>
            <w:noWrap/>
            <w:hideMark/>
          </w:tcPr>
          <w:p w14:paraId="5D2EBAAA"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268,00   </w:t>
            </w:r>
          </w:p>
        </w:tc>
      </w:tr>
      <w:tr w:rsidR="007F40C5" w:rsidRPr="00E22398" w14:paraId="60689EFF" w14:textId="77777777" w:rsidTr="00DD05D3">
        <w:trPr>
          <w:trHeight w:val="20"/>
        </w:trPr>
        <w:tc>
          <w:tcPr>
            <w:tcW w:w="4673" w:type="dxa"/>
            <w:tcBorders>
              <w:top w:val="nil"/>
              <w:left w:val="single" w:sz="4" w:space="0" w:color="auto"/>
              <w:bottom w:val="single" w:sz="4" w:space="0" w:color="auto"/>
              <w:right w:val="single" w:sz="4" w:space="0" w:color="auto"/>
            </w:tcBorders>
            <w:shd w:val="clear" w:color="auto" w:fill="F2F2F2" w:themeFill="background1" w:themeFillShade="F2"/>
            <w:noWrap/>
            <w:vAlign w:val="bottom"/>
            <w:hideMark/>
          </w:tcPr>
          <w:p w14:paraId="1991972B" w14:textId="77777777" w:rsidR="007F40C5" w:rsidRPr="00E22398" w:rsidRDefault="007F40C5" w:rsidP="003240FE">
            <w:pPr>
              <w:spacing w:after="0" w:line="240" w:lineRule="auto"/>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Чистий грошовий потік</w:t>
            </w:r>
          </w:p>
        </w:tc>
        <w:tc>
          <w:tcPr>
            <w:tcW w:w="1559" w:type="dxa"/>
            <w:tcBorders>
              <w:top w:val="nil"/>
              <w:left w:val="nil"/>
              <w:bottom w:val="single" w:sz="4" w:space="0" w:color="auto"/>
              <w:right w:val="single" w:sz="4" w:space="0" w:color="auto"/>
            </w:tcBorders>
            <w:shd w:val="clear" w:color="auto" w:fill="F2F2F2" w:themeFill="background1" w:themeFillShade="F2"/>
            <w:noWrap/>
            <w:hideMark/>
          </w:tcPr>
          <w:p w14:paraId="016105CC" w14:textId="77777777" w:rsidR="007F40C5" w:rsidRPr="00E22398" w:rsidRDefault="007F40C5" w:rsidP="003240FE">
            <w:pPr>
              <w:spacing w:after="0" w:line="240" w:lineRule="auto"/>
              <w:ind w:right="168"/>
              <w:jc w:val="right"/>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 xml:space="preserve"> 12 888,42   </w:t>
            </w:r>
          </w:p>
        </w:tc>
        <w:tc>
          <w:tcPr>
            <w:tcW w:w="1560" w:type="dxa"/>
            <w:tcBorders>
              <w:top w:val="nil"/>
              <w:left w:val="nil"/>
              <w:bottom w:val="single" w:sz="4" w:space="0" w:color="auto"/>
              <w:right w:val="single" w:sz="4" w:space="0" w:color="auto"/>
            </w:tcBorders>
            <w:shd w:val="clear" w:color="auto" w:fill="F2F2F2" w:themeFill="background1" w:themeFillShade="F2"/>
            <w:noWrap/>
            <w:hideMark/>
          </w:tcPr>
          <w:p w14:paraId="022806EE" w14:textId="77777777" w:rsidR="007F40C5" w:rsidRPr="00E22398" w:rsidRDefault="007F40C5" w:rsidP="003240FE">
            <w:pPr>
              <w:spacing w:after="0" w:line="240" w:lineRule="auto"/>
              <w:ind w:right="168"/>
              <w:jc w:val="right"/>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 xml:space="preserve"> 20 207,18   </w:t>
            </w:r>
          </w:p>
        </w:tc>
        <w:tc>
          <w:tcPr>
            <w:tcW w:w="1559" w:type="dxa"/>
            <w:tcBorders>
              <w:top w:val="nil"/>
              <w:left w:val="nil"/>
              <w:bottom w:val="single" w:sz="4" w:space="0" w:color="auto"/>
              <w:right w:val="single" w:sz="4" w:space="0" w:color="auto"/>
            </w:tcBorders>
            <w:shd w:val="clear" w:color="auto" w:fill="F2F2F2" w:themeFill="background1" w:themeFillShade="F2"/>
            <w:noWrap/>
            <w:hideMark/>
          </w:tcPr>
          <w:p w14:paraId="549E8532" w14:textId="77777777" w:rsidR="007F40C5" w:rsidRPr="00E22398" w:rsidRDefault="007F40C5" w:rsidP="003240FE">
            <w:pPr>
              <w:spacing w:after="0" w:line="240" w:lineRule="auto"/>
              <w:ind w:right="168"/>
              <w:jc w:val="right"/>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 xml:space="preserve"> 27 202,86   </w:t>
            </w:r>
          </w:p>
        </w:tc>
      </w:tr>
    </w:tbl>
    <w:p w14:paraId="28A88756" w14:textId="77777777" w:rsidR="007F40C5" w:rsidRPr="00DD05D3" w:rsidRDefault="007F40C5" w:rsidP="001A0B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cs="Times New Roman"/>
          <w:bCs/>
          <w:spacing w:val="-6"/>
          <w:sz w:val="28"/>
          <w:szCs w:val="28"/>
        </w:rPr>
      </w:pPr>
    </w:p>
    <w:p w14:paraId="645CBAE4" w14:textId="023992A8" w:rsidR="007F40C5" w:rsidRPr="00DD05D3" w:rsidRDefault="007F40C5" w:rsidP="00DD05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spacing w:val="-6"/>
          <w:sz w:val="28"/>
          <w:szCs w:val="28"/>
        </w:rPr>
      </w:pPr>
      <w:r w:rsidRPr="00DD05D3">
        <w:rPr>
          <w:rFonts w:ascii="Times New Roman" w:hAnsi="Times New Roman" w:cs="Times New Roman"/>
          <w:bCs/>
          <w:spacing w:val="-6"/>
          <w:sz w:val="28"/>
          <w:szCs w:val="28"/>
        </w:rPr>
        <w:t>В результаті аналізу руху грошових коштів, планові показники виробн</w:t>
      </w:r>
      <w:r w:rsidR="00D027B9" w:rsidRPr="00DD05D3">
        <w:rPr>
          <w:rFonts w:ascii="Times New Roman" w:hAnsi="Times New Roman" w:cs="Times New Roman"/>
          <w:bCs/>
          <w:spacing w:val="-6"/>
          <w:sz w:val="28"/>
          <w:szCs w:val="28"/>
        </w:rPr>
        <w:t xml:space="preserve">ичо-господарської діяльності </w:t>
      </w:r>
      <w:r w:rsidR="00DD05D3" w:rsidRPr="00DD05D3">
        <w:rPr>
          <w:rFonts w:ascii="Times New Roman" w:hAnsi="Times New Roman" w:cs="Times New Roman"/>
          <w:bCs/>
          <w:spacing w:val="-6"/>
          <w:sz w:val="28"/>
          <w:szCs w:val="28"/>
        </w:rPr>
        <w:t>ДП «</w:t>
      </w:r>
      <w:r w:rsidR="00D027B9" w:rsidRPr="00DD05D3">
        <w:rPr>
          <w:rFonts w:ascii="Times New Roman" w:hAnsi="Times New Roman" w:cs="Times New Roman"/>
          <w:bCs/>
          <w:spacing w:val="-6"/>
          <w:sz w:val="28"/>
          <w:szCs w:val="28"/>
        </w:rPr>
        <w:t xml:space="preserve">РГ «Урядовий кур’єр» з </w:t>
      </w:r>
      <w:r w:rsidRPr="00DD05D3">
        <w:rPr>
          <w:rFonts w:ascii="Times New Roman" w:hAnsi="Times New Roman" w:cs="Times New Roman"/>
          <w:bCs/>
          <w:spacing w:val="-6"/>
          <w:sz w:val="28"/>
          <w:szCs w:val="28"/>
        </w:rPr>
        <w:t>урахуванням впровадження Проекту 1 згруповано до табл. 3.4.</w:t>
      </w:r>
      <w:r w:rsidR="00DD05D3" w:rsidRPr="00DD05D3">
        <w:rPr>
          <w:rFonts w:ascii="Times New Roman" w:hAnsi="Times New Roman" w:cs="Times New Roman"/>
          <w:bCs/>
          <w:spacing w:val="-6"/>
          <w:sz w:val="28"/>
          <w:szCs w:val="28"/>
        </w:rPr>
        <w:t xml:space="preserve"> </w:t>
      </w:r>
      <w:r w:rsidR="00DD05D3" w:rsidRPr="00DD05D3">
        <w:rPr>
          <w:rFonts w:ascii="Times New Roman" w:hAnsi="Times New Roman" w:cs="Times New Roman"/>
          <w:spacing w:val="-6"/>
          <w:sz w:val="28"/>
          <w:szCs w:val="28"/>
        </w:rPr>
        <w:t>Отримані результати розрахунків фінансової діяльності за Проектом 1 свідчать про збільшення чистого прибутку внаслідок збільшення виручки від реалізації на 6,5 % та значних скорочень у витратах на збут електронних ви</w:t>
      </w:r>
      <w:r w:rsidR="00892C0F">
        <w:rPr>
          <w:rFonts w:ascii="Times New Roman" w:hAnsi="Times New Roman" w:cs="Times New Roman"/>
          <w:spacing w:val="-6"/>
          <w:sz w:val="28"/>
          <w:szCs w:val="28"/>
        </w:rPr>
        <w:t>дань.</w:t>
      </w:r>
    </w:p>
    <w:p w14:paraId="547AB610"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right"/>
        <w:rPr>
          <w:rFonts w:ascii="Times New Roman" w:hAnsi="Times New Roman" w:cs="Times New Roman"/>
          <w:bCs/>
          <w:i/>
          <w:sz w:val="28"/>
          <w:szCs w:val="28"/>
        </w:rPr>
      </w:pPr>
      <w:r w:rsidRPr="00E22398">
        <w:rPr>
          <w:rFonts w:ascii="Times New Roman" w:hAnsi="Times New Roman" w:cs="Times New Roman"/>
          <w:bCs/>
          <w:i/>
          <w:sz w:val="28"/>
          <w:szCs w:val="28"/>
        </w:rPr>
        <w:t>Таблиця 3.4</w:t>
      </w:r>
    </w:p>
    <w:p w14:paraId="02A7599C" w14:textId="77777777" w:rsidR="007F40C5" w:rsidRPr="00E22398" w:rsidRDefault="007F40C5" w:rsidP="001A0B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cs="Times New Roman"/>
          <w:b/>
          <w:bCs/>
          <w:sz w:val="28"/>
          <w:szCs w:val="28"/>
        </w:rPr>
      </w:pPr>
      <w:r w:rsidRPr="00E22398">
        <w:rPr>
          <w:rFonts w:ascii="Times New Roman" w:hAnsi="Times New Roman" w:cs="Times New Roman"/>
          <w:b/>
          <w:bCs/>
          <w:sz w:val="28"/>
          <w:szCs w:val="28"/>
        </w:rPr>
        <w:t xml:space="preserve">Планові показники діяльності ДП «Редакції газети «Урядовий кур’єр» </w:t>
      </w:r>
      <w:r w:rsidR="00993D8C">
        <w:rPr>
          <w:rFonts w:ascii="Times New Roman" w:hAnsi="Times New Roman" w:cs="Times New Roman"/>
          <w:b/>
          <w:bCs/>
          <w:sz w:val="28"/>
          <w:szCs w:val="28"/>
        </w:rPr>
        <w:br/>
      </w:r>
      <w:r w:rsidRPr="00E22398">
        <w:rPr>
          <w:rFonts w:ascii="Times New Roman" w:hAnsi="Times New Roman" w:cs="Times New Roman"/>
          <w:b/>
          <w:bCs/>
          <w:sz w:val="28"/>
          <w:szCs w:val="28"/>
        </w:rPr>
        <w:t>з урахуванням впровадження Проекту 1</w:t>
      </w:r>
    </w:p>
    <w:p w14:paraId="69256852" w14:textId="77777777" w:rsidR="007F40C5" w:rsidRPr="00E22398" w:rsidRDefault="007F40C5" w:rsidP="00DD05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right"/>
        <w:rPr>
          <w:rFonts w:ascii="Times New Roman" w:hAnsi="Times New Roman" w:cs="Times New Roman"/>
          <w:bCs/>
          <w:i/>
          <w:sz w:val="28"/>
          <w:szCs w:val="28"/>
        </w:rPr>
      </w:pPr>
      <w:r w:rsidRPr="00E22398">
        <w:rPr>
          <w:rFonts w:ascii="Times New Roman" w:hAnsi="Times New Roman" w:cs="Times New Roman"/>
          <w:b/>
          <w:bCs/>
          <w:sz w:val="28"/>
          <w:szCs w:val="28"/>
        </w:rPr>
        <w:t>(</w:t>
      </w:r>
      <w:r w:rsidRPr="00E22398">
        <w:rPr>
          <w:rFonts w:ascii="Times New Roman" w:hAnsi="Times New Roman" w:cs="Times New Roman"/>
          <w:bCs/>
          <w:i/>
          <w:sz w:val="28"/>
          <w:szCs w:val="28"/>
        </w:rPr>
        <w:t>тис. грн.)</w:t>
      </w:r>
    </w:p>
    <w:tbl>
      <w:tblPr>
        <w:tblW w:w="9392" w:type="dxa"/>
        <w:tblCellMar>
          <w:left w:w="28" w:type="dxa"/>
          <w:right w:w="28" w:type="dxa"/>
        </w:tblCellMar>
        <w:tblLook w:val="04A0" w:firstRow="1" w:lastRow="0" w:firstColumn="1" w:lastColumn="0" w:noHBand="0" w:noVBand="1"/>
      </w:tblPr>
      <w:tblGrid>
        <w:gridCol w:w="3823"/>
        <w:gridCol w:w="956"/>
        <w:gridCol w:w="973"/>
        <w:gridCol w:w="996"/>
        <w:gridCol w:w="956"/>
        <w:gridCol w:w="837"/>
        <w:gridCol w:w="851"/>
      </w:tblGrid>
      <w:tr w:rsidR="007F40C5" w:rsidRPr="00E22398" w14:paraId="42752C19" w14:textId="77777777" w:rsidTr="00DD05D3">
        <w:trPr>
          <w:trHeight w:val="20"/>
        </w:trPr>
        <w:tc>
          <w:tcPr>
            <w:tcW w:w="3823" w:type="dxa"/>
            <w:vMerge w:val="restart"/>
            <w:tcBorders>
              <w:top w:val="single" w:sz="4" w:space="0" w:color="auto"/>
              <w:left w:val="single" w:sz="4" w:space="0" w:color="auto"/>
              <w:bottom w:val="nil"/>
              <w:right w:val="single" w:sz="4" w:space="0" w:color="auto"/>
            </w:tcBorders>
            <w:shd w:val="clear" w:color="auto" w:fill="auto"/>
            <w:vAlign w:val="center"/>
            <w:hideMark/>
          </w:tcPr>
          <w:p w14:paraId="5B2009E6"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Показники </w:t>
            </w:r>
          </w:p>
        </w:tc>
        <w:tc>
          <w:tcPr>
            <w:tcW w:w="3881" w:type="dxa"/>
            <w:gridSpan w:val="4"/>
            <w:tcBorders>
              <w:top w:val="single" w:sz="4" w:space="0" w:color="auto"/>
              <w:left w:val="nil"/>
              <w:bottom w:val="single" w:sz="4" w:space="0" w:color="auto"/>
              <w:right w:val="single" w:sz="4" w:space="0" w:color="auto"/>
            </w:tcBorders>
            <w:shd w:val="clear" w:color="auto" w:fill="auto"/>
            <w:vAlign w:val="center"/>
            <w:hideMark/>
          </w:tcPr>
          <w:p w14:paraId="7728B3EA"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Роки </w:t>
            </w:r>
          </w:p>
        </w:tc>
        <w:tc>
          <w:tcPr>
            <w:tcW w:w="1688" w:type="dxa"/>
            <w:gridSpan w:val="2"/>
            <w:tcBorders>
              <w:top w:val="single" w:sz="4" w:space="0" w:color="auto"/>
              <w:left w:val="nil"/>
              <w:bottom w:val="single" w:sz="4" w:space="0" w:color="auto"/>
              <w:right w:val="single" w:sz="4" w:space="0" w:color="000000"/>
            </w:tcBorders>
            <w:shd w:val="clear" w:color="auto" w:fill="auto"/>
            <w:vAlign w:val="center"/>
            <w:hideMark/>
          </w:tcPr>
          <w:p w14:paraId="6F8AFF68" w14:textId="6D40A158" w:rsidR="007F40C5" w:rsidRPr="00E22398" w:rsidRDefault="00971333"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Відхилення,    202</w:t>
            </w:r>
            <w:r w:rsidR="00E57B96">
              <w:rPr>
                <w:rFonts w:ascii="Times New Roman" w:eastAsia="Times New Roman" w:hAnsi="Times New Roman" w:cs="Times New Roman"/>
                <w:color w:val="000000"/>
                <w:sz w:val="24"/>
                <w:szCs w:val="24"/>
                <w:lang w:eastAsia="ru-RU"/>
              </w:rPr>
              <w:t>7</w:t>
            </w:r>
            <w:r w:rsidRPr="00E22398">
              <w:rPr>
                <w:rFonts w:ascii="Times New Roman" w:eastAsia="Times New Roman" w:hAnsi="Times New Roman" w:cs="Times New Roman"/>
                <w:color w:val="000000"/>
                <w:sz w:val="24"/>
                <w:szCs w:val="24"/>
                <w:lang w:eastAsia="ru-RU"/>
              </w:rPr>
              <w:t xml:space="preserve"> до 20</w:t>
            </w:r>
            <w:r w:rsidR="00E57B96">
              <w:rPr>
                <w:rFonts w:ascii="Times New Roman" w:eastAsia="Times New Roman" w:hAnsi="Times New Roman" w:cs="Times New Roman"/>
                <w:color w:val="000000"/>
                <w:sz w:val="24"/>
                <w:szCs w:val="24"/>
                <w:lang w:eastAsia="ru-RU"/>
              </w:rPr>
              <w:t>25</w:t>
            </w:r>
          </w:p>
        </w:tc>
      </w:tr>
      <w:tr w:rsidR="00E57B96" w:rsidRPr="00E22398" w14:paraId="6219829A" w14:textId="77777777" w:rsidTr="00DD05D3">
        <w:trPr>
          <w:trHeight w:val="20"/>
        </w:trPr>
        <w:tc>
          <w:tcPr>
            <w:tcW w:w="3823" w:type="dxa"/>
            <w:vMerge/>
            <w:tcBorders>
              <w:top w:val="single" w:sz="4" w:space="0" w:color="auto"/>
              <w:left w:val="single" w:sz="4" w:space="0" w:color="auto"/>
              <w:bottom w:val="nil"/>
              <w:right w:val="single" w:sz="4" w:space="0" w:color="auto"/>
            </w:tcBorders>
            <w:vAlign w:val="center"/>
            <w:hideMark/>
          </w:tcPr>
          <w:p w14:paraId="2429838A" w14:textId="77777777" w:rsidR="00E57B96" w:rsidRPr="00E22398" w:rsidRDefault="00E57B96" w:rsidP="00E57B96">
            <w:pPr>
              <w:spacing w:after="0" w:line="240" w:lineRule="auto"/>
              <w:rPr>
                <w:rFonts w:ascii="Times New Roman" w:eastAsia="Times New Roman" w:hAnsi="Times New Roman" w:cs="Times New Roman"/>
                <w:color w:val="000000"/>
                <w:sz w:val="24"/>
                <w:szCs w:val="24"/>
                <w:lang w:eastAsia="ru-RU"/>
              </w:rPr>
            </w:pPr>
          </w:p>
        </w:tc>
        <w:tc>
          <w:tcPr>
            <w:tcW w:w="956" w:type="dxa"/>
            <w:tcBorders>
              <w:top w:val="nil"/>
              <w:left w:val="nil"/>
              <w:bottom w:val="nil"/>
              <w:right w:val="single" w:sz="4" w:space="0" w:color="auto"/>
            </w:tcBorders>
            <w:shd w:val="clear" w:color="auto" w:fill="auto"/>
            <w:vAlign w:val="center"/>
            <w:hideMark/>
          </w:tcPr>
          <w:p w14:paraId="67A81168" w14:textId="77777777" w:rsidR="00E57B96" w:rsidRPr="00E22398" w:rsidRDefault="00E57B96" w:rsidP="00E57B96">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звітній </w:t>
            </w:r>
          </w:p>
        </w:tc>
        <w:tc>
          <w:tcPr>
            <w:tcW w:w="973" w:type="dxa"/>
            <w:tcBorders>
              <w:top w:val="nil"/>
              <w:left w:val="nil"/>
              <w:bottom w:val="single" w:sz="4" w:space="0" w:color="auto"/>
              <w:right w:val="single" w:sz="4" w:space="0" w:color="auto"/>
            </w:tcBorders>
            <w:shd w:val="clear" w:color="auto" w:fill="auto"/>
            <w:vAlign w:val="center"/>
            <w:hideMark/>
          </w:tcPr>
          <w:p w14:paraId="35B0BF8A" w14:textId="40A83414" w:rsidR="00E57B96" w:rsidRPr="00E22398" w:rsidRDefault="00E57B96" w:rsidP="00E57B96">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Cs/>
                <w:color w:val="000000"/>
                <w:sz w:val="24"/>
                <w:szCs w:val="24"/>
                <w:lang w:eastAsia="ru-RU"/>
              </w:rPr>
              <w:t>2025</w:t>
            </w:r>
          </w:p>
        </w:tc>
        <w:tc>
          <w:tcPr>
            <w:tcW w:w="996" w:type="dxa"/>
            <w:tcBorders>
              <w:top w:val="nil"/>
              <w:left w:val="nil"/>
              <w:bottom w:val="single" w:sz="4" w:space="0" w:color="auto"/>
              <w:right w:val="single" w:sz="4" w:space="0" w:color="auto"/>
            </w:tcBorders>
            <w:shd w:val="clear" w:color="auto" w:fill="auto"/>
            <w:vAlign w:val="center"/>
            <w:hideMark/>
          </w:tcPr>
          <w:p w14:paraId="58B0D52B" w14:textId="070AB72B" w:rsidR="00E57B96" w:rsidRPr="00E22398" w:rsidRDefault="00E57B96" w:rsidP="00E57B96">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Cs/>
                <w:color w:val="000000"/>
                <w:sz w:val="24"/>
                <w:szCs w:val="24"/>
                <w:lang w:eastAsia="ru-RU"/>
              </w:rPr>
              <w:t>2026</w:t>
            </w:r>
          </w:p>
        </w:tc>
        <w:tc>
          <w:tcPr>
            <w:tcW w:w="956" w:type="dxa"/>
            <w:tcBorders>
              <w:top w:val="nil"/>
              <w:left w:val="nil"/>
              <w:bottom w:val="single" w:sz="4" w:space="0" w:color="auto"/>
              <w:right w:val="single" w:sz="4" w:space="0" w:color="auto"/>
            </w:tcBorders>
            <w:shd w:val="clear" w:color="auto" w:fill="auto"/>
            <w:vAlign w:val="center"/>
            <w:hideMark/>
          </w:tcPr>
          <w:p w14:paraId="12EEA9C4" w14:textId="41249AF9" w:rsidR="00E57B96" w:rsidRPr="00E22398" w:rsidRDefault="00E57B96" w:rsidP="00E57B96">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Cs/>
                <w:color w:val="000000"/>
                <w:sz w:val="24"/>
                <w:szCs w:val="24"/>
                <w:lang w:eastAsia="ru-RU"/>
              </w:rPr>
              <w:t>2027</w:t>
            </w:r>
          </w:p>
        </w:tc>
        <w:tc>
          <w:tcPr>
            <w:tcW w:w="837" w:type="dxa"/>
            <w:tcBorders>
              <w:top w:val="nil"/>
              <w:left w:val="nil"/>
              <w:bottom w:val="nil"/>
              <w:right w:val="single" w:sz="4" w:space="0" w:color="auto"/>
            </w:tcBorders>
            <w:shd w:val="clear" w:color="auto" w:fill="auto"/>
            <w:vAlign w:val="center"/>
            <w:hideMark/>
          </w:tcPr>
          <w:p w14:paraId="68F38131" w14:textId="77777777" w:rsidR="00E57B96" w:rsidRPr="00E22398" w:rsidRDefault="00E57B96" w:rsidP="00E57B96">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851" w:type="dxa"/>
            <w:tcBorders>
              <w:top w:val="nil"/>
              <w:left w:val="nil"/>
              <w:bottom w:val="nil"/>
              <w:right w:val="single" w:sz="4" w:space="0" w:color="auto"/>
            </w:tcBorders>
            <w:shd w:val="clear" w:color="auto" w:fill="auto"/>
            <w:vAlign w:val="center"/>
            <w:hideMark/>
          </w:tcPr>
          <w:p w14:paraId="60B02F75" w14:textId="77777777" w:rsidR="00E57B96" w:rsidRPr="00E22398" w:rsidRDefault="00E57B96" w:rsidP="00E57B96">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r>
      <w:tr w:rsidR="006A7370" w:rsidRPr="00E22398" w14:paraId="66E2B2FB" w14:textId="77777777" w:rsidTr="00DD05D3">
        <w:trPr>
          <w:trHeight w:val="20"/>
        </w:trPr>
        <w:tc>
          <w:tcPr>
            <w:tcW w:w="3823"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07B44BC1" w14:textId="77777777" w:rsidR="006A7370" w:rsidRPr="006A7370" w:rsidRDefault="006A7370" w:rsidP="006A7370">
            <w:pPr>
              <w:spacing w:after="0" w:line="240" w:lineRule="auto"/>
              <w:rPr>
                <w:rFonts w:ascii="Times New Roman" w:eastAsia="Times New Roman" w:hAnsi="Times New Roman" w:cs="Times New Roman"/>
                <w:b/>
                <w:bCs/>
                <w:color w:val="000000"/>
                <w:spacing w:val="-16"/>
                <w:sz w:val="24"/>
                <w:szCs w:val="24"/>
                <w:lang w:eastAsia="ru-RU"/>
              </w:rPr>
            </w:pPr>
            <w:r w:rsidRPr="006A7370">
              <w:rPr>
                <w:rFonts w:ascii="Times New Roman" w:eastAsia="Times New Roman" w:hAnsi="Times New Roman" w:cs="Times New Roman"/>
                <w:b/>
                <w:bCs/>
                <w:color w:val="000000"/>
                <w:spacing w:val="-16"/>
                <w:sz w:val="24"/>
                <w:szCs w:val="24"/>
                <w:lang w:eastAsia="ru-RU"/>
              </w:rPr>
              <w:t xml:space="preserve">1. Чистий </w:t>
            </w:r>
            <w:r>
              <w:rPr>
                <w:rFonts w:ascii="Times New Roman" w:eastAsia="Times New Roman" w:hAnsi="Times New Roman" w:cs="Times New Roman"/>
                <w:b/>
                <w:bCs/>
                <w:color w:val="000000"/>
                <w:spacing w:val="-16"/>
                <w:sz w:val="24"/>
                <w:szCs w:val="24"/>
                <w:lang w:eastAsia="ru-RU"/>
              </w:rPr>
              <w:t xml:space="preserve">дохід від реалізації продукції </w:t>
            </w:r>
          </w:p>
        </w:tc>
        <w:tc>
          <w:tcPr>
            <w:tcW w:w="956" w:type="dxa"/>
            <w:tcBorders>
              <w:top w:val="single" w:sz="4" w:space="0" w:color="auto"/>
              <w:left w:val="nil"/>
              <w:bottom w:val="single" w:sz="4" w:space="0" w:color="auto"/>
              <w:right w:val="single" w:sz="4" w:space="0" w:color="auto"/>
            </w:tcBorders>
            <w:shd w:val="clear" w:color="000000" w:fill="F2F2F2"/>
            <w:vAlign w:val="center"/>
            <w:hideMark/>
          </w:tcPr>
          <w:p w14:paraId="2ACADD9E" w14:textId="77777777" w:rsidR="006A7370" w:rsidRPr="00E22398" w:rsidRDefault="006A7370" w:rsidP="006A7370">
            <w:pPr>
              <w:spacing w:after="0" w:line="240" w:lineRule="auto"/>
              <w:jc w:val="center"/>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19159,00</w:t>
            </w:r>
          </w:p>
        </w:tc>
        <w:tc>
          <w:tcPr>
            <w:tcW w:w="973" w:type="dxa"/>
            <w:tcBorders>
              <w:top w:val="single" w:sz="4" w:space="0" w:color="auto"/>
              <w:left w:val="single" w:sz="4" w:space="0" w:color="auto"/>
              <w:bottom w:val="single" w:sz="4" w:space="0" w:color="auto"/>
              <w:right w:val="single" w:sz="4" w:space="0" w:color="auto"/>
            </w:tcBorders>
            <w:shd w:val="clear" w:color="000000" w:fill="F2F2F2"/>
            <w:vAlign w:val="center"/>
          </w:tcPr>
          <w:p w14:paraId="43A4BA35" w14:textId="77777777" w:rsidR="006A7370" w:rsidRPr="00E22398" w:rsidRDefault="006A7370" w:rsidP="006A7370">
            <w:pPr>
              <w:spacing w:after="0" w:line="240" w:lineRule="auto"/>
              <w:jc w:val="center"/>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19772,09</w:t>
            </w:r>
          </w:p>
        </w:tc>
        <w:tc>
          <w:tcPr>
            <w:tcW w:w="996" w:type="dxa"/>
            <w:tcBorders>
              <w:top w:val="single" w:sz="4" w:space="0" w:color="auto"/>
              <w:left w:val="nil"/>
              <w:bottom w:val="single" w:sz="4" w:space="0" w:color="auto"/>
              <w:right w:val="single" w:sz="4" w:space="0" w:color="auto"/>
            </w:tcBorders>
            <w:shd w:val="clear" w:color="000000" w:fill="F2F2F2"/>
            <w:vAlign w:val="center"/>
          </w:tcPr>
          <w:p w14:paraId="21886BDB" w14:textId="77777777" w:rsidR="006A7370" w:rsidRPr="00E22398" w:rsidRDefault="006A7370" w:rsidP="006A7370">
            <w:pPr>
              <w:spacing w:after="0" w:line="240" w:lineRule="auto"/>
              <w:jc w:val="center"/>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20404,79</w:t>
            </w:r>
          </w:p>
        </w:tc>
        <w:tc>
          <w:tcPr>
            <w:tcW w:w="956" w:type="dxa"/>
            <w:tcBorders>
              <w:top w:val="single" w:sz="4" w:space="0" w:color="auto"/>
              <w:left w:val="nil"/>
              <w:bottom w:val="single" w:sz="4" w:space="0" w:color="auto"/>
              <w:right w:val="single" w:sz="4" w:space="0" w:color="auto"/>
            </w:tcBorders>
            <w:shd w:val="clear" w:color="000000" w:fill="F2F2F2"/>
            <w:vAlign w:val="center"/>
          </w:tcPr>
          <w:p w14:paraId="099E79EB" w14:textId="77777777" w:rsidR="006A7370" w:rsidRPr="00E22398" w:rsidRDefault="006A7370" w:rsidP="006A7370">
            <w:pPr>
              <w:spacing w:after="0" w:line="240" w:lineRule="auto"/>
              <w:jc w:val="center"/>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21057,75</w:t>
            </w:r>
          </w:p>
        </w:tc>
        <w:tc>
          <w:tcPr>
            <w:tcW w:w="837" w:type="dxa"/>
            <w:tcBorders>
              <w:top w:val="single" w:sz="4" w:space="0" w:color="auto"/>
              <w:left w:val="nil"/>
              <w:bottom w:val="single" w:sz="4" w:space="0" w:color="auto"/>
              <w:right w:val="single" w:sz="4" w:space="0" w:color="auto"/>
            </w:tcBorders>
            <w:shd w:val="clear" w:color="000000" w:fill="F2F2F2"/>
            <w:vAlign w:val="center"/>
          </w:tcPr>
          <w:p w14:paraId="1FB7D92E" w14:textId="77777777" w:rsidR="006A7370" w:rsidRPr="00E22398" w:rsidRDefault="006A7370" w:rsidP="006A7370">
            <w:pPr>
              <w:spacing w:after="0" w:line="240" w:lineRule="auto"/>
              <w:jc w:val="center"/>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1285,66</w:t>
            </w:r>
          </w:p>
        </w:tc>
        <w:tc>
          <w:tcPr>
            <w:tcW w:w="851" w:type="dxa"/>
            <w:tcBorders>
              <w:top w:val="single" w:sz="4" w:space="0" w:color="auto"/>
              <w:left w:val="nil"/>
              <w:bottom w:val="single" w:sz="4" w:space="0" w:color="auto"/>
              <w:right w:val="single" w:sz="4" w:space="0" w:color="auto"/>
            </w:tcBorders>
            <w:shd w:val="clear" w:color="000000" w:fill="F2F2F2"/>
            <w:vAlign w:val="center"/>
          </w:tcPr>
          <w:p w14:paraId="6B138503" w14:textId="77777777" w:rsidR="006A7370" w:rsidRPr="00E22398" w:rsidRDefault="006A7370" w:rsidP="006A7370">
            <w:pPr>
              <w:spacing w:after="0" w:line="240" w:lineRule="auto"/>
              <w:jc w:val="center"/>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6,50</w:t>
            </w:r>
          </w:p>
        </w:tc>
      </w:tr>
      <w:tr w:rsidR="006A7370" w:rsidRPr="00E22398" w14:paraId="5627FBA9" w14:textId="77777777" w:rsidTr="00DD05D3">
        <w:trPr>
          <w:trHeight w:val="20"/>
        </w:trPr>
        <w:tc>
          <w:tcPr>
            <w:tcW w:w="3823" w:type="dxa"/>
            <w:tcBorders>
              <w:top w:val="nil"/>
              <w:left w:val="single" w:sz="4" w:space="0" w:color="auto"/>
              <w:bottom w:val="single" w:sz="4" w:space="0" w:color="auto"/>
              <w:right w:val="single" w:sz="4" w:space="0" w:color="auto"/>
            </w:tcBorders>
            <w:shd w:val="clear" w:color="000000" w:fill="F2F2F2"/>
            <w:vAlign w:val="center"/>
            <w:hideMark/>
          </w:tcPr>
          <w:p w14:paraId="21F940CB" w14:textId="77777777" w:rsidR="006A7370" w:rsidRPr="006A7370" w:rsidRDefault="006A7370" w:rsidP="006A7370">
            <w:pPr>
              <w:spacing w:after="0" w:line="240" w:lineRule="auto"/>
              <w:rPr>
                <w:rFonts w:ascii="Times New Roman" w:eastAsia="Times New Roman" w:hAnsi="Times New Roman" w:cs="Times New Roman"/>
                <w:b/>
                <w:bCs/>
                <w:color w:val="000000"/>
                <w:spacing w:val="-16"/>
                <w:sz w:val="24"/>
                <w:szCs w:val="24"/>
                <w:lang w:eastAsia="ru-RU"/>
              </w:rPr>
            </w:pPr>
            <w:r w:rsidRPr="006A7370">
              <w:rPr>
                <w:rFonts w:ascii="Times New Roman" w:eastAsia="Times New Roman" w:hAnsi="Times New Roman" w:cs="Times New Roman"/>
                <w:b/>
                <w:bCs/>
                <w:color w:val="000000"/>
                <w:spacing w:val="-16"/>
                <w:sz w:val="24"/>
                <w:szCs w:val="24"/>
                <w:lang w:eastAsia="ru-RU"/>
              </w:rPr>
              <w:t>2. Собівартість</w:t>
            </w:r>
            <w:r>
              <w:rPr>
                <w:rFonts w:ascii="Times New Roman" w:eastAsia="Times New Roman" w:hAnsi="Times New Roman" w:cs="Times New Roman"/>
                <w:b/>
                <w:bCs/>
                <w:color w:val="000000"/>
                <w:spacing w:val="-16"/>
                <w:sz w:val="24"/>
                <w:szCs w:val="24"/>
                <w:lang w:eastAsia="ru-RU"/>
              </w:rPr>
              <w:t xml:space="preserve"> реалізованої продукції </w:t>
            </w:r>
          </w:p>
        </w:tc>
        <w:tc>
          <w:tcPr>
            <w:tcW w:w="956" w:type="dxa"/>
            <w:tcBorders>
              <w:top w:val="nil"/>
              <w:left w:val="nil"/>
              <w:bottom w:val="single" w:sz="4" w:space="0" w:color="auto"/>
              <w:right w:val="single" w:sz="4" w:space="0" w:color="auto"/>
            </w:tcBorders>
            <w:shd w:val="clear" w:color="000000" w:fill="F2F2F2"/>
            <w:vAlign w:val="center"/>
            <w:hideMark/>
          </w:tcPr>
          <w:p w14:paraId="72377E04" w14:textId="77777777" w:rsidR="006A7370" w:rsidRPr="00E22398" w:rsidRDefault="006A7370" w:rsidP="006A7370">
            <w:pPr>
              <w:spacing w:after="0" w:line="240" w:lineRule="auto"/>
              <w:jc w:val="center"/>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16928,00</w:t>
            </w:r>
          </w:p>
        </w:tc>
        <w:tc>
          <w:tcPr>
            <w:tcW w:w="973" w:type="dxa"/>
            <w:tcBorders>
              <w:top w:val="nil"/>
              <w:left w:val="single" w:sz="4" w:space="0" w:color="auto"/>
              <w:bottom w:val="single" w:sz="4" w:space="0" w:color="auto"/>
              <w:right w:val="single" w:sz="4" w:space="0" w:color="auto"/>
            </w:tcBorders>
            <w:shd w:val="clear" w:color="000000" w:fill="F2F2F2"/>
            <w:vAlign w:val="center"/>
          </w:tcPr>
          <w:p w14:paraId="55EA4A3A" w14:textId="77777777" w:rsidR="006A7370" w:rsidRPr="00E22398" w:rsidRDefault="006A7370" w:rsidP="006A7370">
            <w:pPr>
              <w:spacing w:after="0" w:line="240" w:lineRule="auto"/>
              <w:jc w:val="center"/>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17298,60</w:t>
            </w:r>
          </w:p>
        </w:tc>
        <w:tc>
          <w:tcPr>
            <w:tcW w:w="996" w:type="dxa"/>
            <w:tcBorders>
              <w:top w:val="nil"/>
              <w:left w:val="nil"/>
              <w:bottom w:val="single" w:sz="4" w:space="0" w:color="auto"/>
              <w:right w:val="single" w:sz="4" w:space="0" w:color="auto"/>
            </w:tcBorders>
            <w:shd w:val="clear" w:color="000000" w:fill="F2F2F2"/>
            <w:vAlign w:val="center"/>
          </w:tcPr>
          <w:p w14:paraId="182E66C5" w14:textId="77777777" w:rsidR="006A7370" w:rsidRPr="00E22398" w:rsidRDefault="006A7370" w:rsidP="006A7370">
            <w:pPr>
              <w:spacing w:after="0" w:line="240" w:lineRule="auto"/>
              <w:jc w:val="center"/>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17676,61</w:t>
            </w:r>
          </w:p>
        </w:tc>
        <w:tc>
          <w:tcPr>
            <w:tcW w:w="956" w:type="dxa"/>
            <w:tcBorders>
              <w:top w:val="nil"/>
              <w:left w:val="nil"/>
              <w:bottom w:val="single" w:sz="4" w:space="0" w:color="auto"/>
              <w:right w:val="single" w:sz="4" w:space="0" w:color="auto"/>
            </w:tcBorders>
            <w:shd w:val="clear" w:color="000000" w:fill="F2F2F2"/>
            <w:vAlign w:val="center"/>
          </w:tcPr>
          <w:p w14:paraId="472942EC" w14:textId="77777777" w:rsidR="006A7370" w:rsidRPr="00E22398" w:rsidRDefault="006A7370" w:rsidP="006A7370">
            <w:pPr>
              <w:spacing w:after="0" w:line="240" w:lineRule="auto"/>
              <w:jc w:val="center"/>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17885,42</w:t>
            </w:r>
          </w:p>
        </w:tc>
        <w:tc>
          <w:tcPr>
            <w:tcW w:w="837" w:type="dxa"/>
            <w:tcBorders>
              <w:top w:val="nil"/>
              <w:left w:val="nil"/>
              <w:bottom w:val="single" w:sz="4" w:space="0" w:color="auto"/>
              <w:right w:val="single" w:sz="4" w:space="0" w:color="auto"/>
            </w:tcBorders>
            <w:shd w:val="clear" w:color="000000" w:fill="F2F2F2"/>
            <w:vAlign w:val="center"/>
          </w:tcPr>
          <w:p w14:paraId="14F929C9" w14:textId="77777777" w:rsidR="006A7370" w:rsidRPr="00E22398" w:rsidRDefault="006A7370" w:rsidP="006A7370">
            <w:pPr>
              <w:spacing w:after="0" w:line="240" w:lineRule="auto"/>
              <w:jc w:val="center"/>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586,82</w:t>
            </w:r>
          </w:p>
        </w:tc>
        <w:tc>
          <w:tcPr>
            <w:tcW w:w="851" w:type="dxa"/>
            <w:tcBorders>
              <w:top w:val="nil"/>
              <w:left w:val="nil"/>
              <w:bottom w:val="single" w:sz="4" w:space="0" w:color="auto"/>
              <w:right w:val="single" w:sz="4" w:space="0" w:color="auto"/>
            </w:tcBorders>
            <w:shd w:val="clear" w:color="000000" w:fill="F2F2F2"/>
            <w:vAlign w:val="center"/>
          </w:tcPr>
          <w:p w14:paraId="35C4B386" w14:textId="77777777" w:rsidR="006A7370" w:rsidRPr="00E22398" w:rsidRDefault="006A7370" w:rsidP="006A7370">
            <w:pPr>
              <w:spacing w:after="0" w:line="240" w:lineRule="auto"/>
              <w:jc w:val="center"/>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3,39</w:t>
            </w:r>
          </w:p>
        </w:tc>
      </w:tr>
      <w:tr w:rsidR="006A7370" w:rsidRPr="00E22398" w14:paraId="1853007E" w14:textId="77777777" w:rsidTr="00DD05D3">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56EE7662" w14:textId="77777777" w:rsidR="006A7370" w:rsidRPr="006A7370" w:rsidRDefault="006A7370" w:rsidP="006A7370">
            <w:pPr>
              <w:spacing w:after="0" w:line="240" w:lineRule="auto"/>
              <w:rPr>
                <w:rFonts w:ascii="Times New Roman" w:eastAsia="Times New Roman" w:hAnsi="Times New Roman" w:cs="Times New Roman"/>
                <w:color w:val="000000"/>
                <w:spacing w:val="-10"/>
                <w:sz w:val="24"/>
                <w:szCs w:val="24"/>
                <w:lang w:eastAsia="ru-RU"/>
              </w:rPr>
            </w:pPr>
            <w:r w:rsidRPr="006A7370">
              <w:rPr>
                <w:rFonts w:ascii="Times New Roman" w:eastAsia="Times New Roman" w:hAnsi="Times New Roman" w:cs="Times New Roman"/>
                <w:color w:val="000000"/>
                <w:spacing w:val="-10"/>
                <w:sz w:val="24"/>
                <w:szCs w:val="24"/>
                <w:lang w:eastAsia="ru-RU"/>
              </w:rPr>
              <w:t>Інші операційні доходи</w:t>
            </w:r>
          </w:p>
        </w:tc>
        <w:tc>
          <w:tcPr>
            <w:tcW w:w="956" w:type="dxa"/>
            <w:tcBorders>
              <w:top w:val="nil"/>
              <w:left w:val="nil"/>
              <w:bottom w:val="single" w:sz="4" w:space="0" w:color="auto"/>
              <w:right w:val="single" w:sz="4" w:space="0" w:color="auto"/>
            </w:tcBorders>
            <w:shd w:val="clear" w:color="auto" w:fill="auto"/>
            <w:vAlign w:val="center"/>
            <w:hideMark/>
          </w:tcPr>
          <w:p w14:paraId="15406E56" w14:textId="77777777" w:rsidR="006A7370" w:rsidRPr="00E22398" w:rsidRDefault="006A7370" w:rsidP="006A7370">
            <w:pPr>
              <w:spacing w:after="0" w:line="240" w:lineRule="auto"/>
              <w:jc w:val="center"/>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6394,00</w:t>
            </w:r>
          </w:p>
        </w:tc>
        <w:tc>
          <w:tcPr>
            <w:tcW w:w="973" w:type="dxa"/>
            <w:tcBorders>
              <w:top w:val="nil"/>
              <w:left w:val="single" w:sz="4" w:space="0" w:color="auto"/>
              <w:bottom w:val="single" w:sz="4" w:space="0" w:color="auto"/>
              <w:right w:val="single" w:sz="4" w:space="0" w:color="auto"/>
            </w:tcBorders>
            <w:shd w:val="clear" w:color="auto" w:fill="auto"/>
            <w:vAlign w:val="center"/>
          </w:tcPr>
          <w:p w14:paraId="63D59FD3" w14:textId="77777777" w:rsidR="006A7370" w:rsidRPr="00E22398" w:rsidRDefault="006A7370" w:rsidP="006A7370">
            <w:pPr>
              <w:spacing w:after="0" w:line="240" w:lineRule="auto"/>
              <w:jc w:val="center"/>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5669,00</w:t>
            </w:r>
          </w:p>
        </w:tc>
        <w:tc>
          <w:tcPr>
            <w:tcW w:w="996" w:type="dxa"/>
            <w:tcBorders>
              <w:top w:val="nil"/>
              <w:left w:val="nil"/>
              <w:bottom w:val="single" w:sz="4" w:space="0" w:color="auto"/>
              <w:right w:val="single" w:sz="4" w:space="0" w:color="auto"/>
            </w:tcBorders>
            <w:shd w:val="clear" w:color="auto" w:fill="auto"/>
            <w:vAlign w:val="center"/>
          </w:tcPr>
          <w:p w14:paraId="15613F8A" w14:textId="77777777" w:rsidR="006A7370" w:rsidRPr="00E22398" w:rsidRDefault="006A7370" w:rsidP="006A7370">
            <w:pPr>
              <w:spacing w:after="0" w:line="240" w:lineRule="auto"/>
              <w:jc w:val="center"/>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5839,07</w:t>
            </w:r>
          </w:p>
        </w:tc>
        <w:tc>
          <w:tcPr>
            <w:tcW w:w="956" w:type="dxa"/>
            <w:tcBorders>
              <w:top w:val="nil"/>
              <w:left w:val="nil"/>
              <w:bottom w:val="single" w:sz="4" w:space="0" w:color="auto"/>
              <w:right w:val="single" w:sz="4" w:space="0" w:color="auto"/>
            </w:tcBorders>
            <w:shd w:val="clear" w:color="auto" w:fill="auto"/>
            <w:vAlign w:val="center"/>
          </w:tcPr>
          <w:p w14:paraId="4ECF5B76" w14:textId="77777777" w:rsidR="006A7370" w:rsidRPr="00E22398" w:rsidRDefault="006A7370" w:rsidP="006A7370">
            <w:pPr>
              <w:spacing w:after="0" w:line="240" w:lineRule="auto"/>
              <w:jc w:val="center"/>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6014,24</w:t>
            </w:r>
          </w:p>
        </w:tc>
        <w:tc>
          <w:tcPr>
            <w:tcW w:w="837" w:type="dxa"/>
            <w:tcBorders>
              <w:top w:val="nil"/>
              <w:left w:val="nil"/>
              <w:bottom w:val="single" w:sz="4" w:space="0" w:color="auto"/>
              <w:right w:val="single" w:sz="4" w:space="0" w:color="auto"/>
            </w:tcBorders>
            <w:shd w:val="clear" w:color="auto" w:fill="auto"/>
            <w:vAlign w:val="center"/>
          </w:tcPr>
          <w:p w14:paraId="03F49EE7" w14:textId="77777777" w:rsidR="006A7370" w:rsidRPr="00E22398" w:rsidRDefault="006A7370" w:rsidP="006A7370">
            <w:pPr>
              <w:spacing w:after="0" w:line="240" w:lineRule="auto"/>
              <w:jc w:val="center"/>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345,24</w:t>
            </w:r>
          </w:p>
        </w:tc>
        <w:tc>
          <w:tcPr>
            <w:tcW w:w="851" w:type="dxa"/>
            <w:tcBorders>
              <w:top w:val="nil"/>
              <w:left w:val="nil"/>
              <w:bottom w:val="single" w:sz="4" w:space="0" w:color="auto"/>
              <w:right w:val="single" w:sz="4" w:space="0" w:color="auto"/>
            </w:tcBorders>
            <w:shd w:val="clear" w:color="auto" w:fill="auto"/>
            <w:vAlign w:val="center"/>
          </w:tcPr>
          <w:p w14:paraId="5A80C002" w14:textId="77777777" w:rsidR="006A7370" w:rsidRPr="00E22398" w:rsidRDefault="006A7370" w:rsidP="006A7370">
            <w:pPr>
              <w:spacing w:after="0" w:line="240" w:lineRule="auto"/>
              <w:jc w:val="center"/>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6,09</w:t>
            </w:r>
          </w:p>
        </w:tc>
      </w:tr>
      <w:tr w:rsidR="006A7370" w:rsidRPr="00E22398" w14:paraId="51AFB3AA" w14:textId="77777777" w:rsidTr="00DD05D3">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4346AD9A" w14:textId="77777777" w:rsidR="006A7370" w:rsidRPr="006A7370" w:rsidRDefault="006A7370" w:rsidP="006A7370">
            <w:pPr>
              <w:spacing w:after="0" w:line="240" w:lineRule="auto"/>
              <w:rPr>
                <w:rFonts w:ascii="Times New Roman" w:eastAsia="Times New Roman" w:hAnsi="Times New Roman" w:cs="Times New Roman"/>
                <w:color w:val="000000"/>
                <w:spacing w:val="-10"/>
                <w:sz w:val="24"/>
                <w:szCs w:val="24"/>
                <w:lang w:eastAsia="ru-RU"/>
              </w:rPr>
            </w:pPr>
            <w:r w:rsidRPr="006A7370">
              <w:rPr>
                <w:rFonts w:ascii="Times New Roman" w:eastAsia="Times New Roman" w:hAnsi="Times New Roman" w:cs="Times New Roman"/>
                <w:color w:val="000000"/>
                <w:spacing w:val="-10"/>
                <w:sz w:val="24"/>
                <w:szCs w:val="24"/>
                <w:lang w:eastAsia="ru-RU"/>
              </w:rPr>
              <w:t>Адміністративні витрати</w:t>
            </w:r>
          </w:p>
        </w:tc>
        <w:tc>
          <w:tcPr>
            <w:tcW w:w="956" w:type="dxa"/>
            <w:tcBorders>
              <w:top w:val="nil"/>
              <w:left w:val="nil"/>
              <w:bottom w:val="single" w:sz="4" w:space="0" w:color="auto"/>
              <w:right w:val="single" w:sz="4" w:space="0" w:color="auto"/>
            </w:tcBorders>
            <w:shd w:val="clear" w:color="auto" w:fill="auto"/>
            <w:vAlign w:val="center"/>
            <w:hideMark/>
          </w:tcPr>
          <w:p w14:paraId="097EBFE5" w14:textId="77777777" w:rsidR="006A7370" w:rsidRPr="00E22398" w:rsidRDefault="006A7370" w:rsidP="006A7370">
            <w:pPr>
              <w:spacing w:after="0" w:line="240" w:lineRule="auto"/>
              <w:jc w:val="center"/>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3921,00</w:t>
            </w:r>
          </w:p>
        </w:tc>
        <w:tc>
          <w:tcPr>
            <w:tcW w:w="973" w:type="dxa"/>
            <w:tcBorders>
              <w:top w:val="nil"/>
              <w:left w:val="single" w:sz="4" w:space="0" w:color="auto"/>
              <w:bottom w:val="single" w:sz="4" w:space="0" w:color="auto"/>
              <w:right w:val="single" w:sz="4" w:space="0" w:color="auto"/>
            </w:tcBorders>
            <w:shd w:val="clear" w:color="auto" w:fill="auto"/>
            <w:vAlign w:val="center"/>
          </w:tcPr>
          <w:p w14:paraId="5E946A96" w14:textId="77777777" w:rsidR="006A7370" w:rsidRPr="00E22398" w:rsidRDefault="006A7370" w:rsidP="006A7370">
            <w:pPr>
              <w:spacing w:after="0" w:line="240" w:lineRule="auto"/>
              <w:jc w:val="center"/>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4117,05</w:t>
            </w:r>
          </w:p>
        </w:tc>
        <w:tc>
          <w:tcPr>
            <w:tcW w:w="996" w:type="dxa"/>
            <w:tcBorders>
              <w:top w:val="nil"/>
              <w:left w:val="nil"/>
              <w:bottom w:val="single" w:sz="4" w:space="0" w:color="auto"/>
              <w:right w:val="single" w:sz="4" w:space="0" w:color="auto"/>
            </w:tcBorders>
            <w:shd w:val="clear" w:color="auto" w:fill="auto"/>
            <w:noWrap/>
            <w:vAlign w:val="center"/>
          </w:tcPr>
          <w:p w14:paraId="7EC9F7BF" w14:textId="77777777" w:rsidR="006A7370" w:rsidRPr="00E22398" w:rsidRDefault="006A7370" w:rsidP="006A7370">
            <w:pPr>
              <w:spacing w:after="0" w:line="240" w:lineRule="auto"/>
              <w:jc w:val="center"/>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4162,34</w:t>
            </w:r>
          </w:p>
        </w:tc>
        <w:tc>
          <w:tcPr>
            <w:tcW w:w="956" w:type="dxa"/>
            <w:tcBorders>
              <w:top w:val="nil"/>
              <w:left w:val="nil"/>
              <w:bottom w:val="single" w:sz="4" w:space="0" w:color="auto"/>
              <w:right w:val="single" w:sz="4" w:space="0" w:color="auto"/>
            </w:tcBorders>
            <w:shd w:val="clear" w:color="auto" w:fill="auto"/>
            <w:noWrap/>
            <w:vAlign w:val="center"/>
          </w:tcPr>
          <w:p w14:paraId="253252E0" w14:textId="77777777" w:rsidR="006A7370" w:rsidRPr="00E22398" w:rsidRDefault="006A7370" w:rsidP="006A7370">
            <w:pPr>
              <w:spacing w:after="0" w:line="240" w:lineRule="auto"/>
              <w:jc w:val="center"/>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4207,63</w:t>
            </w:r>
          </w:p>
        </w:tc>
        <w:tc>
          <w:tcPr>
            <w:tcW w:w="837" w:type="dxa"/>
            <w:tcBorders>
              <w:top w:val="nil"/>
              <w:left w:val="nil"/>
              <w:bottom w:val="single" w:sz="4" w:space="0" w:color="auto"/>
              <w:right w:val="single" w:sz="4" w:space="0" w:color="auto"/>
            </w:tcBorders>
            <w:shd w:val="clear" w:color="auto" w:fill="auto"/>
            <w:vAlign w:val="center"/>
          </w:tcPr>
          <w:p w14:paraId="16A211DA" w14:textId="77777777" w:rsidR="006A7370" w:rsidRPr="00E22398" w:rsidRDefault="006A7370" w:rsidP="006A7370">
            <w:pPr>
              <w:spacing w:after="0" w:line="240" w:lineRule="auto"/>
              <w:jc w:val="center"/>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90,58</w:t>
            </w:r>
          </w:p>
        </w:tc>
        <w:tc>
          <w:tcPr>
            <w:tcW w:w="851" w:type="dxa"/>
            <w:tcBorders>
              <w:top w:val="nil"/>
              <w:left w:val="nil"/>
              <w:bottom w:val="single" w:sz="4" w:space="0" w:color="auto"/>
              <w:right w:val="single" w:sz="4" w:space="0" w:color="auto"/>
            </w:tcBorders>
            <w:shd w:val="clear" w:color="auto" w:fill="auto"/>
            <w:vAlign w:val="center"/>
          </w:tcPr>
          <w:p w14:paraId="62938DB1" w14:textId="77777777" w:rsidR="006A7370" w:rsidRPr="00E22398" w:rsidRDefault="006A7370" w:rsidP="006A7370">
            <w:pPr>
              <w:spacing w:after="0" w:line="240" w:lineRule="auto"/>
              <w:jc w:val="center"/>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2,20</w:t>
            </w:r>
          </w:p>
        </w:tc>
      </w:tr>
      <w:tr w:rsidR="006A7370" w:rsidRPr="00E22398" w14:paraId="40AA387F" w14:textId="77777777" w:rsidTr="00DD05D3">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5C8C5DF8" w14:textId="77777777" w:rsidR="006A7370" w:rsidRPr="006A7370" w:rsidRDefault="006A7370" w:rsidP="006A7370">
            <w:pPr>
              <w:spacing w:after="0" w:line="240" w:lineRule="auto"/>
              <w:rPr>
                <w:rFonts w:ascii="Times New Roman" w:eastAsia="Times New Roman" w:hAnsi="Times New Roman" w:cs="Times New Roman"/>
                <w:color w:val="000000"/>
                <w:spacing w:val="-10"/>
                <w:sz w:val="24"/>
                <w:szCs w:val="24"/>
                <w:lang w:eastAsia="ru-RU"/>
              </w:rPr>
            </w:pPr>
            <w:r w:rsidRPr="006A7370">
              <w:rPr>
                <w:rFonts w:ascii="Times New Roman" w:eastAsia="Times New Roman" w:hAnsi="Times New Roman" w:cs="Times New Roman"/>
                <w:color w:val="000000"/>
                <w:spacing w:val="-10"/>
                <w:sz w:val="24"/>
                <w:szCs w:val="24"/>
                <w:lang w:eastAsia="ru-RU"/>
              </w:rPr>
              <w:t>Витрати на збут</w:t>
            </w:r>
          </w:p>
        </w:tc>
        <w:tc>
          <w:tcPr>
            <w:tcW w:w="956" w:type="dxa"/>
            <w:tcBorders>
              <w:top w:val="nil"/>
              <w:left w:val="nil"/>
              <w:bottom w:val="single" w:sz="4" w:space="0" w:color="auto"/>
              <w:right w:val="single" w:sz="4" w:space="0" w:color="auto"/>
            </w:tcBorders>
            <w:shd w:val="clear" w:color="auto" w:fill="auto"/>
            <w:vAlign w:val="center"/>
            <w:hideMark/>
          </w:tcPr>
          <w:p w14:paraId="0FFDCB70" w14:textId="77777777" w:rsidR="006A7370" w:rsidRPr="00E22398" w:rsidRDefault="006A7370" w:rsidP="006A7370">
            <w:pPr>
              <w:spacing w:after="0" w:line="240" w:lineRule="auto"/>
              <w:jc w:val="center"/>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3650,00</w:t>
            </w:r>
          </w:p>
        </w:tc>
        <w:tc>
          <w:tcPr>
            <w:tcW w:w="973" w:type="dxa"/>
            <w:tcBorders>
              <w:top w:val="nil"/>
              <w:left w:val="single" w:sz="4" w:space="0" w:color="auto"/>
              <w:bottom w:val="single" w:sz="4" w:space="0" w:color="auto"/>
              <w:right w:val="single" w:sz="4" w:space="0" w:color="auto"/>
            </w:tcBorders>
            <w:shd w:val="clear" w:color="auto" w:fill="auto"/>
            <w:vAlign w:val="center"/>
          </w:tcPr>
          <w:p w14:paraId="16724116" w14:textId="77777777" w:rsidR="006A7370" w:rsidRPr="00E22398" w:rsidRDefault="006A7370" w:rsidP="006A7370">
            <w:pPr>
              <w:spacing w:after="0" w:line="240" w:lineRule="auto"/>
              <w:jc w:val="center"/>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3544,65</w:t>
            </w:r>
          </w:p>
        </w:tc>
        <w:tc>
          <w:tcPr>
            <w:tcW w:w="996" w:type="dxa"/>
            <w:tcBorders>
              <w:top w:val="nil"/>
              <w:left w:val="nil"/>
              <w:bottom w:val="single" w:sz="4" w:space="0" w:color="auto"/>
              <w:right w:val="single" w:sz="4" w:space="0" w:color="auto"/>
            </w:tcBorders>
            <w:shd w:val="clear" w:color="auto" w:fill="auto"/>
            <w:noWrap/>
            <w:vAlign w:val="center"/>
          </w:tcPr>
          <w:p w14:paraId="3837A1B7" w14:textId="77777777" w:rsidR="006A7370" w:rsidRPr="00E22398" w:rsidRDefault="006A7370" w:rsidP="006A7370">
            <w:pPr>
              <w:spacing w:after="0" w:line="240" w:lineRule="auto"/>
              <w:jc w:val="center"/>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3402,86</w:t>
            </w:r>
          </w:p>
        </w:tc>
        <w:tc>
          <w:tcPr>
            <w:tcW w:w="956" w:type="dxa"/>
            <w:tcBorders>
              <w:top w:val="nil"/>
              <w:left w:val="nil"/>
              <w:bottom w:val="single" w:sz="4" w:space="0" w:color="auto"/>
              <w:right w:val="single" w:sz="4" w:space="0" w:color="auto"/>
            </w:tcBorders>
            <w:shd w:val="clear" w:color="auto" w:fill="auto"/>
            <w:noWrap/>
            <w:vAlign w:val="center"/>
          </w:tcPr>
          <w:p w14:paraId="4943B036" w14:textId="77777777" w:rsidR="006A7370" w:rsidRPr="00E22398" w:rsidRDefault="006A7370" w:rsidP="006A7370">
            <w:pPr>
              <w:spacing w:after="0" w:line="240" w:lineRule="auto"/>
              <w:jc w:val="center"/>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3028,55</w:t>
            </w:r>
          </w:p>
        </w:tc>
        <w:tc>
          <w:tcPr>
            <w:tcW w:w="837" w:type="dxa"/>
            <w:tcBorders>
              <w:top w:val="nil"/>
              <w:left w:val="nil"/>
              <w:bottom w:val="single" w:sz="4" w:space="0" w:color="auto"/>
              <w:right w:val="single" w:sz="4" w:space="0" w:color="auto"/>
            </w:tcBorders>
            <w:shd w:val="clear" w:color="auto" w:fill="auto"/>
            <w:vAlign w:val="center"/>
          </w:tcPr>
          <w:p w14:paraId="44CBF370" w14:textId="77777777" w:rsidR="006A7370" w:rsidRPr="00E22398" w:rsidRDefault="006A7370" w:rsidP="006A7370">
            <w:pPr>
              <w:spacing w:after="0" w:line="240" w:lineRule="auto"/>
              <w:jc w:val="center"/>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-516,10</w:t>
            </w:r>
          </w:p>
        </w:tc>
        <w:tc>
          <w:tcPr>
            <w:tcW w:w="851" w:type="dxa"/>
            <w:tcBorders>
              <w:top w:val="nil"/>
              <w:left w:val="nil"/>
              <w:bottom w:val="single" w:sz="4" w:space="0" w:color="auto"/>
              <w:right w:val="single" w:sz="4" w:space="0" w:color="auto"/>
            </w:tcBorders>
            <w:shd w:val="clear" w:color="auto" w:fill="auto"/>
            <w:vAlign w:val="center"/>
          </w:tcPr>
          <w:p w14:paraId="5F46F823" w14:textId="77777777" w:rsidR="006A7370" w:rsidRPr="00E22398" w:rsidRDefault="006A7370" w:rsidP="006A7370">
            <w:pPr>
              <w:spacing w:after="0" w:line="240" w:lineRule="auto"/>
              <w:jc w:val="center"/>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-14,56</w:t>
            </w:r>
          </w:p>
        </w:tc>
      </w:tr>
      <w:tr w:rsidR="006A7370" w:rsidRPr="00E22398" w14:paraId="5BE0444C" w14:textId="77777777" w:rsidTr="00DD05D3">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5D463B8C" w14:textId="77777777" w:rsidR="006A7370" w:rsidRPr="006A7370" w:rsidRDefault="006A7370" w:rsidP="006A7370">
            <w:pPr>
              <w:spacing w:after="0" w:line="240" w:lineRule="auto"/>
              <w:rPr>
                <w:rFonts w:ascii="Times New Roman" w:eastAsia="Times New Roman" w:hAnsi="Times New Roman" w:cs="Times New Roman"/>
                <w:color w:val="000000"/>
                <w:spacing w:val="-10"/>
                <w:sz w:val="24"/>
                <w:szCs w:val="24"/>
                <w:lang w:eastAsia="ru-RU"/>
              </w:rPr>
            </w:pPr>
            <w:r w:rsidRPr="006A7370">
              <w:rPr>
                <w:rFonts w:ascii="Times New Roman" w:eastAsia="Times New Roman" w:hAnsi="Times New Roman" w:cs="Times New Roman"/>
                <w:color w:val="000000"/>
                <w:spacing w:val="-10"/>
                <w:sz w:val="24"/>
                <w:szCs w:val="24"/>
                <w:lang w:eastAsia="ru-RU"/>
              </w:rPr>
              <w:t>Інші операційні витрати</w:t>
            </w:r>
          </w:p>
        </w:tc>
        <w:tc>
          <w:tcPr>
            <w:tcW w:w="956" w:type="dxa"/>
            <w:tcBorders>
              <w:top w:val="nil"/>
              <w:left w:val="nil"/>
              <w:bottom w:val="single" w:sz="4" w:space="0" w:color="auto"/>
              <w:right w:val="single" w:sz="4" w:space="0" w:color="auto"/>
            </w:tcBorders>
            <w:shd w:val="clear" w:color="auto" w:fill="auto"/>
            <w:vAlign w:val="center"/>
            <w:hideMark/>
          </w:tcPr>
          <w:p w14:paraId="6A675AC6" w14:textId="77777777" w:rsidR="006A7370" w:rsidRPr="00E22398" w:rsidRDefault="006A7370" w:rsidP="006A7370">
            <w:pPr>
              <w:spacing w:after="0" w:line="240" w:lineRule="auto"/>
              <w:jc w:val="center"/>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403,00</w:t>
            </w:r>
          </w:p>
        </w:tc>
        <w:tc>
          <w:tcPr>
            <w:tcW w:w="973" w:type="dxa"/>
            <w:tcBorders>
              <w:top w:val="nil"/>
              <w:left w:val="single" w:sz="4" w:space="0" w:color="auto"/>
              <w:bottom w:val="single" w:sz="4" w:space="0" w:color="auto"/>
              <w:right w:val="single" w:sz="4" w:space="0" w:color="auto"/>
            </w:tcBorders>
            <w:shd w:val="clear" w:color="auto" w:fill="auto"/>
            <w:vAlign w:val="center"/>
          </w:tcPr>
          <w:p w14:paraId="1A1253DF" w14:textId="77777777" w:rsidR="006A7370" w:rsidRPr="00E22398" w:rsidRDefault="006A7370" w:rsidP="006A7370">
            <w:pPr>
              <w:spacing w:after="0" w:line="240" w:lineRule="auto"/>
              <w:jc w:val="center"/>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390,91</w:t>
            </w:r>
          </w:p>
        </w:tc>
        <w:tc>
          <w:tcPr>
            <w:tcW w:w="996" w:type="dxa"/>
            <w:tcBorders>
              <w:top w:val="nil"/>
              <w:left w:val="nil"/>
              <w:bottom w:val="single" w:sz="4" w:space="0" w:color="auto"/>
              <w:right w:val="single" w:sz="4" w:space="0" w:color="auto"/>
            </w:tcBorders>
            <w:shd w:val="clear" w:color="auto" w:fill="auto"/>
            <w:vAlign w:val="center"/>
          </w:tcPr>
          <w:p w14:paraId="4C2841BE" w14:textId="77777777" w:rsidR="006A7370" w:rsidRPr="00E22398" w:rsidRDefault="006A7370" w:rsidP="006A7370">
            <w:pPr>
              <w:spacing w:after="0" w:line="240" w:lineRule="auto"/>
              <w:jc w:val="center"/>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395,21</w:t>
            </w:r>
          </w:p>
        </w:tc>
        <w:tc>
          <w:tcPr>
            <w:tcW w:w="956" w:type="dxa"/>
            <w:tcBorders>
              <w:top w:val="nil"/>
              <w:left w:val="nil"/>
              <w:bottom w:val="single" w:sz="4" w:space="0" w:color="auto"/>
              <w:right w:val="single" w:sz="4" w:space="0" w:color="auto"/>
            </w:tcBorders>
            <w:shd w:val="clear" w:color="auto" w:fill="auto"/>
            <w:vAlign w:val="center"/>
          </w:tcPr>
          <w:p w14:paraId="3F6EE48C" w14:textId="77777777" w:rsidR="006A7370" w:rsidRPr="00E22398" w:rsidRDefault="006A7370" w:rsidP="006A7370">
            <w:pPr>
              <w:spacing w:after="0" w:line="240" w:lineRule="auto"/>
              <w:jc w:val="center"/>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403,90</w:t>
            </w:r>
          </w:p>
        </w:tc>
        <w:tc>
          <w:tcPr>
            <w:tcW w:w="837" w:type="dxa"/>
            <w:tcBorders>
              <w:top w:val="nil"/>
              <w:left w:val="nil"/>
              <w:bottom w:val="single" w:sz="4" w:space="0" w:color="auto"/>
              <w:right w:val="single" w:sz="4" w:space="0" w:color="auto"/>
            </w:tcBorders>
            <w:shd w:val="clear" w:color="auto" w:fill="auto"/>
            <w:vAlign w:val="center"/>
          </w:tcPr>
          <w:p w14:paraId="1C42B67D" w14:textId="77777777" w:rsidR="006A7370" w:rsidRPr="00E22398" w:rsidRDefault="006A7370" w:rsidP="006A7370">
            <w:pPr>
              <w:spacing w:after="0" w:line="240" w:lineRule="auto"/>
              <w:jc w:val="center"/>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12,99</w:t>
            </w:r>
          </w:p>
        </w:tc>
        <w:tc>
          <w:tcPr>
            <w:tcW w:w="851" w:type="dxa"/>
            <w:tcBorders>
              <w:top w:val="nil"/>
              <w:left w:val="nil"/>
              <w:bottom w:val="single" w:sz="4" w:space="0" w:color="auto"/>
              <w:right w:val="single" w:sz="4" w:space="0" w:color="auto"/>
            </w:tcBorders>
            <w:shd w:val="clear" w:color="auto" w:fill="auto"/>
            <w:vAlign w:val="center"/>
          </w:tcPr>
          <w:p w14:paraId="465F94E7" w14:textId="77777777" w:rsidR="006A7370" w:rsidRPr="00E22398" w:rsidRDefault="006A7370" w:rsidP="006A7370">
            <w:pPr>
              <w:spacing w:after="0" w:line="240" w:lineRule="auto"/>
              <w:jc w:val="center"/>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3,32</w:t>
            </w:r>
          </w:p>
        </w:tc>
      </w:tr>
      <w:tr w:rsidR="006A7370" w:rsidRPr="00E22398" w14:paraId="7F888550" w14:textId="77777777" w:rsidTr="00DD05D3">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45A90468" w14:textId="77777777" w:rsidR="006A7370" w:rsidRPr="006A7370" w:rsidRDefault="006A7370" w:rsidP="006A7370">
            <w:pPr>
              <w:spacing w:after="0" w:line="240" w:lineRule="auto"/>
              <w:rPr>
                <w:rFonts w:ascii="Times New Roman" w:eastAsia="Times New Roman" w:hAnsi="Times New Roman" w:cs="Times New Roman"/>
                <w:color w:val="000000"/>
                <w:spacing w:val="-10"/>
                <w:sz w:val="24"/>
                <w:szCs w:val="24"/>
                <w:lang w:eastAsia="ru-RU"/>
              </w:rPr>
            </w:pPr>
            <w:r w:rsidRPr="006A7370">
              <w:rPr>
                <w:rFonts w:ascii="Times New Roman" w:eastAsia="Times New Roman" w:hAnsi="Times New Roman" w:cs="Times New Roman"/>
                <w:color w:val="000000"/>
                <w:spacing w:val="-10"/>
                <w:sz w:val="24"/>
                <w:szCs w:val="24"/>
                <w:lang w:eastAsia="ru-RU"/>
              </w:rPr>
              <w:t xml:space="preserve">3. Прибуток від реалізації продукції </w:t>
            </w:r>
          </w:p>
        </w:tc>
        <w:tc>
          <w:tcPr>
            <w:tcW w:w="956" w:type="dxa"/>
            <w:tcBorders>
              <w:top w:val="nil"/>
              <w:left w:val="nil"/>
              <w:bottom w:val="single" w:sz="4" w:space="0" w:color="auto"/>
              <w:right w:val="single" w:sz="4" w:space="0" w:color="auto"/>
            </w:tcBorders>
            <w:shd w:val="clear" w:color="auto" w:fill="auto"/>
            <w:vAlign w:val="center"/>
            <w:hideMark/>
          </w:tcPr>
          <w:p w14:paraId="001AD9BC" w14:textId="77777777" w:rsidR="006A7370" w:rsidRPr="00E22398" w:rsidRDefault="006A7370" w:rsidP="006A7370">
            <w:pPr>
              <w:spacing w:after="0" w:line="240" w:lineRule="auto"/>
              <w:jc w:val="center"/>
              <w:rPr>
                <w:rFonts w:ascii="Times New Roman" w:hAnsi="Times New Roman" w:cs="Times New Roman"/>
                <w:color w:val="000000"/>
                <w:sz w:val="24"/>
                <w:szCs w:val="24"/>
              </w:rPr>
            </w:pPr>
            <w:r w:rsidRPr="00E22398">
              <w:rPr>
                <w:rFonts w:ascii="Times New Roman" w:hAnsi="Times New Roman" w:cs="Times New Roman"/>
                <w:color w:val="000000"/>
                <w:sz w:val="24"/>
                <w:szCs w:val="24"/>
              </w:rPr>
              <w:t>651,00</w:t>
            </w:r>
          </w:p>
        </w:tc>
        <w:tc>
          <w:tcPr>
            <w:tcW w:w="973" w:type="dxa"/>
            <w:tcBorders>
              <w:top w:val="nil"/>
              <w:left w:val="single" w:sz="4" w:space="0" w:color="auto"/>
              <w:bottom w:val="single" w:sz="4" w:space="0" w:color="auto"/>
              <w:right w:val="single" w:sz="4" w:space="0" w:color="auto"/>
            </w:tcBorders>
            <w:shd w:val="clear" w:color="auto" w:fill="auto"/>
            <w:vAlign w:val="center"/>
          </w:tcPr>
          <w:p w14:paraId="211FAD82" w14:textId="77777777" w:rsidR="006A7370" w:rsidRPr="00E22398" w:rsidRDefault="006A7370" w:rsidP="006A7370">
            <w:pPr>
              <w:spacing w:after="0" w:line="240" w:lineRule="auto"/>
              <w:jc w:val="center"/>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89,88</w:t>
            </w:r>
          </w:p>
        </w:tc>
        <w:tc>
          <w:tcPr>
            <w:tcW w:w="996" w:type="dxa"/>
            <w:tcBorders>
              <w:top w:val="nil"/>
              <w:left w:val="nil"/>
              <w:bottom w:val="single" w:sz="4" w:space="0" w:color="auto"/>
              <w:right w:val="single" w:sz="4" w:space="0" w:color="auto"/>
            </w:tcBorders>
            <w:shd w:val="clear" w:color="auto" w:fill="auto"/>
            <w:vAlign w:val="center"/>
          </w:tcPr>
          <w:p w14:paraId="57500E26" w14:textId="77777777" w:rsidR="006A7370" w:rsidRPr="00E22398" w:rsidRDefault="006A7370" w:rsidP="006A7370">
            <w:pPr>
              <w:spacing w:after="0" w:line="240" w:lineRule="auto"/>
              <w:jc w:val="center"/>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606,84</w:t>
            </w:r>
          </w:p>
        </w:tc>
        <w:tc>
          <w:tcPr>
            <w:tcW w:w="956" w:type="dxa"/>
            <w:tcBorders>
              <w:top w:val="nil"/>
              <w:left w:val="nil"/>
              <w:bottom w:val="single" w:sz="4" w:space="0" w:color="auto"/>
              <w:right w:val="single" w:sz="4" w:space="0" w:color="auto"/>
            </w:tcBorders>
            <w:shd w:val="clear" w:color="auto" w:fill="auto"/>
            <w:vAlign w:val="center"/>
          </w:tcPr>
          <w:p w14:paraId="353B9954" w14:textId="77777777" w:rsidR="006A7370" w:rsidRPr="00E22398" w:rsidRDefault="006A7370" w:rsidP="006A7370">
            <w:pPr>
              <w:spacing w:after="0" w:line="240" w:lineRule="auto"/>
              <w:jc w:val="center"/>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1546,50</w:t>
            </w:r>
          </w:p>
        </w:tc>
        <w:tc>
          <w:tcPr>
            <w:tcW w:w="837" w:type="dxa"/>
            <w:tcBorders>
              <w:top w:val="nil"/>
              <w:left w:val="nil"/>
              <w:bottom w:val="single" w:sz="4" w:space="0" w:color="auto"/>
              <w:right w:val="single" w:sz="4" w:space="0" w:color="auto"/>
            </w:tcBorders>
            <w:shd w:val="clear" w:color="auto" w:fill="auto"/>
            <w:vAlign w:val="center"/>
          </w:tcPr>
          <w:p w14:paraId="4A75F6F8" w14:textId="77777777" w:rsidR="006A7370" w:rsidRPr="00E22398" w:rsidRDefault="006A7370" w:rsidP="006A7370">
            <w:pPr>
              <w:spacing w:after="0" w:line="240" w:lineRule="auto"/>
              <w:jc w:val="center"/>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1456,62</w:t>
            </w:r>
          </w:p>
        </w:tc>
        <w:tc>
          <w:tcPr>
            <w:tcW w:w="851" w:type="dxa"/>
            <w:tcBorders>
              <w:top w:val="nil"/>
              <w:left w:val="nil"/>
              <w:bottom w:val="single" w:sz="4" w:space="0" w:color="auto"/>
              <w:right w:val="single" w:sz="4" w:space="0" w:color="auto"/>
            </w:tcBorders>
            <w:shd w:val="clear" w:color="auto" w:fill="auto"/>
            <w:vAlign w:val="center"/>
          </w:tcPr>
          <w:p w14:paraId="2A905E90" w14:textId="77777777" w:rsidR="006A7370" w:rsidRPr="00E22398" w:rsidRDefault="006A7370" w:rsidP="006A7370">
            <w:pPr>
              <w:spacing w:after="0" w:line="240" w:lineRule="auto"/>
              <w:jc w:val="center"/>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1620,63</w:t>
            </w:r>
          </w:p>
        </w:tc>
      </w:tr>
      <w:tr w:rsidR="006A7370" w:rsidRPr="00E22398" w14:paraId="42A61D22" w14:textId="77777777" w:rsidTr="00DD05D3">
        <w:trPr>
          <w:trHeight w:val="20"/>
        </w:trPr>
        <w:tc>
          <w:tcPr>
            <w:tcW w:w="3823" w:type="dxa"/>
            <w:tcBorders>
              <w:top w:val="nil"/>
              <w:left w:val="single" w:sz="4" w:space="0" w:color="auto"/>
              <w:bottom w:val="nil"/>
              <w:right w:val="single" w:sz="4" w:space="0" w:color="auto"/>
            </w:tcBorders>
            <w:shd w:val="clear" w:color="auto" w:fill="auto"/>
            <w:vAlign w:val="center"/>
            <w:hideMark/>
          </w:tcPr>
          <w:p w14:paraId="336F4773" w14:textId="77777777" w:rsidR="006A7370" w:rsidRPr="006A7370" w:rsidRDefault="006A7370" w:rsidP="006A7370">
            <w:pPr>
              <w:spacing w:after="0" w:line="240" w:lineRule="auto"/>
              <w:rPr>
                <w:rFonts w:ascii="Times New Roman" w:eastAsia="Times New Roman" w:hAnsi="Times New Roman" w:cs="Times New Roman"/>
                <w:color w:val="000000"/>
                <w:spacing w:val="-10"/>
                <w:sz w:val="24"/>
                <w:szCs w:val="24"/>
                <w:lang w:eastAsia="ru-RU"/>
              </w:rPr>
            </w:pPr>
            <w:r w:rsidRPr="006A7370">
              <w:rPr>
                <w:rFonts w:ascii="Times New Roman" w:eastAsia="Times New Roman" w:hAnsi="Times New Roman" w:cs="Times New Roman"/>
                <w:color w:val="000000"/>
                <w:spacing w:val="-10"/>
                <w:sz w:val="24"/>
                <w:szCs w:val="24"/>
                <w:lang w:eastAsia="ru-RU"/>
              </w:rPr>
              <w:t>Інші фінансові доходи</w:t>
            </w:r>
          </w:p>
        </w:tc>
        <w:tc>
          <w:tcPr>
            <w:tcW w:w="956" w:type="dxa"/>
            <w:tcBorders>
              <w:top w:val="nil"/>
              <w:left w:val="nil"/>
              <w:bottom w:val="single" w:sz="4" w:space="0" w:color="auto"/>
              <w:right w:val="single" w:sz="4" w:space="0" w:color="auto"/>
            </w:tcBorders>
            <w:shd w:val="clear" w:color="auto" w:fill="auto"/>
            <w:vAlign w:val="center"/>
            <w:hideMark/>
          </w:tcPr>
          <w:p w14:paraId="4F14C425" w14:textId="77777777" w:rsidR="006A7370" w:rsidRPr="00E22398" w:rsidRDefault="006A7370" w:rsidP="006A7370">
            <w:pPr>
              <w:spacing w:after="0" w:line="240" w:lineRule="auto"/>
              <w:jc w:val="center"/>
              <w:rPr>
                <w:rFonts w:ascii="Times New Roman" w:hAnsi="Times New Roman" w:cs="Times New Roman"/>
                <w:color w:val="000000"/>
                <w:sz w:val="24"/>
                <w:szCs w:val="24"/>
              </w:rPr>
            </w:pPr>
            <w:r w:rsidRPr="00E22398">
              <w:rPr>
                <w:rFonts w:ascii="Times New Roman" w:hAnsi="Times New Roman" w:cs="Times New Roman"/>
                <w:color w:val="000000"/>
                <w:sz w:val="24"/>
                <w:szCs w:val="24"/>
              </w:rPr>
              <w:t>257,00</w:t>
            </w:r>
          </w:p>
        </w:tc>
        <w:tc>
          <w:tcPr>
            <w:tcW w:w="973" w:type="dxa"/>
            <w:tcBorders>
              <w:top w:val="nil"/>
              <w:left w:val="single" w:sz="4" w:space="0" w:color="auto"/>
              <w:bottom w:val="single" w:sz="4" w:space="0" w:color="auto"/>
              <w:right w:val="single" w:sz="4" w:space="0" w:color="auto"/>
            </w:tcBorders>
            <w:shd w:val="clear" w:color="auto" w:fill="auto"/>
            <w:vAlign w:val="center"/>
          </w:tcPr>
          <w:p w14:paraId="6AB59036" w14:textId="77777777" w:rsidR="006A7370" w:rsidRPr="00E22398" w:rsidRDefault="006A7370" w:rsidP="006A7370">
            <w:pPr>
              <w:spacing w:after="0" w:line="240" w:lineRule="auto"/>
              <w:jc w:val="center"/>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269,00</w:t>
            </w:r>
          </w:p>
        </w:tc>
        <w:tc>
          <w:tcPr>
            <w:tcW w:w="996" w:type="dxa"/>
            <w:tcBorders>
              <w:top w:val="nil"/>
              <w:left w:val="nil"/>
              <w:bottom w:val="single" w:sz="4" w:space="0" w:color="auto"/>
              <w:right w:val="single" w:sz="4" w:space="0" w:color="auto"/>
            </w:tcBorders>
            <w:shd w:val="clear" w:color="auto" w:fill="auto"/>
            <w:vAlign w:val="center"/>
          </w:tcPr>
          <w:p w14:paraId="526A607A" w14:textId="77777777" w:rsidR="006A7370" w:rsidRPr="00E22398" w:rsidRDefault="006A7370" w:rsidP="006A7370">
            <w:pPr>
              <w:spacing w:after="0" w:line="240" w:lineRule="auto"/>
              <w:jc w:val="center"/>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282,45</w:t>
            </w:r>
          </w:p>
        </w:tc>
        <w:tc>
          <w:tcPr>
            <w:tcW w:w="956" w:type="dxa"/>
            <w:tcBorders>
              <w:top w:val="nil"/>
              <w:left w:val="nil"/>
              <w:bottom w:val="single" w:sz="4" w:space="0" w:color="auto"/>
              <w:right w:val="single" w:sz="4" w:space="0" w:color="auto"/>
            </w:tcBorders>
            <w:shd w:val="clear" w:color="auto" w:fill="auto"/>
            <w:vAlign w:val="center"/>
          </w:tcPr>
          <w:p w14:paraId="560401A2" w14:textId="77777777" w:rsidR="006A7370" w:rsidRPr="00E22398" w:rsidRDefault="006A7370" w:rsidP="006A7370">
            <w:pPr>
              <w:spacing w:after="0" w:line="240" w:lineRule="auto"/>
              <w:jc w:val="center"/>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296,57</w:t>
            </w:r>
          </w:p>
        </w:tc>
        <w:tc>
          <w:tcPr>
            <w:tcW w:w="837" w:type="dxa"/>
            <w:tcBorders>
              <w:top w:val="nil"/>
              <w:left w:val="nil"/>
              <w:bottom w:val="single" w:sz="4" w:space="0" w:color="auto"/>
              <w:right w:val="single" w:sz="4" w:space="0" w:color="auto"/>
            </w:tcBorders>
            <w:shd w:val="clear" w:color="auto" w:fill="auto"/>
            <w:vAlign w:val="center"/>
          </w:tcPr>
          <w:p w14:paraId="72BF9178" w14:textId="77777777" w:rsidR="006A7370" w:rsidRPr="00E22398" w:rsidRDefault="006A7370" w:rsidP="006A7370">
            <w:pPr>
              <w:spacing w:after="0" w:line="240" w:lineRule="auto"/>
              <w:jc w:val="center"/>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27,57</w:t>
            </w:r>
          </w:p>
        </w:tc>
        <w:tc>
          <w:tcPr>
            <w:tcW w:w="851" w:type="dxa"/>
            <w:tcBorders>
              <w:top w:val="nil"/>
              <w:left w:val="nil"/>
              <w:bottom w:val="single" w:sz="4" w:space="0" w:color="auto"/>
              <w:right w:val="single" w:sz="4" w:space="0" w:color="auto"/>
            </w:tcBorders>
            <w:shd w:val="clear" w:color="auto" w:fill="auto"/>
            <w:vAlign w:val="center"/>
          </w:tcPr>
          <w:p w14:paraId="3A3C9ED5" w14:textId="77777777" w:rsidR="006A7370" w:rsidRPr="00E22398" w:rsidRDefault="006A7370" w:rsidP="006A7370">
            <w:pPr>
              <w:spacing w:after="0" w:line="240" w:lineRule="auto"/>
              <w:jc w:val="center"/>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10,25</w:t>
            </w:r>
          </w:p>
        </w:tc>
      </w:tr>
      <w:tr w:rsidR="006A7370" w:rsidRPr="00E22398" w14:paraId="3FAE734D" w14:textId="77777777" w:rsidTr="00DD05D3">
        <w:trPr>
          <w:trHeight w:val="20"/>
        </w:trPr>
        <w:tc>
          <w:tcPr>
            <w:tcW w:w="3823"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79B86D53" w14:textId="77777777" w:rsidR="006A7370" w:rsidRPr="006A7370" w:rsidRDefault="006A7370" w:rsidP="006A7370">
            <w:pPr>
              <w:spacing w:after="0" w:line="240" w:lineRule="auto"/>
              <w:rPr>
                <w:rFonts w:ascii="Times New Roman" w:eastAsia="Times New Roman" w:hAnsi="Times New Roman" w:cs="Times New Roman"/>
                <w:b/>
                <w:bCs/>
                <w:color w:val="000000"/>
                <w:spacing w:val="-10"/>
                <w:sz w:val="24"/>
                <w:szCs w:val="24"/>
                <w:lang w:eastAsia="ru-RU"/>
              </w:rPr>
            </w:pPr>
            <w:r w:rsidRPr="006A7370">
              <w:rPr>
                <w:rFonts w:ascii="Times New Roman" w:eastAsia="Times New Roman" w:hAnsi="Times New Roman" w:cs="Times New Roman"/>
                <w:b/>
                <w:bCs/>
                <w:color w:val="000000"/>
                <w:spacing w:val="-10"/>
                <w:sz w:val="24"/>
                <w:szCs w:val="24"/>
                <w:lang w:eastAsia="ru-RU"/>
              </w:rPr>
              <w:t>4. Чистий прибуток</w:t>
            </w:r>
          </w:p>
        </w:tc>
        <w:tc>
          <w:tcPr>
            <w:tcW w:w="956" w:type="dxa"/>
            <w:tcBorders>
              <w:top w:val="nil"/>
              <w:left w:val="nil"/>
              <w:bottom w:val="single" w:sz="4" w:space="0" w:color="auto"/>
              <w:right w:val="single" w:sz="4" w:space="0" w:color="auto"/>
            </w:tcBorders>
            <w:shd w:val="clear" w:color="000000" w:fill="F2F2F2"/>
            <w:vAlign w:val="center"/>
            <w:hideMark/>
          </w:tcPr>
          <w:p w14:paraId="33471066" w14:textId="77777777" w:rsidR="006A7370" w:rsidRPr="00E22398" w:rsidRDefault="006A7370" w:rsidP="006A7370">
            <w:pPr>
              <w:spacing w:after="0" w:line="240" w:lineRule="auto"/>
              <w:jc w:val="center"/>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744,56</w:t>
            </w:r>
          </w:p>
        </w:tc>
        <w:tc>
          <w:tcPr>
            <w:tcW w:w="973" w:type="dxa"/>
            <w:tcBorders>
              <w:top w:val="nil"/>
              <w:left w:val="single" w:sz="4" w:space="0" w:color="auto"/>
              <w:bottom w:val="single" w:sz="4" w:space="0" w:color="auto"/>
              <w:right w:val="single" w:sz="4" w:space="0" w:color="auto"/>
            </w:tcBorders>
            <w:shd w:val="clear" w:color="000000" w:fill="F2F2F2"/>
            <w:vAlign w:val="center"/>
          </w:tcPr>
          <w:p w14:paraId="484CEDA6" w14:textId="77777777" w:rsidR="006A7370" w:rsidRPr="00E22398" w:rsidRDefault="006A7370" w:rsidP="006A7370">
            <w:pPr>
              <w:spacing w:after="0" w:line="240" w:lineRule="auto"/>
              <w:jc w:val="center"/>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294,28</w:t>
            </w:r>
          </w:p>
        </w:tc>
        <w:tc>
          <w:tcPr>
            <w:tcW w:w="996" w:type="dxa"/>
            <w:tcBorders>
              <w:top w:val="nil"/>
              <w:left w:val="nil"/>
              <w:bottom w:val="single" w:sz="4" w:space="0" w:color="auto"/>
              <w:right w:val="single" w:sz="4" w:space="0" w:color="auto"/>
            </w:tcBorders>
            <w:shd w:val="clear" w:color="000000" w:fill="F2F2F2"/>
            <w:vAlign w:val="center"/>
          </w:tcPr>
          <w:p w14:paraId="4A45D5EA" w14:textId="77777777" w:rsidR="006A7370" w:rsidRPr="00E22398" w:rsidRDefault="006A7370" w:rsidP="006A7370">
            <w:pPr>
              <w:spacing w:after="0" w:line="240" w:lineRule="auto"/>
              <w:jc w:val="center"/>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729,22</w:t>
            </w:r>
          </w:p>
        </w:tc>
        <w:tc>
          <w:tcPr>
            <w:tcW w:w="956" w:type="dxa"/>
            <w:tcBorders>
              <w:top w:val="nil"/>
              <w:left w:val="nil"/>
              <w:bottom w:val="single" w:sz="4" w:space="0" w:color="auto"/>
              <w:right w:val="single" w:sz="4" w:space="0" w:color="auto"/>
            </w:tcBorders>
            <w:shd w:val="clear" w:color="000000" w:fill="F2F2F2"/>
            <w:vAlign w:val="center"/>
          </w:tcPr>
          <w:p w14:paraId="742C5F53" w14:textId="77777777" w:rsidR="006A7370" w:rsidRPr="00E22398" w:rsidRDefault="006A7370" w:rsidP="006A7370">
            <w:pPr>
              <w:spacing w:after="0" w:line="240" w:lineRule="auto"/>
              <w:jc w:val="center"/>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1511,32</w:t>
            </w:r>
          </w:p>
        </w:tc>
        <w:tc>
          <w:tcPr>
            <w:tcW w:w="837" w:type="dxa"/>
            <w:tcBorders>
              <w:top w:val="nil"/>
              <w:left w:val="nil"/>
              <w:bottom w:val="single" w:sz="4" w:space="0" w:color="auto"/>
              <w:right w:val="single" w:sz="4" w:space="0" w:color="auto"/>
            </w:tcBorders>
            <w:shd w:val="clear" w:color="000000" w:fill="F2F2F2"/>
            <w:vAlign w:val="center"/>
          </w:tcPr>
          <w:p w14:paraId="6551F3E1" w14:textId="77777777" w:rsidR="006A7370" w:rsidRPr="00E22398" w:rsidRDefault="006A7370" w:rsidP="006A7370">
            <w:pPr>
              <w:spacing w:after="0" w:line="240" w:lineRule="auto"/>
              <w:jc w:val="center"/>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1217,03</w:t>
            </w:r>
          </w:p>
        </w:tc>
        <w:tc>
          <w:tcPr>
            <w:tcW w:w="851" w:type="dxa"/>
            <w:tcBorders>
              <w:top w:val="nil"/>
              <w:left w:val="nil"/>
              <w:bottom w:val="single" w:sz="4" w:space="0" w:color="auto"/>
              <w:right w:val="single" w:sz="4" w:space="0" w:color="auto"/>
            </w:tcBorders>
            <w:shd w:val="clear" w:color="000000" w:fill="F2F2F2"/>
            <w:vAlign w:val="center"/>
          </w:tcPr>
          <w:p w14:paraId="1405DAFA" w14:textId="77777777" w:rsidR="006A7370" w:rsidRPr="00E22398" w:rsidRDefault="006A7370" w:rsidP="006A7370">
            <w:pPr>
              <w:spacing w:after="0" w:line="240" w:lineRule="auto"/>
              <w:jc w:val="center"/>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413,56</w:t>
            </w:r>
          </w:p>
        </w:tc>
      </w:tr>
    </w:tbl>
    <w:p w14:paraId="228A1995" w14:textId="77777777" w:rsidR="006A7370" w:rsidRDefault="006A7370"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sz w:val="28"/>
          <w:szCs w:val="28"/>
        </w:rPr>
      </w:pPr>
    </w:p>
    <w:p w14:paraId="27041CFB" w14:textId="77777777" w:rsidR="006A7370" w:rsidRDefault="006A7370"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sz w:val="28"/>
          <w:szCs w:val="28"/>
        </w:rPr>
      </w:pPr>
    </w:p>
    <w:p w14:paraId="63D89755" w14:textId="77777777" w:rsidR="007F40C5" w:rsidRPr="00DD05D3"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sz w:val="28"/>
          <w:szCs w:val="28"/>
        </w:rPr>
      </w:pPr>
      <w:r w:rsidRPr="00DD05D3">
        <w:rPr>
          <w:rFonts w:ascii="Times New Roman" w:hAnsi="Times New Roman" w:cs="Times New Roman"/>
          <w:sz w:val="28"/>
          <w:szCs w:val="28"/>
        </w:rPr>
        <w:t xml:space="preserve">У табл. 3.5 приведено показники ефективності для Проекту 1 в цілому. </w:t>
      </w:r>
    </w:p>
    <w:p w14:paraId="07328308"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right"/>
        <w:rPr>
          <w:rFonts w:ascii="Times New Roman" w:hAnsi="Times New Roman" w:cs="Times New Roman"/>
          <w:i/>
          <w:sz w:val="28"/>
          <w:szCs w:val="28"/>
        </w:rPr>
      </w:pPr>
      <w:r w:rsidRPr="00E22398">
        <w:rPr>
          <w:rFonts w:ascii="Times New Roman" w:hAnsi="Times New Roman" w:cs="Times New Roman"/>
          <w:i/>
          <w:sz w:val="28"/>
          <w:szCs w:val="28"/>
        </w:rPr>
        <w:t>Таблиця 3.5</w:t>
      </w:r>
    </w:p>
    <w:p w14:paraId="37D973A4"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cs="Times New Roman"/>
          <w:b/>
          <w:sz w:val="28"/>
          <w:szCs w:val="28"/>
        </w:rPr>
      </w:pPr>
      <w:r w:rsidRPr="00E22398">
        <w:rPr>
          <w:rFonts w:ascii="Times New Roman" w:hAnsi="Times New Roman" w:cs="Times New Roman"/>
          <w:b/>
          <w:sz w:val="28"/>
          <w:szCs w:val="28"/>
        </w:rPr>
        <w:t>Показники ефективності за Проектом 1</w:t>
      </w:r>
    </w:p>
    <w:tbl>
      <w:tblPr>
        <w:tblW w:w="5062" w:type="pct"/>
        <w:tblCellMar>
          <w:left w:w="28" w:type="dxa"/>
          <w:right w:w="28" w:type="dxa"/>
        </w:tblCellMar>
        <w:tblLook w:val="04A0" w:firstRow="1" w:lastRow="0" w:firstColumn="1" w:lastColumn="0" w:noHBand="0" w:noVBand="1"/>
      </w:tblPr>
      <w:tblGrid>
        <w:gridCol w:w="3962"/>
        <w:gridCol w:w="956"/>
        <w:gridCol w:w="956"/>
        <w:gridCol w:w="956"/>
        <w:gridCol w:w="958"/>
        <w:gridCol w:w="836"/>
        <w:gridCol w:w="836"/>
      </w:tblGrid>
      <w:tr w:rsidR="007F40C5" w:rsidRPr="00E22398" w14:paraId="69E8BBBC" w14:textId="77777777" w:rsidTr="00E57B96">
        <w:trPr>
          <w:trHeight w:val="20"/>
        </w:trPr>
        <w:tc>
          <w:tcPr>
            <w:tcW w:w="209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C363B16"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Показники </w:t>
            </w:r>
          </w:p>
        </w:tc>
        <w:tc>
          <w:tcPr>
            <w:tcW w:w="2022" w:type="pct"/>
            <w:gridSpan w:val="4"/>
            <w:tcBorders>
              <w:top w:val="single" w:sz="4" w:space="0" w:color="auto"/>
              <w:left w:val="nil"/>
              <w:bottom w:val="single" w:sz="4" w:space="0" w:color="auto"/>
              <w:right w:val="single" w:sz="4" w:space="0" w:color="auto"/>
            </w:tcBorders>
            <w:shd w:val="clear" w:color="auto" w:fill="auto"/>
            <w:vAlign w:val="center"/>
            <w:hideMark/>
          </w:tcPr>
          <w:p w14:paraId="37859309"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Роки </w:t>
            </w:r>
          </w:p>
        </w:tc>
        <w:tc>
          <w:tcPr>
            <w:tcW w:w="884" w:type="pct"/>
            <w:gridSpan w:val="2"/>
            <w:tcBorders>
              <w:top w:val="single" w:sz="4" w:space="0" w:color="auto"/>
              <w:left w:val="nil"/>
              <w:bottom w:val="single" w:sz="4" w:space="0" w:color="auto"/>
              <w:right w:val="single" w:sz="4" w:space="0" w:color="auto"/>
            </w:tcBorders>
            <w:shd w:val="clear" w:color="auto" w:fill="auto"/>
            <w:vAlign w:val="center"/>
            <w:hideMark/>
          </w:tcPr>
          <w:p w14:paraId="1A668428" w14:textId="4947F2F8" w:rsidR="007F40C5" w:rsidRPr="00E22398" w:rsidRDefault="00971333"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Відхилення,    202</w:t>
            </w:r>
            <w:r w:rsidR="00E57B96">
              <w:rPr>
                <w:rFonts w:ascii="Times New Roman" w:eastAsia="Times New Roman" w:hAnsi="Times New Roman" w:cs="Times New Roman"/>
                <w:color w:val="000000"/>
                <w:sz w:val="24"/>
                <w:szCs w:val="24"/>
                <w:lang w:eastAsia="ru-RU"/>
              </w:rPr>
              <w:t>7</w:t>
            </w:r>
            <w:r w:rsidRPr="00E22398">
              <w:rPr>
                <w:rFonts w:ascii="Times New Roman" w:eastAsia="Times New Roman" w:hAnsi="Times New Roman" w:cs="Times New Roman"/>
                <w:color w:val="000000"/>
                <w:sz w:val="24"/>
                <w:szCs w:val="24"/>
                <w:lang w:eastAsia="ru-RU"/>
              </w:rPr>
              <w:t xml:space="preserve"> до 20</w:t>
            </w:r>
            <w:r w:rsidR="00E57B96">
              <w:rPr>
                <w:rFonts w:ascii="Times New Roman" w:eastAsia="Times New Roman" w:hAnsi="Times New Roman" w:cs="Times New Roman"/>
                <w:color w:val="000000"/>
                <w:sz w:val="24"/>
                <w:szCs w:val="24"/>
                <w:lang w:eastAsia="ru-RU"/>
              </w:rPr>
              <w:t>25</w:t>
            </w:r>
          </w:p>
        </w:tc>
      </w:tr>
      <w:tr w:rsidR="00E57B96" w:rsidRPr="00E22398" w14:paraId="635B2D0D" w14:textId="77777777" w:rsidTr="00E57B96">
        <w:trPr>
          <w:trHeight w:val="20"/>
        </w:trPr>
        <w:tc>
          <w:tcPr>
            <w:tcW w:w="2095" w:type="pct"/>
            <w:vMerge/>
            <w:tcBorders>
              <w:top w:val="single" w:sz="4" w:space="0" w:color="auto"/>
              <w:left w:val="single" w:sz="4" w:space="0" w:color="auto"/>
              <w:bottom w:val="single" w:sz="4" w:space="0" w:color="auto"/>
              <w:right w:val="single" w:sz="4" w:space="0" w:color="auto"/>
            </w:tcBorders>
            <w:vAlign w:val="center"/>
            <w:hideMark/>
          </w:tcPr>
          <w:p w14:paraId="207706E5" w14:textId="77777777" w:rsidR="00E57B96" w:rsidRPr="00E22398" w:rsidRDefault="00E57B96" w:rsidP="00E57B96">
            <w:pPr>
              <w:spacing w:after="0" w:line="240" w:lineRule="auto"/>
              <w:rPr>
                <w:rFonts w:ascii="Times New Roman" w:eastAsia="Times New Roman" w:hAnsi="Times New Roman" w:cs="Times New Roman"/>
                <w:color w:val="000000"/>
                <w:sz w:val="24"/>
                <w:szCs w:val="24"/>
                <w:lang w:eastAsia="ru-RU"/>
              </w:rPr>
            </w:pPr>
          </w:p>
        </w:tc>
        <w:tc>
          <w:tcPr>
            <w:tcW w:w="505" w:type="pct"/>
            <w:tcBorders>
              <w:top w:val="nil"/>
              <w:left w:val="nil"/>
              <w:bottom w:val="single" w:sz="4" w:space="0" w:color="auto"/>
              <w:right w:val="single" w:sz="4" w:space="0" w:color="auto"/>
            </w:tcBorders>
            <w:shd w:val="clear" w:color="auto" w:fill="auto"/>
            <w:vAlign w:val="center"/>
            <w:hideMark/>
          </w:tcPr>
          <w:p w14:paraId="115052BD" w14:textId="77777777" w:rsidR="00E57B96" w:rsidRPr="00E22398" w:rsidRDefault="00E57B96" w:rsidP="00E57B96">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звітній </w:t>
            </w:r>
          </w:p>
        </w:tc>
        <w:tc>
          <w:tcPr>
            <w:tcW w:w="505" w:type="pct"/>
            <w:tcBorders>
              <w:top w:val="nil"/>
              <w:left w:val="nil"/>
              <w:bottom w:val="single" w:sz="4" w:space="0" w:color="auto"/>
              <w:right w:val="single" w:sz="4" w:space="0" w:color="auto"/>
            </w:tcBorders>
            <w:shd w:val="clear" w:color="auto" w:fill="auto"/>
            <w:vAlign w:val="center"/>
            <w:hideMark/>
          </w:tcPr>
          <w:p w14:paraId="5182E471" w14:textId="022F25B0" w:rsidR="00E57B96" w:rsidRPr="00E22398" w:rsidRDefault="00E57B96" w:rsidP="00E57B96">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Cs/>
                <w:color w:val="000000"/>
                <w:sz w:val="24"/>
                <w:szCs w:val="24"/>
                <w:lang w:eastAsia="ru-RU"/>
              </w:rPr>
              <w:t>2025</w:t>
            </w:r>
          </w:p>
        </w:tc>
        <w:tc>
          <w:tcPr>
            <w:tcW w:w="505" w:type="pct"/>
            <w:tcBorders>
              <w:top w:val="nil"/>
              <w:left w:val="nil"/>
              <w:bottom w:val="single" w:sz="4" w:space="0" w:color="auto"/>
              <w:right w:val="single" w:sz="4" w:space="0" w:color="auto"/>
            </w:tcBorders>
            <w:shd w:val="clear" w:color="auto" w:fill="auto"/>
            <w:vAlign w:val="center"/>
            <w:hideMark/>
          </w:tcPr>
          <w:p w14:paraId="25829D57" w14:textId="62CF46B3" w:rsidR="00E57B96" w:rsidRPr="00E22398" w:rsidRDefault="00E57B96" w:rsidP="00E57B96">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Cs/>
                <w:color w:val="000000"/>
                <w:sz w:val="24"/>
                <w:szCs w:val="24"/>
                <w:lang w:eastAsia="ru-RU"/>
              </w:rPr>
              <w:t>2026</w:t>
            </w:r>
          </w:p>
        </w:tc>
        <w:tc>
          <w:tcPr>
            <w:tcW w:w="506" w:type="pct"/>
            <w:tcBorders>
              <w:top w:val="nil"/>
              <w:left w:val="nil"/>
              <w:bottom w:val="single" w:sz="4" w:space="0" w:color="auto"/>
              <w:right w:val="single" w:sz="4" w:space="0" w:color="auto"/>
            </w:tcBorders>
            <w:shd w:val="clear" w:color="auto" w:fill="auto"/>
            <w:vAlign w:val="center"/>
            <w:hideMark/>
          </w:tcPr>
          <w:p w14:paraId="1EDAE7BA" w14:textId="36F22A1E" w:rsidR="00E57B96" w:rsidRPr="00E22398" w:rsidRDefault="00E57B96" w:rsidP="00E57B96">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Cs/>
                <w:color w:val="000000"/>
                <w:sz w:val="24"/>
                <w:szCs w:val="24"/>
                <w:lang w:eastAsia="ru-RU"/>
              </w:rPr>
              <w:t>2027</w:t>
            </w:r>
          </w:p>
        </w:tc>
        <w:tc>
          <w:tcPr>
            <w:tcW w:w="442" w:type="pct"/>
            <w:tcBorders>
              <w:top w:val="nil"/>
              <w:left w:val="nil"/>
              <w:bottom w:val="single" w:sz="4" w:space="0" w:color="auto"/>
              <w:right w:val="single" w:sz="4" w:space="0" w:color="auto"/>
            </w:tcBorders>
            <w:shd w:val="clear" w:color="auto" w:fill="auto"/>
            <w:vAlign w:val="center"/>
            <w:hideMark/>
          </w:tcPr>
          <w:p w14:paraId="4EF88B3C" w14:textId="77777777" w:rsidR="00E57B96" w:rsidRPr="00E22398" w:rsidRDefault="00E57B96" w:rsidP="00E57B96">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42" w:type="pct"/>
            <w:tcBorders>
              <w:top w:val="nil"/>
              <w:left w:val="nil"/>
              <w:bottom w:val="single" w:sz="4" w:space="0" w:color="auto"/>
              <w:right w:val="single" w:sz="4" w:space="0" w:color="auto"/>
            </w:tcBorders>
            <w:shd w:val="clear" w:color="auto" w:fill="auto"/>
            <w:vAlign w:val="center"/>
            <w:hideMark/>
          </w:tcPr>
          <w:p w14:paraId="30024D45" w14:textId="77777777" w:rsidR="00E57B96" w:rsidRPr="00E22398" w:rsidRDefault="00E57B96" w:rsidP="00E57B96">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r>
      <w:tr w:rsidR="007F40C5" w:rsidRPr="00E22398" w14:paraId="70344CEE" w14:textId="77777777" w:rsidTr="00E57B96">
        <w:trPr>
          <w:trHeight w:val="20"/>
        </w:trPr>
        <w:tc>
          <w:tcPr>
            <w:tcW w:w="2095" w:type="pct"/>
            <w:tcBorders>
              <w:top w:val="nil"/>
              <w:left w:val="single" w:sz="4" w:space="0" w:color="auto"/>
              <w:bottom w:val="single" w:sz="4" w:space="0" w:color="auto"/>
              <w:right w:val="single" w:sz="4" w:space="0" w:color="auto"/>
            </w:tcBorders>
            <w:shd w:val="clear" w:color="000000" w:fill="F2F2F2"/>
            <w:vAlign w:val="center"/>
            <w:hideMark/>
          </w:tcPr>
          <w:p w14:paraId="3BDC3586" w14:textId="77777777" w:rsidR="007F40C5" w:rsidRPr="00E22398" w:rsidRDefault="007F40C5" w:rsidP="003240FE">
            <w:pPr>
              <w:spacing w:after="0" w:line="240" w:lineRule="auto"/>
              <w:rPr>
                <w:rFonts w:ascii="Times New Roman" w:eastAsia="Times New Roman" w:hAnsi="Times New Roman" w:cs="Times New Roman"/>
                <w:b/>
                <w:bCs/>
                <w:color w:val="000000"/>
                <w:spacing w:val="-6"/>
                <w:sz w:val="24"/>
                <w:szCs w:val="24"/>
                <w:lang w:eastAsia="ru-RU"/>
              </w:rPr>
            </w:pPr>
            <w:r w:rsidRPr="00E22398">
              <w:rPr>
                <w:rFonts w:ascii="Times New Roman" w:eastAsia="Times New Roman" w:hAnsi="Times New Roman" w:cs="Times New Roman"/>
                <w:b/>
                <w:bCs/>
                <w:color w:val="000000"/>
                <w:spacing w:val="-6"/>
                <w:sz w:val="24"/>
                <w:szCs w:val="24"/>
                <w:lang w:eastAsia="ru-RU"/>
              </w:rPr>
              <w:t>1. Чистий дохід в</w:t>
            </w:r>
            <w:r w:rsidR="006A7370">
              <w:rPr>
                <w:rFonts w:ascii="Times New Roman" w:eastAsia="Times New Roman" w:hAnsi="Times New Roman" w:cs="Times New Roman"/>
                <w:b/>
                <w:bCs/>
                <w:color w:val="000000"/>
                <w:spacing w:val="-6"/>
                <w:sz w:val="24"/>
                <w:szCs w:val="24"/>
                <w:lang w:eastAsia="ru-RU"/>
              </w:rPr>
              <w:t>ід реалізації продукції</w:t>
            </w:r>
            <w:r w:rsidRPr="00E22398">
              <w:rPr>
                <w:rFonts w:ascii="Times New Roman" w:eastAsia="Times New Roman" w:hAnsi="Times New Roman" w:cs="Times New Roman"/>
                <w:b/>
                <w:bCs/>
                <w:color w:val="000000"/>
                <w:spacing w:val="-6"/>
                <w:sz w:val="24"/>
                <w:szCs w:val="24"/>
                <w:lang w:eastAsia="ru-RU"/>
              </w:rPr>
              <w:t>, тис. грн.</w:t>
            </w:r>
          </w:p>
        </w:tc>
        <w:tc>
          <w:tcPr>
            <w:tcW w:w="505" w:type="pct"/>
            <w:tcBorders>
              <w:top w:val="nil"/>
              <w:left w:val="nil"/>
              <w:bottom w:val="single" w:sz="4" w:space="0" w:color="auto"/>
              <w:right w:val="single" w:sz="4" w:space="0" w:color="auto"/>
            </w:tcBorders>
            <w:shd w:val="clear" w:color="000000" w:fill="F2F2F2"/>
            <w:vAlign w:val="center"/>
            <w:hideMark/>
          </w:tcPr>
          <w:p w14:paraId="09FE1B71"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19159,00</w:t>
            </w:r>
          </w:p>
        </w:tc>
        <w:tc>
          <w:tcPr>
            <w:tcW w:w="505" w:type="pct"/>
            <w:tcBorders>
              <w:top w:val="nil"/>
              <w:left w:val="nil"/>
              <w:bottom w:val="single" w:sz="4" w:space="0" w:color="auto"/>
              <w:right w:val="single" w:sz="4" w:space="0" w:color="auto"/>
            </w:tcBorders>
            <w:shd w:val="clear" w:color="000000" w:fill="F2F2F2"/>
            <w:vAlign w:val="center"/>
            <w:hideMark/>
          </w:tcPr>
          <w:p w14:paraId="746F75A5"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19772,09</w:t>
            </w:r>
          </w:p>
        </w:tc>
        <w:tc>
          <w:tcPr>
            <w:tcW w:w="505" w:type="pct"/>
            <w:tcBorders>
              <w:top w:val="nil"/>
              <w:left w:val="nil"/>
              <w:bottom w:val="single" w:sz="4" w:space="0" w:color="auto"/>
              <w:right w:val="single" w:sz="4" w:space="0" w:color="auto"/>
            </w:tcBorders>
            <w:shd w:val="clear" w:color="000000" w:fill="F2F2F2"/>
            <w:vAlign w:val="center"/>
            <w:hideMark/>
          </w:tcPr>
          <w:p w14:paraId="73013299"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20404,79</w:t>
            </w:r>
          </w:p>
        </w:tc>
        <w:tc>
          <w:tcPr>
            <w:tcW w:w="506" w:type="pct"/>
            <w:tcBorders>
              <w:top w:val="nil"/>
              <w:left w:val="nil"/>
              <w:bottom w:val="single" w:sz="4" w:space="0" w:color="auto"/>
              <w:right w:val="single" w:sz="4" w:space="0" w:color="auto"/>
            </w:tcBorders>
            <w:shd w:val="clear" w:color="000000" w:fill="F2F2F2"/>
            <w:vAlign w:val="center"/>
            <w:hideMark/>
          </w:tcPr>
          <w:p w14:paraId="0FFF1AEF"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21057,75</w:t>
            </w:r>
          </w:p>
        </w:tc>
        <w:tc>
          <w:tcPr>
            <w:tcW w:w="442" w:type="pct"/>
            <w:tcBorders>
              <w:top w:val="nil"/>
              <w:left w:val="nil"/>
              <w:bottom w:val="single" w:sz="4" w:space="0" w:color="auto"/>
              <w:right w:val="single" w:sz="4" w:space="0" w:color="auto"/>
            </w:tcBorders>
            <w:shd w:val="clear" w:color="000000" w:fill="F2F2F2"/>
            <w:vAlign w:val="center"/>
            <w:hideMark/>
          </w:tcPr>
          <w:p w14:paraId="48B90656"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1285,66</w:t>
            </w:r>
          </w:p>
        </w:tc>
        <w:tc>
          <w:tcPr>
            <w:tcW w:w="442" w:type="pct"/>
            <w:tcBorders>
              <w:top w:val="nil"/>
              <w:left w:val="nil"/>
              <w:bottom w:val="single" w:sz="4" w:space="0" w:color="auto"/>
              <w:right w:val="single" w:sz="4" w:space="0" w:color="auto"/>
            </w:tcBorders>
            <w:shd w:val="clear" w:color="000000" w:fill="F2F2F2"/>
            <w:vAlign w:val="center"/>
            <w:hideMark/>
          </w:tcPr>
          <w:p w14:paraId="7D34DDF7"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6,50</w:t>
            </w:r>
          </w:p>
        </w:tc>
      </w:tr>
      <w:tr w:rsidR="007F40C5" w:rsidRPr="00E22398" w14:paraId="19608C04" w14:textId="77777777" w:rsidTr="00E57B96">
        <w:trPr>
          <w:trHeight w:val="20"/>
        </w:trPr>
        <w:tc>
          <w:tcPr>
            <w:tcW w:w="2095" w:type="pct"/>
            <w:tcBorders>
              <w:top w:val="nil"/>
              <w:left w:val="single" w:sz="4" w:space="0" w:color="auto"/>
              <w:bottom w:val="single" w:sz="4" w:space="0" w:color="auto"/>
              <w:right w:val="single" w:sz="4" w:space="0" w:color="auto"/>
            </w:tcBorders>
            <w:shd w:val="clear" w:color="000000" w:fill="F2F2F2"/>
            <w:vAlign w:val="center"/>
            <w:hideMark/>
          </w:tcPr>
          <w:p w14:paraId="21783E93" w14:textId="77777777" w:rsidR="007F40C5" w:rsidRPr="00E22398" w:rsidRDefault="007F40C5" w:rsidP="006A7370">
            <w:pPr>
              <w:spacing w:after="0" w:line="240" w:lineRule="auto"/>
              <w:rPr>
                <w:rFonts w:ascii="Times New Roman" w:eastAsia="Times New Roman" w:hAnsi="Times New Roman" w:cs="Times New Roman"/>
                <w:b/>
                <w:bCs/>
                <w:color w:val="000000"/>
                <w:spacing w:val="-6"/>
                <w:sz w:val="24"/>
                <w:szCs w:val="24"/>
                <w:lang w:eastAsia="ru-RU"/>
              </w:rPr>
            </w:pPr>
            <w:r w:rsidRPr="00E22398">
              <w:rPr>
                <w:rFonts w:ascii="Times New Roman" w:eastAsia="Times New Roman" w:hAnsi="Times New Roman" w:cs="Times New Roman"/>
                <w:b/>
                <w:bCs/>
                <w:color w:val="000000"/>
                <w:spacing w:val="-6"/>
                <w:sz w:val="24"/>
                <w:szCs w:val="24"/>
                <w:lang w:eastAsia="ru-RU"/>
              </w:rPr>
              <w:t>2. Собівартіст</w:t>
            </w:r>
            <w:r w:rsidR="006A7370">
              <w:rPr>
                <w:rFonts w:ascii="Times New Roman" w:eastAsia="Times New Roman" w:hAnsi="Times New Roman" w:cs="Times New Roman"/>
                <w:b/>
                <w:bCs/>
                <w:color w:val="000000"/>
                <w:spacing w:val="-6"/>
                <w:sz w:val="24"/>
                <w:szCs w:val="24"/>
                <w:lang w:eastAsia="ru-RU"/>
              </w:rPr>
              <w:t>ь реалізованої продукції</w:t>
            </w:r>
            <w:r w:rsidRPr="00E22398">
              <w:rPr>
                <w:rFonts w:ascii="Times New Roman" w:eastAsia="Times New Roman" w:hAnsi="Times New Roman" w:cs="Times New Roman"/>
                <w:b/>
                <w:bCs/>
                <w:color w:val="000000"/>
                <w:spacing w:val="-6"/>
                <w:sz w:val="24"/>
                <w:szCs w:val="24"/>
                <w:lang w:eastAsia="ru-RU"/>
              </w:rPr>
              <w:t>, тис. грн.</w:t>
            </w:r>
          </w:p>
        </w:tc>
        <w:tc>
          <w:tcPr>
            <w:tcW w:w="505" w:type="pct"/>
            <w:tcBorders>
              <w:top w:val="nil"/>
              <w:left w:val="nil"/>
              <w:bottom w:val="single" w:sz="4" w:space="0" w:color="auto"/>
              <w:right w:val="single" w:sz="4" w:space="0" w:color="auto"/>
            </w:tcBorders>
            <w:shd w:val="clear" w:color="000000" w:fill="F2F2F2"/>
            <w:vAlign w:val="center"/>
            <w:hideMark/>
          </w:tcPr>
          <w:p w14:paraId="1D054779"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16928,00</w:t>
            </w:r>
          </w:p>
        </w:tc>
        <w:tc>
          <w:tcPr>
            <w:tcW w:w="505" w:type="pct"/>
            <w:tcBorders>
              <w:top w:val="nil"/>
              <w:left w:val="nil"/>
              <w:bottom w:val="single" w:sz="4" w:space="0" w:color="auto"/>
              <w:right w:val="single" w:sz="4" w:space="0" w:color="auto"/>
            </w:tcBorders>
            <w:shd w:val="clear" w:color="000000" w:fill="F2F2F2"/>
            <w:vAlign w:val="center"/>
            <w:hideMark/>
          </w:tcPr>
          <w:p w14:paraId="6E93BE07"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17298,60</w:t>
            </w:r>
          </w:p>
        </w:tc>
        <w:tc>
          <w:tcPr>
            <w:tcW w:w="505" w:type="pct"/>
            <w:tcBorders>
              <w:top w:val="nil"/>
              <w:left w:val="nil"/>
              <w:bottom w:val="single" w:sz="4" w:space="0" w:color="auto"/>
              <w:right w:val="single" w:sz="4" w:space="0" w:color="auto"/>
            </w:tcBorders>
            <w:shd w:val="clear" w:color="000000" w:fill="F2F2F2"/>
            <w:vAlign w:val="center"/>
            <w:hideMark/>
          </w:tcPr>
          <w:p w14:paraId="34EE00EA"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17676,61</w:t>
            </w:r>
          </w:p>
        </w:tc>
        <w:tc>
          <w:tcPr>
            <w:tcW w:w="506" w:type="pct"/>
            <w:tcBorders>
              <w:top w:val="nil"/>
              <w:left w:val="nil"/>
              <w:bottom w:val="single" w:sz="4" w:space="0" w:color="auto"/>
              <w:right w:val="single" w:sz="4" w:space="0" w:color="auto"/>
            </w:tcBorders>
            <w:shd w:val="clear" w:color="000000" w:fill="F2F2F2"/>
            <w:vAlign w:val="center"/>
            <w:hideMark/>
          </w:tcPr>
          <w:p w14:paraId="29A5D9EA"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17885,42</w:t>
            </w:r>
          </w:p>
        </w:tc>
        <w:tc>
          <w:tcPr>
            <w:tcW w:w="442" w:type="pct"/>
            <w:tcBorders>
              <w:top w:val="nil"/>
              <w:left w:val="nil"/>
              <w:bottom w:val="single" w:sz="4" w:space="0" w:color="auto"/>
              <w:right w:val="single" w:sz="4" w:space="0" w:color="auto"/>
            </w:tcBorders>
            <w:shd w:val="clear" w:color="000000" w:fill="F2F2F2"/>
            <w:vAlign w:val="center"/>
            <w:hideMark/>
          </w:tcPr>
          <w:p w14:paraId="5AA5B5BB"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586,82</w:t>
            </w:r>
          </w:p>
        </w:tc>
        <w:tc>
          <w:tcPr>
            <w:tcW w:w="442" w:type="pct"/>
            <w:tcBorders>
              <w:top w:val="nil"/>
              <w:left w:val="nil"/>
              <w:bottom w:val="single" w:sz="4" w:space="0" w:color="auto"/>
              <w:right w:val="single" w:sz="4" w:space="0" w:color="auto"/>
            </w:tcBorders>
            <w:shd w:val="clear" w:color="000000" w:fill="F2F2F2"/>
            <w:vAlign w:val="center"/>
            <w:hideMark/>
          </w:tcPr>
          <w:p w14:paraId="2239AAF7"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3,39</w:t>
            </w:r>
          </w:p>
        </w:tc>
      </w:tr>
      <w:tr w:rsidR="007F40C5" w:rsidRPr="00E22398" w14:paraId="3B7E0603" w14:textId="77777777" w:rsidTr="00E57B96">
        <w:trPr>
          <w:trHeight w:val="20"/>
        </w:trPr>
        <w:tc>
          <w:tcPr>
            <w:tcW w:w="2095" w:type="pct"/>
            <w:tcBorders>
              <w:top w:val="nil"/>
              <w:left w:val="single" w:sz="4" w:space="0" w:color="auto"/>
              <w:bottom w:val="single" w:sz="4" w:space="0" w:color="auto"/>
              <w:right w:val="single" w:sz="4" w:space="0" w:color="auto"/>
            </w:tcBorders>
            <w:shd w:val="clear" w:color="auto" w:fill="auto"/>
            <w:vAlign w:val="center"/>
            <w:hideMark/>
          </w:tcPr>
          <w:p w14:paraId="27E83777" w14:textId="77777777" w:rsidR="007F40C5" w:rsidRPr="00E22398" w:rsidRDefault="007F40C5" w:rsidP="003240FE">
            <w:pPr>
              <w:spacing w:after="0" w:line="240" w:lineRule="auto"/>
              <w:rPr>
                <w:rFonts w:ascii="Times New Roman" w:eastAsia="Times New Roman" w:hAnsi="Times New Roman" w:cs="Times New Roman"/>
                <w:color w:val="000000"/>
                <w:spacing w:val="-6"/>
                <w:sz w:val="24"/>
                <w:szCs w:val="24"/>
                <w:lang w:eastAsia="ru-RU"/>
              </w:rPr>
            </w:pPr>
            <w:r w:rsidRPr="00E22398">
              <w:rPr>
                <w:rFonts w:ascii="Times New Roman" w:eastAsia="Times New Roman" w:hAnsi="Times New Roman" w:cs="Times New Roman"/>
                <w:color w:val="000000"/>
                <w:spacing w:val="-6"/>
                <w:sz w:val="24"/>
                <w:szCs w:val="24"/>
                <w:lang w:eastAsia="ru-RU"/>
              </w:rPr>
              <w:t>3. Прибуток від ре</w:t>
            </w:r>
            <w:r w:rsidR="006A7370">
              <w:rPr>
                <w:rFonts w:ascii="Times New Roman" w:eastAsia="Times New Roman" w:hAnsi="Times New Roman" w:cs="Times New Roman"/>
                <w:color w:val="000000"/>
                <w:spacing w:val="-6"/>
                <w:sz w:val="24"/>
                <w:szCs w:val="24"/>
                <w:lang w:eastAsia="ru-RU"/>
              </w:rPr>
              <w:t>алізації продукції</w:t>
            </w:r>
            <w:r w:rsidRPr="00E22398">
              <w:rPr>
                <w:rFonts w:ascii="Times New Roman" w:eastAsia="Times New Roman" w:hAnsi="Times New Roman" w:cs="Times New Roman"/>
                <w:color w:val="000000"/>
                <w:spacing w:val="-6"/>
                <w:sz w:val="24"/>
                <w:szCs w:val="24"/>
                <w:lang w:eastAsia="ru-RU"/>
              </w:rPr>
              <w:t>, тис.</w:t>
            </w:r>
            <w:r w:rsidR="006A7370">
              <w:rPr>
                <w:rFonts w:ascii="Times New Roman" w:eastAsia="Times New Roman" w:hAnsi="Times New Roman" w:cs="Times New Roman"/>
                <w:color w:val="000000"/>
                <w:spacing w:val="-6"/>
                <w:sz w:val="24"/>
                <w:szCs w:val="24"/>
                <w:lang w:eastAsia="ru-RU"/>
              </w:rPr>
              <w:t xml:space="preserve"> </w:t>
            </w:r>
            <w:r w:rsidRPr="00E22398">
              <w:rPr>
                <w:rFonts w:ascii="Times New Roman" w:eastAsia="Times New Roman" w:hAnsi="Times New Roman" w:cs="Times New Roman"/>
                <w:color w:val="000000"/>
                <w:spacing w:val="-6"/>
                <w:sz w:val="24"/>
                <w:szCs w:val="24"/>
                <w:lang w:eastAsia="ru-RU"/>
              </w:rPr>
              <w:t>грн.</w:t>
            </w:r>
          </w:p>
        </w:tc>
        <w:tc>
          <w:tcPr>
            <w:tcW w:w="505" w:type="pct"/>
            <w:tcBorders>
              <w:top w:val="nil"/>
              <w:left w:val="nil"/>
              <w:bottom w:val="single" w:sz="4" w:space="0" w:color="auto"/>
              <w:right w:val="single" w:sz="4" w:space="0" w:color="auto"/>
            </w:tcBorders>
            <w:shd w:val="clear" w:color="auto" w:fill="auto"/>
            <w:vAlign w:val="center"/>
            <w:hideMark/>
          </w:tcPr>
          <w:p w14:paraId="12A4AB0C"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651,00</w:t>
            </w:r>
          </w:p>
        </w:tc>
        <w:tc>
          <w:tcPr>
            <w:tcW w:w="505" w:type="pct"/>
            <w:tcBorders>
              <w:top w:val="nil"/>
              <w:left w:val="nil"/>
              <w:bottom w:val="single" w:sz="4" w:space="0" w:color="auto"/>
              <w:right w:val="single" w:sz="4" w:space="0" w:color="auto"/>
            </w:tcBorders>
            <w:shd w:val="clear" w:color="auto" w:fill="auto"/>
            <w:vAlign w:val="center"/>
            <w:hideMark/>
          </w:tcPr>
          <w:p w14:paraId="5242A487"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89,88</w:t>
            </w:r>
          </w:p>
        </w:tc>
        <w:tc>
          <w:tcPr>
            <w:tcW w:w="505" w:type="pct"/>
            <w:tcBorders>
              <w:top w:val="nil"/>
              <w:left w:val="nil"/>
              <w:bottom w:val="single" w:sz="4" w:space="0" w:color="auto"/>
              <w:right w:val="single" w:sz="4" w:space="0" w:color="auto"/>
            </w:tcBorders>
            <w:shd w:val="clear" w:color="auto" w:fill="auto"/>
            <w:vAlign w:val="center"/>
            <w:hideMark/>
          </w:tcPr>
          <w:p w14:paraId="61AEBF95"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606,84</w:t>
            </w:r>
          </w:p>
        </w:tc>
        <w:tc>
          <w:tcPr>
            <w:tcW w:w="506" w:type="pct"/>
            <w:tcBorders>
              <w:top w:val="nil"/>
              <w:left w:val="nil"/>
              <w:bottom w:val="single" w:sz="4" w:space="0" w:color="auto"/>
              <w:right w:val="single" w:sz="4" w:space="0" w:color="auto"/>
            </w:tcBorders>
            <w:shd w:val="clear" w:color="auto" w:fill="auto"/>
            <w:vAlign w:val="center"/>
            <w:hideMark/>
          </w:tcPr>
          <w:p w14:paraId="07F8B097"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1546,50</w:t>
            </w:r>
          </w:p>
        </w:tc>
        <w:tc>
          <w:tcPr>
            <w:tcW w:w="442" w:type="pct"/>
            <w:tcBorders>
              <w:top w:val="nil"/>
              <w:left w:val="nil"/>
              <w:bottom w:val="single" w:sz="4" w:space="0" w:color="auto"/>
              <w:right w:val="single" w:sz="4" w:space="0" w:color="auto"/>
            </w:tcBorders>
            <w:shd w:val="clear" w:color="auto" w:fill="auto"/>
            <w:vAlign w:val="center"/>
            <w:hideMark/>
          </w:tcPr>
          <w:p w14:paraId="6A9B5530"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1456,62</w:t>
            </w:r>
          </w:p>
        </w:tc>
        <w:tc>
          <w:tcPr>
            <w:tcW w:w="442" w:type="pct"/>
            <w:tcBorders>
              <w:top w:val="nil"/>
              <w:left w:val="nil"/>
              <w:bottom w:val="single" w:sz="4" w:space="0" w:color="auto"/>
              <w:right w:val="single" w:sz="4" w:space="0" w:color="auto"/>
            </w:tcBorders>
            <w:shd w:val="clear" w:color="auto" w:fill="auto"/>
            <w:vAlign w:val="center"/>
            <w:hideMark/>
          </w:tcPr>
          <w:p w14:paraId="64200573"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1620,63</w:t>
            </w:r>
          </w:p>
        </w:tc>
      </w:tr>
      <w:tr w:rsidR="007F40C5" w:rsidRPr="00E22398" w14:paraId="41C83B28" w14:textId="77777777" w:rsidTr="00E57B96">
        <w:trPr>
          <w:trHeight w:val="20"/>
        </w:trPr>
        <w:tc>
          <w:tcPr>
            <w:tcW w:w="2095" w:type="pct"/>
            <w:tcBorders>
              <w:top w:val="nil"/>
              <w:left w:val="single" w:sz="4" w:space="0" w:color="auto"/>
              <w:bottom w:val="single" w:sz="4" w:space="0" w:color="auto"/>
              <w:right w:val="single" w:sz="4" w:space="0" w:color="auto"/>
            </w:tcBorders>
            <w:shd w:val="clear" w:color="000000" w:fill="F2F2F2"/>
            <w:vAlign w:val="center"/>
            <w:hideMark/>
          </w:tcPr>
          <w:p w14:paraId="6CB976E1" w14:textId="77777777" w:rsidR="007F40C5" w:rsidRPr="00E22398" w:rsidRDefault="007F40C5" w:rsidP="00DD05D3">
            <w:pPr>
              <w:spacing w:after="0" w:line="240" w:lineRule="auto"/>
              <w:rPr>
                <w:rFonts w:ascii="Times New Roman" w:eastAsia="Times New Roman" w:hAnsi="Times New Roman" w:cs="Times New Roman"/>
                <w:b/>
                <w:bCs/>
                <w:color w:val="000000"/>
                <w:spacing w:val="-6"/>
                <w:sz w:val="24"/>
                <w:szCs w:val="24"/>
                <w:lang w:eastAsia="ru-RU"/>
              </w:rPr>
            </w:pPr>
            <w:r w:rsidRPr="00E22398">
              <w:rPr>
                <w:rFonts w:ascii="Times New Roman" w:eastAsia="Times New Roman" w:hAnsi="Times New Roman" w:cs="Times New Roman"/>
                <w:b/>
                <w:bCs/>
                <w:color w:val="000000"/>
                <w:spacing w:val="-6"/>
                <w:sz w:val="24"/>
                <w:szCs w:val="24"/>
                <w:lang w:eastAsia="ru-RU"/>
              </w:rPr>
              <w:t>4. Чистий прибуток</w:t>
            </w:r>
            <w:r w:rsidR="00FF046C">
              <w:rPr>
                <w:rFonts w:ascii="Times New Roman" w:eastAsia="Times New Roman" w:hAnsi="Times New Roman" w:cs="Times New Roman"/>
                <w:b/>
                <w:bCs/>
                <w:color w:val="000000"/>
                <w:spacing w:val="-6"/>
                <w:sz w:val="24"/>
                <w:szCs w:val="24"/>
                <w:lang w:eastAsia="ru-RU"/>
              </w:rPr>
              <w:t>, тис. грн.</w:t>
            </w:r>
          </w:p>
        </w:tc>
        <w:tc>
          <w:tcPr>
            <w:tcW w:w="505" w:type="pct"/>
            <w:tcBorders>
              <w:top w:val="nil"/>
              <w:left w:val="nil"/>
              <w:bottom w:val="single" w:sz="4" w:space="0" w:color="auto"/>
              <w:right w:val="single" w:sz="4" w:space="0" w:color="auto"/>
            </w:tcBorders>
            <w:shd w:val="clear" w:color="000000" w:fill="F2F2F2"/>
            <w:vAlign w:val="center"/>
            <w:hideMark/>
          </w:tcPr>
          <w:p w14:paraId="2212951E"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744,56</w:t>
            </w:r>
          </w:p>
        </w:tc>
        <w:tc>
          <w:tcPr>
            <w:tcW w:w="505" w:type="pct"/>
            <w:tcBorders>
              <w:top w:val="nil"/>
              <w:left w:val="nil"/>
              <w:bottom w:val="single" w:sz="4" w:space="0" w:color="auto"/>
              <w:right w:val="single" w:sz="4" w:space="0" w:color="auto"/>
            </w:tcBorders>
            <w:shd w:val="clear" w:color="000000" w:fill="F2F2F2"/>
            <w:vAlign w:val="center"/>
            <w:hideMark/>
          </w:tcPr>
          <w:p w14:paraId="3DEF71A5"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294,28</w:t>
            </w:r>
          </w:p>
        </w:tc>
        <w:tc>
          <w:tcPr>
            <w:tcW w:w="505" w:type="pct"/>
            <w:tcBorders>
              <w:top w:val="nil"/>
              <w:left w:val="nil"/>
              <w:bottom w:val="single" w:sz="4" w:space="0" w:color="auto"/>
              <w:right w:val="single" w:sz="4" w:space="0" w:color="auto"/>
            </w:tcBorders>
            <w:shd w:val="clear" w:color="000000" w:fill="F2F2F2"/>
            <w:vAlign w:val="center"/>
            <w:hideMark/>
          </w:tcPr>
          <w:p w14:paraId="25E7A74D"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729,22</w:t>
            </w:r>
          </w:p>
        </w:tc>
        <w:tc>
          <w:tcPr>
            <w:tcW w:w="506" w:type="pct"/>
            <w:tcBorders>
              <w:top w:val="nil"/>
              <w:left w:val="nil"/>
              <w:bottom w:val="single" w:sz="4" w:space="0" w:color="auto"/>
              <w:right w:val="single" w:sz="4" w:space="0" w:color="auto"/>
            </w:tcBorders>
            <w:shd w:val="clear" w:color="000000" w:fill="F2F2F2"/>
            <w:vAlign w:val="center"/>
            <w:hideMark/>
          </w:tcPr>
          <w:p w14:paraId="4309FF14"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1511,32</w:t>
            </w:r>
          </w:p>
        </w:tc>
        <w:tc>
          <w:tcPr>
            <w:tcW w:w="442" w:type="pct"/>
            <w:tcBorders>
              <w:top w:val="nil"/>
              <w:left w:val="nil"/>
              <w:bottom w:val="single" w:sz="4" w:space="0" w:color="auto"/>
              <w:right w:val="single" w:sz="4" w:space="0" w:color="auto"/>
            </w:tcBorders>
            <w:shd w:val="clear" w:color="000000" w:fill="F2F2F2"/>
            <w:vAlign w:val="center"/>
            <w:hideMark/>
          </w:tcPr>
          <w:p w14:paraId="718B6E64"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1217,03</w:t>
            </w:r>
          </w:p>
        </w:tc>
        <w:tc>
          <w:tcPr>
            <w:tcW w:w="442" w:type="pct"/>
            <w:tcBorders>
              <w:top w:val="nil"/>
              <w:left w:val="nil"/>
              <w:bottom w:val="single" w:sz="4" w:space="0" w:color="auto"/>
              <w:right w:val="single" w:sz="4" w:space="0" w:color="auto"/>
            </w:tcBorders>
            <w:shd w:val="clear" w:color="000000" w:fill="F2F2F2"/>
            <w:vAlign w:val="center"/>
            <w:hideMark/>
          </w:tcPr>
          <w:p w14:paraId="0D16E127"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413,56</w:t>
            </w:r>
          </w:p>
        </w:tc>
      </w:tr>
      <w:tr w:rsidR="007F40C5" w:rsidRPr="00E22398" w14:paraId="65571896" w14:textId="77777777" w:rsidTr="00E57B96">
        <w:trPr>
          <w:trHeight w:val="20"/>
        </w:trPr>
        <w:tc>
          <w:tcPr>
            <w:tcW w:w="2095" w:type="pct"/>
            <w:tcBorders>
              <w:top w:val="nil"/>
              <w:left w:val="single" w:sz="4" w:space="0" w:color="auto"/>
              <w:bottom w:val="single" w:sz="4" w:space="0" w:color="auto"/>
              <w:right w:val="single" w:sz="4" w:space="0" w:color="auto"/>
            </w:tcBorders>
            <w:shd w:val="clear" w:color="auto" w:fill="auto"/>
            <w:vAlign w:val="center"/>
            <w:hideMark/>
          </w:tcPr>
          <w:p w14:paraId="39924AE5" w14:textId="77777777" w:rsidR="007F40C5" w:rsidRPr="00E22398" w:rsidRDefault="007F40C5" w:rsidP="003240FE">
            <w:pPr>
              <w:spacing w:after="0" w:line="240" w:lineRule="auto"/>
              <w:rPr>
                <w:rFonts w:ascii="Times New Roman" w:eastAsia="Times New Roman" w:hAnsi="Times New Roman" w:cs="Times New Roman"/>
                <w:color w:val="000000"/>
                <w:spacing w:val="-6"/>
                <w:sz w:val="24"/>
                <w:szCs w:val="24"/>
                <w:lang w:eastAsia="ru-RU"/>
              </w:rPr>
            </w:pPr>
            <w:r w:rsidRPr="00E22398">
              <w:rPr>
                <w:rFonts w:ascii="Times New Roman" w:eastAsia="Times New Roman" w:hAnsi="Times New Roman" w:cs="Times New Roman"/>
                <w:color w:val="000000"/>
                <w:spacing w:val="-6"/>
                <w:sz w:val="24"/>
                <w:szCs w:val="24"/>
                <w:lang w:eastAsia="ru-RU"/>
              </w:rPr>
              <w:t>5. Капітал, тис. грн.</w:t>
            </w:r>
          </w:p>
        </w:tc>
        <w:tc>
          <w:tcPr>
            <w:tcW w:w="505" w:type="pct"/>
            <w:tcBorders>
              <w:top w:val="nil"/>
              <w:left w:val="nil"/>
              <w:bottom w:val="single" w:sz="4" w:space="0" w:color="auto"/>
              <w:right w:val="single" w:sz="4" w:space="0" w:color="auto"/>
            </w:tcBorders>
            <w:shd w:val="clear" w:color="auto" w:fill="auto"/>
            <w:vAlign w:val="center"/>
            <w:hideMark/>
          </w:tcPr>
          <w:p w14:paraId="3C4FF31B"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6305,00</w:t>
            </w:r>
          </w:p>
        </w:tc>
        <w:tc>
          <w:tcPr>
            <w:tcW w:w="505" w:type="pct"/>
            <w:tcBorders>
              <w:top w:val="nil"/>
              <w:left w:val="nil"/>
              <w:bottom w:val="single" w:sz="4" w:space="0" w:color="auto"/>
              <w:right w:val="single" w:sz="4" w:space="0" w:color="auto"/>
            </w:tcBorders>
            <w:shd w:val="clear" w:color="auto" w:fill="auto"/>
            <w:vAlign w:val="center"/>
            <w:hideMark/>
          </w:tcPr>
          <w:p w14:paraId="622E2A53"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6368,05</w:t>
            </w:r>
          </w:p>
        </w:tc>
        <w:tc>
          <w:tcPr>
            <w:tcW w:w="505" w:type="pct"/>
            <w:tcBorders>
              <w:top w:val="nil"/>
              <w:left w:val="nil"/>
              <w:bottom w:val="single" w:sz="4" w:space="0" w:color="auto"/>
              <w:right w:val="single" w:sz="4" w:space="0" w:color="auto"/>
            </w:tcBorders>
            <w:shd w:val="clear" w:color="auto" w:fill="auto"/>
            <w:vAlign w:val="center"/>
            <w:hideMark/>
          </w:tcPr>
          <w:p w14:paraId="201A91FD"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6431,73</w:t>
            </w:r>
          </w:p>
        </w:tc>
        <w:tc>
          <w:tcPr>
            <w:tcW w:w="506" w:type="pct"/>
            <w:tcBorders>
              <w:top w:val="nil"/>
              <w:left w:val="nil"/>
              <w:bottom w:val="single" w:sz="4" w:space="0" w:color="auto"/>
              <w:right w:val="single" w:sz="4" w:space="0" w:color="auto"/>
            </w:tcBorders>
            <w:shd w:val="clear" w:color="auto" w:fill="auto"/>
            <w:vAlign w:val="center"/>
            <w:hideMark/>
          </w:tcPr>
          <w:p w14:paraId="365F569A"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6496,05</w:t>
            </w:r>
          </w:p>
        </w:tc>
        <w:tc>
          <w:tcPr>
            <w:tcW w:w="442" w:type="pct"/>
            <w:tcBorders>
              <w:top w:val="nil"/>
              <w:left w:val="nil"/>
              <w:bottom w:val="single" w:sz="4" w:space="0" w:color="auto"/>
              <w:right w:val="single" w:sz="4" w:space="0" w:color="auto"/>
            </w:tcBorders>
            <w:shd w:val="clear" w:color="auto" w:fill="auto"/>
            <w:vAlign w:val="center"/>
            <w:hideMark/>
          </w:tcPr>
          <w:p w14:paraId="028A1490"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128,00</w:t>
            </w:r>
          </w:p>
        </w:tc>
        <w:tc>
          <w:tcPr>
            <w:tcW w:w="442" w:type="pct"/>
            <w:tcBorders>
              <w:top w:val="nil"/>
              <w:left w:val="nil"/>
              <w:bottom w:val="single" w:sz="4" w:space="0" w:color="auto"/>
              <w:right w:val="single" w:sz="4" w:space="0" w:color="auto"/>
            </w:tcBorders>
            <w:shd w:val="clear" w:color="auto" w:fill="auto"/>
            <w:vAlign w:val="center"/>
            <w:hideMark/>
          </w:tcPr>
          <w:p w14:paraId="064377C9"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2,01</w:t>
            </w:r>
          </w:p>
        </w:tc>
      </w:tr>
      <w:tr w:rsidR="007F40C5" w:rsidRPr="00E22398" w14:paraId="6B390CAA" w14:textId="77777777" w:rsidTr="00E57B96">
        <w:trPr>
          <w:trHeight w:val="20"/>
        </w:trPr>
        <w:tc>
          <w:tcPr>
            <w:tcW w:w="2095" w:type="pct"/>
            <w:tcBorders>
              <w:top w:val="nil"/>
              <w:left w:val="single" w:sz="4" w:space="0" w:color="auto"/>
              <w:bottom w:val="single" w:sz="4" w:space="0" w:color="auto"/>
              <w:right w:val="single" w:sz="4" w:space="0" w:color="auto"/>
            </w:tcBorders>
            <w:shd w:val="clear" w:color="auto" w:fill="auto"/>
            <w:vAlign w:val="center"/>
            <w:hideMark/>
          </w:tcPr>
          <w:p w14:paraId="595716A9" w14:textId="77777777" w:rsidR="007F40C5" w:rsidRPr="00E22398" w:rsidRDefault="007F40C5" w:rsidP="003240FE">
            <w:pPr>
              <w:spacing w:after="0" w:line="240" w:lineRule="auto"/>
              <w:rPr>
                <w:rFonts w:ascii="Times New Roman" w:eastAsia="Times New Roman" w:hAnsi="Times New Roman" w:cs="Times New Roman"/>
                <w:color w:val="000000"/>
                <w:spacing w:val="-6"/>
                <w:sz w:val="24"/>
                <w:szCs w:val="24"/>
                <w:lang w:eastAsia="ru-RU"/>
              </w:rPr>
            </w:pPr>
            <w:r w:rsidRPr="00E22398">
              <w:rPr>
                <w:rFonts w:ascii="Times New Roman" w:eastAsia="Times New Roman" w:hAnsi="Times New Roman" w:cs="Times New Roman"/>
                <w:color w:val="000000"/>
                <w:spacing w:val="-6"/>
                <w:sz w:val="24"/>
                <w:szCs w:val="24"/>
                <w:lang w:eastAsia="ru-RU"/>
              </w:rPr>
              <w:t>6. Рентабельність капіталу, %</w:t>
            </w:r>
          </w:p>
        </w:tc>
        <w:tc>
          <w:tcPr>
            <w:tcW w:w="505" w:type="pct"/>
            <w:tcBorders>
              <w:top w:val="nil"/>
              <w:left w:val="nil"/>
              <w:bottom w:val="single" w:sz="4" w:space="0" w:color="auto"/>
              <w:right w:val="single" w:sz="4" w:space="0" w:color="auto"/>
            </w:tcBorders>
            <w:shd w:val="clear" w:color="auto" w:fill="auto"/>
            <w:noWrap/>
            <w:vAlign w:val="center"/>
            <w:hideMark/>
          </w:tcPr>
          <w:p w14:paraId="7D0D3CB0"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11,81</w:t>
            </w:r>
          </w:p>
        </w:tc>
        <w:tc>
          <w:tcPr>
            <w:tcW w:w="505" w:type="pct"/>
            <w:tcBorders>
              <w:top w:val="nil"/>
              <w:left w:val="nil"/>
              <w:bottom w:val="single" w:sz="4" w:space="0" w:color="auto"/>
              <w:right w:val="single" w:sz="4" w:space="0" w:color="auto"/>
            </w:tcBorders>
            <w:shd w:val="clear" w:color="auto" w:fill="auto"/>
            <w:noWrap/>
            <w:vAlign w:val="center"/>
            <w:hideMark/>
          </w:tcPr>
          <w:p w14:paraId="7FDE3055"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4,62</w:t>
            </w:r>
          </w:p>
        </w:tc>
        <w:tc>
          <w:tcPr>
            <w:tcW w:w="505" w:type="pct"/>
            <w:tcBorders>
              <w:top w:val="nil"/>
              <w:left w:val="nil"/>
              <w:bottom w:val="single" w:sz="4" w:space="0" w:color="auto"/>
              <w:right w:val="single" w:sz="4" w:space="0" w:color="auto"/>
            </w:tcBorders>
            <w:shd w:val="clear" w:color="auto" w:fill="auto"/>
            <w:noWrap/>
            <w:vAlign w:val="center"/>
            <w:hideMark/>
          </w:tcPr>
          <w:p w14:paraId="09F12B96"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11,34</w:t>
            </w:r>
          </w:p>
        </w:tc>
        <w:tc>
          <w:tcPr>
            <w:tcW w:w="506" w:type="pct"/>
            <w:tcBorders>
              <w:top w:val="nil"/>
              <w:left w:val="nil"/>
              <w:bottom w:val="single" w:sz="4" w:space="0" w:color="auto"/>
              <w:right w:val="single" w:sz="4" w:space="0" w:color="auto"/>
            </w:tcBorders>
            <w:shd w:val="clear" w:color="auto" w:fill="auto"/>
            <w:noWrap/>
            <w:vAlign w:val="center"/>
            <w:hideMark/>
          </w:tcPr>
          <w:p w14:paraId="0421D2F7"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23,27</w:t>
            </w:r>
          </w:p>
        </w:tc>
        <w:tc>
          <w:tcPr>
            <w:tcW w:w="442" w:type="pct"/>
            <w:tcBorders>
              <w:top w:val="nil"/>
              <w:left w:val="nil"/>
              <w:bottom w:val="single" w:sz="4" w:space="0" w:color="auto"/>
              <w:right w:val="single" w:sz="4" w:space="0" w:color="auto"/>
            </w:tcBorders>
            <w:shd w:val="clear" w:color="auto" w:fill="auto"/>
            <w:vAlign w:val="center"/>
            <w:hideMark/>
          </w:tcPr>
          <w:p w14:paraId="20A70D6C"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18,64</w:t>
            </w:r>
          </w:p>
        </w:tc>
        <w:tc>
          <w:tcPr>
            <w:tcW w:w="442" w:type="pct"/>
            <w:tcBorders>
              <w:top w:val="nil"/>
              <w:left w:val="nil"/>
              <w:bottom w:val="single" w:sz="4" w:space="0" w:color="auto"/>
              <w:right w:val="single" w:sz="4" w:space="0" w:color="auto"/>
            </w:tcBorders>
            <w:shd w:val="clear" w:color="auto" w:fill="auto"/>
            <w:vAlign w:val="center"/>
            <w:hideMark/>
          </w:tcPr>
          <w:p w14:paraId="43BAAAD9"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403,44</w:t>
            </w:r>
          </w:p>
        </w:tc>
      </w:tr>
      <w:tr w:rsidR="007F40C5" w:rsidRPr="00E22398" w14:paraId="5FCB1356" w14:textId="77777777" w:rsidTr="00E57B96">
        <w:trPr>
          <w:trHeight w:val="20"/>
        </w:trPr>
        <w:tc>
          <w:tcPr>
            <w:tcW w:w="2095" w:type="pct"/>
            <w:tcBorders>
              <w:top w:val="nil"/>
              <w:left w:val="single" w:sz="4" w:space="0" w:color="auto"/>
              <w:bottom w:val="single" w:sz="4" w:space="0" w:color="auto"/>
              <w:right w:val="single" w:sz="4" w:space="0" w:color="auto"/>
            </w:tcBorders>
            <w:shd w:val="clear" w:color="auto" w:fill="auto"/>
            <w:vAlign w:val="center"/>
            <w:hideMark/>
          </w:tcPr>
          <w:p w14:paraId="06A7BAB1" w14:textId="77777777" w:rsidR="007F40C5" w:rsidRPr="00E22398" w:rsidRDefault="007F40C5" w:rsidP="00370701">
            <w:pPr>
              <w:spacing w:after="0" w:line="240" w:lineRule="auto"/>
              <w:rPr>
                <w:rFonts w:ascii="Times New Roman" w:eastAsia="Times New Roman" w:hAnsi="Times New Roman" w:cs="Times New Roman"/>
                <w:color w:val="000000"/>
                <w:spacing w:val="-6"/>
                <w:sz w:val="24"/>
                <w:szCs w:val="24"/>
                <w:lang w:eastAsia="ru-RU"/>
              </w:rPr>
            </w:pPr>
            <w:r w:rsidRPr="00E22398">
              <w:rPr>
                <w:rFonts w:ascii="Times New Roman" w:eastAsia="Times New Roman" w:hAnsi="Times New Roman" w:cs="Times New Roman"/>
                <w:color w:val="000000"/>
                <w:spacing w:val="-6"/>
                <w:sz w:val="24"/>
                <w:szCs w:val="24"/>
                <w:lang w:eastAsia="ru-RU"/>
              </w:rPr>
              <w:t xml:space="preserve">7. </w:t>
            </w:r>
            <w:proofErr w:type="spellStart"/>
            <w:r w:rsidR="004D3B5D" w:rsidRPr="00E22398">
              <w:rPr>
                <w:rFonts w:ascii="Times New Roman" w:eastAsia="Times New Roman" w:hAnsi="Times New Roman" w:cs="Times New Roman"/>
                <w:color w:val="000000"/>
                <w:spacing w:val="-6"/>
                <w:sz w:val="24"/>
                <w:szCs w:val="24"/>
                <w:lang w:eastAsia="ru-RU"/>
              </w:rPr>
              <w:t>Спред</w:t>
            </w:r>
            <w:proofErr w:type="spellEnd"/>
            <w:r w:rsidR="004D3B5D" w:rsidRPr="00E22398">
              <w:rPr>
                <w:rFonts w:ascii="Times New Roman" w:eastAsia="Times New Roman" w:hAnsi="Times New Roman" w:cs="Times New Roman"/>
                <w:color w:val="000000"/>
                <w:spacing w:val="-6"/>
                <w:sz w:val="24"/>
                <w:szCs w:val="24"/>
                <w:lang w:eastAsia="ru-RU"/>
              </w:rPr>
              <w:t xml:space="preserve"> дохі</w:t>
            </w:r>
            <w:r w:rsidR="00370701" w:rsidRPr="00E22398">
              <w:rPr>
                <w:rFonts w:ascii="Times New Roman" w:eastAsia="Times New Roman" w:hAnsi="Times New Roman" w:cs="Times New Roman"/>
                <w:color w:val="000000"/>
                <w:spacing w:val="-6"/>
                <w:sz w:val="24"/>
                <w:szCs w:val="24"/>
                <w:lang w:eastAsia="ru-RU"/>
              </w:rPr>
              <w:t>дності</w:t>
            </w:r>
            <w:r w:rsidRPr="00E22398">
              <w:rPr>
                <w:rFonts w:ascii="Times New Roman" w:eastAsia="Times New Roman" w:hAnsi="Times New Roman" w:cs="Times New Roman"/>
                <w:color w:val="000000"/>
                <w:spacing w:val="-6"/>
                <w:sz w:val="24"/>
                <w:szCs w:val="24"/>
                <w:lang w:eastAsia="ru-RU"/>
              </w:rPr>
              <w:t xml:space="preserve"> капіталу, %</w:t>
            </w:r>
          </w:p>
        </w:tc>
        <w:tc>
          <w:tcPr>
            <w:tcW w:w="505" w:type="pct"/>
            <w:tcBorders>
              <w:top w:val="nil"/>
              <w:left w:val="nil"/>
              <w:bottom w:val="single" w:sz="4" w:space="0" w:color="auto"/>
              <w:right w:val="single" w:sz="4" w:space="0" w:color="auto"/>
            </w:tcBorders>
            <w:shd w:val="clear" w:color="auto" w:fill="auto"/>
            <w:noWrap/>
            <w:vAlign w:val="center"/>
            <w:hideMark/>
          </w:tcPr>
          <w:p w14:paraId="6BB1BF30"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-9,74</w:t>
            </w:r>
          </w:p>
        </w:tc>
        <w:tc>
          <w:tcPr>
            <w:tcW w:w="505" w:type="pct"/>
            <w:tcBorders>
              <w:top w:val="nil"/>
              <w:left w:val="nil"/>
              <w:bottom w:val="single" w:sz="4" w:space="0" w:color="auto"/>
              <w:right w:val="single" w:sz="4" w:space="0" w:color="auto"/>
            </w:tcBorders>
            <w:shd w:val="clear" w:color="auto" w:fill="auto"/>
            <w:noWrap/>
            <w:vAlign w:val="center"/>
            <w:hideMark/>
          </w:tcPr>
          <w:p w14:paraId="1D0078B2"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-17,16</w:t>
            </w:r>
          </w:p>
        </w:tc>
        <w:tc>
          <w:tcPr>
            <w:tcW w:w="505" w:type="pct"/>
            <w:tcBorders>
              <w:top w:val="nil"/>
              <w:left w:val="nil"/>
              <w:bottom w:val="single" w:sz="4" w:space="0" w:color="auto"/>
              <w:right w:val="single" w:sz="4" w:space="0" w:color="auto"/>
            </w:tcBorders>
            <w:shd w:val="clear" w:color="auto" w:fill="auto"/>
            <w:noWrap/>
            <w:vAlign w:val="center"/>
            <w:hideMark/>
          </w:tcPr>
          <w:p w14:paraId="3622F9A4"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-10,68</w:t>
            </w:r>
          </w:p>
        </w:tc>
        <w:tc>
          <w:tcPr>
            <w:tcW w:w="506" w:type="pct"/>
            <w:tcBorders>
              <w:top w:val="nil"/>
              <w:left w:val="nil"/>
              <w:bottom w:val="single" w:sz="4" w:space="0" w:color="auto"/>
              <w:right w:val="single" w:sz="4" w:space="0" w:color="auto"/>
            </w:tcBorders>
            <w:shd w:val="clear" w:color="auto" w:fill="auto"/>
            <w:noWrap/>
            <w:vAlign w:val="center"/>
            <w:hideMark/>
          </w:tcPr>
          <w:p w14:paraId="76CFCC29"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1,01</w:t>
            </w:r>
          </w:p>
        </w:tc>
        <w:tc>
          <w:tcPr>
            <w:tcW w:w="442" w:type="pct"/>
            <w:tcBorders>
              <w:top w:val="nil"/>
              <w:left w:val="nil"/>
              <w:bottom w:val="single" w:sz="4" w:space="0" w:color="auto"/>
              <w:right w:val="single" w:sz="4" w:space="0" w:color="auto"/>
            </w:tcBorders>
            <w:shd w:val="clear" w:color="auto" w:fill="auto"/>
            <w:vAlign w:val="center"/>
            <w:hideMark/>
          </w:tcPr>
          <w:p w14:paraId="1CD83AF5"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18,18</w:t>
            </w:r>
          </w:p>
        </w:tc>
        <w:tc>
          <w:tcPr>
            <w:tcW w:w="442" w:type="pct"/>
            <w:tcBorders>
              <w:top w:val="nil"/>
              <w:left w:val="nil"/>
              <w:bottom w:val="single" w:sz="4" w:space="0" w:color="auto"/>
              <w:right w:val="single" w:sz="4" w:space="0" w:color="auto"/>
            </w:tcBorders>
            <w:shd w:val="clear" w:color="auto" w:fill="auto"/>
            <w:vAlign w:val="center"/>
            <w:hideMark/>
          </w:tcPr>
          <w:p w14:paraId="2E5A786F"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-105,91</w:t>
            </w:r>
          </w:p>
        </w:tc>
      </w:tr>
      <w:tr w:rsidR="007F40C5" w:rsidRPr="00E22398" w14:paraId="1267C2CF" w14:textId="77777777" w:rsidTr="00E57B96">
        <w:trPr>
          <w:trHeight w:val="20"/>
        </w:trPr>
        <w:tc>
          <w:tcPr>
            <w:tcW w:w="2095" w:type="pct"/>
            <w:tcBorders>
              <w:top w:val="nil"/>
              <w:left w:val="single" w:sz="4" w:space="0" w:color="auto"/>
              <w:bottom w:val="single" w:sz="4" w:space="0" w:color="auto"/>
              <w:right w:val="single" w:sz="4" w:space="0" w:color="auto"/>
            </w:tcBorders>
            <w:shd w:val="clear" w:color="auto" w:fill="auto"/>
            <w:vAlign w:val="center"/>
            <w:hideMark/>
          </w:tcPr>
          <w:p w14:paraId="0CB1C25B" w14:textId="77777777" w:rsidR="007F40C5" w:rsidRPr="00E22398" w:rsidRDefault="007F40C5" w:rsidP="003240FE">
            <w:pPr>
              <w:spacing w:after="0" w:line="240" w:lineRule="auto"/>
              <w:rPr>
                <w:rFonts w:ascii="Times New Roman" w:eastAsia="Times New Roman" w:hAnsi="Times New Roman" w:cs="Times New Roman"/>
                <w:color w:val="000000"/>
                <w:spacing w:val="-6"/>
                <w:sz w:val="24"/>
                <w:szCs w:val="24"/>
                <w:lang w:eastAsia="ru-RU"/>
              </w:rPr>
            </w:pPr>
            <w:r w:rsidRPr="00E22398">
              <w:rPr>
                <w:rFonts w:ascii="Times New Roman" w:eastAsia="Times New Roman" w:hAnsi="Times New Roman" w:cs="Times New Roman"/>
                <w:color w:val="000000"/>
                <w:spacing w:val="-6"/>
                <w:sz w:val="24"/>
                <w:szCs w:val="24"/>
                <w:lang w:eastAsia="ru-RU"/>
              </w:rPr>
              <w:t>8. Продуктивність капіталу</w:t>
            </w:r>
          </w:p>
        </w:tc>
        <w:tc>
          <w:tcPr>
            <w:tcW w:w="505" w:type="pct"/>
            <w:tcBorders>
              <w:top w:val="nil"/>
              <w:left w:val="nil"/>
              <w:bottom w:val="single" w:sz="4" w:space="0" w:color="auto"/>
              <w:right w:val="single" w:sz="4" w:space="0" w:color="auto"/>
            </w:tcBorders>
            <w:shd w:val="clear" w:color="auto" w:fill="auto"/>
            <w:noWrap/>
            <w:vAlign w:val="center"/>
            <w:hideMark/>
          </w:tcPr>
          <w:p w14:paraId="1A79D70E"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3,04</w:t>
            </w:r>
          </w:p>
        </w:tc>
        <w:tc>
          <w:tcPr>
            <w:tcW w:w="505" w:type="pct"/>
            <w:tcBorders>
              <w:top w:val="nil"/>
              <w:left w:val="nil"/>
              <w:bottom w:val="single" w:sz="4" w:space="0" w:color="auto"/>
              <w:right w:val="single" w:sz="4" w:space="0" w:color="auto"/>
            </w:tcBorders>
            <w:shd w:val="clear" w:color="auto" w:fill="auto"/>
            <w:noWrap/>
            <w:vAlign w:val="center"/>
            <w:hideMark/>
          </w:tcPr>
          <w:p w14:paraId="4F3BFE30"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3,10</w:t>
            </w:r>
          </w:p>
        </w:tc>
        <w:tc>
          <w:tcPr>
            <w:tcW w:w="505" w:type="pct"/>
            <w:tcBorders>
              <w:top w:val="nil"/>
              <w:left w:val="nil"/>
              <w:bottom w:val="single" w:sz="4" w:space="0" w:color="auto"/>
              <w:right w:val="single" w:sz="4" w:space="0" w:color="auto"/>
            </w:tcBorders>
            <w:shd w:val="clear" w:color="auto" w:fill="auto"/>
            <w:noWrap/>
            <w:vAlign w:val="center"/>
            <w:hideMark/>
          </w:tcPr>
          <w:p w14:paraId="4B9369ED"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3,17</w:t>
            </w:r>
          </w:p>
        </w:tc>
        <w:tc>
          <w:tcPr>
            <w:tcW w:w="506" w:type="pct"/>
            <w:tcBorders>
              <w:top w:val="nil"/>
              <w:left w:val="nil"/>
              <w:bottom w:val="single" w:sz="4" w:space="0" w:color="auto"/>
              <w:right w:val="single" w:sz="4" w:space="0" w:color="auto"/>
            </w:tcBorders>
            <w:shd w:val="clear" w:color="auto" w:fill="auto"/>
            <w:noWrap/>
            <w:vAlign w:val="center"/>
            <w:hideMark/>
          </w:tcPr>
          <w:p w14:paraId="715397EA"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3,24</w:t>
            </w:r>
          </w:p>
        </w:tc>
        <w:tc>
          <w:tcPr>
            <w:tcW w:w="442" w:type="pct"/>
            <w:tcBorders>
              <w:top w:val="nil"/>
              <w:left w:val="nil"/>
              <w:bottom w:val="single" w:sz="4" w:space="0" w:color="auto"/>
              <w:right w:val="single" w:sz="4" w:space="0" w:color="auto"/>
            </w:tcBorders>
            <w:shd w:val="clear" w:color="auto" w:fill="auto"/>
            <w:vAlign w:val="center"/>
            <w:hideMark/>
          </w:tcPr>
          <w:p w14:paraId="2EF7DEA6"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0,14</w:t>
            </w:r>
          </w:p>
        </w:tc>
        <w:tc>
          <w:tcPr>
            <w:tcW w:w="442" w:type="pct"/>
            <w:tcBorders>
              <w:top w:val="nil"/>
              <w:left w:val="nil"/>
              <w:bottom w:val="single" w:sz="4" w:space="0" w:color="auto"/>
              <w:right w:val="single" w:sz="4" w:space="0" w:color="auto"/>
            </w:tcBorders>
            <w:shd w:val="clear" w:color="auto" w:fill="auto"/>
            <w:vAlign w:val="center"/>
            <w:hideMark/>
          </w:tcPr>
          <w:p w14:paraId="76255CD8"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4,40</w:t>
            </w:r>
          </w:p>
        </w:tc>
      </w:tr>
      <w:tr w:rsidR="007F40C5" w:rsidRPr="00E22398" w14:paraId="762373AB" w14:textId="77777777" w:rsidTr="00E57B96">
        <w:trPr>
          <w:trHeight w:val="20"/>
        </w:trPr>
        <w:tc>
          <w:tcPr>
            <w:tcW w:w="2095" w:type="pct"/>
            <w:tcBorders>
              <w:top w:val="nil"/>
              <w:left w:val="single" w:sz="4" w:space="0" w:color="auto"/>
              <w:bottom w:val="single" w:sz="4" w:space="0" w:color="auto"/>
              <w:right w:val="single" w:sz="4" w:space="0" w:color="auto"/>
            </w:tcBorders>
            <w:shd w:val="clear" w:color="auto" w:fill="auto"/>
            <w:vAlign w:val="center"/>
            <w:hideMark/>
          </w:tcPr>
          <w:p w14:paraId="31A927E3" w14:textId="77777777" w:rsidR="007F40C5" w:rsidRPr="00E22398" w:rsidRDefault="007F40C5" w:rsidP="003240FE">
            <w:pPr>
              <w:spacing w:after="0" w:line="240" w:lineRule="auto"/>
              <w:rPr>
                <w:rFonts w:ascii="Times New Roman" w:eastAsia="Times New Roman" w:hAnsi="Times New Roman" w:cs="Times New Roman"/>
                <w:color w:val="000000"/>
                <w:spacing w:val="-6"/>
                <w:sz w:val="24"/>
                <w:szCs w:val="24"/>
                <w:lang w:eastAsia="ru-RU"/>
              </w:rPr>
            </w:pPr>
            <w:r w:rsidRPr="00E22398">
              <w:rPr>
                <w:rFonts w:ascii="Times New Roman" w:eastAsia="Times New Roman" w:hAnsi="Times New Roman" w:cs="Times New Roman"/>
                <w:color w:val="000000"/>
                <w:spacing w:val="-6"/>
                <w:sz w:val="24"/>
                <w:szCs w:val="24"/>
                <w:lang w:eastAsia="ru-RU"/>
              </w:rPr>
              <w:t>9. Критична рентабельність продажу, %</w:t>
            </w:r>
          </w:p>
        </w:tc>
        <w:tc>
          <w:tcPr>
            <w:tcW w:w="505" w:type="pct"/>
            <w:tcBorders>
              <w:top w:val="nil"/>
              <w:left w:val="nil"/>
              <w:bottom w:val="single" w:sz="4" w:space="0" w:color="auto"/>
              <w:right w:val="single" w:sz="4" w:space="0" w:color="auto"/>
            </w:tcBorders>
            <w:shd w:val="clear" w:color="auto" w:fill="auto"/>
            <w:noWrap/>
            <w:vAlign w:val="center"/>
            <w:hideMark/>
          </w:tcPr>
          <w:p w14:paraId="416BFB25"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7,09</w:t>
            </w:r>
          </w:p>
        </w:tc>
        <w:tc>
          <w:tcPr>
            <w:tcW w:w="505" w:type="pct"/>
            <w:tcBorders>
              <w:top w:val="nil"/>
              <w:left w:val="nil"/>
              <w:bottom w:val="single" w:sz="4" w:space="0" w:color="auto"/>
              <w:right w:val="single" w:sz="4" w:space="0" w:color="auto"/>
            </w:tcBorders>
            <w:shd w:val="clear" w:color="auto" w:fill="auto"/>
            <w:noWrap/>
            <w:vAlign w:val="center"/>
            <w:hideMark/>
          </w:tcPr>
          <w:p w14:paraId="668E7F73"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7,02</w:t>
            </w:r>
          </w:p>
        </w:tc>
        <w:tc>
          <w:tcPr>
            <w:tcW w:w="505" w:type="pct"/>
            <w:tcBorders>
              <w:top w:val="nil"/>
              <w:left w:val="nil"/>
              <w:bottom w:val="single" w:sz="4" w:space="0" w:color="auto"/>
              <w:right w:val="single" w:sz="4" w:space="0" w:color="auto"/>
            </w:tcBorders>
            <w:shd w:val="clear" w:color="auto" w:fill="auto"/>
            <w:noWrap/>
            <w:vAlign w:val="center"/>
            <w:hideMark/>
          </w:tcPr>
          <w:p w14:paraId="03BC43C9"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6,94</w:t>
            </w:r>
          </w:p>
        </w:tc>
        <w:tc>
          <w:tcPr>
            <w:tcW w:w="506" w:type="pct"/>
            <w:tcBorders>
              <w:top w:val="nil"/>
              <w:left w:val="nil"/>
              <w:bottom w:val="single" w:sz="4" w:space="0" w:color="auto"/>
              <w:right w:val="single" w:sz="4" w:space="0" w:color="auto"/>
            </w:tcBorders>
            <w:shd w:val="clear" w:color="auto" w:fill="auto"/>
            <w:noWrap/>
            <w:vAlign w:val="center"/>
            <w:hideMark/>
          </w:tcPr>
          <w:p w14:paraId="688123CC"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6,86</w:t>
            </w:r>
          </w:p>
        </w:tc>
        <w:tc>
          <w:tcPr>
            <w:tcW w:w="442" w:type="pct"/>
            <w:tcBorders>
              <w:top w:val="nil"/>
              <w:left w:val="nil"/>
              <w:bottom w:val="single" w:sz="4" w:space="0" w:color="auto"/>
              <w:right w:val="single" w:sz="4" w:space="0" w:color="auto"/>
            </w:tcBorders>
            <w:shd w:val="clear" w:color="auto" w:fill="auto"/>
            <w:vAlign w:val="center"/>
            <w:hideMark/>
          </w:tcPr>
          <w:p w14:paraId="3D4748A3"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-0,15</w:t>
            </w:r>
          </w:p>
        </w:tc>
        <w:tc>
          <w:tcPr>
            <w:tcW w:w="442" w:type="pct"/>
            <w:tcBorders>
              <w:top w:val="nil"/>
              <w:left w:val="nil"/>
              <w:bottom w:val="single" w:sz="4" w:space="0" w:color="auto"/>
              <w:right w:val="single" w:sz="4" w:space="0" w:color="auto"/>
            </w:tcBorders>
            <w:shd w:val="clear" w:color="auto" w:fill="auto"/>
            <w:vAlign w:val="center"/>
            <w:hideMark/>
          </w:tcPr>
          <w:p w14:paraId="72BA74E5"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-2,17</w:t>
            </w:r>
          </w:p>
        </w:tc>
      </w:tr>
      <w:tr w:rsidR="007F40C5" w:rsidRPr="00E22398" w14:paraId="087F9A7D" w14:textId="77777777" w:rsidTr="00E57B96">
        <w:trPr>
          <w:trHeight w:val="20"/>
        </w:trPr>
        <w:tc>
          <w:tcPr>
            <w:tcW w:w="2095" w:type="pct"/>
            <w:tcBorders>
              <w:top w:val="nil"/>
              <w:left w:val="single" w:sz="4" w:space="0" w:color="auto"/>
              <w:bottom w:val="single" w:sz="4" w:space="0" w:color="auto"/>
              <w:right w:val="single" w:sz="4" w:space="0" w:color="auto"/>
            </w:tcBorders>
            <w:shd w:val="clear" w:color="auto" w:fill="auto"/>
            <w:vAlign w:val="center"/>
            <w:hideMark/>
          </w:tcPr>
          <w:p w14:paraId="49195856" w14:textId="77777777" w:rsidR="007F40C5" w:rsidRPr="00E22398" w:rsidRDefault="007F40C5" w:rsidP="003240FE">
            <w:pPr>
              <w:spacing w:after="0" w:line="240" w:lineRule="auto"/>
              <w:rPr>
                <w:rFonts w:ascii="Times New Roman" w:eastAsia="Times New Roman" w:hAnsi="Times New Roman" w:cs="Times New Roman"/>
                <w:color w:val="000000"/>
                <w:spacing w:val="-6"/>
                <w:sz w:val="24"/>
                <w:szCs w:val="24"/>
                <w:lang w:eastAsia="ru-RU"/>
              </w:rPr>
            </w:pPr>
            <w:r w:rsidRPr="00E22398">
              <w:rPr>
                <w:rFonts w:ascii="Times New Roman" w:eastAsia="Times New Roman" w:hAnsi="Times New Roman" w:cs="Times New Roman"/>
                <w:color w:val="000000"/>
                <w:spacing w:val="-6"/>
                <w:sz w:val="24"/>
                <w:szCs w:val="24"/>
                <w:lang w:eastAsia="ru-RU"/>
              </w:rPr>
              <w:t>10. Рентабельність продажу, %</w:t>
            </w:r>
          </w:p>
        </w:tc>
        <w:tc>
          <w:tcPr>
            <w:tcW w:w="505" w:type="pct"/>
            <w:tcBorders>
              <w:top w:val="nil"/>
              <w:left w:val="nil"/>
              <w:bottom w:val="single" w:sz="4" w:space="0" w:color="auto"/>
              <w:right w:val="single" w:sz="4" w:space="0" w:color="auto"/>
            </w:tcBorders>
            <w:shd w:val="clear" w:color="auto" w:fill="auto"/>
            <w:noWrap/>
            <w:vAlign w:val="center"/>
            <w:hideMark/>
          </w:tcPr>
          <w:p w14:paraId="6C5EC6C3"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3,89</w:t>
            </w:r>
          </w:p>
        </w:tc>
        <w:tc>
          <w:tcPr>
            <w:tcW w:w="505" w:type="pct"/>
            <w:tcBorders>
              <w:top w:val="nil"/>
              <w:left w:val="nil"/>
              <w:bottom w:val="single" w:sz="4" w:space="0" w:color="auto"/>
              <w:right w:val="single" w:sz="4" w:space="0" w:color="auto"/>
            </w:tcBorders>
            <w:shd w:val="clear" w:color="auto" w:fill="auto"/>
            <w:noWrap/>
            <w:vAlign w:val="center"/>
            <w:hideMark/>
          </w:tcPr>
          <w:p w14:paraId="0AFC19C9"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1,49</w:t>
            </w:r>
          </w:p>
        </w:tc>
        <w:tc>
          <w:tcPr>
            <w:tcW w:w="505" w:type="pct"/>
            <w:tcBorders>
              <w:top w:val="nil"/>
              <w:left w:val="nil"/>
              <w:bottom w:val="single" w:sz="4" w:space="0" w:color="auto"/>
              <w:right w:val="single" w:sz="4" w:space="0" w:color="auto"/>
            </w:tcBorders>
            <w:shd w:val="clear" w:color="auto" w:fill="auto"/>
            <w:noWrap/>
            <w:vAlign w:val="center"/>
            <w:hideMark/>
          </w:tcPr>
          <w:p w14:paraId="0475D9B6"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3,57</w:t>
            </w:r>
          </w:p>
        </w:tc>
        <w:tc>
          <w:tcPr>
            <w:tcW w:w="506" w:type="pct"/>
            <w:tcBorders>
              <w:top w:val="nil"/>
              <w:left w:val="nil"/>
              <w:bottom w:val="single" w:sz="4" w:space="0" w:color="auto"/>
              <w:right w:val="single" w:sz="4" w:space="0" w:color="auto"/>
            </w:tcBorders>
            <w:shd w:val="clear" w:color="auto" w:fill="auto"/>
            <w:noWrap/>
            <w:vAlign w:val="center"/>
            <w:hideMark/>
          </w:tcPr>
          <w:p w14:paraId="382DDC9B"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7,18</w:t>
            </w:r>
          </w:p>
        </w:tc>
        <w:tc>
          <w:tcPr>
            <w:tcW w:w="442" w:type="pct"/>
            <w:tcBorders>
              <w:top w:val="nil"/>
              <w:left w:val="nil"/>
              <w:bottom w:val="single" w:sz="4" w:space="0" w:color="auto"/>
              <w:right w:val="single" w:sz="4" w:space="0" w:color="auto"/>
            </w:tcBorders>
            <w:shd w:val="clear" w:color="auto" w:fill="auto"/>
            <w:vAlign w:val="center"/>
            <w:hideMark/>
          </w:tcPr>
          <w:p w14:paraId="5274F6B5"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5,69</w:t>
            </w:r>
          </w:p>
        </w:tc>
        <w:tc>
          <w:tcPr>
            <w:tcW w:w="442" w:type="pct"/>
            <w:tcBorders>
              <w:top w:val="nil"/>
              <w:left w:val="nil"/>
              <w:bottom w:val="single" w:sz="4" w:space="0" w:color="auto"/>
              <w:right w:val="single" w:sz="4" w:space="0" w:color="auto"/>
            </w:tcBorders>
            <w:shd w:val="clear" w:color="auto" w:fill="auto"/>
            <w:vAlign w:val="center"/>
            <w:hideMark/>
          </w:tcPr>
          <w:p w14:paraId="6C2953C5"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382,21</w:t>
            </w:r>
          </w:p>
        </w:tc>
      </w:tr>
      <w:tr w:rsidR="007F40C5" w:rsidRPr="00E22398" w14:paraId="7E240A62" w14:textId="77777777" w:rsidTr="00E57B96">
        <w:trPr>
          <w:trHeight w:val="20"/>
        </w:trPr>
        <w:tc>
          <w:tcPr>
            <w:tcW w:w="2095" w:type="pct"/>
            <w:tcBorders>
              <w:top w:val="nil"/>
              <w:left w:val="single" w:sz="4" w:space="0" w:color="auto"/>
              <w:bottom w:val="single" w:sz="4" w:space="0" w:color="auto"/>
              <w:right w:val="single" w:sz="4" w:space="0" w:color="auto"/>
            </w:tcBorders>
            <w:shd w:val="clear" w:color="auto" w:fill="auto"/>
            <w:vAlign w:val="center"/>
            <w:hideMark/>
          </w:tcPr>
          <w:p w14:paraId="225672DF" w14:textId="77777777" w:rsidR="007F40C5" w:rsidRPr="00E22398" w:rsidRDefault="007F40C5" w:rsidP="003240FE">
            <w:pPr>
              <w:spacing w:after="0" w:line="240" w:lineRule="auto"/>
              <w:rPr>
                <w:rFonts w:ascii="Times New Roman" w:eastAsia="Times New Roman" w:hAnsi="Times New Roman" w:cs="Times New Roman"/>
                <w:color w:val="000000"/>
                <w:spacing w:val="-6"/>
                <w:sz w:val="24"/>
                <w:szCs w:val="24"/>
                <w:lang w:eastAsia="ru-RU"/>
              </w:rPr>
            </w:pPr>
            <w:r w:rsidRPr="00E22398">
              <w:rPr>
                <w:rFonts w:ascii="Times New Roman" w:eastAsia="Times New Roman" w:hAnsi="Times New Roman" w:cs="Times New Roman"/>
                <w:color w:val="000000"/>
                <w:spacing w:val="-6"/>
                <w:sz w:val="24"/>
                <w:szCs w:val="24"/>
                <w:lang w:eastAsia="ru-RU"/>
              </w:rPr>
              <w:t>11. Коефіцієнт відповідності рентабельності продажу до критичного значення</w:t>
            </w:r>
          </w:p>
        </w:tc>
        <w:tc>
          <w:tcPr>
            <w:tcW w:w="505" w:type="pct"/>
            <w:tcBorders>
              <w:top w:val="nil"/>
              <w:left w:val="nil"/>
              <w:bottom w:val="single" w:sz="4" w:space="0" w:color="auto"/>
              <w:right w:val="single" w:sz="4" w:space="0" w:color="auto"/>
            </w:tcBorders>
            <w:shd w:val="clear" w:color="auto" w:fill="auto"/>
            <w:noWrap/>
            <w:vAlign w:val="center"/>
            <w:hideMark/>
          </w:tcPr>
          <w:p w14:paraId="69819719"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0,55</w:t>
            </w:r>
          </w:p>
        </w:tc>
        <w:tc>
          <w:tcPr>
            <w:tcW w:w="505" w:type="pct"/>
            <w:tcBorders>
              <w:top w:val="nil"/>
              <w:left w:val="nil"/>
              <w:bottom w:val="single" w:sz="4" w:space="0" w:color="auto"/>
              <w:right w:val="single" w:sz="4" w:space="0" w:color="auto"/>
            </w:tcBorders>
            <w:shd w:val="clear" w:color="auto" w:fill="auto"/>
            <w:noWrap/>
            <w:vAlign w:val="center"/>
            <w:hideMark/>
          </w:tcPr>
          <w:p w14:paraId="2B8E7BDD"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0,21</w:t>
            </w:r>
          </w:p>
        </w:tc>
        <w:tc>
          <w:tcPr>
            <w:tcW w:w="505" w:type="pct"/>
            <w:tcBorders>
              <w:top w:val="nil"/>
              <w:left w:val="nil"/>
              <w:bottom w:val="single" w:sz="4" w:space="0" w:color="auto"/>
              <w:right w:val="single" w:sz="4" w:space="0" w:color="auto"/>
            </w:tcBorders>
            <w:shd w:val="clear" w:color="auto" w:fill="auto"/>
            <w:noWrap/>
            <w:vAlign w:val="center"/>
            <w:hideMark/>
          </w:tcPr>
          <w:p w14:paraId="1432A8B3"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0,51</w:t>
            </w:r>
          </w:p>
        </w:tc>
        <w:tc>
          <w:tcPr>
            <w:tcW w:w="506" w:type="pct"/>
            <w:tcBorders>
              <w:top w:val="nil"/>
              <w:left w:val="nil"/>
              <w:bottom w:val="single" w:sz="4" w:space="0" w:color="auto"/>
              <w:right w:val="single" w:sz="4" w:space="0" w:color="auto"/>
            </w:tcBorders>
            <w:shd w:val="clear" w:color="auto" w:fill="auto"/>
            <w:noWrap/>
            <w:vAlign w:val="center"/>
            <w:hideMark/>
          </w:tcPr>
          <w:p w14:paraId="767EA594"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1,05</w:t>
            </w:r>
          </w:p>
        </w:tc>
        <w:tc>
          <w:tcPr>
            <w:tcW w:w="442" w:type="pct"/>
            <w:tcBorders>
              <w:top w:val="nil"/>
              <w:left w:val="nil"/>
              <w:bottom w:val="single" w:sz="4" w:space="0" w:color="auto"/>
              <w:right w:val="single" w:sz="4" w:space="0" w:color="auto"/>
            </w:tcBorders>
            <w:shd w:val="clear" w:color="auto" w:fill="auto"/>
            <w:vAlign w:val="center"/>
            <w:hideMark/>
          </w:tcPr>
          <w:p w14:paraId="73A314B3"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0,83</w:t>
            </w:r>
          </w:p>
        </w:tc>
        <w:tc>
          <w:tcPr>
            <w:tcW w:w="442" w:type="pct"/>
            <w:tcBorders>
              <w:top w:val="nil"/>
              <w:left w:val="nil"/>
              <w:bottom w:val="single" w:sz="4" w:space="0" w:color="auto"/>
              <w:right w:val="single" w:sz="4" w:space="0" w:color="auto"/>
            </w:tcBorders>
            <w:shd w:val="clear" w:color="auto" w:fill="auto"/>
            <w:vAlign w:val="center"/>
            <w:hideMark/>
          </w:tcPr>
          <w:p w14:paraId="525E13A2"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392,90</w:t>
            </w:r>
          </w:p>
        </w:tc>
      </w:tr>
      <w:tr w:rsidR="007F40C5" w:rsidRPr="00E22398" w14:paraId="27F6A3A5" w14:textId="77777777" w:rsidTr="00E57B96">
        <w:trPr>
          <w:trHeight w:val="20"/>
        </w:trPr>
        <w:tc>
          <w:tcPr>
            <w:tcW w:w="2095" w:type="pct"/>
            <w:tcBorders>
              <w:top w:val="nil"/>
              <w:left w:val="single" w:sz="4" w:space="0" w:color="auto"/>
              <w:bottom w:val="single" w:sz="4" w:space="0" w:color="auto"/>
              <w:right w:val="single" w:sz="4" w:space="0" w:color="auto"/>
            </w:tcBorders>
            <w:shd w:val="clear" w:color="auto" w:fill="auto"/>
            <w:vAlign w:val="center"/>
            <w:hideMark/>
          </w:tcPr>
          <w:p w14:paraId="47AF5E51" w14:textId="77777777" w:rsidR="007F40C5" w:rsidRPr="00E22398" w:rsidRDefault="007F40C5" w:rsidP="00370701">
            <w:pPr>
              <w:spacing w:after="0" w:line="240" w:lineRule="auto"/>
              <w:rPr>
                <w:rFonts w:ascii="Times New Roman" w:eastAsia="Times New Roman" w:hAnsi="Times New Roman" w:cs="Times New Roman"/>
                <w:color w:val="000000"/>
                <w:spacing w:val="-6"/>
                <w:sz w:val="24"/>
                <w:szCs w:val="24"/>
                <w:lang w:eastAsia="ru-RU"/>
              </w:rPr>
            </w:pPr>
            <w:r w:rsidRPr="00E22398">
              <w:rPr>
                <w:rFonts w:ascii="Times New Roman" w:eastAsia="Times New Roman" w:hAnsi="Times New Roman" w:cs="Times New Roman"/>
                <w:color w:val="000000"/>
                <w:spacing w:val="-6"/>
                <w:sz w:val="24"/>
                <w:szCs w:val="24"/>
                <w:lang w:eastAsia="ru-RU"/>
              </w:rPr>
              <w:t xml:space="preserve">12. </w:t>
            </w:r>
            <w:proofErr w:type="spellStart"/>
            <w:r w:rsidR="004D3B5D" w:rsidRPr="00E22398">
              <w:rPr>
                <w:rFonts w:ascii="Times New Roman" w:eastAsia="Times New Roman" w:hAnsi="Times New Roman" w:cs="Times New Roman"/>
                <w:color w:val="000000"/>
                <w:spacing w:val="-6"/>
                <w:sz w:val="24"/>
                <w:szCs w:val="24"/>
                <w:lang w:eastAsia="ru-RU"/>
              </w:rPr>
              <w:t>Спред</w:t>
            </w:r>
            <w:proofErr w:type="spellEnd"/>
            <w:r w:rsidR="004D3B5D" w:rsidRPr="00E22398">
              <w:rPr>
                <w:rFonts w:ascii="Times New Roman" w:eastAsia="Times New Roman" w:hAnsi="Times New Roman" w:cs="Times New Roman"/>
                <w:color w:val="000000"/>
                <w:spacing w:val="-6"/>
                <w:sz w:val="24"/>
                <w:szCs w:val="24"/>
                <w:lang w:eastAsia="ru-RU"/>
              </w:rPr>
              <w:t xml:space="preserve"> дохі</w:t>
            </w:r>
            <w:r w:rsidR="00370701" w:rsidRPr="00E22398">
              <w:rPr>
                <w:rFonts w:ascii="Times New Roman" w:eastAsia="Times New Roman" w:hAnsi="Times New Roman" w:cs="Times New Roman"/>
                <w:color w:val="000000"/>
                <w:spacing w:val="-6"/>
                <w:sz w:val="24"/>
                <w:szCs w:val="24"/>
                <w:lang w:eastAsia="ru-RU"/>
              </w:rPr>
              <w:t xml:space="preserve">дності </w:t>
            </w:r>
            <w:r w:rsidRPr="00E22398">
              <w:rPr>
                <w:rFonts w:ascii="Times New Roman" w:eastAsia="Times New Roman" w:hAnsi="Times New Roman" w:cs="Times New Roman"/>
                <w:color w:val="000000"/>
                <w:spacing w:val="-6"/>
                <w:sz w:val="24"/>
                <w:szCs w:val="24"/>
                <w:lang w:eastAsia="ru-RU"/>
              </w:rPr>
              <w:t>продажу, %</w:t>
            </w:r>
          </w:p>
        </w:tc>
        <w:tc>
          <w:tcPr>
            <w:tcW w:w="505" w:type="pct"/>
            <w:tcBorders>
              <w:top w:val="nil"/>
              <w:left w:val="nil"/>
              <w:bottom w:val="single" w:sz="4" w:space="0" w:color="auto"/>
              <w:right w:val="single" w:sz="4" w:space="0" w:color="auto"/>
            </w:tcBorders>
            <w:shd w:val="clear" w:color="auto" w:fill="auto"/>
            <w:noWrap/>
            <w:vAlign w:val="center"/>
            <w:hideMark/>
          </w:tcPr>
          <w:p w14:paraId="2DC22810"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-3,21</w:t>
            </w:r>
          </w:p>
        </w:tc>
        <w:tc>
          <w:tcPr>
            <w:tcW w:w="505" w:type="pct"/>
            <w:tcBorders>
              <w:top w:val="nil"/>
              <w:left w:val="nil"/>
              <w:bottom w:val="single" w:sz="4" w:space="0" w:color="auto"/>
              <w:right w:val="single" w:sz="4" w:space="0" w:color="auto"/>
            </w:tcBorders>
            <w:shd w:val="clear" w:color="auto" w:fill="auto"/>
            <w:noWrap/>
            <w:vAlign w:val="center"/>
            <w:hideMark/>
          </w:tcPr>
          <w:p w14:paraId="0C87B11A"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-5,53</w:t>
            </w:r>
          </w:p>
        </w:tc>
        <w:tc>
          <w:tcPr>
            <w:tcW w:w="505" w:type="pct"/>
            <w:tcBorders>
              <w:top w:val="nil"/>
              <w:left w:val="nil"/>
              <w:bottom w:val="single" w:sz="4" w:space="0" w:color="auto"/>
              <w:right w:val="single" w:sz="4" w:space="0" w:color="auto"/>
            </w:tcBorders>
            <w:shd w:val="clear" w:color="auto" w:fill="auto"/>
            <w:noWrap/>
            <w:vAlign w:val="center"/>
            <w:hideMark/>
          </w:tcPr>
          <w:p w14:paraId="4CA1EA44"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-3,37</w:t>
            </w:r>
          </w:p>
        </w:tc>
        <w:tc>
          <w:tcPr>
            <w:tcW w:w="506" w:type="pct"/>
            <w:tcBorders>
              <w:top w:val="nil"/>
              <w:left w:val="nil"/>
              <w:bottom w:val="single" w:sz="4" w:space="0" w:color="auto"/>
              <w:right w:val="single" w:sz="4" w:space="0" w:color="auto"/>
            </w:tcBorders>
            <w:shd w:val="clear" w:color="auto" w:fill="auto"/>
            <w:noWrap/>
            <w:vAlign w:val="center"/>
            <w:hideMark/>
          </w:tcPr>
          <w:p w14:paraId="7AA518E7"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0,31</w:t>
            </w:r>
          </w:p>
        </w:tc>
        <w:tc>
          <w:tcPr>
            <w:tcW w:w="442" w:type="pct"/>
            <w:tcBorders>
              <w:top w:val="nil"/>
              <w:left w:val="nil"/>
              <w:bottom w:val="single" w:sz="4" w:space="0" w:color="auto"/>
              <w:right w:val="single" w:sz="4" w:space="0" w:color="auto"/>
            </w:tcBorders>
            <w:shd w:val="clear" w:color="auto" w:fill="auto"/>
            <w:vAlign w:val="center"/>
            <w:hideMark/>
          </w:tcPr>
          <w:p w14:paraId="2AB94CD5"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5,84</w:t>
            </w:r>
          </w:p>
        </w:tc>
        <w:tc>
          <w:tcPr>
            <w:tcW w:w="442" w:type="pct"/>
            <w:tcBorders>
              <w:top w:val="nil"/>
              <w:left w:val="nil"/>
              <w:bottom w:val="single" w:sz="4" w:space="0" w:color="auto"/>
              <w:right w:val="single" w:sz="4" w:space="0" w:color="auto"/>
            </w:tcBorders>
            <w:shd w:val="clear" w:color="auto" w:fill="auto"/>
            <w:vAlign w:val="center"/>
            <w:hideMark/>
          </w:tcPr>
          <w:p w14:paraId="21C5450C"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-105,66</w:t>
            </w:r>
          </w:p>
        </w:tc>
      </w:tr>
    </w:tbl>
    <w:p w14:paraId="3BF0B2F4"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sz w:val="28"/>
          <w:szCs w:val="28"/>
        </w:rPr>
      </w:pPr>
    </w:p>
    <w:p w14:paraId="1C0E1575" w14:textId="7AE218DF" w:rsidR="007F40C5" w:rsidRPr="00DD05D3" w:rsidRDefault="007F40C5" w:rsidP="00DD05D3">
      <w:pPr>
        <w:spacing w:after="0" w:line="360" w:lineRule="auto"/>
        <w:ind w:firstLine="720"/>
        <w:jc w:val="both"/>
        <w:rPr>
          <w:rFonts w:ascii="Times New Roman" w:eastAsia="Times New Roman" w:hAnsi="Times New Roman" w:cs="Times New Roman"/>
          <w:bCs/>
          <w:spacing w:val="-6"/>
          <w:sz w:val="28"/>
          <w:szCs w:val="28"/>
          <w:lang w:eastAsia="ru-RU"/>
        </w:rPr>
      </w:pPr>
      <w:r w:rsidRPr="00DD05D3">
        <w:rPr>
          <w:rFonts w:ascii="Times New Roman" w:hAnsi="Times New Roman" w:cs="Times New Roman"/>
          <w:spacing w:val="-6"/>
          <w:sz w:val="28"/>
          <w:szCs w:val="28"/>
        </w:rPr>
        <w:t>Розрахункові показники</w:t>
      </w:r>
      <w:r w:rsidRPr="00DD05D3">
        <w:rPr>
          <w:rFonts w:ascii="Times New Roman" w:eastAsia="Times New Roman" w:hAnsi="Times New Roman" w:cs="Times New Roman"/>
          <w:bCs/>
          <w:spacing w:val="-6"/>
          <w:sz w:val="28"/>
          <w:szCs w:val="28"/>
          <w:lang w:eastAsia="ru-RU"/>
        </w:rPr>
        <w:t xml:space="preserve"> з табл. 3.5, у</w:t>
      </w:r>
      <w:r w:rsidRPr="00DD05D3">
        <w:rPr>
          <w:rFonts w:ascii="Times New Roman" w:eastAsia="Times New Roman" w:hAnsi="Times New Roman" w:cs="Times New Roman"/>
          <w:spacing w:val="-6"/>
          <w:sz w:val="28"/>
          <w:szCs w:val="28"/>
          <w:lang w:eastAsia="ru-RU"/>
        </w:rPr>
        <w:t xml:space="preserve"> плановому періоді передбачає підвищення показника чистого доходу від реалізації продукції на 6,5 %. </w:t>
      </w:r>
      <w:r w:rsidRPr="00DD05D3">
        <w:rPr>
          <w:rFonts w:ascii="Times New Roman" w:eastAsia="Times New Roman" w:hAnsi="Times New Roman" w:cs="Times New Roman"/>
          <w:bCs/>
          <w:spacing w:val="-6"/>
          <w:sz w:val="28"/>
          <w:szCs w:val="28"/>
          <w:lang w:eastAsia="ru-RU"/>
        </w:rPr>
        <w:t xml:space="preserve">У плановому періоді очікується, що 1,49 % становитиме рентабельність продажу, при якій </w:t>
      </w:r>
      <w:proofErr w:type="spellStart"/>
      <w:r w:rsidRPr="00DD05D3">
        <w:rPr>
          <w:rFonts w:ascii="Times New Roman" w:eastAsia="Times New Roman" w:hAnsi="Times New Roman" w:cs="Times New Roman"/>
          <w:bCs/>
          <w:spacing w:val="-6"/>
          <w:sz w:val="28"/>
          <w:szCs w:val="28"/>
          <w:lang w:eastAsia="ru-RU"/>
        </w:rPr>
        <w:t>спред</w:t>
      </w:r>
      <w:proofErr w:type="spellEnd"/>
      <w:r w:rsidRPr="00DD05D3">
        <w:rPr>
          <w:rFonts w:ascii="Times New Roman" w:eastAsia="Times New Roman" w:hAnsi="Times New Roman" w:cs="Times New Roman"/>
          <w:bCs/>
          <w:spacing w:val="-6"/>
          <w:sz w:val="28"/>
          <w:szCs w:val="28"/>
          <w:lang w:eastAsia="ru-RU"/>
        </w:rPr>
        <w:t xml:space="preserve"> реалізації продукції </w:t>
      </w:r>
      <w:r w:rsidR="004D3B5D" w:rsidRPr="00DD05D3">
        <w:rPr>
          <w:rFonts w:ascii="Times New Roman" w:eastAsia="Times New Roman" w:hAnsi="Times New Roman" w:cs="Times New Roman"/>
          <w:bCs/>
          <w:spacing w:val="-6"/>
          <w:sz w:val="28"/>
          <w:szCs w:val="28"/>
          <w:lang w:eastAsia="ru-RU"/>
        </w:rPr>
        <w:t>(дохі</w:t>
      </w:r>
      <w:r w:rsidR="000C1957" w:rsidRPr="00DD05D3">
        <w:rPr>
          <w:rFonts w:ascii="Times New Roman" w:eastAsia="Times New Roman" w:hAnsi="Times New Roman" w:cs="Times New Roman"/>
          <w:bCs/>
          <w:spacing w:val="-6"/>
          <w:sz w:val="28"/>
          <w:szCs w:val="28"/>
          <w:lang w:eastAsia="ru-RU"/>
        </w:rPr>
        <w:t xml:space="preserve">дність) </w:t>
      </w:r>
      <w:r w:rsidRPr="00DD05D3">
        <w:rPr>
          <w:rFonts w:ascii="Times New Roman" w:eastAsia="Times New Roman" w:hAnsi="Times New Roman" w:cs="Times New Roman"/>
          <w:bCs/>
          <w:spacing w:val="-6"/>
          <w:sz w:val="28"/>
          <w:szCs w:val="28"/>
          <w:lang w:eastAsia="ru-RU"/>
        </w:rPr>
        <w:t xml:space="preserve">дорівнюватиме нулю. </w:t>
      </w:r>
      <w:r w:rsidR="00843371" w:rsidRPr="00DD05D3">
        <w:rPr>
          <w:rFonts w:ascii="Times New Roman" w:eastAsia="Times New Roman" w:hAnsi="Times New Roman" w:cs="Times New Roman"/>
          <w:bCs/>
          <w:spacing w:val="-6"/>
          <w:sz w:val="28"/>
          <w:szCs w:val="28"/>
          <w:lang w:eastAsia="ru-RU"/>
        </w:rPr>
        <w:t>Дох</w:t>
      </w:r>
      <w:r w:rsidR="004D3B5D" w:rsidRPr="00DD05D3">
        <w:rPr>
          <w:rFonts w:ascii="Times New Roman" w:eastAsia="Times New Roman" w:hAnsi="Times New Roman" w:cs="Times New Roman"/>
          <w:bCs/>
          <w:spacing w:val="-6"/>
          <w:sz w:val="28"/>
          <w:szCs w:val="28"/>
          <w:lang w:eastAsia="ru-RU"/>
        </w:rPr>
        <w:t>і</w:t>
      </w:r>
      <w:r w:rsidR="00843371" w:rsidRPr="00DD05D3">
        <w:rPr>
          <w:rFonts w:ascii="Times New Roman" w:eastAsia="Times New Roman" w:hAnsi="Times New Roman" w:cs="Times New Roman"/>
          <w:bCs/>
          <w:spacing w:val="-6"/>
          <w:sz w:val="28"/>
          <w:szCs w:val="28"/>
          <w:lang w:eastAsia="ru-RU"/>
        </w:rPr>
        <w:t>дність</w:t>
      </w:r>
      <w:r w:rsidRPr="00DD05D3">
        <w:rPr>
          <w:rFonts w:ascii="Times New Roman" w:eastAsia="Times New Roman" w:hAnsi="Times New Roman" w:cs="Times New Roman"/>
          <w:bCs/>
          <w:spacing w:val="-6"/>
          <w:sz w:val="28"/>
          <w:szCs w:val="28"/>
          <w:lang w:eastAsia="ru-RU"/>
        </w:rPr>
        <w:t xml:space="preserve"> продажу має негативне значення, що свідчить про переважання критичної рентабельності реалізації продукції над фактичним значенням. Покращення </w:t>
      </w:r>
      <w:r w:rsidR="00843371" w:rsidRPr="00DD05D3">
        <w:rPr>
          <w:rFonts w:ascii="Times New Roman" w:eastAsia="Times New Roman" w:hAnsi="Times New Roman" w:cs="Times New Roman"/>
          <w:bCs/>
          <w:spacing w:val="-6"/>
          <w:sz w:val="28"/>
          <w:szCs w:val="28"/>
          <w:lang w:eastAsia="ru-RU"/>
        </w:rPr>
        <w:t>доходності</w:t>
      </w:r>
      <w:r w:rsidRPr="00DD05D3">
        <w:rPr>
          <w:rFonts w:ascii="Times New Roman" w:eastAsia="Times New Roman" w:hAnsi="Times New Roman" w:cs="Times New Roman"/>
          <w:bCs/>
          <w:spacing w:val="-6"/>
          <w:sz w:val="28"/>
          <w:szCs w:val="28"/>
          <w:lang w:eastAsia="ru-RU"/>
        </w:rPr>
        <w:t xml:space="preserve"> реалізації продукції за аналізований період прослідковується в коефіцієнті відповідності фактичного рівня рентабельності реалізації продукції критичному значенню. У 202</w:t>
      </w:r>
      <w:r w:rsidR="00681AC4">
        <w:rPr>
          <w:rFonts w:ascii="Times New Roman" w:eastAsia="Times New Roman" w:hAnsi="Times New Roman" w:cs="Times New Roman"/>
          <w:bCs/>
          <w:spacing w:val="-6"/>
          <w:sz w:val="28"/>
          <w:szCs w:val="28"/>
          <w:lang w:eastAsia="ru-RU"/>
        </w:rPr>
        <w:t>5</w:t>
      </w:r>
      <w:r w:rsidRPr="00DD05D3">
        <w:rPr>
          <w:rFonts w:ascii="Times New Roman" w:eastAsia="Times New Roman" w:hAnsi="Times New Roman" w:cs="Times New Roman"/>
          <w:bCs/>
          <w:spacing w:val="-6"/>
          <w:sz w:val="28"/>
          <w:szCs w:val="28"/>
          <w:lang w:eastAsia="ru-RU"/>
        </w:rPr>
        <w:t xml:space="preserve"> році очікується, що даний коефіц</w:t>
      </w:r>
      <w:r w:rsidR="004D3B5D" w:rsidRPr="00DD05D3">
        <w:rPr>
          <w:rFonts w:ascii="Times New Roman" w:eastAsia="Times New Roman" w:hAnsi="Times New Roman" w:cs="Times New Roman"/>
          <w:bCs/>
          <w:spacing w:val="-6"/>
          <w:sz w:val="28"/>
          <w:szCs w:val="28"/>
          <w:lang w:eastAsia="ru-RU"/>
        </w:rPr>
        <w:t>ієнт становитиме 1,05, що свідчи</w:t>
      </w:r>
      <w:r w:rsidRPr="00DD05D3">
        <w:rPr>
          <w:rFonts w:ascii="Times New Roman" w:eastAsia="Times New Roman" w:hAnsi="Times New Roman" w:cs="Times New Roman"/>
          <w:bCs/>
          <w:spacing w:val="-6"/>
          <w:sz w:val="28"/>
          <w:szCs w:val="28"/>
          <w:lang w:eastAsia="ru-RU"/>
        </w:rPr>
        <w:t>тиме про переважання фактичного рівня рентабельності над його критичним значенням.</w:t>
      </w:r>
      <w:r w:rsidR="00DD05D3">
        <w:rPr>
          <w:rFonts w:ascii="Times New Roman" w:eastAsia="Times New Roman" w:hAnsi="Times New Roman" w:cs="Times New Roman"/>
          <w:bCs/>
          <w:spacing w:val="-6"/>
          <w:sz w:val="28"/>
          <w:szCs w:val="28"/>
          <w:lang w:eastAsia="ru-RU"/>
        </w:rPr>
        <w:t xml:space="preserve"> </w:t>
      </w:r>
      <w:r w:rsidRPr="00DD05D3">
        <w:rPr>
          <w:rFonts w:ascii="Times New Roman" w:eastAsia="Times New Roman" w:hAnsi="Times New Roman" w:cs="Times New Roman"/>
          <w:bCs/>
          <w:spacing w:val="-6"/>
          <w:sz w:val="28"/>
          <w:szCs w:val="28"/>
          <w:lang w:eastAsia="ru-RU"/>
        </w:rPr>
        <w:t>Отже, згідно із розрахо</w:t>
      </w:r>
      <w:r w:rsidR="00AF58ED" w:rsidRPr="00DD05D3">
        <w:rPr>
          <w:rFonts w:ascii="Times New Roman" w:eastAsia="Times New Roman" w:hAnsi="Times New Roman" w:cs="Times New Roman"/>
          <w:bCs/>
          <w:spacing w:val="-6"/>
          <w:sz w:val="28"/>
          <w:szCs w:val="28"/>
          <w:lang w:eastAsia="ru-RU"/>
        </w:rPr>
        <w:t>ваними результатами, в</w:t>
      </w:r>
      <w:r w:rsidRPr="00DD05D3">
        <w:rPr>
          <w:rFonts w:ascii="Times New Roman" w:eastAsia="Times New Roman" w:hAnsi="Times New Roman" w:cs="Times New Roman"/>
          <w:bCs/>
          <w:spacing w:val="-6"/>
          <w:sz w:val="28"/>
          <w:szCs w:val="28"/>
          <w:lang w:eastAsia="ru-RU"/>
        </w:rPr>
        <w:t xml:space="preserve"> аналізовані роки </w:t>
      </w:r>
      <w:r w:rsidR="001A308E" w:rsidRPr="00DD05D3">
        <w:rPr>
          <w:rFonts w:ascii="Times New Roman" w:eastAsia="Times New Roman" w:hAnsi="Times New Roman" w:cs="Times New Roman"/>
          <w:bCs/>
          <w:spacing w:val="-6"/>
          <w:sz w:val="28"/>
          <w:szCs w:val="28"/>
          <w:lang w:eastAsia="ru-RU"/>
        </w:rPr>
        <w:t>внаслідок</w:t>
      </w:r>
      <w:r w:rsidRPr="00DD05D3">
        <w:rPr>
          <w:rFonts w:ascii="Times New Roman" w:eastAsia="Times New Roman" w:hAnsi="Times New Roman" w:cs="Times New Roman"/>
          <w:bCs/>
          <w:spacing w:val="-6"/>
          <w:sz w:val="28"/>
          <w:szCs w:val="28"/>
          <w:lang w:eastAsia="ru-RU"/>
        </w:rPr>
        <w:t xml:space="preserve"> від’ємного значення </w:t>
      </w:r>
      <w:proofErr w:type="spellStart"/>
      <w:r w:rsidRPr="00DD05D3">
        <w:rPr>
          <w:rFonts w:ascii="Times New Roman" w:eastAsia="Times New Roman" w:hAnsi="Times New Roman" w:cs="Times New Roman"/>
          <w:bCs/>
          <w:spacing w:val="-6"/>
          <w:sz w:val="28"/>
          <w:szCs w:val="28"/>
          <w:lang w:eastAsia="ru-RU"/>
        </w:rPr>
        <w:t>спреду</w:t>
      </w:r>
      <w:proofErr w:type="spellEnd"/>
      <w:r w:rsidRPr="00DD05D3">
        <w:rPr>
          <w:rFonts w:ascii="Times New Roman" w:eastAsia="Times New Roman" w:hAnsi="Times New Roman" w:cs="Times New Roman"/>
          <w:bCs/>
          <w:spacing w:val="-6"/>
          <w:sz w:val="28"/>
          <w:szCs w:val="28"/>
          <w:lang w:eastAsia="ru-RU"/>
        </w:rPr>
        <w:t xml:space="preserve"> </w:t>
      </w:r>
      <w:r w:rsidR="001A308E" w:rsidRPr="00DD05D3">
        <w:rPr>
          <w:rFonts w:ascii="Times New Roman" w:eastAsia="Times New Roman" w:hAnsi="Times New Roman" w:cs="Times New Roman"/>
          <w:bCs/>
          <w:spacing w:val="-6"/>
          <w:sz w:val="28"/>
          <w:szCs w:val="28"/>
          <w:lang w:eastAsia="ru-RU"/>
        </w:rPr>
        <w:t>дохі</w:t>
      </w:r>
      <w:r w:rsidR="002764C7" w:rsidRPr="00DD05D3">
        <w:rPr>
          <w:rFonts w:ascii="Times New Roman" w:eastAsia="Times New Roman" w:hAnsi="Times New Roman" w:cs="Times New Roman"/>
          <w:bCs/>
          <w:spacing w:val="-6"/>
          <w:sz w:val="28"/>
          <w:szCs w:val="28"/>
          <w:lang w:eastAsia="ru-RU"/>
        </w:rPr>
        <w:t xml:space="preserve">дності </w:t>
      </w:r>
      <w:r w:rsidRPr="00DD05D3">
        <w:rPr>
          <w:rFonts w:ascii="Times New Roman" w:eastAsia="Times New Roman" w:hAnsi="Times New Roman" w:cs="Times New Roman"/>
          <w:bCs/>
          <w:spacing w:val="-6"/>
          <w:sz w:val="28"/>
          <w:szCs w:val="28"/>
          <w:lang w:eastAsia="ru-RU"/>
        </w:rPr>
        <w:t>продажу можна очікувати, що економічна додана вартість ДП «</w:t>
      </w:r>
      <w:r w:rsidR="007B6766" w:rsidRPr="00DD05D3">
        <w:rPr>
          <w:rFonts w:ascii="Times New Roman" w:eastAsia="Times New Roman" w:hAnsi="Times New Roman" w:cs="Times New Roman"/>
          <w:bCs/>
          <w:spacing w:val="-6"/>
          <w:sz w:val="28"/>
          <w:szCs w:val="28"/>
          <w:lang w:eastAsia="ru-RU"/>
        </w:rPr>
        <w:t>РГ</w:t>
      </w:r>
      <w:r w:rsidRPr="00DD05D3">
        <w:rPr>
          <w:rFonts w:ascii="Times New Roman" w:eastAsia="Times New Roman" w:hAnsi="Times New Roman" w:cs="Times New Roman"/>
          <w:bCs/>
          <w:spacing w:val="-6"/>
          <w:sz w:val="28"/>
          <w:szCs w:val="28"/>
          <w:lang w:eastAsia="ru-RU"/>
        </w:rPr>
        <w:t xml:space="preserve"> «Урядовий кур’єр»</w:t>
      </w:r>
      <w:r w:rsidR="007B6766" w:rsidRPr="00DD05D3">
        <w:rPr>
          <w:rFonts w:ascii="Times New Roman" w:eastAsia="Times New Roman" w:hAnsi="Times New Roman" w:cs="Times New Roman"/>
          <w:bCs/>
          <w:spacing w:val="-6"/>
          <w:sz w:val="28"/>
          <w:szCs w:val="28"/>
          <w:lang w:eastAsia="ru-RU"/>
        </w:rPr>
        <w:t xml:space="preserve"> в кінці періоду складатиме 65,</w:t>
      </w:r>
      <w:r w:rsidRPr="00DD05D3">
        <w:rPr>
          <w:rFonts w:ascii="Times New Roman" w:eastAsia="Times New Roman" w:hAnsi="Times New Roman" w:cs="Times New Roman"/>
          <w:bCs/>
          <w:spacing w:val="-6"/>
          <w:sz w:val="28"/>
          <w:szCs w:val="28"/>
          <w:lang w:eastAsia="ru-RU"/>
        </w:rPr>
        <w:t>88 тис. грн.</w:t>
      </w:r>
    </w:p>
    <w:p w14:paraId="6359E2AC" w14:textId="77777777" w:rsidR="007F40C5" w:rsidRPr="00DD05D3"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spacing w:val="-6"/>
          <w:sz w:val="28"/>
          <w:szCs w:val="28"/>
        </w:rPr>
      </w:pPr>
      <w:r w:rsidRPr="00DD05D3">
        <w:rPr>
          <w:rFonts w:ascii="Times New Roman" w:hAnsi="Times New Roman" w:cs="Times New Roman"/>
          <w:spacing w:val="-6"/>
          <w:sz w:val="28"/>
          <w:szCs w:val="28"/>
        </w:rPr>
        <w:t>Альтернативний Проект 2 із залученням додаткових ресурсів із зовнішніх джерел має витрати у сумі 39 120 грн. шляхом фінансування залишку грошових коштів підприємства</w:t>
      </w:r>
      <w:r w:rsidR="007B6766" w:rsidRPr="00DD05D3">
        <w:rPr>
          <w:rFonts w:ascii="Times New Roman" w:hAnsi="Times New Roman" w:cs="Times New Roman"/>
          <w:spacing w:val="-6"/>
          <w:sz w:val="28"/>
          <w:szCs w:val="28"/>
        </w:rPr>
        <w:t>.</w:t>
      </w:r>
      <w:r w:rsidRPr="00DD05D3">
        <w:rPr>
          <w:rFonts w:ascii="Times New Roman" w:hAnsi="Times New Roman" w:cs="Times New Roman"/>
          <w:spacing w:val="-6"/>
          <w:sz w:val="28"/>
          <w:szCs w:val="28"/>
        </w:rPr>
        <w:t xml:space="preserve"> Прогнозовані грошові потоки за проектом наведені в табл. 3.6.</w:t>
      </w:r>
    </w:p>
    <w:p w14:paraId="0A59D108" w14:textId="77777777" w:rsidR="007F40C5" w:rsidRPr="00E22398" w:rsidRDefault="007F40C5" w:rsidP="007F40C5">
      <w:pPr>
        <w:spacing w:after="0" w:line="360" w:lineRule="auto"/>
        <w:ind w:firstLine="567"/>
        <w:jc w:val="right"/>
        <w:rPr>
          <w:rFonts w:ascii="Times New Roman" w:hAnsi="Times New Roman" w:cs="Times New Roman"/>
          <w:i/>
          <w:sz w:val="28"/>
          <w:szCs w:val="28"/>
        </w:rPr>
      </w:pPr>
      <w:r w:rsidRPr="00E22398">
        <w:rPr>
          <w:rFonts w:ascii="Times New Roman" w:hAnsi="Times New Roman" w:cs="Times New Roman"/>
          <w:i/>
          <w:sz w:val="28"/>
          <w:szCs w:val="28"/>
        </w:rPr>
        <w:t>Таблиця 3.6</w:t>
      </w:r>
    </w:p>
    <w:p w14:paraId="32B4CCA4" w14:textId="77777777" w:rsidR="007F40C5" w:rsidRPr="00E22398" w:rsidRDefault="007F40C5" w:rsidP="007F40C5">
      <w:pPr>
        <w:spacing w:after="0" w:line="360" w:lineRule="auto"/>
        <w:ind w:right="40"/>
        <w:jc w:val="center"/>
        <w:rPr>
          <w:rFonts w:ascii="Times New Roman" w:hAnsi="Times New Roman" w:cs="Times New Roman"/>
          <w:b/>
          <w:sz w:val="28"/>
          <w:szCs w:val="28"/>
        </w:rPr>
      </w:pPr>
      <w:r w:rsidRPr="00E22398">
        <w:rPr>
          <w:rFonts w:ascii="Times New Roman" w:hAnsi="Times New Roman" w:cs="Times New Roman"/>
          <w:b/>
          <w:sz w:val="28"/>
          <w:szCs w:val="28"/>
        </w:rPr>
        <w:t>Звіт про рух грошових коштів за Проектом 2</w:t>
      </w:r>
    </w:p>
    <w:p w14:paraId="5D1B73E9"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right"/>
        <w:rPr>
          <w:rFonts w:ascii="Times New Roman" w:hAnsi="Times New Roman" w:cs="Times New Roman"/>
          <w:bCs/>
          <w:i/>
          <w:sz w:val="28"/>
          <w:szCs w:val="28"/>
        </w:rPr>
      </w:pPr>
      <w:r w:rsidRPr="00E22398">
        <w:rPr>
          <w:rFonts w:ascii="Times New Roman" w:hAnsi="Times New Roman" w:cs="Times New Roman"/>
          <w:b/>
          <w:bCs/>
          <w:sz w:val="28"/>
          <w:szCs w:val="28"/>
        </w:rPr>
        <w:t>(</w:t>
      </w:r>
      <w:r w:rsidRPr="00E22398">
        <w:rPr>
          <w:rFonts w:ascii="Times New Roman" w:hAnsi="Times New Roman" w:cs="Times New Roman"/>
          <w:bCs/>
          <w:i/>
          <w:sz w:val="28"/>
          <w:szCs w:val="28"/>
        </w:rPr>
        <w:t>тис. грн.)</w:t>
      </w:r>
    </w:p>
    <w:tbl>
      <w:tblPr>
        <w:tblW w:w="9351" w:type="dxa"/>
        <w:tblLook w:val="04A0" w:firstRow="1" w:lastRow="0" w:firstColumn="1" w:lastColumn="0" w:noHBand="0" w:noVBand="1"/>
      </w:tblPr>
      <w:tblGrid>
        <w:gridCol w:w="4673"/>
        <w:gridCol w:w="1559"/>
        <w:gridCol w:w="1560"/>
        <w:gridCol w:w="1559"/>
      </w:tblGrid>
      <w:tr w:rsidR="005649CE" w:rsidRPr="00E22398" w14:paraId="3FB5987F" w14:textId="77777777" w:rsidTr="00DD05D3">
        <w:trPr>
          <w:trHeight w:val="20"/>
        </w:trPr>
        <w:tc>
          <w:tcPr>
            <w:tcW w:w="4673" w:type="dxa"/>
            <w:vMerge w:val="restart"/>
            <w:tcBorders>
              <w:top w:val="single" w:sz="4" w:space="0" w:color="auto"/>
              <w:left w:val="single" w:sz="4" w:space="0" w:color="auto"/>
              <w:right w:val="single" w:sz="4" w:space="0" w:color="auto"/>
            </w:tcBorders>
            <w:shd w:val="clear" w:color="auto" w:fill="auto"/>
            <w:noWrap/>
            <w:vAlign w:val="center"/>
          </w:tcPr>
          <w:p w14:paraId="013AA4AA" w14:textId="77777777" w:rsidR="005649CE" w:rsidRPr="00E22398" w:rsidRDefault="005649CE" w:rsidP="003240FE">
            <w:pPr>
              <w:spacing w:after="0" w:line="240" w:lineRule="auto"/>
              <w:jc w:val="center"/>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Показник</w:t>
            </w:r>
          </w:p>
        </w:tc>
        <w:tc>
          <w:tcPr>
            <w:tcW w:w="4678" w:type="dxa"/>
            <w:gridSpan w:val="3"/>
            <w:tcBorders>
              <w:top w:val="single" w:sz="4" w:space="0" w:color="auto"/>
              <w:left w:val="nil"/>
              <w:bottom w:val="single" w:sz="4" w:space="0" w:color="auto"/>
              <w:right w:val="single" w:sz="4" w:space="0" w:color="auto"/>
            </w:tcBorders>
            <w:shd w:val="clear" w:color="auto" w:fill="auto"/>
            <w:vAlign w:val="center"/>
          </w:tcPr>
          <w:p w14:paraId="41CBBA44" w14:textId="77777777" w:rsidR="005649CE" w:rsidRPr="00E22398" w:rsidRDefault="005649CE" w:rsidP="003240FE">
            <w:pPr>
              <w:spacing w:after="0" w:line="240" w:lineRule="auto"/>
              <w:jc w:val="center"/>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Роки</w:t>
            </w:r>
          </w:p>
        </w:tc>
      </w:tr>
      <w:tr w:rsidR="00681AC4" w:rsidRPr="00E22398" w14:paraId="197C9033" w14:textId="77777777" w:rsidTr="00DD05D3">
        <w:trPr>
          <w:trHeight w:val="20"/>
        </w:trPr>
        <w:tc>
          <w:tcPr>
            <w:tcW w:w="4673" w:type="dxa"/>
            <w:vMerge/>
            <w:tcBorders>
              <w:left w:val="single" w:sz="4" w:space="0" w:color="auto"/>
              <w:bottom w:val="single" w:sz="4" w:space="0" w:color="auto"/>
              <w:right w:val="single" w:sz="4" w:space="0" w:color="auto"/>
            </w:tcBorders>
            <w:shd w:val="clear" w:color="auto" w:fill="auto"/>
            <w:noWrap/>
            <w:vAlign w:val="center"/>
            <w:hideMark/>
          </w:tcPr>
          <w:p w14:paraId="34A8249E" w14:textId="77777777" w:rsidR="00681AC4" w:rsidRPr="00E22398" w:rsidRDefault="00681AC4" w:rsidP="00681AC4">
            <w:pPr>
              <w:spacing w:after="0" w:line="240" w:lineRule="auto"/>
              <w:jc w:val="center"/>
              <w:rPr>
                <w:rFonts w:ascii="Times New Roman" w:eastAsia="Times New Roman" w:hAnsi="Times New Roman" w:cs="Times New Roman"/>
                <w:bCs/>
                <w:color w:val="000000"/>
                <w:sz w:val="24"/>
                <w:szCs w:val="24"/>
                <w:lang w:eastAsia="ru-RU"/>
              </w:rPr>
            </w:pP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31918B21" w14:textId="1BE71399" w:rsidR="00681AC4" w:rsidRPr="00E22398" w:rsidRDefault="00681AC4" w:rsidP="00681AC4">
            <w:pPr>
              <w:spacing w:after="0" w:line="240" w:lineRule="auto"/>
              <w:jc w:val="center"/>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2025</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14:paraId="379340A3" w14:textId="73384CA1" w:rsidR="00681AC4" w:rsidRPr="00E22398" w:rsidRDefault="00681AC4" w:rsidP="00681AC4">
            <w:pPr>
              <w:spacing w:after="0" w:line="240" w:lineRule="auto"/>
              <w:jc w:val="center"/>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2026</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27238A47" w14:textId="35E761B8" w:rsidR="00681AC4" w:rsidRPr="00E22398" w:rsidRDefault="00681AC4" w:rsidP="00681AC4">
            <w:pPr>
              <w:spacing w:after="0" w:line="240" w:lineRule="auto"/>
              <w:jc w:val="center"/>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2027</w:t>
            </w:r>
          </w:p>
        </w:tc>
      </w:tr>
      <w:tr w:rsidR="007F40C5" w:rsidRPr="00E22398" w14:paraId="5AC8DF41" w14:textId="77777777" w:rsidTr="00DD05D3">
        <w:trPr>
          <w:trHeight w:val="20"/>
        </w:trPr>
        <w:tc>
          <w:tcPr>
            <w:tcW w:w="4673" w:type="dxa"/>
            <w:tcBorders>
              <w:top w:val="nil"/>
              <w:left w:val="single" w:sz="4" w:space="0" w:color="auto"/>
              <w:bottom w:val="single" w:sz="4" w:space="0" w:color="auto"/>
              <w:right w:val="single" w:sz="4" w:space="0" w:color="auto"/>
            </w:tcBorders>
            <w:shd w:val="clear" w:color="auto" w:fill="F2F2F2" w:themeFill="background1" w:themeFillShade="F2"/>
            <w:noWrap/>
            <w:vAlign w:val="bottom"/>
            <w:hideMark/>
          </w:tcPr>
          <w:p w14:paraId="5AB4B62A" w14:textId="77777777" w:rsidR="007F40C5" w:rsidRPr="00E22398" w:rsidRDefault="007F40C5" w:rsidP="003240FE">
            <w:pPr>
              <w:spacing w:after="0" w:line="240" w:lineRule="auto"/>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Грошові кошти на початок року</w:t>
            </w:r>
          </w:p>
        </w:tc>
        <w:tc>
          <w:tcPr>
            <w:tcW w:w="1559"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61BD4797" w14:textId="77777777" w:rsidR="007F40C5" w:rsidRPr="00E22398" w:rsidRDefault="007F40C5" w:rsidP="003240FE">
            <w:pPr>
              <w:spacing w:after="0" w:line="240" w:lineRule="auto"/>
              <w:ind w:right="168"/>
              <w:jc w:val="right"/>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 xml:space="preserve">    4 947,00   </w:t>
            </w:r>
          </w:p>
        </w:tc>
        <w:tc>
          <w:tcPr>
            <w:tcW w:w="1560"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35705FFF" w14:textId="77777777" w:rsidR="007F40C5" w:rsidRPr="00E22398" w:rsidRDefault="007F40C5" w:rsidP="003240FE">
            <w:pPr>
              <w:spacing w:after="0" w:line="240" w:lineRule="auto"/>
              <w:ind w:right="168"/>
              <w:jc w:val="right"/>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 xml:space="preserve">  13 249,67   </w:t>
            </w:r>
          </w:p>
        </w:tc>
        <w:tc>
          <w:tcPr>
            <w:tcW w:w="1559"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331F81F2" w14:textId="77777777" w:rsidR="007F40C5" w:rsidRPr="00E22398" w:rsidRDefault="007F40C5" w:rsidP="003240FE">
            <w:pPr>
              <w:spacing w:after="0" w:line="240" w:lineRule="auto"/>
              <w:ind w:right="168"/>
              <w:jc w:val="right"/>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 xml:space="preserve">  21 256,73   </w:t>
            </w:r>
          </w:p>
        </w:tc>
      </w:tr>
      <w:tr w:rsidR="007F40C5" w:rsidRPr="00E22398" w14:paraId="2725EB05" w14:textId="77777777" w:rsidTr="00DD05D3">
        <w:trPr>
          <w:trHeight w:val="20"/>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67299F3F" w14:textId="77777777" w:rsidR="007F40C5" w:rsidRPr="00E22398" w:rsidRDefault="007F40C5" w:rsidP="003240FE">
            <w:pPr>
              <w:spacing w:after="0" w:line="240" w:lineRule="auto"/>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Грошові надходження:</w:t>
            </w:r>
          </w:p>
        </w:tc>
        <w:tc>
          <w:tcPr>
            <w:tcW w:w="1559" w:type="dxa"/>
            <w:tcBorders>
              <w:top w:val="nil"/>
              <w:left w:val="single" w:sz="4" w:space="0" w:color="auto"/>
              <w:bottom w:val="single" w:sz="4" w:space="0" w:color="auto"/>
              <w:right w:val="single" w:sz="4" w:space="0" w:color="auto"/>
            </w:tcBorders>
            <w:shd w:val="clear" w:color="auto" w:fill="auto"/>
            <w:noWrap/>
            <w:vAlign w:val="center"/>
            <w:hideMark/>
          </w:tcPr>
          <w:p w14:paraId="42CF1D89" w14:textId="77777777" w:rsidR="007F40C5" w:rsidRPr="00E22398" w:rsidRDefault="007F40C5" w:rsidP="003240FE">
            <w:pPr>
              <w:spacing w:after="0" w:line="240" w:lineRule="auto"/>
              <w:ind w:right="168"/>
              <w:jc w:val="right"/>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 xml:space="preserve">  29 623,36   </w:t>
            </w:r>
          </w:p>
        </w:tc>
        <w:tc>
          <w:tcPr>
            <w:tcW w:w="1560" w:type="dxa"/>
            <w:tcBorders>
              <w:top w:val="nil"/>
              <w:left w:val="nil"/>
              <w:bottom w:val="single" w:sz="4" w:space="0" w:color="auto"/>
              <w:right w:val="single" w:sz="4" w:space="0" w:color="auto"/>
            </w:tcBorders>
            <w:shd w:val="clear" w:color="auto" w:fill="auto"/>
            <w:noWrap/>
            <w:vAlign w:val="center"/>
            <w:hideMark/>
          </w:tcPr>
          <w:p w14:paraId="1EACEEF5" w14:textId="77777777" w:rsidR="007F40C5" w:rsidRPr="00E22398" w:rsidRDefault="007F40C5" w:rsidP="003240FE">
            <w:pPr>
              <w:spacing w:after="0" w:line="240" w:lineRule="auto"/>
              <w:ind w:right="168"/>
              <w:jc w:val="right"/>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 xml:space="preserve">  30 078,37   </w:t>
            </w:r>
          </w:p>
        </w:tc>
        <w:tc>
          <w:tcPr>
            <w:tcW w:w="1559" w:type="dxa"/>
            <w:tcBorders>
              <w:top w:val="nil"/>
              <w:left w:val="nil"/>
              <w:bottom w:val="single" w:sz="4" w:space="0" w:color="auto"/>
              <w:right w:val="single" w:sz="4" w:space="0" w:color="auto"/>
            </w:tcBorders>
            <w:shd w:val="clear" w:color="auto" w:fill="auto"/>
            <w:noWrap/>
            <w:vAlign w:val="center"/>
            <w:hideMark/>
          </w:tcPr>
          <w:p w14:paraId="6B57ECD7" w14:textId="77777777" w:rsidR="007F40C5" w:rsidRPr="00E22398" w:rsidRDefault="007F40C5" w:rsidP="003240FE">
            <w:pPr>
              <w:spacing w:after="0" w:line="240" w:lineRule="auto"/>
              <w:ind w:right="168"/>
              <w:jc w:val="right"/>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 xml:space="preserve">  31 020,27   </w:t>
            </w:r>
          </w:p>
        </w:tc>
      </w:tr>
      <w:tr w:rsidR="007F40C5" w:rsidRPr="00E22398" w14:paraId="694348C3" w14:textId="77777777" w:rsidTr="00DD05D3">
        <w:trPr>
          <w:trHeight w:val="20"/>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4B5DC7B"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Дохід від реалізації продукції</w:t>
            </w:r>
          </w:p>
        </w:tc>
        <w:tc>
          <w:tcPr>
            <w:tcW w:w="1559" w:type="dxa"/>
            <w:tcBorders>
              <w:top w:val="nil"/>
              <w:left w:val="single" w:sz="4" w:space="0" w:color="auto"/>
              <w:bottom w:val="single" w:sz="4" w:space="0" w:color="auto"/>
              <w:right w:val="single" w:sz="4" w:space="0" w:color="auto"/>
            </w:tcBorders>
            <w:shd w:val="clear" w:color="auto" w:fill="auto"/>
            <w:noWrap/>
            <w:vAlign w:val="center"/>
            <w:hideMark/>
          </w:tcPr>
          <w:p w14:paraId="7FD84753"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19 925,36   </w:t>
            </w:r>
          </w:p>
        </w:tc>
        <w:tc>
          <w:tcPr>
            <w:tcW w:w="1560" w:type="dxa"/>
            <w:tcBorders>
              <w:top w:val="nil"/>
              <w:left w:val="nil"/>
              <w:bottom w:val="single" w:sz="4" w:space="0" w:color="auto"/>
              <w:right w:val="single" w:sz="4" w:space="0" w:color="auto"/>
            </w:tcBorders>
            <w:shd w:val="clear" w:color="auto" w:fill="auto"/>
            <w:noWrap/>
            <w:vAlign w:val="center"/>
            <w:hideMark/>
          </w:tcPr>
          <w:p w14:paraId="27354A0B"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20 722,37   </w:t>
            </w:r>
          </w:p>
        </w:tc>
        <w:tc>
          <w:tcPr>
            <w:tcW w:w="1559" w:type="dxa"/>
            <w:tcBorders>
              <w:top w:val="nil"/>
              <w:left w:val="nil"/>
              <w:bottom w:val="single" w:sz="4" w:space="0" w:color="auto"/>
              <w:right w:val="single" w:sz="4" w:space="0" w:color="auto"/>
            </w:tcBorders>
            <w:shd w:val="clear" w:color="auto" w:fill="auto"/>
            <w:noWrap/>
            <w:vAlign w:val="center"/>
            <w:hideMark/>
          </w:tcPr>
          <w:p w14:paraId="42664A75"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21 551,27   </w:t>
            </w:r>
          </w:p>
        </w:tc>
      </w:tr>
      <w:tr w:rsidR="007F40C5" w:rsidRPr="00E22398" w14:paraId="323445F4" w14:textId="77777777" w:rsidTr="00DD05D3">
        <w:trPr>
          <w:trHeight w:val="20"/>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54B4E02"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Цільове фінансування</w:t>
            </w:r>
          </w:p>
        </w:tc>
        <w:tc>
          <w:tcPr>
            <w:tcW w:w="1559" w:type="dxa"/>
            <w:tcBorders>
              <w:top w:val="nil"/>
              <w:left w:val="single" w:sz="4" w:space="0" w:color="auto"/>
              <w:bottom w:val="single" w:sz="4" w:space="0" w:color="auto"/>
              <w:right w:val="single" w:sz="4" w:space="0" w:color="auto"/>
            </w:tcBorders>
            <w:shd w:val="clear" w:color="auto" w:fill="auto"/>
            <w:noWrap/>
            <w:vAlign w:val="center"/>
            <w:hideMark/>
          </w:tcPr>
          <w:p w14:paraId="44FC9584"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9 698,00   </w:t>
            </w:r>
          </w:p>
        </w:tc>
        <w:tc>
          <w:tcPr>
            <w:tcW w:w="1560" w:type="dxa"/>
            <w:tcBorders>
              <w:top w:val="nil"/>
              <w:left w:val="nil"/>
              <w:bottom w:val="single" w:sz="4" w:space="0" w:color="auto"/>
              <w:right w:val="single" w:sz="4" w:space="0" w:color="auto"/>
            </w:tcBorders>
            <w:shd w:val="clear" w:color="auto" w:fill="auto"/>
            <w:noWrap/>
            <w:vAlign w:val="center"/>
            <w:hideMark/>
          </w:tcPr>
          <w:p w14:paraId="2900CD49"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9 356,00   </w:t>
            </w:r>
          </w:p>
        </w:tc>
        <w:tc>
          <w:tcPr>
            <w:tcW w:w="1559" w:type="dxa"/>
            <w:tcBorders>
              <w:top w:val="nil"/>
              <w:left w:val="nil"/>
              <w:bottom w:val="single" w:sz="4" w:space="0" w:color="auto"/>
              <w:right w:val="single" w:sz="4" w:space="0" w:color="auto"/>
            </w:tcBorders>
            <w:shd w:val="clear" w:color="auto" w:fill="auto"/>
            <w:noWrap/>
            <w:vAlign w:val="center"/>
            <w:hideMark/>
          </w:tcPr>
          <w:p w14:paraId="1ED02551"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9 469,00   </w:t>
            </w:r>
          </w:p>
        </w:tc>
      </w:tr>
      <w:tr w:rsidR="007F40C5" w:rsidRPr="00E22398" w14:paraId="682F5E5E" w14:textId="77777777" w:rsidTr="00DD05D3">
        <w:trPr>
          <w:trHeight w:val="20"/>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1A6C7DF4" w14:textId="77777777" w:rsidR="007F40C5" w:rsidRPr="00E22398" w:rsidRDefault="007F40C5" w:rsidP="003240FE">
            <w:pPr>
              <w:spacing w:after="0" w:line="240" w:lineRule="auto"/>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Грошові платежі:</w:t>
            </w:r>
          </w:p>
        </w:tc>
        <w:tc>
          <w:tcPr>
            <w:tcW w:w="1559" w:type="dxa"/>
            <w:tcBorders>
              <w:top w:val="nil"/>
              <w:left w:val="single" w:sz="4" w:space="0" w:color="auto"/>
              <w:bottom w:val="single" w:sz="4" w:space="0" w:color="auto"/>
              <w:right w:val="single" w:sz="4" w:space="0" w:color="auto"/>
            </w:tcBorders>
            <w:shd w:val="clear" w:color="auto" w:fill="auto"/>
            <w:noWrap/>
            <w:vAlign w:val="center"/>
            <w:hideMark/>
          </w:tcPr>
          <w:p w14:paraId="4F28CB16" w14:textId="77777777" w:rsidR="007F40C5" w:rsidRPr="00E22398" w:rsidRDefault="007F40C5" w:rsidP="003240FE">
            <w:pPr>
              <w:spacing w:after="0" w:line="240" w:lineRule="auto"/>
              <w:ind w:right="168"/>
              <w:jc w:val="right"/>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 xml:space="preserve">  21 320,69   </w:t>
            </w:r>
          </w:p>
        </w:tc>
        <w:tc>
          <w:tcPr>
            <w:tcW w:w="1560" w:type="dxa"/>
            <w:tcBorders>
              <w:top w:val="nil"/>
              <w:left w:val="nil"/>
              <w:bottom w:val="single" w:sz="4" w:space="0" w:color="auto"/>
              <w:right w:val="single" w:sz="4" w:space="0" w:color="auto"/>
            </w:tcBorders>
            <w:shd w:val="clear" w:color="auto" w:fill="auto"/>
            <w:noWrap/>
            <w:vAlign w:val="center"/>
            <w:hideMark/>
          </w:tcPr>
          <w:p w14:paraId="6B03F5D6" w14:textId="77777777" w:rsidR="007F40C5" w:rsidRPr="00E22398" w:rsidRDefault="007F40C5" w:rsidP="003240FE">
            <w:pPr>
              <w:spacing w:after="0" w:line="240" w:lineRule="auto"/>
              <w:ind w:right="168"/>
              <w:jc w:val="right"/>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 xml:space="preserve">  22 071,31   </w:t>
            </w:r>
          </w:p>
        </w:tc>
        <w:tc>
          <w:tcPr>
            <w:tcW w:w="1559" w:type="dxa"/>
            <w:tcBorders>
              <w:top w:val="nil"/>
              <w:left w:val="nil"/>
              <w:bottom w:val="single" w:sz="4" w:space="0" w:color="auto"/>
              <w:right w:val="single" w:sz="4" w:space="0" w:color="auto"/>
            </w:tcBorders>
            <w:shd w:val="clear" w:color="auto" w:fill="auto"/>
            <w:noWrap/>
            <w:vAlign w:val="center"/>
            <w:hideMark/>
          </w:tcPr>
          <w:p w14:paraId="11FB13B2" w14:textId="77777777" w:rsidR="007F40C5" w:rsidRPr="00E22398" w:rsidRDefault="007F40C5" w:rsidP="003240FE">
            <w:pPr>
              <w:spacing w:after="0" w:line="240" w:lineRule="auto"/>
              <w:ind w:right="168"/>
              <w:jc w:val="right"/>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 xml:space="preserve">  23 019,39   </w:t>
            </w:r>
          </w:p>
        </w:tc>
      </w:tr>
      <w:tr w:rsidR="007F40C5" w:rsidRPr="00E22398" w14:paraId="21F2B039" w14:textId="77777777" w:rsidTr="00DD05D3">
        <w:trPr>
          <w:trHeight w:val="20"/>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C4419A8"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Витрати на оплату товарів (робіт, послуг)</w:t>
            </w:r>
          </w:p>
        </w:tc>
        <w:tc>
          <w:tcPr>
            <w:tcW w:w="1559" w:type="dxa"/>
            <w:tcBorders>
              <w:top w:val="nil"/>
              <w:left w:val="single" w:sz="4" w:space="0" w:color="auto"/>
              <w:bottom w:val="single" w:sz="4" w:space="0" w:color="auto"/>
              <w:right w:val="single" w:sz="4" w:space="0" w:color="auto"/>
            </w:tcBorders>
            <w:shd w:val="clear" w:color="auto" w:fill="auto"/>
            <w:noWrap/>
            <w:vAlign w:val="center"/>
            <w:hideMark/>
          </w:tcPr>
          <w:p w14:paraId="5B99363E"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11 698,00   </w:t>
            </w:r>
          </w:p>
        </w:tc>
        <w:tc>
          <w:tcPr>
            <w:tcW w:w="1560" w:type="dxa"/>
            <w:tcBorders>
              <w:top w:val="nil"/>
              <w:left w:val="nil"/>
              <w:bottom w:val="single" w:sz="4" w:space="0" w:color="auto"/>
              <w:right w:val="single" w:sz="4" w:space="0" w:color="auto"/>
            </w:tcBorders>
            <w:shd w:val="clear" w:color="auto" w:fill="auto"/>
            <w:noWrap/>
            <w:vAlign w:val="center"/>
            <w:hideMark/>
          </w:tcPr>
          <w:p w14:paraId="1FC2DE3D"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11 931,96   </w:t>
            </w:r>
          </w:p>
        </w:tc>
        <w:tc>
          <w:tcPr>
            <w:tcW w:w="1559" w:type="dxa"/>
            <w:tcBorders>
              <w:top w:val="nil"/>
              <w:left w:val="nil"/>
              <w:bottom w:val="single" w:sz="4" w:space="0" w:color="auto"/>
              <w:right w:val="single" w:sz="4" w:space="0" w:color="auto"/>
            </w:tcBorders>
            <w:shd w:val="clear" w:color="auto" w:fill="auto"/>
            <w:noWrap/>
            <w:vAlign w:val="center"/>
            <w:hideMark/>
          </w:tcPr>
          <w:p w14:paraId="11D48B5A"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12 170,60   </w:t>
            </w:r>
          </w:p>
        </w:tc>
      </w:tr>
      <w:tr w:rsidR="007F40C5" w:rsidRPr="00E22398" w14:paraId="23728352" w14:textId="77777777" w:rsidTr="00DD05D3">
        <w:trPr>
          <w:trHeight w:val="20"/>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65F3AD8"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Витрати на оплату праці</w:t>
            </w:r>
          </w:p>
        </w:tc>
        <w:tc>
          <w:tcPr>
            <w:tcW w:w="1559" w:type="dxa"/>
            <w:tcBorders>
              <w:top w:val="nil"/>
              <w:left w:val="single" w:sz="4" w:space="0" w:color="auto"/>
              <w:bottom w:val="single" w:sz="4" w:space="0" w:color="auto"/>
              <w:right w:val="single" w:sz="4" w:space="0" w:color="auto"/>
            </w:tcBorders>
            <w:shd w:val="clear" w:color="auto" w:fill="auto"/>
            <w:noWrap/>
            <w:vAlign w:val="center"/>
            <w:hideMark/>
          </w:tcPr>
          <w:p w14:paraId="3E615CE4"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7 273,40   </w:t>
            </w:r>
          </w:p>
        </w:tc>
        <w:tc>
          <w:tcPr>
            <w:tcW w:w="1560" w:type="dxa"/>
            <w:tcBorders>
              <w:top w:val="nil"/>
              <w:left w:val="nil"/>
              <w:bottom w:val="single" w:sz="4" w:space="0" w:color="auto"/>
              <w:right w:val="single" w:sz="4" w:space="0" w:color="auto"/>
            </w:tcBorders>
            <w:shd w:val="clear" w:color="auto" w:fill="auto"/>
            <w:noWrap/>
            <w:vAlign w:val="center"/>
            <w:hideMark/>
          </w:tcPr>
          <w:p w14:paraId="38356A60"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7 600,70   </w:t>
            </w:r>
          </w:p>
        </w:tc>
        <w:tc>
          <w:tcPr>
            <w:tcW w:w="1559" w:type="dxa"/>
            <w:tcBorders>
              <w:top w:val="nil"/>
              <w:left w:val="nil"/>
              <w:bottom w:val="single" w:sz="4" w:space="0" w:color="auto"/>
              <w:right w:val="single" w:sz="4" w:space="0" w:color="auto"/>
            </w:tcBorders>
            <w:shd w:val="clear" w:color="auto" w:fill="auto"/>
            <w:noWrap/>
            <w:vAlign w:val="center"/>
            <w:hideMark/>
          </w:tcPr>
          <w:p w14:paraId="743EACA7"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8 018,74   </w:t>
            </w:r>
          </w:p>
        </w:tc>
      </w:tr>
      <w:tr w:rsidR="007F40C5" w:rsidRPr="00E22398" w14:paraId="12134A44" w14:textId="77777777" w:rsidTr="00DD05D3">
        <w:trPr>
          <w:trHeight w:val="20"/>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B24B5FB"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Відрахування на соціальні заходи</w:t>
            </w:r>
          </w:p>
        </w:tc>
        <w:tc>
          <w:tcPr>
            <w:tcW w:w="1559" w:type="dxa"/>
            <w:tcBorders>
              <w:top w:val="nil"/>
              <w:left w:val="single" w:sz="4" w:space="0" w:color="auto"/>
              <w:bottom w:val="single" w:sz="4" w:space="0" w:color="auto"/>
              <w:right w:val="single" w:sz="4" w:space="0" w:color="auto"/>
            </w:tcBorders>
            <w:shd w:val="clear" w:color="auto" w:fill="auto"/>
            <w:noWrap/>
            <w:vAlign w:val="center"/>
            <w:hideMark/>
          </w:tcPr>
          <w:p w14:paraId="4A664C2E"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1 975,18   </w:t>
            </w:r>
          </w:p>
        </w:tc>
        <w:tc>
          <w:tcPr>
            <w:tcW w:w="1560" w:type="dxa"/>
            <w:tcBorders>
              <w:top w:val="nil"/>
              <w:left w:val="nil"/>
              <w:bottom w:val="single" w:sz="4" w:space="0" w:color="auto"/>
              <w:right w:val="single" w:sz="4" w:space="0" w:color="auto"/>
            </w:tcBorders>
            <w:shd w:val="clear" w:color="auto" w:fill="auto"/>
            <w:noWrap/>
            <w:vAlign w:val="center"/>
            <w:hideMark/>
          </w:tcPr>
          <w:p w14:paraId="51854D10"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2 064,06   </w:t>
            </w:r>
          </w:p>
        </w:tc>
        <w:tc>
          <w:tcPr>
            <w:tcW w:w="1559" w:type="dxa"/>
            <w:tcBorders>
              <w:top w:val="nil"/>
              <w:left w:val="nil"/>
              <w:bottom w:val="single" w:sz="4" w:space="0" w:color="auto"/>
              <w:right w:val="single" w:sz="4" w:space="0" w:color="auto"/>
            </w:tcBorders>
            <w:shd w:val="clear" w:color="auto" w:fill="auto"/>
            <w:noWrap/>
            <w:vAlign w:val="center"/>
            <w:hideMark/>
          </w:tcPr>
          <w:p w14:paraId="01EA3C2D"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2 177,58   </w:t>
            </w:r>
          </w:p>
        </w:tc>
      </w:tr>
      <w:tr w:rsidR="007F40C5" w:rsidRPr="00E22398" w14:paraId="39D395EF" w14:textId="77777777" w:rsidTr="00DD05D3">
        <w:trPr>
          <w:trHeight w:val="20"/>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0914C3DD"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Зобов'язання з податків і зборів</w:t>
            </w:r>
          </w:p>
        </w:tc>
        <w:tc>
          <w:tcPr>
            <w:tcW w:w="1559" w:type="dxa"/>
            <w:tcBorders>
              <w:top w:val="nil"/>
              <w:left w:val="single" w:sz="4" w:space="0" w:color="auto"/>
              <w:bottom w:val="single" w:sz="4" w:space="0" w:color="auto"/>
              <w:right w:val="single" w:sz="4" w:space="0" w:color="auto"/>
            </w:tcBorders>
            <w:shd w:val="clear" w:color="auto" w:fill="auto"/>
            <w:noWrap/>
            <w:vAlign w:val="center"/>
            <w:hideMark/>
          </w:tcPr>
          <w:p w14:paraId="7CAA9F64"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125,12   </w:t>
            </w:r>
          </w:p>
        </w:tc>
        <w:tc>
          <w:tcPr>
            <w:tcW w:w="1560" w:type="dxa"/>
            <w:tcBorders>
              <w:top w:val="nil"/>
              <w:left w:val="nil"/>
              <w:bottom w:val="single" w:sz="4" w:space="0" w:color="auto"/>
              <w:right w:val="single" w:sz="4" w:space="0" w:color="auto"/>
            </w:tcBorders>
            <w:shd w:val="clear" w:color="auto" w:fill="auto"/>
            <w:noWrap/>
            <w:vAlign w:val="center"/>
            <w:hideMark/>
          </w:tcPr>
          <w:p w14:paraId="38B1C2AE"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225,59   </w:t>
            </w:r>
          </w:p>
        </w:tc>
        <w:tc>
          <w:tcPr>
            <w:tcW w:w="1559" w:type="dxa"/>
            <w:tcBorders>
              <w:top w:val="nil"/>
              <w:left w:val="nil"/>
              <w:bottom w:val="single" w:sz="4" w:space="0" w:color="auto"/>
              <w:right w:val="single" w:sz="4" w:space="0" w:color="auto"/>
            </w:tcBorders>
            <w:shd w:val="clear" w:color="auto" w:fill="auto"/>
            <w:noWrap/>
            <w:vAlign w:val="center"/>
            <w:hideMark/>
          </w:tcPr>
          <w:p w14:paraId="168650B9"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403,46   </w:t>
            </w:r>
          </w:p>
        </w:tc>
      </w:tr>
      <w:tr w:rsidR="007F40C5" w:rsidRPr="00E22398" w14:paraId="3249DA5C" w14:textId="77777777" w:rsidTr="00DD05D3">
        <w:trPr>
          <w:trHeight w:val="20"/>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052BCBAB"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Інші витрати</w:t>
            </w:r>
          </w:p>
        </w:tc>
        <w:tc>
          <w:tcPr>
            <w:tcW w:w="1559" w:type="dxa"/>
            <w:tcBorders>
              <w:top w:val="nil"/>
              <w:left w:val="nil"/>
              <w:bottom w:val="single" w:sz="4" w:space="0" w:color="auto"/>
              <w:right w:val="single" w:sz="4" w:space="0" w:color="auto"/>
            </w:tcBorders>
            <w:shd w:val="clear" w:color="auto" w:fill="auto"/>
            <w:noWrap/>
            <w:vAlign w:val="center"/>
            <w:hideMark/>
          </w:tcPr>
          <w:p w14:paraId="7C310A6D"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249,00   </w:t>
            </w:r>
          </w:p>
        </w:tc>
        <w:tc>
          <w:tcPr>
            <w:tcW w:w="1560" w:type="dxa"/>
            <w:tcBorders>
              <w:top w:val="nil"/>
              <w:left w:val="nil"/>
              <w:bottom w:val="single" w:sz="4" w:space="0" w:color="auto"/>
              <w:right w:val="single" w:sz="4" w:space="0" w:color="auto"/>
            </w:tcBorders>
            <w:shd w:val="clear" w:color="auto" w:fill="auto"/>
            <w:noWrap/>
            <w:vAlign w:val="center"/>
            <w:hideMark/>
          </w:tcPr>
          <w:p w14:paraId="0069F75B"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249,00   </w:t>
            </w:r>
          </w:p>
        </w:tc>
        <w:tc>
          <w:tcPr>
            <w:tcW w:w="1559" w:type="dxa"/>
            <w:tcBorders>
              <w:top w:val="nil"/>
              <w:left w:val="nil"/>
              <w:bottom w:val="single" w:sz="4" w:space="0" w:color="auto"/>
              <w:right w:val="single" w:sz="4" w:space="0" w:color="auto"/>
            </w:tcBorders>
            <w:shd w:val="clear" w:color="auto" w:fill="auto"/>
            <w:noWrap/>
            <w:vAlign w:val="center"/>
            <w:hideMark/>
          </w:tcPr>
          <w:p w14:paraId="7C4305FE" w14:textId="77777777" w:rsidR="007F40C5" w:rsidRPr="00E22398" w:rsidRDefault="007F40C5" w:rsidP="003240FE">
            <w:pPr>
              <w:spacing w:after="0" w:line="240" w:lineRule="auto"/>
              <w:ind w:right="168"/>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 xml:space="preserve">       249,00   </w:t>
            </w:r>
          </w:p>
        </w:tc>
      </w:tr>
      <w:tr w:rsidR="007F40C5" w:rsidRPr="00E22398" w14:paraId="02F1FDB0" w14:textId="77777777" w:rsidTr="00DD05D3">
        <w:trPr>
          <w:trHeight w:val="20"/>
        </w:trPr>
        <w:tc>
          <w:tcPr>
            <w:tcW w:w="4673" w:type="dxa"/>
            <w:tcBorders>
              <w:top w:val="nil"/>
              <w:left w:val="single" w:sz="4" w:space="0" w:color="auto"/>
              <w:bottom w:val="single" w:sz="4" w:space="0" w:color="auto"/>
              <w:right w:val="single" w:sz="4" w:space="0" w:color="auto"/>
            </w:tcBorders>
            <w:shd w:val="clear" w:color="auto" w:fill="F2F2F2" w:themeFill="background1" w:themeFillShade="F2"/>
            <w:noWrap/>
            <w:vAlign w:val="bottom"/>
            <w:hideMark/>
          </w:tcPr>
          <w:p w14:paraId="564AD1AA" w14:textId="77777777" w:rsidR="007F40C5" w:rsidRPr="00E22398" w:rsidRDefault="007F40C5" w:rsidP="003240FE">
            <w:pPr>
              <w:spacing w:after="0" w:line="240" w:lineRule="auto"/>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Чистий грошовий потік</w:t>
            </w:r>
          </w:p>
        </w:tc>
        <w:tc>
          <w:tcPr>
            <w:tcW w:w="1559" w:type="dxa"/>
            <w:tcBorders>
              <w:top w:val="nil"/>
              <w:left w:val="nil"/>
              <w:bottom w:val="single" w:sz="4" w:space="0" w:color="auto"/>
              <w:right w:val="single" w:sz="4" w:space="0" w:color="auto"/>
            </w:tcBorders>
            <w:shd w:val="clear" w:color="auto" w:fill="F2F2F2" w:themeFill="background1" w:themeFillShade="F2"/>
            <w:noWrap/>
            <w:vAlign w:val="center"/>
            <w:hideMark/>
          </w:tcPr>
          <w:p w14:paraId="0F5A4339" w14:textId="77777777" w:rsidR="007F40C5" w:rsidRPr="00E22398" w:rsidRDefault="007F40C5" w:rsidP="003240FE">
            <w:pPr>
              <w:spacing w:after="0" w:line="240" w:lineRule="auto"/>
              <w:ind w:right="168"/>
              <w:jc w:val="right"/>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 xml:space="preserve">  13 249,67   </w:t>
            </w:r>
          </w:p>
        </w:tc>
        <w:tc>
          <w:tcPr>
            <w:tcW w:w="1560" w:type="dxa"/>
            <w:tcBorders>
              <w:top w:val="nil"/>
              <w:left w:val="nil"/>
              <w:bottom w:val="single" w:sz="4" w:space="0" w:color="auto"/>
              <w:right w:val="single" w:sz="4" w:space="0" w:color="auto"/>
            </w:tcBorders>
            <w:shd w:val="clear" w:color="auto" w:fill="F2F2F2" w:themeFill="background1" w:themeFillShade="F2"/>
            <w:noWrap/>
            <w:vAlign w:val="center"/>
            <w:hideMark/>
          </w:tcPr>
          <w:p w14:paraId="14D19ABB" w14:textId="77777777" w:rsidR="007F40C5" w:rsidRPr="00E22398" w:rsidRDefault="007F40C5" w:rsidP="003240FE">
            <w:pPr>
              <w:spacing w:after="0" w:line="240" w:lineRule="auto"/>
              <w:ind w:right="168"/>
              <w:jc w:val="right"/>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 xml:space="preserve">  21 256,73   </w:t>
            </w:r>
          </w:p>
        </w:tc>
        <w:tc>
          <w:tcPr>
            <w:tcW w:w="1559" w:type="dxa"/>
            <w:tcBorders>
              <w:top w:val="nil"/>
              <w:left w:val="nil"/>
              <w:bottom w:val="single" w:sz="4" w:space="0" w:color="auto"/>
              <w:right w:val="single" w:sz="4" w:space="0" w:color="auto"/>
            </w:tcBorders>
            <w:shd w:val="clear" w:color="auto" w:fill="F2F2F2" w:themeFill="background1" w:themeFillShade="F2"/>
            <w:noWrap/>
            <w:vAlign w:val="center"/>
            <w:hideMark/>
          </w:tcPr>
          <w:p w14:paraId="4829B42D" w14:textId="77777777" w:rsidR="007F40C5" w:rsidRPr="00E22398" w:rsidRDefault="007F40C5" w:rsidP="003240FE">
            <w:pPr>
              <w:spacing w:after="0" w:line="240" w:lineRule="auto"/>
              <w:ind w:right="168"/>
              <w:jc w:val="right"/>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 xml:space="preserve">  29 257,62   </w:t>
            </w:r>
          </w:p>
        </w:tc>
      </w:tr>
    </w:tbl>
    <w:p w14:paraId="189E0C87"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sz w:val="28"/>
          <w:szCs w:val="28"/>
        </w:rPr>
      </w:pPr>
    </w:p>
    <w:p w14:paraId="02534462" w14:textId="77777777" w:rsidR="007F40C5" w:rsidRPr="00DD05D3"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spacing w:val="-6"/>
          <w:sz w:val="28"/>
          <w:szCs w:val="28"/>
        </w:rPr>
      </w:pPr>
      <w:r w:rsidRPr="00DD05D3">
        <w:rPr>
          <w:rFonts w:ascii="Times New Roman" w:hAnsi="Times New Roman" w:cs="Times New Roman"/>
          <w:spacing w:val="-6"/>
          <w:sz w:val="28"/>
          <w:szCs w:val="28"/>
        </w:rPr>
        <w:t>Прогноз фінансових результатів редакції Проектом 2, включаючи розрахунок податку до бюджету та чистого фінансового результату (прибутку), приведено в табл. 3.7.</w:t>
      </w:r>
    </w:p>
    <w:p w14:paraId="4F730398" w14:textId="77777777" w:rsidR="007F40C5" w:rsidRPr="00E22398" w:rsidRDefault="007F40C5" w:rsidP="007F40C5">
      <w:pPr>
        <w:spacing w:after="0" w:line="360" w:lineRule="auto"/>
        <w:ind w:firstLine="567"/>
        <w:jc w:val="right"/>
        <w:rPr>
          <w:rFonts w:ascii="Times New Roman" w:hAnsi="Times New Roman" w:cs="Times New Roman"/>
          <w:i/>
          <w:sz w:val="28"/>
          <w:szCs w:val="28"/>
        </w:rPr>
      </w:pPr>
      <w:r w:rsidRPr="00E22398">
        <w:rPr>
          <w:rFonts w:ascii="Times New Roman" w:hAnsi="Times New Roman" w:cs="Times New Roman"/>
          <w:i/>
          <w:sz w:val="28"/>
          <w:szCs w:val="28"/>
        </w:rPr>
        <w:t>Таблиця 3.7</w:t>
      </w:r>
    </w:p>
    <w:p w14:paraId="0A5DCD91"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cs="Times New Roman"/>
          <w:b/>
          <w:bCs/>
          <w:sz w:val="28"/>
          <w:szCs w:val="28"/>
        </w:rPr>
      </w:pPr>
      <w:r w:rsidRPr="00E22398">
        <w:rPr>
          <w:rFonts w:ascii="Times New Roman" w:hAnsi="Times New Roman" w:cs="Times New Roman"/>
          <w:b/>
          <w:bCs/>
          <w:sz w:val="28"/>
          <w:szCs w:val="28"/>
        </w:rPr>
        <w:t xml:space="preserve">Планові показники діяльності ДП «Редакції газети «Урядовий кур’єр» </w:t>
      </w:r>
      <w:r w:rsidR="00993D8C">
        <w:rPr>
          <w:rFonts w:ascii="Times New Roman" w:hAnsi="Times New Roman" w:cs="Times New Roman"/>
          <w:b/>
          <w:bCs/>
          <w:sz w:val="28"/>
          <w:szCs w:val="28"/>
        </w:rPr>
        <w:br/>
      </w:r>
      <w:r w:rsidRPr="00E22398">
        <w:rPr>
          <w:rFonts w:ascii="Times New Roman" w:hAnsi="Times New Roman" w:cs="Times New Roman"/>
          <w:b/>
          <w:bCs/>
          <w:sz w:val="28"/>
          <w:szCs w:val="28"/>
        </w:rPr>
        <w:t>з урахуванням впровадження Проекту 2</w:t>
      </w:r>
    </w:p>
    <w:p w14:paraId="4BA3FB02"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right"/>
        <w:rPr>
          <w:rFonts w:ascii="Times New Roman" w:hAnsi="Times New Roman" w:cs="Times New Roman"/>
          <w:bCs/>
          <w:i/>
          <w:sz w:val="28"/>
          <w:szCs w:val="28"/>
        </w:rPr>
      </w:pPr>
      <w:r w:rsidRPr="00E22398">
        <w:rPr>
          <w:rFonts w:ascii="Times New Roman" w:hAnsi="Times New Roman" w:cs="Times New Roman"/>
          <w:b/>
          <w:bCs/>
          <w:sz w:val="28"/>
          <w:szCs w:val="28"/>
        </w:rPr>
        <w:t>(</w:t>
      </w:r>
      <w:r w:rsidRPr="00E22398">
        <w:rPr>
          <w:rFonts w:ascii="Times New Roman" w:hAnsi="Times New Roman" w:cs="Times New Roman"/>
          <w:bCs/>
          <w:i/>
          <w:sz w:val="28"/>
          <w:szCs w:val="28"/>
        </w:rPr>
        <w:t>тис. грн.)</w:t>
      </w:r>
    </w:p>
    <w:tbl>
      <w:tblPr>
        <w:tblW w:w="9392" w:type="dxa"/>
        <w:tblCellMar>
          <w:left w:w="28" w:type="dxa"/>
          <w:right w:w="28" w:type="dxa"/>
        </w:tblCellMar>
        <w:tblLook w:val="04A0" w:firstRow="1" w:lastRow="0" w:firstColumn="1" w:lastColumn="0" w:noHBand="0" w:noVBand="1"/>
      </w:tblPr>
      <w:tblGrid>
        <w:gridCol w:w="3823"/>
        <w:gridCol w:w="956"/>
        <w:gridCol w:w="973"/>
        <w:gridCol w:w="996"/>
        <w:gridCol w:w="956"/>
        <w:gridCol w:w="837"/>
        <w:gridCol w:w="851"/>
      </w:tblGrid>
      <w:tr w:rsidR="007F40C5" w:rsidRPr="00E22398" w14:paraId="50096710" w14:textId="77777777" w:rsidTr="00DD05D3">
        <w:trPr>
          <w:trHeight w:val="20"/>
        </w:trPr>
        <w:tc>
          <w:tcPr>
            <w:tcW w:w="3823" w:type="dxa"/>
            <w:vMerge w:val="restart"/>
            <w:tcBorders>
              <w:top w:val="single" w:sz="4" w:space="0" w:color="auto"/>
              <w:left w:val="single" w:sz="4" w:space="0" w:color="auto"/>
              <w:bottom w:val="nil"/>
              <w:right w:val="single" w:sz="4" w:space="0" w:color="auto"/>
            </w:tcBorders>
            <w:shd w:val="clear" w:color="auto" w:fill="auto"/>
            <w:vAlign w:val="center"/>
            <w:hideMark/>
          </w:tcPr>
          <w:p w14:paraId="6CE15291"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Показники </w:t>
            </w:r>
          </w:p>
        </w:tc>
        <w:tc>
          <w:tcPr>
            <w:tcW w:w="3881" w:type="dxa"/>
            <w:gridSpan w:val="4"/>
            <w:tcBorders>
              <w:top w:val="single" w:sz="4" w:space="0" w:color="auto"/>
              <w:left w:val="nil"/>
              <w:bottom w:val="single" w:sz="4" w:space="0" w:color="auto"/>
              <w:right w:val="single" w:sz="4" w:space="0" w:color="auto"/>
            </w:tcBorders>
            <w:shd w:val="clear" w:color="auto" w:fill="auto"/>
            <w:vAlign w:val="center"/>
            <w:hideMark/>
          </w:tcPr>
          <w:p w14:paraId="1B297286"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Роки </w:t>
            </w:r>
          </w:p>
        </w:tc>
        <w:tc>
          <w:tcPr>
            <w:tcW w:w="1688" w:type="dxa"/>
            <w:gridSpan w:val="2"/>
            <w:tcBorders>
              <w:top w:val="single" w:sz="4" w:space="0" w:color="auto"/>
              <w:left w:val="nil"/>
              <w:bottom w:val="single" w:sz="4" w:space="0" w:color="auto"/>
              <w:right w:val="single" w:sz="4" w:space="0" w:color="000000"/>
            </w:tcBorders>
            <w:shd w:val="clear" w:color="auto" w:fill="auto"/>
            <w:vAlign w:val="center"/>
            <w:hideMark/>
          </w:tcPr>
          <w:p w14:paraId="201B3D3F" w14:textId="1A233ECF" w:rsidR="007F40C5" w:rsidRPr="00E22398" w:rsidRDefault="00971333"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Відхилення,    202</w:t>
            </w:r>
            <w:r w:rsidR="00681AC4">
              <w:rPr>
                <w:rFonts w:ascii="Times New Roman" w:eastAsia="Times New Roman" w:hAnsi="Times New Roman" w:cs="Times New Roman"/>
                <w:color w:val="000000"/>
                <w:sz w:val="24"/>
                <w:szCs w:val="24"/>
                <w:lang w:eastAsia="ru-RU"/>
              </w:rPr>
              <w:t>7</w:t>
            </w:r>
            <w:r w:rsidRPr="00E22398">
              <w:rPr>
                <w:rFonts w:ascii="Times New Roman" w:eastAsia="Times New Roman" w:hAnsi="Times New Roman" w:cs="Times New Roman"/>
                <w:color w:val="000000"/>
                <w:sz w:val="24"/>
                <w:szCs w:val="24"/>
                <w:lang w:eastAsia="ru-RU"/>
              </w:rPr>
              <w:t xml:space="preserve"> до 20</w:t>
            </w:r>
            <w:r w:rsidR="00681AC4">
              <w:rPr>
                <w:rFonts w:ascii="Times New Roman" w:eastAsia="Times New Roman" w:hAnsi="Times New Roman" w:cs="Times New Roman"/>
                <w:color w:val="000000"/>
                <w:sz w:val="24"/>
                <w:szCs w:val="24"/>
                <w:lang w:eastAsia="ru-RU"/>
              </w:rPr>
              <w:t>25</w:t>
            </w:r>
          </w:p>
        </w:tc>
      </w:tr>
      <w:tr w:rsidR="00681AC4" w:rsidRPr="00E22398" w14:paraId="69F7C891" w14:textId="77777777" w:rsidTr="00DD05D3">
        <w:trPr>
          <w:trHeight w:val="20"/>
        </w:trPr>
        <w:tc>
          <w:tcPr>
            <w:tcW w:w="3823" w:type="dxa"/>
            <w:vMerge/>
            <w:tcBorders>
              <w:top w:val="single" w:sz="4" w:space="0" w:color="auto"/>
              <w:left w:val="single" w:sz="4" w:space="0" w:color="auto"/>
              <w:bottom w:val="nil"/>
              <w:right w:val="single" w:sz="4" w:space="0" w:color="auto"/>
            </w:tcBorders>
            <w:vAlign w:val="center"/>
            <w:hideMark/>
          </w:tcPr>
          <w:p w14:paraId="13C3AE1A" w14:textId="77777777" w:rsidR="00681AC4" w:rsidRPr="00E22398" w:rsidRDefault="00681AC4" w:rsidP="00681AC4">
            <w:pPr>
              <w:spacing w:after="0" w:line="240" w:lineRule="auto"/>
              <w:rPr>
                <w:rFonts w:ascii="Times New Roman" w:eastAsia="Times New Roman" w:hAnsi="Times New Roman" w:cs="Times New Roman"/>
                <w:color w:val="000000"/>
                <w:sz w:val="24"/>
                <w:szCs w:val="24"/>
                <w:lang w:eastAsia="ru-RU"/>
              </w:rPr>
            </w:pPr>
          </w:p>
        </w:tc>
        <w:tc>
          <w:tcPr>
            <w:tcW w:w="956" w:type="dxa"/>
            <w:tcBorders>
              <w:top w:val="nil"/>
              <w:left w:val="nil"/>
              <w:bottom w:val="nil"/>
              <w:right w:val="single" w:sz="4" w:space="0" w:color="auto"/>
            </w:tcBorders>
            <w:shd w:val="clear" w:color="auto" w:fill="auto"/>
            <w:vAlign w:val="center"/>
            <w:hideMark/>
          </w:tcPr>
          <w:p w14:paraId="54FAD464" w14:textId="77777777" w:rsidR="00681AC4" w:rsidRPr="00E22398" w:rsidRDefault="00681AC4" w:rsidP="00681AC4">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звітній </w:t>
            </w:r>
          </w:p>
        </w:tc>
        <w:tc>
          <w:tcPr>
            <w:tcW w:w="973" w:type="dxa"/>
            <w:tcBorders>
              <w:top w:val="nil"/>
              <w:left w:val="nil"/>
              <w:bottom w:val="single" w:sz="4" w:space="0" w:color="auto"/>
              <w:right w:val="single" w:sz="4" w:space="0" w:color="auto"/>
            </w:tcBorders>
            <w:shd w:val="clear" w:color="auto" w:fill="auto"/>
            <w:vAlign w:val="center"/>
            <w:hideMark/>
          </w:tcPr>
          <w:p w14:paraId="35B2DBF7" w14:textId="19937901" w:rsidR="00681AC4" w:rsidRPr="00E22398" w:rsidRDefault="00681AC4" w:rsidP="00681AC4">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Cs/>
                <w:color w:val="000000"/>
                <w:sz w:val="24"/>
                <w:szCs w:val="24"/>
                <w:lang w:eastAsia="ru-RU"/>
              </w:rPr>
              <w:t>2025</w:t>
            </w:r>
          </w:p>
        </w:tc>
        <w:tc>
          <w:tcPr>
            <w:tcW w:w="996" w:type="dxa"/>
            <w:tcBorders>
              <w:top w:val="nil"/>
              <w:left w:val="nil"/>
              <w:bottom w:val="single" w:sz="4" w:space="0" w:color="auto"/>
              <w:right w:val="single" w:sz="4" w:space="0" w:color="auto"/>
            </w:tcBorders>
            <w:shd w:val="clear" w:color="auto" w:fill="auto"/>
            <w:vAlign w:val="center"/>
            <w:hideMark/>
          </w:tcPr>
          <w:p w14:paraId="29AD7231" w14:textId="17996CD3" w:rsidR="00681AC4" w:rsidRPr="00E22398" w:rsidRDefault="00681AC4" w:rsidP="00681AC4">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Cs/>
                <w:color w:val="000000"/>
                <w:sz w:val="24"/>
                <w:szCs w:val="24"/>
                <w:lang w:eastAsia="ru-RU"/>
              </w:rPr>
              <w:t>2026</w:t>
            </w:r>
          </w:p>
        </w:tc>
        <w:tc>
          <w:tcPr>
            <w:tcW w:w="956" w:type="dxa"/>
            <w:tcBorders>
              <w:top w:val="nil"/>
              <w:left w:val="nil"/>
              <w:bottom w:val="single" w:sz="4" w:space="0" w:color="auto"/>
              <w:right w:val="single" w:sz="4" w:space="0" w:color="auto"/>
            </w:tcBorders>
            <w:shd w:val="clear" w:color="auto" w:fill="auto"/>
            <w:vAlign w:val="center"/>
            <w:hideMark/>
          </w:tcPr>
          <w:p w14:paraId="7E028502" w14:textId="725AADB0" w:rsidR="00681AC4" w:rsidRPr="00E22398" w:rsidRDefault="00681AC4" w:rsidP="00681AC4">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Cs/>
                <w:color w:val="000000"/>
                <w:sz w:val="24"/>
                <w:szCs w:val="24"/>
                <w:lang w:eastAsia="ru-RU"/>
              </w:rPr>
              <w:t>2027</w:t>
            </w:r>
          </w:p>
        </w:tc>
        <w:tc>
          <w:tcPr>
            <w:tcW w:w="837" w:type="dxa"/>
            <w:tcBorders>
              <w:top w:val="nil"/>
              <w:left w:val="nil"/>
              <w:bottom w:val="nil"/>
              <w:right w:val="single" w:sz="4" w:space="0" w:color="auto"/>
            </w:tcBorders>
            <w:shd w:val="clear" w:color="auto" w:fill="auto"/>
            <w:vAlign w:val="center"/>
            <w:hideMark/>
          </w:tcPr>
          <w:p w14:paraId="41B59B4E" w14:textId="77777777" w:rsidR="00681AC4" w:rsidRPr="00E22398" w:rsidRDefault="00681AC4" w:rsidP="00681AC4">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851" w:type="dxa"/>
            <w:tcBorders>
              <w:top w:val="nil"/>
              <w:left w:val="nil"/>
              <w:bottom w:val="nil"/>
              <w:right w:val="single" w:sz="4" w:space="0" w:color="auto"/>
            </w:tcBorders>
            <w:shd w:val="clear" w:color="auto" w:fill="auto"/>
            <w:vAlign w:val="center"/>
            <w:hideMark/>
          </w:tcPr>
          <w:p w14:paraId="6F13E9A8" w14:textId="77777777" w:rsidR="00681AC4" w:rsidRPr="00E22398" w:rsidRDefault="00681AC4" w:rsidP="00681AC4">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r>
      <w:tr w:rsidR="007F40C5" w:rsidRPr="00E22398" w14:paraId="5D150174" w14:textId="77777777" w:rsidTr="00DD05D3">
        <w:trPr>
          <w:trHeight w:val="20"/>
        </w:trPr>
        <w:tc>
          <w:tcPr>
            <w:tcW w:w="3823"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61D64A4D" w14:textId="77777777" w:rsidR="007F40C5" w:rsidRPr="006A7370" w:rsidRDefault="007F40C5" w:rsidP="003240FE">
            <w:pPr>
              <w:spacing w:after="0" w:line="240" w:lineRule="auto"/>
              <w:rPr>
                <w:rFonts w:ascii="Times New Roman" w:eastAsia="Times New Roman" w:hAnsi="Times New Roman" w:cs="Times New Roman"/>
                <w:b/>
                <w:bCs/>
                <w:color w:val="000000"/>
                <w:spacing w:val="-16"/>
                <w:sz w:val="24"/>
                <w:szCs w:val="24"/>
                <w:lang w:eastAsia="ru-RU"/>
              </w:rPr>
            </w:pPr>
            <w:r w:rsidRPr="006A7370">
              <w:rPr>
                <w:rFonts w:ascii="Times New Roman" w:eastAsia="Times New Roman" w:hAnsi="Times New Roman" w:cs="Times New Roman"/>
                <w:b/>
                <w:bCs/>
                <w:color w:val="000000"/>
                <w:spacing w:val="-16"/>
                <w:sz w:val="24"/>
                <w:szCs w:val="24"/>
                <w:lang w:eastAsia="ru-RU"/>
              </w:rPr>
              <w:t xml:space="preserve">1. Чистий </w:t>
            </w:r>
            <w:r w:rsidR="006A7370">
              <w:rPr>
                <w:rFonts w:ascii="Times New Roman" w:eastAsia="Times New Roman" w:hAnsi="Times New Roman" w:cs="Times New Roman"/>
                <w:b/>
                <w:bCs/>
                <w:color w:val="000000"/>
                <w:spacing w:val="-16"/>
                <w:sz w:val="24"/>
                <w:szCs w:val="24"/>
                <w:lang w:eastAsia="ru-RU"/>
              </w:rPr>
              <w:t xml:space="preserve">дохід від реалізації продукції </w:t>
            </w:r>
          </w:p>
        </w:tc>
        <w:tc>
          <w:tcPr>
            <w:tcW w:w="956"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74ED4DD3"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19159,00</w:t>
            </w:r>
          </w:p>
        </w:tc>
        <w:tc>
          <w:tcPr>
            <w:tcW w:w="973" w:type="dxa"/>
            <w:tcBorders>
              <w:top w:val="single" w:sz="4" w:space="0" w:color="auto"/>
              <w:left w:val="nil"/>
              <w:bottom w:val="single" w:sz="4" w:space="0" w:color="auto"/>
              <w:right w:val="single" w:sz="4" w:space="0" w:color="auto"/>
            </w:tcBorders>
            <w:shd w:val="clear" w:color="000000" w:fill="F2F2F2"/>
            <w:vAlign w:val="center"/>
            <w:hideMark/>
          </w:tcPr>
          <w:p w14:paraId="4ECFA065"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19925,36</w:t>
            </w:r>
          </w:p>
        </w:tc>
        <w:tc>
          <w:tcPr>
            <w:tcW w:w="996" w:type="dxa"/>
            <w:tcBorders>
              <w:top w:val="single" w:sz="4" w:space="0" w:color="auto"/>
              <w:left w:val="nil"/>
              <w:bottom w:val="single" w:sz="4" w:space="0" w:color="auto"/>
              <w:right w:val="single" w:sz="4" w:space="0" w:color="auto"/>
            </w:tcBorders>
            <w:shd w:val="clear" w:color="000000" w:fill="F2F2F2"/>
            <w:vAlign w:val="center"/>
            <w:hideMark/>
          </w:tcPr>
          <w:p w14:paraId="0E492F91"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20722,37</w:t>
            </w:r>
          </w:p>
        </w:tc>
        <w:tc>
          <w:tcPr>
            <w:tcW w:w="956" w:type="dxa"/>
            <w:tcBorders>
              <w:top w:val="single" w:sz="4" w:space="0" w:color="auto"/>
              <w:left w:val="nil"/>
              <w:bottom w:val="single" w:sz="4" w:space="0" w:color="auto"/>
              <w:right w:val="single" w:sz="4" w:space="0" w:color="auto"/>
            </w:tcBorders>
            <w:shd w:val="clear" w:color="000000" w:fill="F2F2F2"/>
            <w:vAlign w:val="center"/>
            <w:hideMark/>
          </w:tcPr>
          <w:p w14:paraId="28B27E3B"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21551,27</w:t>
            </w:r>
          </w:p>
        </w:tc>
        <w:tc>
          <w:tcPr>
            <w:tcW w:w="837" w:type="dxa"/>
            <w:tcBorders>
              <w:top w:val="single" w:sz="4" w:space="0" w:color="auto"/>
              <w:left w:val="nil"/>
              <w:bottom w:val="single" w:sz="4" w:space="0" w:color="auto"/>
              <w:right w:val="single" w:sz="4" w:space="0" w:color="auto"/>
            </w:tcBorders>
            <w:shd w:val="clear" w:color="000000" w:fill="F2F2F2"/>
            <w:vAlign w:val="center"/>
            <w:hideMark/>
          </w:tcPr>
          <w:p w14:paraId="62A16BE2"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1625,91</w:t>
            </w:r>
          </w:p>
        </w:tc>
        <w:tc>
          <w:tcPr>
            <w:tcW w:w="851" w:type="dxa"/>
            <w:tcBorders>
              <w:top w:val="single" w:sz="4" w:space="0" w:color="auto"/>
              <w:left w:val="nil"/>
              <w:bottom w:val="single" w:sz="4" w:space="0" w:color="auto"/>
              <w:right w:val="single" w:sz="4" w:space="0" w:color="auto"/>
            </w:tcBorders>
            <w:shd w:val="clear" w:color="000000" w:fill="F2F2F2"/>
            <w:vAlign w:val="center"/>
            <w:hideMark/>
          </w:tcPr>
          <w:p w14:paraId="65B49DC2"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8,16</w:t>
            </w:r>
          </w:p>
        </w:tc>
      </w:tr>
      <w:tr w:rsidR="007F40C5" w:rsidRPr="00E22398" w14:paraId="2A27CF9E" w14:textId="77777777" w:rsidTr="00DD05D3">
        <w:trPr>
          <w:trHeight w:val="20"/>
        </w:trPr>
        <w:tc>
          <w:tcPr>
            <w:tcW w:w="3823" w:type="dxa"/>
            <w:tcBorders>
              <w:top w:val="nil"/>
              <w:left w:val="single" w:sz="4" w:space="0" w:color="auto"/>
              <w:bottom w:val="single" w:sz="4" w:space="0" w:color="auto"/>
              <w:right w:val="single" w:sz="4" w:space="0" w:color="auto"/>
            </w:tcBorders>
            <w:shd w:val="clear" w:color="000000" w:fill="F2F2F2"/>
            <w:vAlign w:val="center"/>
            <w:hideMark/>
          </w:tcPr>
          <w:p w14:paraId="09E5A127" w14:textId="77777777" w:rsidR="007F40C5" w:rsidRPr="006A7370" w:rsidRDefault="007F40C5" w:rsidP="003240FE">
            <w:pPr>
              <w:spacing w:after="0" w:line="240" w:lineRule="auto"/>
              <w:rPr>
                <w:rFonts w:ascii="Times New Roman" w:eastAsia="Times New Roman" w:hAnsi="Times New Roman" w:cs="Times New Roman"/>
                <w:b/>
                <w:bCs/>
                <w:color w:val="000000"/>
                <w:spacing w:val="-16"/>
                <w:sz w:val="24"/>
                <w:szCs w:val="24"/>
                <w:lang w:eastAsia="ru-RU"/>
              </w:rPr>
            </w:pPr>
            <w:r w:rsidRPr="006A7370">
              <w:rPr>
                <w:rFonts w:ascii="Times New Roman" w:eastAsia="Times New Roman" w:hAnsi="Times New Roman" w:cs="Times New Roman"/>
                <w:b/>
                <w:bCs/>
                <w:color w:val="000000"/>
                <w:spacing w:val="-16"/>
                <w:sz w:val="24"/>
                <w:szCs w:val="24"/>
                <w:lang w:eastAsia="ru-RU"/>
              </w:rPr>
              <w:t>2. Собівартість</w:t>
            </w:r>
            <w:r w:rsidR="006A7370">
              <w:rPr>
                <w:rFonts w:ascii="Times New Roman" w:eastAsia="Times New Roman" w:hAnsi="Times New Roman" w:cs="Times New Roman"/>
                <w:b/>
                <w:bCs/>
                <w:color w:val="000000"/>
                <w:spacing w:val="-16"/>
                <w:sz w:val="24"/>
                <w:szCs w:val="24"/>
                <w:lang w:eastAsia="ru-RU"/>
              </w:rPr>
              <w:t xml:space="preserve"> реалізованої продукції </w:t>
            </w:r>
          </w:p>
        </w:tc>
        <w:tc>
          <w:tcPr>
            <w:tcW w:w="956" w:type="dxa"/>
            <w:tcBorders>
              <w:top w:val="nil"/>
              <w:left w:val="single" w:sz="4" w:space="0" w:color="auto"/>
              <w:bottom w:val="single" w:sz="4" w:space="0" w:color="auto"/>
              <w:right w:val="single" w:sz="4" w:space="0" w:color="auto"/>
            </w:tcBorders>
            <w:shd w:val="clear" w:color="000000" w:fill="F2F2F2"/>
            <w:vAlign w:val="center"/>
            <w:hideMark/>
          </w:tcPr>
          <w:p w14:paraId="4963F8C2"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16928,00</w:t>
            </w:r>
          </w:p>
        </w:tc>
        <w:tc>
          <w:tcPr>
            <w:tcW w:w="973" w:type="dxa"/>
            <w:tcBorders>
              <w:top w:val="nil"/>
              <w:left w:val="nil"/>
              <w:bottom w:val="single" w:sz="4" w:space="0" w:color="auto"/>
              <w:right w:val="single" w:sz="4" w:space="0" w:color="auto"/>
            </w:tcBorders>
            <w:shd w:val="clear" w:color="000000" w:fill="F2F2F2"/>
            <w:vAlign w:val="center"/>
            <w:hideMark/>
          </w:tcPr>
          <w:p w14:paraId="1B4B0F08"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17305,68</w:t>
            </w:r>
          </w:p>
        </w:tc>
        <w:tc>
          <w:tcPr>
            <w:tcW w:w="996" w:type="dxa"/>
            <w:tcBorders>
              <w:top w:val="nil"/>
              <w:left w:val="nil"/>
              <w:bottom w:val="single" w:sz="4" w:space="0" w:color="auto"/>
              <w:right w:val="single" w:sz="4" w:space="0" w:color="auto"/>
            </w:tcBorders>
            <w:shd w:val="clear" w:color="000000" w:fill="F2F2F2"/>
            <w:vAlign w:val="center"/>
            <w:hideMark/>
          </w:tcPr>
          <w:p w14:paraId="298C769B"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17651,79</w:t>
            </w:r>
          </w:p>
        </w:tc>
        <w:tc>
          <w:tcPr>
            <w:tcW w:w="956" w:type="dxa"/>
            <w:tcBorders>
              <w:top w:val="nil"/>
              <w:left w:val="nil"/>
              <w:bottom w:val="single" w:sz="4" w:space="0" w:color="auto"/>
              <w:right w:val="single" w:sz="4" w:space="0" w:color="auto"/>
            </w:tcBorders>
            <w:shd w:val="clear" w:color="000000" w:fill="F2F2F2"/>
            <w:vAlign w:val="center"/>
            <w:hideMark/>
          </w:tcPr>
          <w:p w14:paraId="0CAEE3D7"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17828,31</w:t>
            </w:r>
          </w:p>
        </w:tc>
        <w:tc>
          <w:tcPr>
            <w:tcW w:w="837" w:type="dxa"/>
            <w:tcBorders>
              <w:top w:val="nil"/>
              <w:left w:val="nil"/>
              <w:bottom w:val="single" w:sz="4" w:space="0" w:color="auto"/>
              <w:right w:val="single" w:sz="4" w:space="0" w:color="auto"/>
            </w:tcBorders>
            <w:shd w:val="clear" w:color="000000" w:fill="F2F2F2"/>
            <w:vAlign w:val="center"/>
            <w:hideMark/>
          </w:tcPr>
          <w:p w14:paraId="2C67662E"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522,63</w:t>
            </w:r>
          </w:p>
        </w:tc>
        <w:tc>
          <w:tcPr>
            <w:tcW w:w="851" w:type="dxa"/>
            <w:tcBorders>
              <w:top w:val="nil"/>
              <w:left w:val="nil"/>
              <w:bottom w:val="single" w:sz="4" w:space="0" w:color="auto"/>
              <w:right w:val="single" w:sz="4" w:space="0" w:color="auto"/>
            </w:tcBorders>
            <w:shd w:val="clear" w:color="000000" w:fill="F2F2F2"/>
            <w:vAlign w:val="center"/>
            <w:hideMark/>
          </w:tcPr>
          <w:p w14:paraId="15C7B999"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3,02</w:t>
            </w:r>
          </w:p>
        </w:tc>
      </w:tr>
      <w:tr w:rsidR="007F40C5" w:rsidRPr="00E22398" w14:paraId="1AB6D966" w14:textId="77777777" w:rsidTr="00DD05D3">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54549A3E" w14:textId="77777777" w:rsidR="007F40C5" w:rsidRPr="006A7370" w:rsidRDefault="007F40C5" w:rsidP="003240FE">
            <w:pPr>
              <w:spacing w:after="0" w:line="240" w:lineRule="auto"/>
              <w:rPr>
                <w:rFonts w:ascii="Times New Roman" w:eastAsia="Times New Roman" w:hAnsi="Times New Roman" w:cs="Times New Roman"/>
                <w:color w:val="000000"/>
                <w:spacing w:val="-10"/>
                <w:sz w:val="24"/>
                <w:szCs w:val="24"/>
                <w:lang w:eastAsia="ru-RU"/>
              </w:rPr>
            </w:pPr>
            <w:r w:rsidRPr="006A7370">
              <w:rPr>
                <w:rFonts w:ascii="Times New Roman" w:eastAsia="Times New Roman" w:hAnsi="Times New Roman" w:cs="Times New Roman"/>
                <w:color w:val="000000"/>
                <w:spacing w:val="-10"/>
                <w:sz w:val="24"/>
                <w:szCs w:val="24"/>
                <w:lang w:eastAsia="ru-RU"/>
              </w:rPr>
              <w:t>Інші операційні доходи</w:t>
            </w:r>
          </w:p>
        </w:tc>
        <w:tc>
          <w:tcPr>
            <w:tcW w:w="956" w:type="dxa"/>
            <w:tcBorders>
              <w:top w:val="nil"/>
              <w:left w:val="single" w:sz="4" w:space="0" w:color="auto"/>
              <w:bottom w:val="single" w:sz="4" w:space="0" w:color="auto"/>
              <w:right w:val="single" w:sz="4" w:space="0" w:color="auto"/>
            </w:tcBorders>
            <w:shd w:val="clear" w:color="auto" w:fill="auto"/>
            <w:vAlign w:val="center"/>
            <w:hideMark/>
          </w:tcPr>
          <w:p w14:paraId="4CAE1F0E" w14:textId="77777777" w:rsidR="007F40C5" w:rsidRPr="00E22398" w:rsidRDefault="007F40C5" w:rsidP="00DE5555">
            <w:pPr>
              <w:spacing w:after="0" w:line="240" w:lineRule="auto"/>
              <w:jc w:val="right"/>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6394,00</w:t>
            </w:r>
          </w:p>
        </w:tc>
        <w:tc>
          <w:tcPr>
            <w:tcW w:w="973" w:type="dxa"/>
            <w:tcBorders>
              <w:top w:val="nil"/>
              <w:left w:val="nil"/>
              <w:bottom w:val="single" w:sz="4" w:space="0" w:color="auto"/>
              <w:right w:val="single" w:sz="4" w:space="0" w:color="auto"/>
            </w:tcBorders>
            <w:shd w:val="clear" w:color="auto" w:fill="auto"/>
            <w:vAlign w:val="center"/>
            <w:hideMark/>
          </w:tcPr>
          <w:p w14:paraId="4EEA3074"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5882,48</w:t>
            </w:r>
          </w:p>
        </w:tc>
        <w:tc>
          <w:tcPr>
            <w:tcW w:w="996" w:type="dxa"/>
            <w:tcBorders>
              <w:top w:val="nil"/>
              <w:left w:val="nil"/>
              <w:bottom w:val="single" w:sz="4" w:space="0" w:color="auto"/>
              <w:right w:val="single" w:sz="4" w:space="0" w:color="auto"/>
            </w:tcBorders>
            <w:shd w:val="clear" w:color="auto" w:fill="auto"/>
            <w:vAlign w:val="center"/>
            <w:hideMark/>
          </w:tcPr>
          <w:p w14:paraId="0951C037"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5884,36</w:t>
            </w:r>
          </w:p>
        </w:tc>
        <w:tc>
          <w:tcPr>
            <w:tcW w:w="956" w:type="dxa"/>
            <w:tcBorders>
              <w:top w:val="nil"/>
              <w:left w:val="nil"/>
              <w:bottom w:val="single" w:sz="4" w:space="0" w:color="auto"/>
              <w:right w:val="single" w:sz="4" w:space="0" w:color="auto"/>
            </w:tcBorders>
            <w:shd w:val="clear" w:color="auto" w:fill="auto"/>
            <w:vAlign w:val="center"/>
            <w:hideMark/>
          </w:tcPr>
          <w:p w14:paraId="2047AAF1"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5886,25</w:t>
            </w:r>
          </w:p>
        </w:tc>
        <w:tc>
          <w:tcPr>
            <w:tcW w:w="837" w:type="dxa"/>
            <w:tcBorders>
              <w:top w:val="nil"/>
              <w:left w:val="nil"/>
              <w:bottom w:val="single" w:sz="4" w:space="0" w:color="auto"/>
              <w:right w:val="single" w:sz="4" w:space="0" w:color="auto"/>
            </w:tcBorders>
            <w:shd w:val="clear" w:color="auto" w:fill="auto"/>
            <w:vAlign w:val="center"/>
            <w:hideMark/>
          </w:tcPr>
          <w:p w14:paraId="7875926D"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3,77</w:t>
            </w:r>
          </w:p>
        </w:tc>
        <w:tc>
          <w:tcPr>
            <w:tcW w:w="851" w:type="dxa"/>
            <w:tcBorders>
              <w:top w:val="nil"/>
              <w:left w:val="nil"/>
              <w:bottom w:val="single" w:sz="4" w:space="0" w:color="auto"/>
              <w:right w:val="single" w:sz="4" w:space="0" w:color="auto"/>
            </w:tcBorders>
            <w:shd w:val="clear" w:color="auto" w:fill="auto"/>
            <w:vAlign w:val="center"/>
            <w:hideMark/>
          </w:tcPr>
          <w:p w14:paraId="517F4640"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0,06</w:t>
            </w:r>
          </w:p>
        </w:tc>
      </w:tr>
      <w:tr w:rsidR="007F40C5" w:rsidRPr="00E22398" w14:paraId="72BA5BAD" w14:textId="77777777" w:rsidTr="00DD05D3">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73BED0DA" w14:textId="77777777" w:rsidR="007F40C5" w:rsidRPr="006A7370" w:rsidRDefault="007F40C5" w:rsidP="003240FE">
            <w:pPr>
              <w:spacing w:after="0" w:line="240" w:lineRule="auto"/>
              <w:rPr>
                <w:rFonts w:ascii="Times New Roman" w:eastAsia="Times New Roman" w:hAnsi="Times New Roman" w:cs="Times New Roman"/>
                <w:color w:val="000000"/>
                <w:spacing w:val="-10"/>
                <w:sz w:val="24"/>
                <w:szCs w:val="24"/>
                <w:lang w:eastAsia="ru-RU"/>
              </w:rPr>
            </w:pPr>
            <w:r w:rsidRPr="006A7370">
              <w:rPr>
                <w:rFonts w:ascii="Times New Roman" w:eastAsia="Times New Roman" w:hAnsi="Times New Roman" w:cs="Times New Roman"/>
                <w:color w:val="000000"/>
                <w:spacing w:val="-10"/>
                <w:sz w:val="24"/>
                <w:szCs w:val="24"/>
                <w:lang w:eastAsia="ru-RU"/>
              </w:rPr>
              <w:t>Адміністративні витрати</w:t>
            </w:r>
          </w:p>
        </w:tc>
        <w:tc>
          <w:tcPr>
            <w:tcW w:w="956" w:type="dxa"/>
            <w:tcBorders>
              <w:top w:val="nil"/>
              <w:left w:val="single" w:sz="4" w:space="0" w:color="auto"/>
              <w:bottom w:val="single" w:sz="4" w:space="0" w:color="auto"/>
              <w:right w:val="single" w:sz="4" w:space="0" w:color="auto"/>
            </w:tcBorders>
            <w:shd w:val="clear" w:color="auto" w:fill="auto"/>
            <w:vAlign w:val="center"/>
            <w:hideMark/>
          </w:tcPr>
          <w:p w14:paraId="7A5F413D" w14:textId="77777777" w:rsidR="007F40C5" w:rsidRPr="00E22398" w:rsidRDefault="007F40C5" w:rsidP="00DE5555">
            <w:pPr>
              <w:spacing w:after="0" w:line="240" w:lineRule="auto"/>
              <w:jc w:val="right"/>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3921,00</w:t>
            </w:r>
          </w:p>
        </w:tc>
        <w:tc>
          <w:tcPr>
            <w:tcW w:w="973" w:type="dxa"/>
            <w:tcBorders>
              <w:top w:val="nil"/>
              <w:left w:val="nil"/>
              <w:bottom w:val="single" w:sz="4" w:space="0" w:color="auto"/>
              <w:right w:val="single" w:sz="4" w:space="0" w:color="auto"/>
            </w:tcBorders>
            <w:shd w:val="clear" w:color="auto" w:fill="auto"/>
            <w:vAlign w:val="center"/>
            <w:hideMark/>
          </w:tcPr>
          <w:p w14:paraId="3356BFB7"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4117,05</w:t>
            </w:r>
          </w:p>
        </w:tc>
        <w:tc>
          <w:tcPr>
            <w:tcW w:w="996" w:type="dxa"/>
            <w:tcBorders>
              <w:top w:val="nil"/>
              <w:left w:val="nil"/>
              <w:bottom w:val="single" w:sz="4" w:space="0" w:color="auto"/>
              <w:right w:val="single" w:sz="4" w:space="0" w:color="auto"/>
            </w:tcBorders>
            <w:shd w:val="clear" w:color="auto" w:fill="auto"/>
            <w:noWrap/>
            <w:vAlign w:val="center"/>
            <w:hideMark/>
          </w:tcPr>
          <w:p w14:paraId="2205A161"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4162,34</w:t>
            </w:r>
          </w:p>
        </w:tc>
        <w:tc>
          <w:tcPr>
            <w:tcW w:w="956" w:type="dxa"/>
            <w:tcBorders>
              <w:top w:val="nil"/>
              <w:left w:val="nil"/>
              <w:bottom w:val="single" w:sz="4" w:space="0" w:color="auto"/>
              <w:right w:val="single" w:sz="4" w:space="0" w:color="auto"/>
            </w:tcBorders>
            <w:shd w:val="clear" w:color="auto" w:fill="auto"/>
            <w:noWrap/>
            <w:vAlign w:val="center"/>
            <w:hideMark/>
          </w:tcPr>
          <w:p w14:paraId="4D0CCE2B"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4207,63</w:t>
            </w:r>
          </w:p>
        </w:tc>
        <w:tc>
          <w:tcPr>
            <w:tcW w:w="837" w:type="dxa"/>
            <w:tcBorders>
              <w:top w:val="nil"/>
              <w:left w:val="nil"/>
              <w:bottom w:val="single" w:sz="4" w:space="0" w:color="auto"/>
              <w:right w:val="single" w:sz="4" w:space="0" w:color="auto"/>
            </w:tcBorders>
            <w:shd w:val="clear" w:color="auto" w:fill="auto"/>
            <w:vAlign w:val="center"/>
            <w:hideMark/>
          </w:tcPr>
          <w:p w14:paraId="7F4E2FD8"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90,58</w:t>
            </w:r>
          </w:p>
        </w:tc>
        <w:tc>
          <w:tcPr>
            <w:tcW w:w="851" w:type="dxa"/>
            <w:tcBorders>
              <w:top w:val="nil"/>
              <w:left w:val="nil"/>
              <w:bottom w:val="single" w:sz="4" w:space="0" w:color="auto"/>
              <w:right w:val="single" w:sz="4" w:space="0" w:color="auto"/>
            </w:tcBorders>
            <w:shd w:val="clear" w:color="auto" w:fill="auto"/>
            <w:vAlign w:val="center"/>
            <w:hideMark/>
          </w:tcPr>
          <w:p w14:paraId="758E64B5"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2,20</w:t>
            </w:r>
          </w:p>
        </w:tc>
      </w:tr>
      <w:tr w:rsidR="007F40C5" w:rsidRPr="00E22398" w14:paraId="1B4942FF" w14:textId="77777777" w:rsidTr="00DD05D3">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725BF9A6" w14:textId="77777777" w:rsidR="007F40C5" w:rsidRPr="006A7370" w:rsidRDefault="007F40C5" w:rsidP="003240FE">
            <w:pPr>
              <w:spacing w:after="0" w:line="240" w:lineRule="auto"/>
              <w:rPr>
                <w:rFonts w:ascii="Times New Roman" w:eastAsia="Times New Roman" w:hAnsi="Times New Roman" w:cs="Times New Roman"/>
                <w:color w:val="000000"/>
                <w:spacing w:val="-10"/>
                <w:sz w:val="24"/>
                <w:szCs w:val="24"/>
                <w:lang w:eastAsia="ru-RU"/>
              </w:rPr>
            </w:pPr>
            <w:r w:rsidRPr="006A7370">
              <w:rPr>
                <w:rFonts w:ascii="Times New Roman" w:eastAsia="Times New Roman" w:hAnsi="Times New Roman" w:cs="Times New Roman"/>
                <w:color w:val="000000"/>
                <w:spacing w:val="-10"/>
                <w:sz w:val="24"/>
                <w:szCs w:val="24"/>
                <w:lang w:eastAsia="ru-RU"/>
              </w:rPr>
              <w:t>Витрати на збут</w:t>
            </w:r>
          </w:p>
        </w:tc>
        <w:tc>
          <w:tcPr>
            <w:tcW w:w="956" w:type="dxa"/>
            <w:tcBorders>
              <w:top w:val="nil"/>
              <w:left w:val="single" w:sz="4" w:space="0" w:color="auto"/>
              <w:bottom w:val="single" w:sz="4" w:space="0" w:color="auto"/>
              <w:right w:val="single" w:sz="4" w:space="0" w:color="auto"/>
            </w:tcBorders>
            <w:shd w:val="clear" w:color="auto" w:fill="auto"/>
            <w:vAlign w:val="center"/>
            <w:hideMark/>
          </w:tcPr>
          <w:p w14:paraId="4D85549B" w14:textId="77777777" w:rsidR="007F40C5" w:rsidRPr="00E22398" w:rsidRDefault="007F40C5" w:rsidP="00DE5555">
            <w:pPr>
              <w:spacing w:after="0" w:line="240" w:lineRule="auto"/>
              <w:jc w:val="right"/>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3650,00</w:t>
            </w:r>
          </w:p>
        </w:tc>
        <w:tc>
          <w:tcPr>
            <w:tcW w:w="973" w:type="dxa"/>
            <w:tcBorders>
              <w:top w:val="nil"/>
              <w:left w:val="nil"/>
              <w:bottom w:val="single" w:sz="4" w:space="0" w:color="auto"/>
              <w:right w:val="single" w:sz="4" w:space="0" w:color="auto"/>
            </w:tcBorders>
            <w:shd w:val="clear" w:color="auto" w:fill="auto"/>
            <w:vAlign w:val="center"/>
            <w:hideMark/>
          </w:tcPr>
          <w:p w14:paraId="0F0BAF87"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3544,65</w:t>
            </w:r>
          </w:p>
        </w:tc>
        <w:tc>
          <w:tcPr>
            <w:tcW w:w="996" w:type="dxa"/>
            <w:tcBorders>
              <w:top w:val="nil"/>
              <w:left w:val="nil"/>
              <w:bottom w:val="single" w:sz="4" w:space="0" w:color="auto"/>
              <w:right w:val="single" w:sz="4" w:space="0" w:color="auto"/>
            </w:tcBorders>
            <w:shd w:val="clear" w:color="auto" w:fill="auto"/>
            <w:noWrap/>
            <w:vAlign w:val="center"/>
            <w:hideMark/>
          </w:tcPr>
          <w:p w14:paraId="4E599320"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3402,86</w:t>
            </w:r>
          </w:p>
        </w:tc>
        <w:tc>
          <w:tcPr>
            <w:tcW w:w="956" w:type="dxa"/>
            <w:tcBorders>
              <w:top w:val="nil"/>
              <w:left w:val="nil"/>
              <w:bottom w:val="single" w:sz="4" w:space="0" w:color="auto"/>
              <w:right w:val="single" w:sz="4" w:space="0" w:color="auto"/>
            </w:tcBorders>
            <w:shd w:val="clear" w:color="auto" w:fill="auto"/>
            <w:noWrap/>
            <w:vAlign w:val="center"/>
            <w:hideMark/>
          </w:tcPr>
          <w:p w14:paraId="5D6E1E98"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3028,55</w:t>
            </w:r>
          </w:p>
        </w:tc>
        <w:tc>
          <w:tcPr>
            <w:tcW w:w="837" w:type="dxa"/>
            <w:tcBorders>
              <w:top w:val="nil"/>
              <w:left w:val="nil"/>
              <w:bottom w:val="single" w:sz="4" w:space="0" w:color="auto"/>
              <w:right w:val="single" w:sz="4" w:space="0" w:color="auto"/>
            </w:tcBorders>
            <w:shd w:val="clear" w:color="auto" w:fill="auto"/>
            <w:vAlign w:val="center"/>
            <w:hideMark/>
          </w:tcPr>
          <w:p w14:paraId="6498A39B"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-516,10</w:t>
            </w:r>
          </w:p>
        </w:tc>
        <w:tc>
          <w:tcPr>
            <w:tcW w:w="851" w:type="dxa"/>
            <w:tcBorders>
              <w:top w:val="nil"/>
              <w:left w:val="nil"/>
              <w:bottom w:val="single" w:sz="4" w:space="0" w:color="auto"/>
              <w:right w:val="single" w:sz="4" w:space="0" w:color="auto"/>
            </w:tcBorders>
            <w:shd w:val="clear" w:color="auto" w:fill="auto"/>
            <w:vAlign w:val="center"/>
            <w:hideMark/>
          </w:tcPr>
          <w:p w14:paraId="4EC94AD9"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-14,56</w:t>
            </w:r>
          </w:p>
        </w:tc>
      </w:tr>
      <w:tr w:rsidR="007F40C5" w:rsidRPr="00E22398" w14:paraId="28B96468" w14:textId="77777777" w:rsidTr="00DD05D3">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649BF425" w14:textId="77777777" w:rsidR="007F40C5" w:rsidRPr="006A7370" w:rsidRDefault="007F40C5" w:rsidP="003240FE">
            <w:pPr>
              <w:spacing w:after="0" w:line="240" w:lineRule="auto"/>
              <w:rPr>
                <w:rFonts w:ascii="Times New Roman" w:eastAsia="Times New Roman" w:hAnsi="Times New Roman" w:cs="Times New Roman"/>
                <w:color w:val="000000"/>
                <w:spacing w:val="-10"/>
                <w:sz w:val="24"/>
                <w:szCs w:val="24"/>
                <w:lang w:eastAsia="ru-RU"/>
              </w:rPr>
            </w:pPr>
            <w:r w:rsidRPr="006A7370">
              <w:rPr>
                <w:rFonts w:ascii="Times New Roman" w:eastAsia="Times New Roman" w:hAnsi="Times New Roman" w:cs="Times New Roman"/>
                <w:color w:val="000000"/>
                <w:spacing w:val="-10"/>
                <w:sz w:val="24"/>
                <w:szCs w:val="24"/>
                <w:lang w:eastAsia="ru-RU"/>
              </w:rPr>
              <w:t>Інші операційні витрати</w:t>
            </w:r>
          </w:p>
        </w:tc>
        <w:tc>
          <w:tcPr>
            <w:tcW w:w="956" w:type="dxa"/>
            <w:tcBorders>
              <w:top w:val="nil"/>
              <w:left w:val="single" w:sz="4" w:space="0" w:color="auto"/>
              <w:bottom w:val="single" w:sz="4" w:space="0" w:color="auto"/>
              <w:right w:val="single" w:sz="4" w:space="0" w:color="auto"/>
            </w:tcBorders>
            <w:shd w:val="clear" w:color="auto" w:fill="auto"/>
            <w:vAlign w:val="center"/>
            <w:hideMark/>
          </w:tcPr>
          <w:p w14:paraId="4DF22288" w14:textId="77777777" w:rsidR="007F40C5" w:rsidRPr="00E22398" w:rsidRDefault="007F40C5" w:rsidP="00DE5555">
            <w:pPr>
              <w:spacing w:after="0" w:line="240" w:lineRule="auto"/>
              <w:jc w:val="right"/>
              <w:rPr>
                <w:rFonts w:ascii="Times New Roman" w:hAnsi="Times New Roman" w:cs="Times New Roman"/>
                <w:bCs/>
                <w:color w:val="000000"/>
                <w:sz w:val="24"/>
                <w:szCs w:val="24"/>
              </w:rPr>
            </w:pPr>
            <w:r w:rsidRPr="00E22398">
              <w:rPr>
                <w:rFonts w:ascii="Times New Roman" w:hAnsi="Times New Roman" w:cs="Times New Roman"/>
                <w:bCs/>
                <w:color w:val="000000"/>
                <w:sz w:val="24"/>
                <w:szCs w:val="24"/>
              </w:rPr>
              <w:t>403,00</w:t>
            </w:r>
          </w:p>
        </w:tc>
        <w:tc>
          <w:tcPr>
            <w:tcW w:w="973" w:type="dxa"/>
            <w:tcBorders>
              <w:top w:val="nil"/>
              <w:left w:val="nil"/>
              <w:bottom w:val="single" w:sz="4" w:space="0" w:color="auto"/>
              <w:right w:val="single" w:sz="4" w:space="0" w:color="auto"/>
            </w:tcBorders>
            <w:shd w:val="clear" w:color="auto" w:fill="auto"/>
            <w:vAlign w:val="center"/>
            <w:hideMark/>
          </w:tcPr>
          <w:p w14:paraId="5D23953E"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414,36</w:t>
            </w:r>
          </w:p>
        </w:tc>
        <w:tc>
          <w:tcPr>
            <w:tcW w:w="996" w:type="dxa"/>
            <w:tcBorders>
              <w:top w:val="nil"/>
              <w:left w:val="nil"/>
              <w:bottom w:val="single" w:sz="4" w:space="0" w:color="auto"/>
              <w:right w:val="single" w:sz="4" w:space="0" w:color="auto"/>
            </w:tcBorders>
            <w:shd w:val="clear" w:color="auto" w:fill="auto"/>
            <w:vAlign w:val="center"/>
            <w:hideMark/>
          </w:tcPr>
          <w:p w14:paraId="3921638F"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418,92</w:t>
            </w:r>
          </w:p>
        </w:tc>
        <w:tc>
          <w:tcPr>
            <w:tcW w:w="956" w:type="dxa"/>
            <w:tcBorders>
              <w:top w:val="nil"/>
              <w:left w:val="nil"/>
              <w:bottom w:val="single" w:sz="4" w:space="0" w:color="auto"/>
              <w:right w:val="single" w:sz="4" w:space="0" w:color="auto"/>
            </w:tcBorders>
            <w:shd w:val="clear" w:color="auto" w:fill="auto"/>
            <w:vAlign w:val="center"/>
            <w:hideMark/>
          </w:tcPr>
          <w:p w14:paraId="50F53E57"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428,14</w:t>
            </w:r>
          </w:p>
        </w:tc>
        <w:tc>
          <w:tcPr>
            <w:tcW w:w="837" w:type="dxa"/>
            <w:tcBorders>
              <w:top w:val="nil"/>
              <w:left w:val="nil"/>
              <w:bottom w:val="single" w:sz="4" w:space="0" w:color="auto"/>
              <w:right w:val="single" w:sz="4" w:space="0" w:color="auto"/>
            </w:tcBorders>
            <w:shd w:val="clear" w:color="auto" w:fill="auto"/>
            <w:vAlign w:val="center"/>
            <w:hideMark/>
          </w:tcPr>
          <w:p w14:paraId="6B655DD4"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13,77</w:t>
            </w:r>
          </w:p>
        </w:tc>
        <w:tc>
          <w:tcPr>
            <w:tcW w:w="851" w:type="dxa"/>
            <w:tcBorders>
              <w:top w:val="nil"/>
              <w:left w:val="nil"/>
              <w:bottom w:val="single" w:sz="4" w:space="0" w:color="auto"/>
              <w:right w:val="single" w:sz="4" w:space="0" w:color="auto"/>
            </w:tcBorders>
            <w:shd w:val="clear" w:color="auto" w:fill="auto"/>
            <w:vAlign w:val="center"/>
            <w:hideMark/>
          </w:tcPr>
          <w:p w14:paraId="2ACD8022"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3,32</w:t>
            </w:r>
          </w:p>
        </w:tc>
      </w:tr>
      <w:tr w:rsidR="007F40C5" w:rsidRPr="00E22398" w14:paraId="6AAF0558" w14:textId="77777777" w:rsidTr="00DD05D3">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6B4DAB44" w14:textId="77777777" w:rsidR="007F40C5" w:rsidRPr="006A7370" w:rsidRDefault="007F40C5" w:rsidP="003240FE">
            <w:pPr>
              <w:spacing w:after="0" w:line="240" w:lineRule="auto"/>
              <w:rPr>
                <w:rFonts w:ascii="Times New Roman" w:eastAsia="Times New Roman" w:hAnsi="Times New Roman" w:cs="Times New Roman"/>
                <w:color w:val="000000"/>
                <w:spacing w:val="-10"/>
                <w:sz w:val="24"/>
                <w:szCs w:val="24"/>
                <w:lang w:eastAsia="ru-RU"/>
              </w:rPr>
            </w:pPr>
            <w:r w:rsidRPr="006A7370">
              <w:rPr>
                <w:rFonts w:ascii="Times New Roman" w:eastAsia="Times New Roman" w:hAnsi="Times New Roman" w:cs="Times New Roman"/>
                <w:color w:val="000000"/>
                <w:spacing w:val="-10"/>
                <w:sz w:val="24"/>
                <w:szCs w:val="24"/>
                <w:lang w:eastAsia="ru-RU"/>
              </w:rPr>
              <w:t>3. Прибуток в</w:t>
            </w:r>
            <w:r w:rsidR="006A7370" w:rsidRPr="006A7370">
              <w:rPr>
                <w:rFonts w:ascii="Times New Roman" w:eastAsia="Times New Roman" w:hAnsi="Times New Roman" w:cs="Times New Roman"/>
                <w:color w:val="000000"/>
                <w:spacing w:val="-10"/>
                <w:sz w:val="24"/>
                <w:szCs w:val="24"/>
                <w:lang w:eastAsia="ru-RU"/>
              </w:rPr>
              <w:t xml:space="preserve">ід реалізації продукції </w:t>
            </w:r>
          </w:p>
        </w:tc>
        <w:tc>
          <w:tcPr>
            <w:tcW w:w="956" w:type="dxa"/>
            <w:tcBorders>
              <w:top w:val="nil"/>
              <w:left w:val="single" w:sz="4" w:space="0" w:color="auto"/>
              <w:bottom w:val="single" w:sz="4" w:space="0" w:color="auto"/>
              <w:right w:val="single" w:sz="4" w:space="0" w:color="auto"/>
            </w:tcBorders>
            <w:shd w:val="clear" w:color="auto" w:fill="auto"/>
            <w:vAlign w:val="center"/>
            <w:hideMark/>
          </w:tcPr>
          <w:p w14:paraId="1DB04678"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651,00</w:t>
            </w:r>
          </w:p>
        </w:tc>
        <w:tc>
          <w:tcPr>
            <w:tcW w:w="973" w:type="dxa"/>
            <w:tcBorders>
              <w:top w:val="nil"/>
              <w:left w:val="nil"/>
              <w:bottom w:val="single" w:sz="4" w:space="0" w:color="auto"/>
              <w:right w:val="single" w:sz="4" w:space="0" w:color="auto"/>
            </w:tcBorders>
            <w:shd w:val="clear" w:color="auto" w:fill="auto"/>
            <w:vAlign w:val="center"/>
            <w:hideMark/>
          </w:tcPr>
          <w:p w14:paraId="0E8C1954"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426,10</w:t>
            </w:r>
          </w:p>
        </w:tc>
        <w:tc>
          <w:tcPr>
            <w:tcW w:w="996" w:type="dxa"/>
            <w:tcBorders>
              <w:top w:val="nil"/>
              <w:left w:val="nil"/>
              <w:bottom w:val="single" w:sz="4" w:space="0" w:color="auto"/>
              <w:right w:val="single" w:sz="4" w:space="0" w:color="auto"/>
            </w:tcBorders>
            <w:shd w:val="clear" w:color="auto" w:fill="auto"/>
            <w:vAlign w:val="center"/>
            <w:hideMark/>
          </w:tcPr>
          <w:p w14:paraId="2FB453AE"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970,82</w:t>
            </w:r>
          </w:p>
        </w:tc>
        <w:tc>
          <w:tcPr>
            <w:tcW w:w="956" w:type="dxa"/>
            <w:tcBorders>
              <w:top w:val="nil"/>
              <w:left w:val="nil"/>
              <w:bottom w:val="single" w:sz="4" w:space="0" w:color="auto"/>
              <w:right w:val="single" w:sz="4" w:space="0" w:color="auto"/>
            </w:tcBorders>
            <w:shd w:val="clear" w:color="auto" w:fill="auto"/>
            <w:vAlign w:val="center"/>
            <w:hideMark/>
          </w:tcPr>
          <w:p w14:paraId="33FAFB79"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1944,89</w:t>
            </w:r>
          </w:p>
        </w:tc>
        <w:tc>
          <w:tcPr>
            <w:tcW w:w="837" w:type="dxa"/>
            <w:tcBorders>
              <w:top w:val="nil"/>
              <w:left w:val="nil"/>
              <w:bottom w:val="single" w:sz="4" w:space="0" w:color="auto"/>
              <w:right w:val="single" w:sz="4" w:space="0" w:color="auto"/>
            </w:tcBorders>
            <w:shd w:val="clear" w:color="auto" w:fill="auto"/>
            <w:vAlign w:val="center"/>
            <w:hideMark/>
          </w:tcPr>
          <w:p w14:paraId="3E8E32D0"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1518,79</w:t>
            </w:r>
          </w:p>
        </w:tc>
        <w:tc>
          <w:tcPr>
            <w:tcW w:w="851" w:type="dxa"/>
            <w:tcBorders>
              <w:top w:val="nil"/>
              <w:left w:val="nil"/>
              <w:bottom w:val="single" w:sz="4" w:space="0" w:color="auto"/>
              <w:right w:val="single" w:sz="4" w:space="0" w:color="auto"/>
            </w:tcBorders>
            <w:shd w:val="clear" w:color="auto" w:fill="auto"/>
            <w:vAlign w:val="center"/>
            <w:hideMark/>
          </w:tcPr>
          <w:p w14:paraId="704037F1"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356,44</w:t>
            </w:r>
          </w:p>
        </w:tc>
      </w:tr>
      <w:tr w:rsidR="007F40C5" w:rsidRPr="00E22398" w14:paraId="1728B03E" w14:textId="77777777" w:rsidTr="00DD05D3">
        <w:trPr>
          <w:trHeight w:val="20"/>
        </w:trPr>
        <w:tc>
          <w:tcPr>
            <w:tcW w:w="3823" w:type="dxa"/>
            <w:tcBorders>
              <w:top w:val="nil"/>
              <w:left w:val="single" w:sz="4" w:space="0" w:color="auto"/>
              <w:bottom w:val="nil"/>
              <w:right w:val="single" w:sz="4" w:space="0" w:color="auto"/>
            </w:tcBorders>
            <w:shd w:val="clear" w:color="auto" w:fill="auto"/>
            <w:vAlign w:val="center"/>
            <w:hideMark/>
          </w:tcPr>
          <w:p w14:paraId="576CF748" w14:textId="77777777" w:rsidR="007F40C5" w:rsidRPr="006A7370" w:rsidRDefault="007F40C5" w:rsidP="003240FE">
            <w:pPr>
              <w:spacing w:after="0" w:line="240" w:lineRule="auto"/>
              <w:rPr>
                <w:rFonts w:ascii="Times New Roman" w:eastAsia="Times New Roman" w:hAnsi="Times New Roman" w:cs="Times New Roman"/>
                <w:color w:val="000000"/>
                <w:spacing w:val="-10"/>
                <w:sz w:val="24"/>
                <w:szCs w:val="24"/>
                <w:lang w:eastAsia="ru-RU"/>
              </w:rPr>
            </w:pPr>
            <w:r w:rsidRPr="006A7370">
              <w:rPr>
                <w:rFonts w:ascii="Times New Roman" w:eastAsia="Times New Roman" w:hAnsi="Times New Roman" w:cs="Times New Roman"/>
                <w:color w:val="000000"/>
                <w:spacing w:val="-10"/>
                <w:sz w:val="24"/>
                <w:szCs w:val="24"/>
                <w:lang w:eastAsia="ru-RU"/>
              </w:rPr>
              <w:t>Інші фінансові доходи</w:t>
            </w:r>
          </w:p>
        </w:tc>
        <w:tc>
          <w:tcPr>
            <w:tcW w:w="956" w:type="dxa"/>
            <w:tcBorders>
              <w:top w:val="nil"/>
              <w:left w:val="single" w:sz="4" w:space="0" w:color="auto"/>
              <w:bottom w:val="single" w:sz="4" w:space="0" w:color="auto"/>
              <w:right w:val="single" w:sz="4" w:space="0" w:color="auto"/>
            </w:tcBorders>
            <w:shd w:val="clear" w:color="auto" w:fill="auto"/>
            <w:vAlign w:val="center"/>
            <w:hideMark/>
          </w:tcPr>
          <w:p w14:paraId="0A5757BB"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257,00</w:t>
            </w:r>
          </w:p>
        </w:tc>
        <w:tc>
          <w:tcPr>
            <w:tcW w:w="973" w:type="dxa"/>
            <w:tcBorders>
              <w:top w:val="nil"/>
              <w:left w:val="nil"/>
              <w:bottom w:val="single" w:sz="4" w:space="0" w:color="auto"/>
              <w:right w:val="single" w:sz="4" w:space="0" w:color="auto"/>
            </w:tcBorders>
            <w:shd w:val="clear" w:color="auto" w:fill="auto"/>
            <w:vAlign w:val="center"/>
            <w:hideMark/>
          </w:tcPr>
          <w:p w14:paraId="53CD5ADA"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269,00</w:t>
            </w:r>
          </w:p>
        </w:tc>
        <w:tc>
          <w:tcPr>
            <w:tcW w:w="996" w:type="dxa"/>
            <w:tcBorders>
              <w:top w:val="nil"/>
              <w:left w:val="nil"/>
              <w:bottom w:val="single" w:sz="4" w:space="0" w:color="auto"/>
              <w:right w:val="single" w:sz="4" w:space="0" w:color="auto"/>
            </w:tcBorders>
            <w:shd w:val="clear" w:color="auto" w:fill="auto"/>
            <w:vAlign w:val="center"/>
            <w:hideMark/>
          </w:tcPr>
          <w:p w14:paraId="082346B3"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282,45</w:t>
            </w:r>
          </w:p>
        </w:tc>
        <w:tc>
          <w:tcPr>
            <w:tcW w:w="956" w:type="dxa"/>
            <w:tcBorders>
              <w:top w:val="nil"/>
              <w:left w:val="nil"/>
              <w:bottom w:val="single" w:sz="4" w:space="0" w:color="auto"/>
              <w:right w:val="single" w:sz="4" w:space="0" w:color="auto"/>
            </w:tcBorders>
            <w:shd w:val="clear" w:color="auto" w:fill="auto"/>
            <w:vAlign w:val="center"/>
            <w:hideMark/>
          </w:tcPr>
          <w:p w14:paraId="4C5BEAE9"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296,57</w:t>
            </w:r>
          </w:p>
        </w:tc>
        <w:tc>
          <w:tcPr>
            <w:tcW w:w="837" w:type="dxa"/>
            <w:tcBorders>
              <w:top w:val="nil"/>
              <w:left w:val="nil"/>
              <w:bottom w:val="single" w:sz="4" w:space="0" w:color="auto"/>
              <w:right w:val="single" w:sz="4" w:space="0" w:color="auto"/>
            </w:tcBorders>
            <w:shd w:val="clear" w:color="auto" w:fill="auto"/>
            <w:vAlign w:val="center"/>
            <w:hideMark/>
          </w:tcPr>
          <w:p w14:paraId="7D4FDB16"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27,57</w:t>
            </w:r>
          </w:p>
        </w:tc>
        <w:tc>
          <w:tcPr>
            <w:tcW w:w="851" w:type="dxa"/>
            <w:tcBorders>
              <w:top w:val="nil"/>
              <w:left w:val="nil"/>
              <w:bottom w:val="single" w:sz="4" w:space="0" w:color="auto"/>
              <w:right w:val="single" w:sz="4" w:space="0" w:color="auto"/>
            </w:tcBorders>
            <w:shd w:val="clear" w:color="auto" w:fill="auto"/>
            <w:vAlign w:val="center"/>
            <w:hideMark/>
          </w:tcPr>
          <w:p w14:paraId="7B94D127"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10,25</w:t>
            </w:r>
          </w:p>
        </w:tc>
      </w:tr>
      <w:tr w:rsidR="007F40C5" w:rsidRPr="00E22398" w14:paraId="78F8971B" w14:textId="77777777" w:rsidTr="00DD05D3">
        <w:trPr>
          <w:trHeight w:val="20"/>
        </w:trPr>
        <w:tc>
          <w:tcPr>
            <w:tcW w:w="3823"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0EFE03BB" w14:textId="77777777" w:rsidR="007F40C5" w:rsidRPr="006A7370" w:rsidRDefault="007F40C5" w:rsidP="00DD05D3">
            <w:pPr>
              <w:spacing w:after="0" w:line="240" w:lineRule="auto"/>
              <w:rPr>
                <w:rFonts w:ascii="Times New Roman" w:eastAsia="Times New Roman" w:hAnsi="Times New Roman" w:cs="Times New Roman"/>
                <w:b/>
                <w:bCs/>
                <w:color w:val="000000"/>
                <w:spacing w:val="-10"/>
                <w:sz w:val="24"/>
                <w:szCs w:val="24"/>
                <w:lang w:eastAsia="ru-RU"/>
              </w:rPr>
            </w:pPr>
            <w:r w:rsidRPr="006A7370">
              <w:rPr>
                <w:rFonts w:ascii="Times New Roman" w:eastAsia="Times New Roman" w:hAnsi="Times New Roman" w:cs="Times New Roman"/>
                <w:b/>
                <w:bCs/>
                <w:color w:val="000000"/>
                <w:spacing w:val="-10"/>
                <w:sz w:val="24"/>
                <w:szCs w:val="24"/>
                <w:lang w:eastAsia="ru-RU"/>
              </w:rPr>
              <w:t>4. Чистий прибуток</w:t>
            </w:r>
          </w:p>
        </w:tc>
        <w:tc>
          <w:tcPr>
            <w:tcW w:w="956" w:type="dxa"/>
            <w:tcBorders>
              <w:top w:val="nil"/>
              <w:left w:val="single" w:sz="4" w:space="0" w:color="auto"/>
              <w:bottom w:val="single" w:sz="4" w:space="0" w:color="auto"/>
              <w:right w:val="single" w:sz="4" w:space="0" w:color="auto"/>
            </w:tcBorders>
            <w:shd w:val="clear" w:color="000000" w:fill="F2F2F2"/>
            <w:vAlign w:val="center"/>
            <w:hideMark/>
          </w:tcPr>
          <w:p w14:paraId="41E1E22B"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744,56</w:t>
            </w:r>
          </w:p>
        </w:tc>
        <w:tc>
          <w:tcPr>
            <w:tcW w:w="973" w:type="dxa"/>
            <w:tcBorders>
              <w:top w:val="nil"/>
              <w:left w:val="nil"/>
              <w:bottom w:val="single" w:sz="4" w:space="0" w:color="auto"/>
              <w:right w:val="single" w:sz="4" w:space="0" w:color="auto"/>
            </w:tcBorders>
            <w:shd w:val="clear" w:color="000000" w:fill="F2F2F2"/>
            <w:vAlign w:val="center"/>
            <w:hideMark/>
          </w:tcPr>
          <w:p w14:paraId="11AE5F2B"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569,98</w:t>
            </w:r>
          </w:p>
        </w:tc>
        <w:tc>
          <w:tcPr>
            <w:tcW w:w="996" w:type="dxa"/>
            <w:tcBorders>
              <w:top w:val="nil"/>
              <w:left w:val="nil"/>
              <w:bottom w:val="single" w:sz="4" w:space="0" w:color="auto"/>
              <w:right w:val="single" w:sz="4" w:space="0" w:color="auto"/>
            </w:tcBorders>
            <w:shd w:val="clear" w:color="000000" w:fill="F2F2F2"/>
            <w:vAlign w:val="center"/>
            <w:hideMark/>
          </w:tcPr>
          <w:p w14:paraId="6985BC66"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1027,68</w:t>
            </w:r>
          </w:p>
        </w:tc>
        <w:tc>
          <w:tcPr>
            <w:tcW w:w="956" w:type="dxa"/>
            <w:tcBorders>
              <w:top w:val="nil"/>
              <w:left w:val="nil"/>
              <w:bottom w:val="single" w:sz="4" w:space="0" w:color="auto"/>
              <w:right w:val="single" w:sz="4" w:space="0" w:color="auto"/>
            </w:tcBorders>
            <w:shd w:val="clear" w:color="000000" w:fill="F2F2F2"/>
            <w:vAlign w:val="center"/>
            <w:hideMark/>
          </w:tcPr>
          <w:p w14:paraId="4A9995B5"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1838,00</w:t>
            </w:r>
          </w:p>
        </w:tc>
        <w:tc>
          <w:tcPr>
            <w:tcW w:w="837" w:type="dxa"/>
            <w:tcBorders>
              <w:top w:val="nil"/>
              <w:left w:val="nil"/>
              <w:bottom w:val="single" w:sz="4" w:space="0" w:color="auto"/>
              <w:right w:val="single" w:sz="4" w:space="0" w:color="auto"/>
            </w:tcBorders>
            <w:shd w:val="clear" w:color="000000" w:fill="F2F2F2"/>
            <w:vAlign w:val="center"/>
            <w:hideMark/>
          </w:tcPr>
          <w:p w14:paraId="011115E0"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1268,02</w:t>
            </w:r>
          </w:p>
        </w:tc>
        <w:tc>
          <w:tcPr>
            <w:tcW w:w="851" w:type="dxa"/>
            <w:tcBorders>
              <w:top w:val="nil"/>
              <w:left w:val="nil"/>
              <w:bottom w:val="single" w:sz="4" w:space="0" w:color="auto"/>
              <w:right w:val="single" w:sz="4" w:space="0" w:color="auto"/>
            </w:tcBorders>
            <w:shd w:val="clear" w:color="000000" w:fill="F2F2F2"/>
            <w:vAlign w:val="center"/>
            <w:hideMark/>
          </w:tcPr>
          <w:p w14:paraId="0780F30B"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222,47</w:t>
            </w:r>
          </w:p>
        </w:tc>
      </w:tr>
    </w:tbl>
    <w:p w14:paraId="73C9CF4B"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sz w:val="28"/>
          <w:szCs w:val="28"/>
        </w:rPr>
      </w:pPr>
    </w:p>
    <w:p w14:paraId="202268CF" w14:textId="2F2A42B8" w:rsidR="00DD05D3" w:rsidRPr="00E22398" w:rsidRDefault="00DD05D3" w:rsidP="00DD05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bCs/>
          <w:sz w:val="28"/>
          <w:szCs w:val="28"/>
        </w:rPr>
      </w:pPr>
      <w:r w:rsidRPr="00E22398">
        <w:rPr>
          <w:rFonts w:ascii="Times New Roman" w:hAnsi="Times New Roman" w:cs="Times New Roman"/>
          <w:sz w:val="28"/>
          <w:szCs w:val="28"/>
        </w:rPr>
        <w:t>За прогнозними результатами за Проектом 2 видно, що у 20</w:t>
      </w:r>
      <w:r w:rsidR="00681AC4">
        <w:rPr>
          <w:rFonts w:ascii="Times New Roman" w:hAnsi="Times New Roman" w:cs="Times New Roman"/>
          <w:sz w:val="28"/>
          <w:szCs w:val="28"/>
        </w:rPr>
        <w:t>25</w:t>
      </w:r>
      <w:r w:rsidRPr="00E22398">
        <w:rPr>
          <w:rFonts w:ascii="Times New Roman" w:hAnsi="Times New Roman" w:cs="Times New Roman"/>
          <w:sz w:val="28"/>
          <w:szCs w:val="28"/>
        </w:rPr>
        <w:t xml:space="preserve"> році чистий прибуток знизиться на 174,58 тис. грн та свідчить про збільшення витрат пов’язаних з реалізацією прое</w:t>
      </w:r>
      <w:r w:rsidR="00892C0F">
        <w:rPr>
          <w:rFonts w:ascii="Times New Roman" w:hAnsi="Times New Roman" w:cs="Times New Roman"/>
          <w:sz w:val="28"/>
          <w:szCs w:val="28"/>
        </w:rPr>
        <w:t xml:space="preserve">кту, що у наступні роки </w:t>
      </w:r>
      <w:r w:rsidRPr="00E22398">
        <w:rPr>
          <w:rFonts w:ascii="Times New Roman" w:hAnsi="Times New Roman" w:cs="Times New Roman"/>
          <w:sz w:val="28"/>
          <w:szCs w:val="28"/>
        </w:rPr>
        <w:t>допоможе, внаслідок зменшення загального тиражу друкованих видань, збільшити продаж електронних; розширити ринки збуту інформації по всій Україні та за кордоном, що приведе до збільшення цільової аудиторії.</w:t>
      </w:r>
    </w:p>
    <w:p w14:paraId="631B8AB7"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bCs/>
          <w:sz w:val="28"/>
          <w:szCs w:val="28"/>
        </w:rPr>
      </w:pPr>
      <w:r w:rsidRPr="00E22398">
        <w:rPr>
          <w:rFonts w:ascii="Times New Roman" w:hAnsi="Times New Roman" w:cs="Times New Roman"/>
          <w:bCs/>
          <w:sz w:val="28"/>
          <w:szCs w:val="28"/>
        </w:rPr>
        <w:t>Провівши розрахунки одержуємо наступні очікувані показники діяльності ДП «</w:t>
      </w:r>
      <w:r w:rsidR="0085417E" w:rsidRPr="00E22398">
        <w:rPr>
          <w:rFonts w:ascii="Times New Roman" w:hAnsi="Times New Roman" w:cs="Times New Roman"/>
          <w:bCs/>
          <w:sz w:val="28"/>
          <w:szCs w:val="28"/>
        </w:rPr>
        <w:t>РГ</w:t>
      </w:r>
      <w:r w:rsidRPr="00E22398">
        <w:rPr>
          <w:rFonts w:ascii="Times New Roman" w:hAnsi="Times New Roman" w:cs="Times New Roman"/>
          <w:bCs/>
          <w:sz w:val="28"/>
          <w:szCs w:val="28"/>
        </w:rPr>
        <w:t xml:space="preserve"> «Урядовий кур’єр» з урахуванням впровадження Проекту 2 згруповано до табл. 3.8.</w:t>
      </w:r>
    </w:p>
    <w:p w14:paraId="32A56D31"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right"/>
        <w:rPr>
          <w:rFonts w:ascii="Times New Roman" w:hAnsi="Times New Roman" w:cs="Times New Roman"/>
          <w:i/>
          <w:sz w:val="28"/>
          <w:szCs w:val="28"/>
        </w:rPr>
      </w:pPr>
      <w:r w:rsidRPr="00E22398">
        <w:rPr>
          <w:rFonts w:ascii="Times New Roman" w:hAnsi="Times New Roman" w:cs="Times New Roman"/>
          <w:i/>
          <w:sz w:val="28"/>
          <w:szCs w:val="28"/>
        </w:rPr>
        <w:t>Таблиця 3.8</w:t>
      </w:r>
    </w:p>
    <w:p w14:paraId="0F5ABB0F"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cs="Times New Roman"/>
          <w:b/>
          <w:sz w:val="28"/>
          <w:szCs w:val="28"/>
        </w:rPr>
      </w:pPr>
      <w:r w:rsidRPr="00E22398">
        <w:rPr>
          <w:rFonts w:ascii="Times New Roman" w:hAnsi="Times New Roman" w:cs="Times New Roman"/>
          <w:b/>
          <w:sz w:val="28"/>
          <w:szCs w:val="28"/>
        </w:rPr>
        <w:t>Показники ефективності за Проектом 2</w:t>
      </w:r>
    </w:p>
    <w:tbl>
      <w:tblPr>
        <w:tblW w:w="5003" w:type="pct"/>
        <w:tblCellMar>
          <w:left w:w="28" w:type="dxa"/>
          <w:right w:w="28" w:type="dxa"/>
        </w:tblCellMar>
        <w:tblLook w:val="04A0" w:firstRow="1" w:lastRow="0" w:firstColumn="1" w:lastColumn="0" w:noHBand="0" w:noVBand="1"/>
      </w:tblPr>
      <w:tblGrid>
        <w:gridCol w:w="3679"/>
        <w:gridCol w:w="984"/>
        <w:gridCol w:w="984"/>
        <w:gridCol w:w="984"/>
        <w:gridCol w:w="995"/>
        <w:gridCol w:w="864"/>
        <w:gridCol w:w="860"/>
      </w:tblGrid>
      <w:tr w:rsidR="007F40C5" w:rsidRPr="00E22398" w14:paraId="54CCBDD6" w14:textId="77777777" w:rsidTr="00792B38">
        <w:trPr>
          <w:trHeight w:val="113"/>
        </w:trPr>
        <w:tc>
          <w:tcPr>
            <w:tcW w:w="196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6C6E227"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Показники </w:t>
            </w:r>
          </w:p>
        </w:tc>
        <w:tc>
          <w:tcPr>
            <w:tcW w:w="2110" w:type="pct"/>
            <w:gridSpan w:val="4"/>
            <w:tcBorders>
              <w:top w:val="single" w:sz="4" w:space="0" w:color="auto"/>
              <w:left w:val="nil"/>
              <w:bottom w:val="single" w:sz="4" w:space="0" w:color="auto"/>
              <w:right w:val="single" w:sz="4" w:space="0" w:color="auto"/>
            </w:tcBorders>
            <w:shd w:val="clear" w:color="auto" w:fill="auto"/>
            <w:vAlign w:val="center"/>
            <w:hideMark/>
          </w:tcPr>
          <w:p w14:paraId="36DEB262"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Роки </w:t>
            </w:r>
          </w:p>
        </w:tc>
        <w:tc>
          <w:tcPr>
            <w:tcW w:w="922" w:type="pct"/>
            <w:gridSpan w:val="2"/>
            <w:tcBorders>
              <w:top w:val="single" w:sz="4" w:space="0" w:color="auto"/>
              <w:left w:val="nil"/>
              <w:bottom w:val="single" w:sz="4" w:space="0" w:color="auto"/>
              <w:right w:val="single" w:sz="4" w:space="0" w:color="auto"/>
            </w:tcBorders>
            <w:shd w:val="clear" w:color="auto" w:fill="auto"/>
            <w:vAlign w:val="center"/>
            <w:hideMark/>
          </w:tcPr>
          <w:p w14:paraId="186E26A1" w14:textId="0AFA9B4C"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Відхилення,    202</w:t>
            </w:r>
            <w:r w:rsidR="00792B38">
              <w:rPr>
                <w:rFonts w:ascii="Times New Roman" w:eastAsia="Times New Roman" w:hAnsi="Times New Roman" w:cs="Times New Roman"/>
                <w:color w:val="000000"/>
                <w:sz w:val="24"/>
                <w:szCs w:val="24"/>
                <w:lang w:eastAsia="ru-RU"/>
              </w:rPr>
              <w:t>7</w:t>
            </w:r>
            <w:r w:rsidRPr="00E22398">
              <w:rPr>
                <w:rFonts w:ascii="Times New Roman" w:eastAsia="Times New Roman" w:hAnsi="Times New Roman" w:cs="Times New Roman"/>
                <w:color w:val="000000"/>
                <w:sz w:val="24"/>
                <w:szCs w:val="24"/>
                <w:lang w:eastAsia="ru-RU"/>
              </w:rPr>
              <w:t xml:space="preserve"> до 20</w:t>
            </w:r>
            <w:r w:rsidR="00792B38">
              <w:rPr>
                <w:rFonts w:ascii="Times New Roman" w:eastAsia="Times New Roman" w:hAnsi="Times New Roman" w:cs="Times New Roman"/>
                <w:color w:val="000000"/>
                <w:sz w:val="24"/>
                <w:szCs w:val="24"/>
                <w:lang w:eastAsia="ru-RU"/>
              </w:rPr>
              <w:t>25</w:t>
            </w:r>
          </w:p>
        </w:tc>
      </w:tr>
      <w:tr w:rsidR="00792B38" w:rsidRPr="00E22398" w14:paraId="0A41F58F" w14:textId="77777777" w:rsidTr="00792B38">
        <w:trPr>
          <w:trHeight w:val="113"/>
        </w:trPr>
        <w:tc>
          <w:tcPr>
            <w:tcW w:w="1968" w:type="pct"/>
            <w:vMerge/>
            <w:tcBorders>
              <w:top w:val="single" w:sz="4" w:space="0" w:color="auto"/>
              <w:left w:val="single" w:sz="4" w:space="0" w:color="auto"/>
              <w:bottom w:val="single" w:sz="4" w:space="0" w:color="auto"/>
              <w:right w:val="single" w:sz="4" w:space="0" w:color="auto"/>
            </w:tcBorders>
            <w:vAlign w:val="center"/>
            <w:hideMark/>
          </w:tcPr>
          <w:p w14:paraId="4D9BA24B" w14:textId="77777777" w:rsidR="00792B38" w:rsidRPr="00E22398" w:rsidRDefault="00792B38" w:rsidP="00792B38">
            <w:pPr>
              <w:spacing w:after="0" w:line="240" w:lineRule="auto"/>
              <w:rPr>
                <w:rFonts w:ascii="Times New Roman" w:eastAsia="Times New Roman" w:hAnsi="Times New Roman" w:cs="Times New Roman"/>
                <w:color w:val="000000"/>
                <w:sz w:val="24"/>
                <w:szCs w:val="24"/>
                <w:lang w:eastAsia="ru-RU"/>
              </w:rPr>
            </w:pPr>
          </w:p>
        </w:tc>
        <w:tc>
          <w:tcPr>
            <w:tcW w:w="526" w:type="pct"/>
            <w:tcBorders>
              <w:top w:val="nil"/>
              <w:left w:val="nil"/>
              <w:bottom w:val="single" w:sz="4" w:space="0" w:color="auto"/>
              <w:right w:val="single" w:sz="4" w:space="0" w:color="auto"/>
            </w:tcBorders>
            <w:shd w:val="clear" w:color="auto" w:fill="auto"/>
            <w:vAlign w:val="center"/>
            <w:hideMark/>
          </w:tcPr>
          <w:p w14:paraId="66ADF222" w14:textId="77777777" w:rsidR="00792B38" w:rsidRPr="00E22398" w:rsidRDefault="00792B38" w:rsidP="00792B3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звітній </w:t>
            </w:r>
          </w:p>
        </w:tc>
        <w:tc>
          <w:tcPr>
            <w:tcW w:w="526" w:type="pct"/>
            <w:tcBorders>
              <w:top w:val="nil"/>
              <w:left w:val="nil"/>
              <w:bottom w:val="single" w:sz="4" w:space="0" w:color="auto"/>
              <w:right w:val="single" w:sz="4" w:space="0" w:color="auto"/>
            </w:tcBorders>
            <w:shd w:val="clear" w:color="auto" w:fill="auto"/>
            <w:vAlign w:val="center"/>
            <w:hideMark/>
          </w:tcPr>
          <w:p w14:paraId="3A2EE8DB" w14:textId="727C4D74" w:rsidR="00792B38" w:rsidRPr="00E22398" w:rsidRDefault="00792B38" w:rsidP="00792B3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Cs/>
                <w:color w:val="000000"/>
                <w:sz w:val="24"/>
                <w:szCs w:val="24"/>
                <w:lang w:eastAsia="ru-RU"/>
              </w:rPr>
              <w:t>2025</w:t>
            </w:r>
          </w:p>
        </w:tc>
        <w:tc>
          <w:tcPr>
            <w:tcW w:w="526" w:type="pct"/>
            <w:tcBorders>
              <w:top w:val="nil"/>
              <w:left w:val="nil"/>
              <w:bottom w:val="single" w:sz="4" w:space="0" w:color="auto"/>
              <w:right w:val="single" w:sz="4" w:space="0" w:color="auto"/>
            </w:tcBorders>
            <w:shd w:val="clear" w:color="auto" w:fill="auto"/>
            <w:vAlign w:val="center"/>
            <w:hideMark/>
          </w:tcPr>
          <w:p w14:paraId="34A7DF9E" w14:textId="13FB86E4" w:rsidR="00792B38" w:rsidRPr="00E22398" w:rsidRDefault="00792B38" w:rsidP="00792B3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Cs/>
                <w:color w:val="000000"/>
                <w:sz w:val="24"/>
                <w:szCs w:val="24"/>
                <w:lang w:eastAsia="ru-RU"/>
              </w:rPr>
              <w:t>2026</w:t>
            </w:r>
          </w:p>
        </w:tc>
        <w:tc>
          <w:tcPr>
            <w:tcW w:w="531" w:type="pct"/>
            <w:tcBorders>
              <w:top w:val="nil"/>
              <w:left w:val="nil"/>
              <w:bottom w:val="single" w:sz="4" w:space="0" w:color="auto"/>
              <w:right w:val="single" w:sz="4" w:space="0" w:color="auto"/>
            </w:tcBorders>
            <w:shd w:val="clear" w:color="auto" w:fill="auto"/>
            <w:vAlign w:val="center"/>
            <w:hideMark/>
          </w:tcPr>
          <w:p w14:paraId="273A83DF" w14:textId="4C85FD9F" w:rsidR="00792B38" w:rsidRPr="00E22398" w:rsidRDefault="00792B38" w:rsidP="00792B3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Cs/>
                <w:color w:val="000000"/>
                <w:sz w:val="24"/>
                <w:szCs w:val="24"/>
                <w:lang w:eastAsia="ru-RU"/>
              </w:rPr>
              <w:t>2027</w:t>
            </w:r>
          </w:p>
        </w:tc>
        <w:tc>
          <w:tcPr>
            <w:tcW w:w="462" w:type="pct"/>
            <w:tcBorders>
              <w:top w:val="nil"/>
              <w:left w:val="nil"/>
              <w:bottom w:val="single" w:sz="4" w:space="0" w:color="auto"/>
              <w:right w:val="single" w:sz="4" w:space="0" w:color="auto"/>
            </w:tcBorders>
            <w:shd w:val="clear" w:color="auto" w:fill="auto"/>
            <w:vAlign w:val="center"/>
            <w:hideMark/>
          </w:tcPr>
          <w:p w14:paraId="0AE1C2D4" w14:textId="77777777" w:rsidR="00792B38" w:rsidRPr="00E22398" w:rsidRDefault="00792B38" w:rsidP="00792B3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60" w:type="pct"/>
            <w:tcBorders>
              <w:top w:val="nil"/>
              <w:left w:val="nil"/>
              <w:bottom w:val="single" w:sz="4" w:space="0" w:color="auto"/>
              <w:right w:val="single" w:sz="4" w:space="0" w:color="auto"/>
            </w:tcBorders>
            <w:shd w:val="clear" w:color="auto" w:fill="auto"/>
            <w:vAlign w:val="center"/>
            <w:hideMark/>
          </w:tcPr>
          <w:p w14:paraId="11FBF711" w14:textId="77777777" w:rsidR="00792B38" w:rsidRPr="00E22398" w:rsidRDefault="00792B38" w:rsidP="00792B38">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r>
      <w:tr w:rsidR="007F40C5" w:rsidRPr="00E22398" w14:paraId="71684532" w14:textId="77777777" w:rsidTr="00792B38">
        <w:trPr>
          <w:trHeight w:val="113"/>
        </w:trPr>
        <w:tc>
          <w:tcPr>
            <w:tcW w:w="1968" w:type="pct"/>
            <w:tcBorders>
              <w:top w:val="nil"/>
              <w:left w:val="single" w:sz="4" w:space="0" w:color="auto"/>
              <w:bottom w:val="single" w:sz="4" w:space="0" w:color="auto"/>
              <w:right w:val="single" w:sz="4" w:space="0" w:color="auto"/>
            </w:tcBorders>
            <w:shd w:val="clear" w:color="000000" w:fill="F2F2F2"/>
            <w:vAlign w:val="center"/>
            <w:hideMark/>
          </w:tcPr>
          <w:p w14:paraId="1F763323" w14:textId="77777777" w:rsidR="007F40C5" w:rsidRPr="00E22398" w:rsidRDefault="007F40C5" w:rsidP="006A7370">
            <w:pPr>
              <w:spacing w:after="0" w:line="240" w:lineRule="auto"/>
              <w:rPr>
                <w:rFonts w:ascii="Times New Roman" w:eastAsia="Times New Roman" w:hAnsi="Times New Roman" w:cs="Times New Roman"/>
                <w:b/>
                <w:bCs/>
                <w:color w:val="000000"/>
                <w:spacing w:val="-6"/>
                <w:sz w:val="24"/>
                <w:szCs w:val="24"/>
                <w:lang w:eastAsia="ru-RU"/>
              </w:rPr>
            </w:pPr>
            <w:r w:rsidRPr="00E22398">
              <w:rPr>
                <w:rFonts w:ascii="Times New Roman" w:eastAsia="Times New Roman" w:hAnsi="Times New Roman" w:cs="Times New Roman"/>
                <w:b/>
                <w:bCs/>
                <w:color w:val="000000"/>
                <w:spacing w:val="-6"/>
                <w:sz w:val="24"/>
                <w:szCs w:val="24"/>
                <w:lang w:eastAsia="ru-RU"/>
              </w:rPr>
              <w:t xml:space="preserve">1. Чистий дохід </w:t>
            </w:r>
            <w:r w:rsidR="006A7370">
              <w:rPr>
                <w:rFonts w:ascii="Times New Roman" w:eastAsia="Times New Roman" w:hAnsi="Times New Roman" w:cs="Times New Roman"/>
                <w:b/>
                <w:bCs/>
                <w:color w:val="000000"/>
                <w:spacing w:val="-6"/>
                <w:sz w:val="24"/>
                <w:szCs w:val="24"/>
                <w:lang w:eastAsia="ru-RU"/>
              </w:rPr>
              <w:t>від реалізації продукції</w:t>
            </w:r>
            <w:r w:rsidRPr="00E22398">
              <w:rPr>
                <w:rFonts w:ascii="Times New Roman" w:eastAsia="Times New Roman" w:hAnsi="Times New Roman" w:cs="Times New Roman"/>
                <w:b/>
                <w:bCs/>
                <w:color w:val="000000"/>
                <w:spacing w:val="-6"/>
                <w:sz w:val="24"/>
                <w:szCs w:val="24"/>
                <w:lang w:eastAsia="ru-RU"/>
              </w:rPr>
              <w:t>, тис. грн.</w:t>
            </w:r>
          </w:p>
        </w:tc>
        <w:tc>
          <w:tcPr>
            <w:tcW w:w="526" w:type="pct"/>
            <w:tcBorders>
              <w:top w:val="nil"/>
              <w:left w:val="nil"/>
              <w:bottom w:val="single" w:sz="4" w:space="0" w:color="auto"/>
              <w:right w:val="single" w:sz="4" w:space="0" w:color="auto"/>
            </w:tcBorders>
            <w:shd w:val="clear" w:color="000000" w:fill="F2F2F2"/>
            <w:vAlign w:val="center"/>
            <w:hideMark/>
          </w:tcPr>
          <w:p w14:paraId="1494846F"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19159,00</w:t>
            </w:r>
          </w:p>
        </w:tc>
        <w:tc>
          <w:tcPr>
            <w:tcW w:w="526" w:type="pct"/>
            <w:tcBorders>
              <w:top w:val="nil"/>
              <w:left w:val="nil"/>
              <w:bottom w:val="single" w:sz="4" w:space="0" w:color="auto"/>
              <w:right w:val="single" w:sz="4" w:space="0" w:color="auto"/>
            </w:tcBorders>
            <w:shd w:val="clear" w:color="000000" w:fill="F2F2F2"/>
            <w:vAlign w:val="center"/>
            <w:hideMark/>
          </w:tcPr>
          <w:p w14:paraId="20A94B13"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19925,36</w:t>
            </w:r>
          </w:p>
        </w:tc>
        <w:tc>
          <w:tcPr>
            <w:tcW w:w="526" w:type="pct"/>
            <w:tcBorders>
              <w:top w:val="nil"/>
              <w:left w:val="nil"/>
              <w:bottom w:val="single" w:sz="4" w:space="0" w:color="auto"/>
              <w:right w:val="single" w:sz="4" w:space="0" w:color="auto"/>
            </w:tcBorders>
            <w:shd w:val="clear" w:color="000000" w:fill="F2F2F2"/>
            <w:vAlign w:val="center"/>
            <w:hideMark/>
          </w:tcPr>
          <w:p w14:paraId="19B1ECF3"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20722,37</w:t>
            </w:r>
          </w:p>
        </w:tc>
        <w:tc>
          <w:tcPr>
            <w:tcW w:w="531" w:type="pct"/>
            <w:tcBorders>
              <w:top w:val="nil"/>
              <w:left w:val="nil"/>
              <w:bottom w:val="single" w:sz="4" w:space="0" w:color="auto"/>
              <w:right w:val="single" w:sz="4" w:space="0" w:color="auto"/>
            </w:tcBorders>
            <w:shd w:val="clear" w:color="000000" w:fill="F2F2F2"/>
            <w:vAlign w:val="center"/>
            <w:hideMark/>
          </w:tcPr>
          <w:p w14:paraId="59DBDFF9"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21551,27</w:t>
            </w:r>
          </w:p>
        </w:tc>
        <w:tc>
          <w:tcPr>
            <w:tcW w:w="462" w:type="pct"/>
            <w:tcBorders>
              <w:top w:val="nil"/>
              <w:left w:val="nil"/>
              <w:bottom w:val="single" w:sz="4" w:space="0" w:color="auto"/>
              <w:right w:val="single" w:sz="4" w:space="0" w:color="auto"/>
            </w:tcBorders>
            <w:shd w:val="clear" w:color="000000" w:fill="F2F2F2"/>
            <w:vAlign w:val="center"/>
            <w:hideMark/>
          </w:tcPr>
          <w:p w14:paraId="632C280D"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1625,91</w:t>
            </w:r>
          </w:p>
        </w:tc>
        <w:tc>
          <w:tcPr>
            <w:tcW w:w="460" w:type="pct"/>
            <w:tcBorders>
              <w:top w:val="nil"/>
              <w:left w:val="nil"/>
              <w:bottom w:val="single" w:sz="4" w:space="0" w:color="auto"/>
              <w:right w:val="single" w:sz="4" w:space="0" w:color="auto"/>
            </w:tcBorders>
            <w:shd w:val="clear" w:color="000000" w:fill="F2F2F2"/>
            <w:vAlign w:val="center"/>
            <w:hideMark/>
          </w:tcPr>
          <w:p w14:paraId="30095756"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8,16</w:t>
            </w:r>
          </w:p>
        </w:tc>
      </w:tr>
      <w:tr w:rsidR="007F40C5" w:rsidRPr="00E22398" w14:paraId="7D44BB7E" w14:textId="77777777" w:rsidTr="00792B38">
        <w:trPr>
          <w:trHeight w:val="113"/>
        </w:trPr>
        <w:tc>
          <w:tcPr>
            <w:tcW w:w="1968" w:type="pct"/>
            <w:tcBorders>
              <w:top w:val="nil"/>
              <w:left w:val="single" w:sz="4" w:space="0" w:color="auto"/>
              <w:bottom w:val="single" w:sz="4" w:space="0" w:color="auto"/>
              <w:right w:val="single" w:sz="4" w:space="0" w:color="auto"/>
            </w:tcBorders>
            <w:shd w:val="clear" w:color="000000" w:fill="F2F2F2"/>
            <w:vAlign w:val="center"/>
            <w:hideMark/>
          </w:tcPr>
          <w:p w14:paraId="48338FE4" w14:textId="77777777" w:rsidR="007F40C5" w:rsidRPr="00E22398" w:rsidRDefault="007F40C5" w:rsidP="006A7370">
            <w:pPr>
              <w:spacing w:after="0" w:line="240" w:lineRule="auto"/>
              <w:rPr>
                <w:rFonts w:ascii="Times New Roman" w:eastAsia="Times New Roman" w:hAnsi="Times New Roman" w:cs="Times New Roman"/>
                <w:b/>
                <w:bCs/>
                <w:color w:val="000000"/>
                <w:spacing w:val="-6"/>
                <w:sz w:val="24"/>
                <w:szCs w:val="24"/>
                <w:lang w:eastAsia="ru-RU"/>
              </w:rPr>
            </w:pPr>
            <w:r w:rsidRPr="00E22398">
              <w:rPr>
                <w:rFonts w:ascii="Times New Roman" w:eastAsia="Times New Roman" w:hAnsi="Times New Roman" w:cs="Times New Roman"/>
                <w:b/>
                <w:bCs/>
                <w:color w:val="000000"/>
                <w:spacing w:val="-6"/>
                <w:sz w:val="24"/>
                <w:szCs w:val="24"/>
                <w:lang w:eastAsia="ru-RU"/>
              </w:rPr>
              <w:t>2. Собівартіст</w:t>
            </w:r>
            <w:r w:rsidR="006A7370">
              <w:rPr>
                <w:rFonts w:ascii="Times New Roman" w:eastAsia="Times New Roman" w:hAnsi="Times New Roman" w:cs="Times New Roman"/>
                <w:b/>
                <w:bCs/>
                <w:color w:val="000000"/>
                <w:spacing w:val="-6"/>
                <w:sz w:val="24"/>
                <w:szCs w:val="24"/>
                <w:lang w:eastAsia="ru-RU"/>
              </w:rPr>
              <w:t>ь реалізованої продукції</w:t>
            </w:r>
            <w:r w:rsidRPr="00E22398">
              <w:rPr>
                <w:rFonts w:ascii="Times New Roman" w:eastAsia="Times New Roman" w:hAnsi="Times New Roman" w:cs="Times New Roman"/>
                <w:b/>
                <w:bCs/>
                <w:color w:val="000000"/>
                <w:spacing w:val="-6"/>
                <w:sz w:val="24"/>
                <w:szCs w:val="24"/>
                <w:lang w:eastAsia="ru-RU"/>
              </w:rPr>
              <w:t>, тис. грн.</w:t>
            </w:r>
          </w:p>
        </w:tc>
        <w:tc>
          <w:tcPr>
            <w:tcW w:w="526" w:type="pct"/>
            <w:tcBorders>
              <w:top w:val="nil"/>
              <w:left w:val="nil"/>
              <w:bottom w:val="single" w:sz="4" w:space="0" w:color="auto"/>
              <w:right w:val="single" w:sz="4" w:space="0" w:color="auto"/>
            </w:tcBorders>
            <w:shd w:val="clear" w:color="000000" w:fill="F2F2F2"/>
            <w:vAlign w:val="center"/>
            <w:hideMark/>
          </w:tcPr>
          <w:p w14:paraId="7D23FA10"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16928,00</w:t>
            </w:r>
          </w:p>
        </w:tc>
        <w:tc>
          <w:tcPr>
            <w:tcW w:w="526" w:type="pct"/>
            <w:tcBorders>
              <w:top w:val="nil"/>
              <w:left w:val="nil"/>
              <w:bottom w:val="single" w:sz="4" w:space="0" w:color="auto"/>
              <w:right w:val="single" w:sz="4" w:space="0" w:color="auto"/>
            </w:tcBorders>
            <w:shd w:val="clear" w:color="000000" w:fill="F2F2F2"/>
            <w:vAlign w:val="center"/>
            <w:hideMark/>
          </w:tcPr>
          <w:p w14:paraId="683D28A7"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17305,68</w:t>
            </w:r>
          </w:p>
        </w:tc>
        <w:tc>
          <w:tcPr>
            <w:tcW w:w="526" w:type="pct"/>
            <w:tcBorders>
              <w:top w:val="nil"/>
              <w:left w:val="nil"/>
              <w:bottom w:val="single" w:sz="4" w:space="0" w:color="auto"/>
              <w:right w:val="single" w:sz="4" w:space="0" w:color="auto"/>
            </w:tcBorders>
            <w:shd w:val="clear" w:color="000000" w:fill="F2F2F2"/>
            <w:vAlign w:val="center"/>
            <w:hideMark/>
          </w:tcPr>
          <w:p w14:paraId="0D4D7DCA"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17651,79</w:t>
            </w:r>
          </w:p>
        </w:tc>
        <w:tc>
          <w:tcPr>
            <w:tcW w:w="531" w:type="pct"/>
            <w:tcBorders>
              <w:top w:val="nil"/>
              <w:left w:val="nil"/>
              <w:bottom w:val="single" w:sz="4" w:space="0" w:color="auto"/>
              <w:right w:val="single" w:sz="4" w:space="0" w:color="auto"/>
            </w:tcBorders>
            <w:shd w:val="clear" w:color="000000" w:fill="F2F2F2"/>
            <w:vAlign w:val="center"/>
            <w:hideMark/>
          </w:tcPr>
          <w:p w14:paraId="70DF702B"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17828,31</w:t>
            </w:r>
          </w:p>
        </w:tc>
        <w:tc>
          <w:tcPr>
            <w:tcW w:w="462" w:type="pct"/>
            <w:tcBorders>
              <w:top w:val="nil"/>
              <w:left w:val="nil"/>
              <w:bottom w:val="single" w:sz="4" w:space="0" w:color="auto"/>
              <w:right w:val="single" w:sz="4" w:space="0" w:color="auto"/>
            </w:tcBorders>
            <w:shd w:val="clear" w:color="000000" w:fill="F2F2F2"/>
            <w:vAlign w:val="center"/>
            <w:hideMark/>
          </w:tcPr>
          <w:p w14:paraId="46DF0DE4"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522,63</w:t>
            </w:r>
          </w:p>
        </w:tc>
        <w:tc>
          <w:tcPr>
            <w:tcW w:w="460" w:type="pct"/>
            <w:tcBorders>
              <w:top w:val="nil"/>
              <w:left w:val="nil"/>
              <w:bottom w:val="single" w:sz="4" w:space="0" w:color="auto"/>
              <w:right w:val="single" w:sz="4" w:space="0" w:color="auto"/>
            </w:tcBorders>
            <w:shd w:val="clear" w:color="000000" w:fill="F2F2F2"/>
            <w:vAlign w:val="center"/>
            <w:hideMark/>
          </w:tcPr>
          <w:p w14:paraId="7624CFCC"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3,02</w:t>
            </w:r>
          </w:p>
        </w:tc>
      </w:tr>
      <w:tr w:rsidR="007F40C5" w:rsidRPr="00E22398" w14:paraId="09218461" w14:textId="77777777" w:rsidTr="00792B38">
        <w:trPr>
          <w:trHeight w:val="113"/>
        </w:trPr>
        <w:tc>
          <w:tcPr>
            <w:tcW w:w="1968" w:type="pct"/>
            <w:tcBorders>
              <w:top w:val="nil"/>
              <w:left w:val="single" w:sz="4" w:space="0" w:color="auto"/>
              <w:bottom w:val="single" w:sz="4" w:space="0" w:color="auto"/>
              <w:right w:val="single" w:sz="4" w:space="0" w:color="auto"/>
            </w:tcBorders>
            <w:shd w:val="clear" w:color="auto" w:fill="auto"/>
            <w:vAlign w:val="center"/>
            <w:hideMark/>
          </w:tcPr>
          <w:p w14:paraId="50D9D0AD" w14:textId="77777777" w:rsidR="007F40C5" w:rsidRPr="00E22398" w:rsidRDefault="007F40C5" w:rsidP="003240FE">
            <w:pPr>
              <w:spacing w:after="0" w:line="240" w:lineRule="auto"/>
              <w:rPr>
                <w:rFonts w:ascii="Times New Roman" w:eastAsia="Times New Roman" w:hAnsi="Times New Roman" w:cs="Times New Roman"/>
                <w:color w:val="000000"/>
                <w:spacing w:val="-6"/>
                <w:sz w:val="24"/>
                <w:szCs w:val="24"/>
                <w:lang w:eastAsia="ru-RU"/>
              </w:rPr>
            </w:pPr>
            <w:r w:rsidRPr="00E22398">
              <w:rPr>
                <w:rFonts w:ascii="Times New Roman" w:eastAsia="Times New Roman" w:hAnsi="Times New Roman" w:cs="Times New Roman"/>
                <w:color w:val="000000"/>
                <w:spacing w:val="-6"/>
                <w:sz w:val="24"/>
                <w:szCs w:val="24"/>
                <w:lang w:eastAsia="ru-RU"/>
              </w:rPr>
              <w:t xml:space="preserve">3. Прибуток від реалізації продукції (послуг), </w:t>
            </w:r>
            <w:proofErr w:type="spellStart"/>
            <w:r w:rsidRPr="00E22398">
              <w:rPr>
                <w:rFonts w:ascii="Times New Roman" w:eastAsia="Times New Roman" w:hAnsi="Times New Roman" w:cs="Times New Roman"/>
                <w:color w:val="000000"/>
                <w:spacing w:val="-6"/>
                <w:sz w:val="24"/>
                <w:szCs w:val="24"/>
                <w:lang w:eastAsia="ru-RU"/>
              </w:rPr>
              <w:t>тис.грн</w:t>
            </w:r>
            <w:proofErr w:type="spellEnd"/>
            <w:r w:rsidRPr="00E22398">
              <w:rPr>
                <w:rFonts w:ascii="Times New Roman" w:eastAsia="Times New Roman" w:hAnsi="Times New Roman" w:cs="Times New Roman"/>
                <w:color w:val="000000"/>
                <w:spacing w:val="-6"/>
                <w:sz w:val="24"/>
                <w:szCs w:val="24"/>
                <w:lang w:eastAsia="ru-RU"/>
              </w:rPr>
              <w:t>.</w:t>
            </w:r>
          </w:p>
        </w:tc>
        <w:tc>
          <w:tcPr>
            <w:tcW w:w="526" w:type="pct"/>
            <w:tcBorders>
              <w:top w:val="nil"/>
              <w:left w:val="nil"/>
              <w:bottom w:val="single" w:sz="4" w:space="0" w:color="auto"/>
              <w:right w:val="single" w:sz="4" w:space="0" w:color="auto"/>
            </w:tcBorders>
            <w:shd w:val="clear" w:color="auto" w:fill="auto"/>
            <w:vAlign w:val="center"/>
            <w:hideMark/>
          </w:tcPr>
          <w:p w14:paraId="4F275915"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651,00</w:t>
            </w:r>
          </w:p>
        </w:tc>
        <w:tc>
          <w:tcPr>
            <w:tcW w:w="526" w:type="pct"/>
            <w:tcBorders>
              <w:top w:val="nil"/>
              <w:left w:val="nil"/>
              <w:bottom w:val="single" w:sz="4" w:space="0" w:color="auto"/>
              <w:right w:val="single" w:sz="4" w:space="0" w:color="auto"/>
            </w:tcBorders>
            <w:shd w:val="clear" w:color="auto" w:fill="auto"/>
            <w:vAlign w:val="center"/>
            <w:hideMark/>
          </w:tcPr>
          <w:p w14:paraId="33916B79"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426,10</w:t>
            </w:r>
          </w:p>
        </w:tc>
        <w:tc>
          <w:tcPr>
            <w:tcW w:w="526" w:type="pct"/>
            <w:tcBorders>
              <w:top w:val="nil"/>
              <w:left w:val="nil"/>
              <w:bottom w:val="single" w:sz="4" w:space="0" w:color="auto"/>
              <w:right w:val="single" w:sz="4" w:space="0" w:color="auto"/>
            </w:tcBorders>
            <w:shd w:val="clear" w:color="auto" w:fill="auto"/>
            <w:vAlign w:val="center"/>
            <w:hideMark/>
          </w:tcPr>
          <w:p w14:paraId="6CD4C98F"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970,82</w:t>
            </w:r>
          </w:p>
        </w:tc>
        <w:tc>
          <w:tcPr>
            <w:tcW w:w="531" w:type="pct"/>
            <w:tcBorders>
              <w:top w:val="nil"/>
              <w:left w:val="nil"/>
              <w:bottom w:val="single" w:sz="4" w:space="0" w:color="auto"/>
              <w:right w:val="single" w:sz="4" w:space="0" w:color="auto"/>
            </w:tcBorders>
            <w:shd w:val="clear" w:color="auto" w:fill="auto"/>
            <w:vAlign w:val="center"/>
            <w:hideMark/>
          </w:tcPr>
          <w:p w14:paraId="3A457387"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1944,89</w:t>
            </w:r>
          </w:p>
        </w:tc>
        <w:tc>
          <w:tcPr>
            <w:tcW w:w="462" w:type="pct"/>
            <w:tcBorders>
              <w:top w:val="nil"/>
              <w:left w:val="nil"/>
              <w:bottom w:val="single" w:sz="4" w:space="0" w:color="auto"/>
              <w:right w:val="single" w:sz="4" w:space="0" w:color="auto"/>
            </w:tcBorders>
            <w:shd w:val="clear" w:color="auto" w:fill="auto"/>
            <w:vAlign w:val="center"/>
            <w:hideMark/>
          </w:tcPr>
          <w:p w14:paraId="156DD032"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1518,79</w:t>
            </w:r>
          </w:p>
        </w:tc>
        <w:tc>
          <w:tcPr>
            <w:tcW w:w="460" w:type="pct"/>
            <w:tcBorders>
              <w:top w:val="nil"/>
              <w:left w:val="nil"/>
              <w:bottom w:val="single" w:sz="4" w:space="0" w:color="auto"/>
              <w:right w:val="single" w:sz="4" w:space="0" w:color="auto"/>
            </w:tcBorders>
            <w:shd w:val="clear" w:color="auto" w:fill="auto"/>
            <w:vAlign w:val="center"/>
            <w:hideMark/>
          </w:tcPr>
          <w:p w14:paraId="30D8D2F3"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356,44</w:t>
            </w:r>
          </w:p>
        </w:tc>
      </w:tr>
      <w:tr w:rsidR="007F40C5" w:rsidRPr="00E22398" w14:paraId="274FC393" w14:textId="77777777" w:rsidTr="00792B38">
        <w:trPr>
          <w:trHeight w:val="113"/>
        </w:trPr>
        <w:tc>
          <w:tcPr>
            <w:tcW w:w="1968" w:type="pct"/>
            <w:tcBorders>
              <w:top w:val="nil"/>
              <w:left w:val="single" w:sz="4" w:space="0" w:color="auto"/>
              <w:bottom w:val="single" w:sz="4" w:space="0" w:color="auto"/>
              <w:right w:val="single" w:sz="4" w:space="0" w:color="auto"/>
            </w:tcBorders>
            <w:shd w:val="clear" w:color="000000" w:fill="F2F2F2"/>
            <w:vAlign w:val="center"/>
            <w:hideMark/>
          </w:tcPr>
          <w:p w14:paraId="65E03761" w14:textId="77777777" w:rsidR="007F40C5" w:rsidRPr="00E22398" w:rsidRDefault="006A7370" w:rsidP="003240FE">
            <w:pPr>
              <w:spacing w:after="0" w:line="240" w:lineRule="auto"/>
              <w:rPr>
                <w:rFonts w:ascii="Times New Roman" w:eastAsia="Times New Roman" w:hAnsi="Times New Roman" w:cs="Times New Roman"/>
                <w:b/>
                <w:bCs/>
                <w:color w:val="000000"/>
                <w:spacing w:val="-6"/>
                <w:sz w:val="24"/>
                <w:szCs w:val="24"/>
                <w:lang w:eastAsia="ru-RU"/>
              </w:rPr>
            </w:pPr>
            <w:r>
              <w:rPr>
                <w:rFonts w:ascii="Times New Roman" w:eastAsia="Times New Roman" w:hAnsi="Times New Roman" w:cs="Times New Roman"/>
                <w:b/>
                <w:bCs/>
                <w:color w:val="000000"/>
                <w:spacing w:val="-6"/>
                <w:sz w:val="24"/>
                <w:szCs w:val="24"/>
                <w:lang w:eastAsia="ru-RU"/>
              </w:rPr>
              <w:t xml:space="preserve">4. Чистий </w:t>
            </w:r>
            <w:r w:rsidR="007F40C5" w:rsidRPr="00E22398">
              <w:rPr>
                <w:rFonts w:ascii="Times New Roman" w:eastAsia="Times New Roman" w:hAnsi="Times New Roman" w:cs="Times New Roman"/>
                <w:b/>
                <w:bCs/>
                <w:color w:val="000000"/>
                <w:spacing w:val="-6"/>
                <w:sz w:val="24"/>
                <w:szCs w:val="24"/>
                <w:lang w:eastAsia="ru-RU"/>
              </w:rPr>
              <w:t>прибуток</w:t>
            </w:r>
            <w:r w:rsidR="008F216E">
              <w:rPr>
                <w:rFonts w:ascii="Times New Roman" w:eastAsia="Times New Roman" w:hAnsi="Times New Roman" w:cs="Times New Roman"/>
                <w:b/>
                <w:bCs/>
                <w:color w:val="000000"/>
                <w:spacing w:val="-6"/>
                <w:sz w:val="24"/>
                <w:szCs w:val="24"/>
                <w:lang w:eastAsia="ru-RU"/>
              </w:rPr>
              <w:t>, тис. грн.</w:t>
            </w:r>
          </w:p>
        </w:tc>
        <w:tc>
          <w:tcPr>
            <w:tcW w:w="526" w:type="pct"/>
            <w:tcBorders>
              <w:top w:val="nil"/>
              <w:left w:val="nil"/>
              <w:bottom w:val="single" w:sz="4" w:space="0" w:color="auto"/>
              <w:right w:val="single" w:sz="4" w:space="0" w:color="auto"/>
            </w:tcBorders>
            <w:shd w:val="clear" w:color="000000" w:fill="F2F2F2"/>
            <w:vAlign w:val="center"/>
            <w:hideMark/>
          </w:tcPr>
          <w:p w14:paraId="65B982A4"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744,56</w:t>
            </w:r>
          </w:p>
        </w:tc>
        <w:tc>
          <w:tcPr>
            <w:tcW w:w="526" w:type="pct"/>
            <w:tcBorders>
              <w:top w:val="nil"/>
              <w:left w:val="nil"/>
              <w:bottom w:val="single" w:sz="4" w:space="0" w:color="auto"/>
              <w:right w:val="single" w:sz="4" w:space="0" w:color="auto"/>
            </w:tcBorders>
            <w:shd w:val="clear" w:color="000000" w:fill="F2F2F2"/>
            <w:vAlign w:val="center"/>
            <w:hideMark/>
          </w:tcPr>
          <w:p w14:paraId="18D5B7D4"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569,98</w:t>
            </w:r>
          </w:p>
        </w:tc>
        <w:tc>
          <w:tcPr>
            <w:tcW w:w="526" w:type="pct"/>
            <w:tcBorders>
              <w:top w:val="nil"/>
              <w:left w:val="nil"/>
              <w:bottom w:val="single" w:sz="4" w:space="0" w:color="auto"/>
              <w:right w:val="single" w:sz="4" w:space="0" w:color="auto"/>
            </w:tcBorders>
            <w:shd w:val="clear" w:color="000000" w:fill="F2F2F2"/>
            <w:vAlign w:val="center"/>
            <w:hideMark/>
          </w:tcPr>
          <w:p w14:paraId="59FA0938"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1027,68</w:t>
            </w:r>
          </w:p>
        </w:tc>
        <w:tc>
          <w:tcPr>
            <w:tcW w:w="531" w:type="pct"/>
            <w:tcBorders>
              <w:top w:val="nil"/>
              <w:left w:val="nil"/>
              <w:bottom w:val="single" w:sz="4" w:space="0" w:color="auto"/>
              <w:right w:val="single" w:sz="4" w:space="0" w:color="auto"/>
            </w:tcBorders>
            <w:shd w:val="clear" w:color="000000" w:fill="F2F2F2"/>
            <w:vAlign w:val="center"/>
            <w:hideMark/>
          </w:tcPr>
          <w:p w14:paraId="684094F0"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1838,00</w:t>
            </w:r>
          </w:p>
        </w:tc>
        <w:tc>
          <w:tcPr>
            <w:tcW w:w="462" w:type="pct"/>
            <w:tcBorders>
              <w:top w:val="nil"/>
              <w:left w:val="nil"/>
              <w:bottom w:val="single" w:sz="4" w:space="0" w:color="auto"/>
              <w:right w:val="single" w:sz="4" w:space="0" w:color="auto"/>
            </w:tcBorders>
            <w:shd w:val="clear" w:color="000000" w:fill="F2F2F2"/>
            <w:vAlign w:val="center"/>
            <w:hideMark/>
          </w:tcPr>
          <w:p w14:paraId="109EB519"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1268,02</w:t>
            </w:r>
          </w:p>
        </w:tc>
        <w:tc>
          <w:tcPr>
            <w:tcW w:w="460" w:type="pct"/>
            <w:tcBorders>
              <w:top w:val="nil"/>
              <w:left w:val="nil"/>
              <w:bottom w:val="single" w:sz="4" w:space="0" w:color="auto"/>
              <w:right w:val="single" w:sz="4" w:space="0" w:color="auto"/>
            </w:tcBorders>
            <w:shd w:val="clear" w:color="000000" w:fill="F2F2F2"/>
            <w:vAlign w:val="center"/>
            <w:hideMark/>
          </w:tcPr>
          <w:p w14:paraId="339647DD" w14:textId="77777777" w:rsidR="007F40C5" w:rsidRPr="00E22398" w:rsidRDefault="007F40C5" w:rsidP="00DE5555">
            <w:pPr>
              <w:spacing w:after="0" w:line="240" w:lineRule="auto"/>
              <w:jc w:val="right"/>
              <w:rPr>
                <w:rFonts w:ascii="Times New Roman" w:hAnsi="Times New Roman" w:cs="Times New Roman"/>
                <w:b/>
                <w:bCs/>
                <w:color w:val="000000"/>
                <w:sz w:val="24"/>
                <w:szCs w:val="24"/>
              </w:rPr>
            </w:pPr>
            <w:r w:rsidRPr="00E22398">
              <w:rPr>
                <w:rFonts w:ascii="Times New Roman" w:hAnsi="Times New Roman" w:cs="Times New Roman"/>
                <w:b/>
                <w:bCs/>
                <w:color w:val="000000"/>
                <w:sz w:val="24"/>
                <w:szCs w:val="24"/>
              </w:rPr>
              <w:t>222,47</w:t>
            </w:r>
          </w:p>
        </w:tc>
      </w:tr>
      <w:tr w:rsidR="007F40C5" w:rsidRPr="00E22398" w14:paraId="3C24DE56" w14:textId="77777777" w:rsidTr="00792B38">
        <w:trPr>
          <w:trHeight w:val="113"/>
        </w:trPr>
        <w:tc>
          <w:tcPr>
            <w:tcW w:w="1968" w:type="pct"/>
            <w:tcBorders>
              <w:top w:val="nil"/>
              <w:left w:val="single" w:sz="4" w:space="0" w:color="auto"/>
              <w:bottom w:val="single" w:sz="4" w:space="0" w:color="auto"/>
              <w:right w:val="single" w:sz="4" w:space="0" w:color="auto"/>
            </w:tcBorders>
            <w:shd w:val="clear" w:color="auto" w:fill="auto"/>
            <w:vAlign w:val="center"/>
            <w:hideMark/>
          </w:tcPr>
          <w:p w14:paraId="3A0EB386" w14:textId="77777777" w:rsidR="007F40C5" w:rsidRPr="00E22398" w:rsidRDefault="007F40C5" w:rsidP="003240FE">
            <w:pPr>
              <w:spacing w:after="0" w:line="240" w:lineRule="auto"/>
              <w:rPr>
                <w:rFonts w:ascii="Times New Roman" w:eastAsia="Times New Roman" w:hAnsi="Times New Roman" w:cs="Times New Roman"/>
                <w:color w:val="000000"/>
                <w:spacing w:val="-6"/>
                <w:sz w:val="24"/>
                <w:szCs w:val="24"/>
                <w:lang w:eastAsia="ru-RU"/>
              </w:rPr>
            </w:pPr>
            <w:r w:rsidRPr="00E22398">
              <w:rPr>
                <w:rFonts w:ascii="Times New Roman" w:eastAsia="Times New Roman" w:hAnsi="Times New Roman" w:cs="Times New Roman"/>
                <w:color w:val="000000"/>
                <w:spacing w:val="-6"/>
                <w:sz w:val="24"/>
                <w:szCs w:val="24"/>
                <w:lang w:eastAsia="ru-RU"/>
              </w:rPr>
              <w:t>5. Капітал, тис. грн.</w:t>
            </w:r>
          </w:p>
        </w:tc>
        <w:tc>
          <w:tcPr>
            <w:tcW w:w="526" w:type="pct"/>
            <w:tcBorders>
              <w:top w:val="nil"/>
              <w:left w:val="nil"/>
              <w:bottom w:val="single" w:sz="4" w:space="0" w:color="auto"/>
              <w:right w:val="single" w:sz="4" w:space="0" w:color="auto"/>
            </w:tcBorders>
            <w:shd w:val="clear" w:color="auto" w:fill="auto"/>
            <w:vAlign w:val="center"/>
            <w:hideMark/>
          </w:tcPr>
          <w:p w14:paraId="6109DC57"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6305,00</w:t>
            </w:r>
          </w:p>
        </w:tc>
        <w:tc>
          <w:tcPr>
            <w:tcW w:w="526" w:type="pct"/>
            <w:tcBorders>
              <w:top w:val="nil"/>
              <w:left w:val="nil"/>
              <w:bottom w:val="single" w:sz="4" w:space="0" w:color="auto"/>
              <w:right w:val="single" w:sz="4" w:space="0" w:color="auto"/>
            </w:tcBorders>
            <w:shd w:val="clear" w:color="auto" w:fill="auto"/>
            <w:vAlign w:val="center"/>
            <w:hideMark/>
          </w:tcPr>
          <w:p w14:paraId="5256EC71"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6368,05</w:t>
            </w:r>
          </w:p>
        </w:tc>
        <w:tc>
          <w:tcPr>
            <w:tcW w:w="526" w:type="pct"/>
            <w:tcBorders>
              <w:top w:val="nil"/>
              <w:left w:val="nil"/>
              <w:bottom w:val="single" w:sz="4" w:space="0" w:color="auto"/>
              <w:right w:val="single" w:sz="4" w:space="0" w:color="auto"/>
            </w:tcBorders>
            <w:shd w:val="clear" w:color="auto" w:fill="auto"/>
            <w:vAlign w:val="center"/>
            <w:hideMark/>
          </w:tcPr>
          <w:p w14:paraId="6BB98809"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6431,73</w:t>
            </w:r>
          </w:p>
        </w:tc>
        <w:tc>
          <w:tcPr>
            <w:tcW w:w="531" w:type="pct"/>
            <w:tcBorders>
              <w:top w:val="nil"/>
              <w:left w:val="nil"/>
              <w:bottom w:val="single" w:sz="4" w:space="0" w:color="auto"/>
              <w:right w:val="single" w:sz="4" w:space="0" w:color="auto"/>
            </w:tcBorders>
            <w:shd w:val="clear" w:color="auto" w:fill="auto"/>
            <w:vAlign w:val="center"/>
            <w:hideMark/>
          </w:tcPr>
          <w:p w14:paraId="47A4AB11"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6496,05</w:t>
            </w:r>
          </w:p>
        </w:tc>
        <w:tc>
          <w:tcPr>
            <w:tcW w:w="462" w:type="pct"/>
            <w:tcBorders>
              <w:top w:val="nil"/>
              <w:left w:val="nil"/>
              <w:bottom w:val="single" w:sz="4" w:space="0" w:color="auto"/>
              <w:right w:val="single" w:sz="4" w:space="0" w:color="auto"/>
            </w:tcBorders>
            <w:shd w:val="clear" w:color="auto" w:fill="auto"/>
            <w:vAlign w:val="center"/>
            <w:hideMark/>
          </w:tcPr>
          <w:p w14:paraId="1343974D"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128,00</w:t>
            </w:r>
          </w:p>
        </w:tc>
        <w:tc>
          <w:tcPr>
            <w:tcW w:w="460" w:type="pct"/>
            <w:tcBorders>
              <w:top w:val="nil"/>
              <w:left w:val="nil"/>
              <w:bottom w:val="single" w:sz="4" w:space="0" w:color="auto"/>
              <w:right w:val="single" w:sz="4" w:space="0" w:color="auto"/>
            </w:tcBorders>
            <w:shd w:val="clear" w:color="auto" w:fill="auto"/>
            <w:vAlign w:val="center"/>
            <w:hideMark/>
          </w:tcPr>
          <w:p w14:paraId="23101C92"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2,01</w:t>
            </w:r>
          </w:p>
        </w:tc>
      </w:tr>
      <w:tr w:rsidR="007F40C5" w:rsidRPr="00E22398" w14:paraId="564EBDF5" w14:textId="77777777" w:rsidTr="00792B38">
        <w:trPr>
          <w:trHeight w:val="113"/>
        </w:trPr>
        <w:tc>
          <w:tcPr>
            <w:tcW w:w="1968" w:type="pct"/>
            <w:tcBorders>
              <w:top w:val="nil"/>
              <w:left w:val="single" w:sz="4" w:space="0" w:color="auto"/>
              <w:bottom w:val="single" w:sz="4" w:space="0" w:color="auto"/>
              <w:right w:val="single" w:sz="4" w:space="0" w:color="auto"/>
            </w:tcBorders>
            <w:shd w:val="clear" w:color="auto" w:fill="auto"/>
            <w:vAlign w:val="center"/>
            <w:hideMark/>
          </w:tcPr>
          <w:p w14:paraId="6D726627" w14:textId="77777777" w:rsidR="007F40C5" w:rsidRPr="00E22398" w:rsidRDefault="007F40C5" w:rsidP="003240FE">
            <w:pPr>
              <w:spacing w:after="0" w:line="240" w:lineRule="auto"/>
              <w:rPr>
                <w:rFonts w:ascii="Times New Roman" w:eastAsia="Times New Roman" w:hAnsi="Times New Roman" w:cs="Times New Roman"/>
                <w:color w:val="000000"/>
                <w:spacing w:val="-6"/>
                <w:sz w:val="24"/>
                <w:szCs w:val="24"/>
                <w:lang w:eastAsia="ru-RU"/>
              </w:rPr>
            </w:pPr>
            <w:r w:rsidRPr="00E22398">
              <w:rPr>
                <w:rFonts w:ascii="Times New Roman" w:eastAsia="Times New Roman" w:hAnsi="Times New Roman" w:cs="Times New Roman"/>
                <w:color w:val="000000"/>
                <w:spacing w:val="-6"/>
                <w:sz w:val="24"/>
                <w:szCs w:val="24"/>
                <w:lang w:eastAsia="ru-RU"/>
              </w:rPr>
              <w:t>6. Рентабельність капіталу, %</w:t>
            </w:r>
          </w:p>
        </w:tc>
        <w:tc>
          <w:tcPr>
            <w:tcW w:w="526" w:type="pct"/>
            <w:tcBorders>
              <w:top w:val="nil"/>
              <w:left w:val="nil"/>
              <w:bottom w:val="single" w:sz="4" w:space="0" w:color="auto"/>
              <w:right w:val="single" w:sz="4" w:space="0" w:color="auto"/>
            </w:tcBorders>
            <w:shd w:val="clear" w:color="auto" w:fill="auto"/>
            <w:noWrap/>
            <w:vAlign w:val="center"/>
            <w:hideMark/>
          </w:tcPr>
          <w:p w14:paraId="58C5C8FF"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11,81</w:t>
            </w:r>
          </w:p>
        </w:tc>
        <w:tc>
          <w:tcPr>
            <w:tcW w:w="526" w:type="pct"/>
            <w:tcBorders>
              <w:top w:val="nil"/>
              <w:left w:val="nil"/>
              <w:bottom w:val="single" w:sz="4" w:space="0" w:color="auto"/>
              <w:right w:val="single" w:sz="4" w:space="0" w:color="auto"/>
            </w:tcBorders>
            <w:shd w:val="clear" w:color="auto" w:fill="auto"/>
            <w:noWrap/>
            <w:vAlign w:val="center"/>
            <w:hideMark/>
          </w:tcPr>
          <w:p w14:paraId="36BCCEF5"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8,95</w:t>
            </w:r>
          </w:p>
        </w:tc>
        <w:tc>
          <w:tcPr>
            <w:tcW w:w="526" w:type="pct"/>
            <w:tcBorders>
              <w:top w:val="nil"/>
              <w:left w:val="nil"/>
              <w:bottom w:val="single" w:sz="4" w:space="0" w:color="auto"/>
              <w:right w:val="single" w:sz="4" w:space="0" w:color="auto"/>
            </w:tcBorders>
            <w:shd w:val="clear" w:color="auto" w:fill="auto"/>
            <w:noWrap/>
            <w:vAlign w:val="center"/>
            <w:hideMark/>
          </w:tcPr>
          <w:p w14:paraId="045C4B33"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15,98</w:t>
            </w:r>
          </w:p>
        </w:tc>
        <w:tc>
          <w:tcPr>
            <w:tcW w:w="531" w:type="pct"/>
            <w:tcBorders>
              <w:top w:val="nil"/>
              <w:left w:val="nil"/>
              <w:bottom w:val="single" w:sz="4" w:space="0" w:color="auto"/>
              <w:right w:val="single" w:sz="4" w:space="0" w:color="auto"/>
            </w:tcBorders>
            <w:shd w:val="clear" w:color="auto" w:fill="auto"/>
            <w:noWrap/>
            <w:vAlign w:val="center"/>
            <w:hideMark/>
          </w:tcPr>
          <w:p w14:paraId="63BD8DDC"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28,29</w:t>
            </w:r>
          </w:p>
        </w:tc>
        <w:tc>
          <w:tcPr>
            <w:tcW w:w="462" w:type="pct"/>
            <w:tcBorders>
              <w:top w:val="nil"/>
              <w:left w:val="nil"/>
              <w:bottom w:val="single" w:sz="4" w:space="0" w:color="auto"/>
              <w:right w:val="single" w:sz="4" w:space="0" w:color="auto"/>
            </w:tcBorders>
            <w:shd w:val="clear" w:color="auto" w:fill="auto"/>
            <w:vAlign w:val="center"/>
            <w:hideMark/>
          </w:tcPr>
          <w:p w14:paraId="79F822CF"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19,34</w:t>
            </w:r>
          </w:p>
        </w:tc>
        <w:tc>
          <w:tcPr>
            <w:tcW w:w="460" w:type="pct"/>
            <w:tcBorders>
              <w:top w:val="nil"/>
              <w:left w:val="nil"/>
              <w:bottom w:val="single" w:sz="4" w:space="0" w:color="auto"/>
              <w:right w:val="single" w:sz="4" w:space="0" w:color="auto"/>
            </w:tcBorders>
            <w:shd w:val="clear" w:color="auto" w:fill="auto"/>
            <w:vAlign w:val="center"/>
            <w:hideMark/>
          </w:tcPr>
          <w:p w14:paraId="3F5C6300"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216,11</w:t>
            </w:r>
          </w:p>
        </w:tc>
      </w:tr>
      <w:tr w:rsidR="007F40C5" w:rsidRPr="00E22398" w14:paraId="3AAB225E" w14:textId="77777777" w:rsidTr="00792B38">
        <w:trPr>
          <w:trHeight w:val="113"/>
        </w:trPr>
        <w:tc>
          <w:tcPr>
            <w:tcW w:w="1968" w:type="pct"/>
            <w:tcBorders>
              <w:top w:val="nil"/>
              <w:left w:val="single" w:sz="4" w:space="0" w:color="auto"/>
              <w:bottom w:val="single" w:sz="4" w:space="0" w:color="auto"/>
              <w:right w:val="single" w:sz="4" w:space="0" w:color="auto"/>
            </w:tcBorders>
            <w:shd w:val="clear" w:color="auto" w:fill="auto"/>
            <w:vAlign w:val="center"/>
            <w:hideMark/>
          </w:tcPr>
          <w:p w14:paraId="25DA3A5F" w14:textId="77777777" w:rsidR="007F40C5" w:rsidRPr="00E22398" w:rsidRDefault="007F40C5" w:rsidP="00963324">
            <w:pPr>
              <w:spacing w:after="0" w:line="240" w:lineRule="auto"/>
              <w:rPr>
                <w:rFonts w:ascii="Times New Roman" w:eastAsia="Times New Roman" w:hAnsi="Times New Roman" w:cs="Times New Roman"/>
                <w:color w:val="000000"/>
                <w:spacing w:val="-6"/>
                <w:sz w:val="24"/>
                <w:szCs w:val="24"/>
                <w:lang w:eastAsia="ru-RU"/>
              </w:rPr>
            </w:pPr>
            <w:r w:rsidRPr="00E22398">
              <w:rPr>
                <w:rFonts w:ascii="Times New Roman" w:eastAsia="Times New Roman" w:hAnsi="Times New Roman" w:cs="Times New Roman"/>
                <w:color w:val="000000"/>
                <w:spacing w:val="-6"/>
                <w:sz w:val="24"/>
                <w:szCs w:val="24"/>
                <w:lang w:eastAsia="ru-RU"/>
              </w:rPr>
              <w:t xml:space="preserve">7. </w:t>
            </w:r>
            <w:proofErr w:type="spellStart"/>
            <w:r w:rsidR="008F216E">
              <w:rPr>
                <w:rFonts w:ascii="Times New Roman" w:eastAsia="Times New Roman" w:hAnsi="Times New Roman" w:cs="Times New Roman"/>
                <w:color w:val="000000"/>
                <w:spacing w:val="-6"/>
                <w:sz w:val="24"/>
                <w:szCs w:val="24"/>
                <w:lang w:eastAsia="ru-RU"/>
              </w:rPr>
              <w:t>Спред</w:t>
            </w:r>
            <w:proofErr w:type="spellEnd"/>
            <w:r w:rsidR="008F216E">
              <w:rPr>
                <w:rFonts w:ascii="Times New Roman" w:eastAsia="Times New Roman" w:hAnsi="Times New Roman" w:cs="Times New Roman"/>
                <w:color w:val="000000"/>
                <w:spacing w:val="-6"/>
                <w:sz w:val="24"/>
                <w:szCs w:val="24"/>
                <w:lang w:eastAsia="ru-RU"/>
              </w:rPr>
              <w:t xml:space="preserve"> дохі</w:t>
            </w:r>
            <w:r w:rsidR="00963324" w:rsidRPr="00E22398">
              <w:rPr>
                <w:rFonts w:ascii="Times New Roman" w:eastAsia="Times New Roman" w:hAnsi="Times New Roman" w:cs="Times New Roman"/>
                <w:color w:val="000000"/>
                <w:spacing w:val="-6"/>
                <w:sz w:val="24"/>
                <w:szCs w:val="24"/>
                <w:lang w:eastAsia="ru-RU"/>
              </w:rPr>
              <w:t>дності</w:t>
            </w:r>
            <w:r w:rsidRPr="00E22398">
              <w:rPr>
                <w:rFonts w:ascii="Times New Roman" w:eastAsia="Times New Roman" w:hAnsi="Times New Roman" w:cs="Times New Roman"/>
                <w:color w:val="000000"/>
                <w:spacing w:val="-6"/>
                <w:sz w:val="24"/>
                <w:szCs w:val="24"/>
                <w:lang w:eastAsia="ru-RU"/>
              </w:rPr>
              <w:t xml:space="preserve"> капіталу, %</w:t>
            </w:r>
          </w:p>
        </w:tc>
        <w:tc>
          <w:tcPr>
            <w:tcW w:w="526" w:type="pct"/>
            <w:tcBorders>
              <w:top w:val="nil"/>
              <w:left w:val="nil"/>
              <w:bottom w:val="single" w:sz="4" w:space="0" w:color="auto"/>
              <w:right w:val="single" w:sz="4" w:space="0" w:color="auto"/>
            </w:tcBorders>
            <w:shd w:val="clear" w:color="auto" w:fill="auto"/>
            <w:noWrap/>
            <w:vAlign w:val="center"/>
            <w:hideMark/>
          </w:tcPr>
          <w:p w14:paraId="3FFE043C"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-9,74</w:t>
            </w:r>
          </w:p>
        </w:tc>
        <w:tc>
          <w:tcPr>
            <w:tcW w:w="526" w:type="pct"/>
            <w:tcBorders>
              <w:top w:val="nil"/>
              <w:left w:val="nil"/>
              <w:bottom w:val="single" w:sz="4" w:space="0" w:color="auto"/>
              <w:right w:val="single" w:sz="4" w:space="0" w:color="auto"/>
            </w:tcBorders>
            <w:shd w:val="clear" w:color="auto" w:fill="auto"/>
            <w:noWrap/>
            <w:vAlign w:val="center"/>
            <w:hideMark/>
          </w:tcPr>
          <w:p w14:paraId="0EF554B5"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-12,83</w:t>
            </w:r>
          </w:p>
        </w:tc>
        <w:tc>
          <w:tcPr>
            <w:tcW w:w="526" w:type="pct"/>
            <w:tcBorders>
              <w:top w:val="nil"/>
              <w:left w:val="nil"/>
              <w:bottom w:val="single" w:sz="4" w:space="0" w:color="auto"/>
              <w:right w:val="single" w:sz="4" w:space="0" w:color="auto"/>
            </w:tcBorders>
            <w:shd w:val="clear" w:color="auto" w:fill="auto"/>
            <w:noWrap/>
            <w:vAlign w:val="center"/>
            <w:hideMark/>
          </w:tcPr>
          <w:p w14:paraId="74BF4E3C"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-6,04</w:t>
            </w:r>
          </w:p>
        </w:tc>
        <w:tc>
          <w:tcPr>
            <w:tcW w:w="531" w:type="pct"/>
            <w:tcBorders>
              <w:top w:val="nil"/>
              <w:left w:val="nil"/>
              <w:bottom w:val="single" w:sz="4" w:space="0" w:color="auto"/>
              <w:right w:val="single" w:sz="4" w:space="0" w:color="auto"/>
            </w:tcBorders>
            <w:shd w:val="clear" w:color="auto" w:fill="auto"/>
            <w:noWrap/>
            <w:vAlign w:val="center"/>
            <w:hideMark/>
          </w:tcPr>
          <w:p w14:paraId="6A29539F"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6,04</w:t>
            </w:r>
          </w:p>
        </w:tc>
        <w:tc>
          <w:tcPr>
            <w:tcW w:w="462" w:type="pct"/>
            <w:tcBorders>
              <w:top w:val="nil"/>
              <w:left w:val="nil"/>
              <w:bottom w:val="single" w:sz="4" w:space="0" w:color="auto"/>
              <w:right w:val="single" w:sz="4" w:space="0" w:color="auto"/>
            </w:tcBorders>
            <w:shd w:val="clear" w:color="auto" w:fill="auto"/>
            <w:vAlign w:val="center"/>
            <w:hideMark/>
          </w:tcPr>
          <w:p w14:paraId="4E79F678"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18,88</w:t>
            </w:r>
          </w:p>
        </w:tc>
        <w:tc>
          <w:tcPr>
            <w:tcW w:w="460" w:type="pct"/>
            <w:tcBorders>
              <w:top w:val="nil"/>
              <w:left w:val="nil"/>
              <w:bottom w:val="single" w:sz="4" w:space="0" w:color="auto"/>
              <w:right w:val="single" w:sz="4" w:space="0" w:color="auto"/>
            </w:tcBorders>
            <w:shd w:val="clear" w:color="auto" w:fill="auto"/>
            <w:vAlign w:val="center"/>
            <w:hideMark/>
          </w:tcPr>
          <w:p w14:paraId="37F12F2A"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-147,09</w:t>
            </w:r>
          </w:p>
        </w:tc>
      </w:tr>
      <w:tr w:rsidR="007F40C5" w:rsidRPr="00E22398" w14:paraId="3CCF22FB" w14:textId="77777777" w:rsidTr="00792B38">
        <w:trPr>
          <w:trHeight w:val="113"/>
        </w:trPr>
        <w:tc>
          <w:tcPr>
            <w:tcW w:w="1968" w:type="pct"/>
            <w:tcBorders>
              <w:top w:val="nil"/>
              <w:left w:val="single" w:sz="4" w:space="0" w:color="auto"/>
              <w:bottom w:val="single" w:sz="4" w:space="0" w:color="auto"/>
              <w:right w:val="single" w:sz="4" w:space="0" w:color="auto"/>
            </w:tcBorders>
            <w:shd w:val="clear" w:color="auto" w:fill="auto"/>
            <w:vAlign w:val="center"/>
            <w:hideMark/>
          </w:tcPr>
          <w:p w14:paraId="52524E42" w14:textId="77777777" w:rsidR="007F40C5" w:rsidRPr="00E22398" w:rsidRDefault="007F40C5" w:rsidP="003240FE">
            <w:pPr>
              <w:spacing w:after="0" w:line="240" w:lineRule="auto"/>
              <w:rPr>
                <w:rFonts w:ascii="Times New Roman" w:eastAsia="Times New Roman" w:hAnsi="Times New Roman" w:cs="Times New Roman"/>
                <w:color w:val="000000"/>
                <w:spacing w:val="-6"/>
                <w:sz w:val="24"/>
                <w:szCs w:val="24"/>
                <w:lang w:eastAsia="ru-RU"/>
              </w:rPr>
            </w:pPr>
            <w:r w:rsidRPr="00E22398">
              <w:rPr>
                <w:rFonts w:ascii="Times New Roman" w:eastAsia="Times New Roman" w:hAnsi="Times New Roman" w:cs="Times New Roman"/>
                <w:color w:val="000000"/>
                <w:spacing w:val="-6"/>
                <w:sz w:val="24"/>
                <w:szCs w:val="24"/>
                <w:lang w:eastAsia="ru-RU"/>
              </w:rPr>
              <w:t>8. Продуктивність капіталу</w:t>
            </w:r>
          </w:p>
        </w:tc>
        <w:tc>
          <w:tcPr>
            <w:tcW w:w="526" w:type="pct"/>
            <w:tcBorders>
              <w:top w:val="nil"/>
              <w:left w:val="nil"/>
              <w:bottom w:val="single" w:sz="4" w:space="0" w:color="auto"/>
              <w:right w:val="single" w:sz="4" w:space="0" w:color="auto"/>
            </w:tcBorders>
            <w:shd w:val="clear" w:color="auto" w:fill="auto"/>
            <w:noWrap/>
            <w:vAlign w:val="center"/>
            <w:hideMark/>
          </w:tcPr>
          <w:p w14:paraId="3A911936"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3,04</w:t>
            </w:r>
          </w:p>
        </w:tc>
        <w:tc>
          <w:tcPr>
            <w:tcW w:w="526" w:type="pct"/>
            <w:tcBorders>
              <w:top w:val="nil"/>
              <w:left w:val="nil"/>
              <w:bottom w:val="single" w:sz="4" w:space="0" w:color="auto"/>
              <w:right w:val="single" w:sz="4" w:space="0" w:color="auto"/>
            </w:tcBorders>
            <w:shd w:val="clear" w:color="auto" w:fill="auto"/>
            <w:noWrap/>
            <w:vAlign w:val="center"/>
            <w:hideMark/>
          </w:tcPr>
          <w:p w14:paraId="6B810149"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3,13</w:t>
            </w:r>
          </w:p>
        </w:tc>
        <w:tc>
          <w:tcPr>
            <w:tcW w:w="526" w:type="pct"/>
            <w:tcBorders>
              <w:top w:val="nil"/>
              <w:left w:val="nil"/>
              <w:bottom w:val="single" w:sz="4" w:space="0" w:color="auto"/>
              <w:right w:val="single" w:sz="4" w:space="0" w:color="auto"/>
            </w:tcBorders>
            <w:shd w:val="clear" w:color="auto" w:fill="auto"/>
            <w:noWrap/>
            <w:vAlign w:val="center"/>
            <w:hideMark/>
          </w:tcPr>
          <w:p w14:paraId="4F1B3119"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3,22</w:t>
            </w:r>
          </w:p>
        </w:tc>
        <w:tc>
          <w:tcPr>
            <w:tcW w:w="531" w:type="pct"/>
            <w:tcBorders>
              <w:top w:val="nil"/>
              <w:left w:val="nil"/>
              <w:bottom w:val="single" w:sz="4" w:space="0" w:color="auto"/>
              <w:right w:val="single" w:sz="4" w:space="0" w:color="auto"/>
            </w:tcBorders>
            <w:shd w:val="clear" w:color="auto" w:fill="auto"/>
            <w:noWrap/>
            <w:vAlign w:val="center"/>
            <w:hideMark/>
          </w:tcPr>
          <w:p w14:paraId="6137755B"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3,32</w:t>
            </w:r>
          </w:p>
        </w:tc>
        <w:tc>
          <w:tcPr>
            <w:tcW w:w="462" w:type="pct"/>
            <w:tcBorders>
              <w:top w:val="nil"/>
              <w:left w:val="nil"/>
              <w:bottom w:val="single" w:sz="4" w:space="0" w:color="auto"/>
              <w:right w:val="single" w:sz="4" w:space="0" w:color="auto"/>
            </w:tcBorders>
            <w:shd w:val="clear" w:color="auto" w:fill="auto"/>
            <w:vAlign w:val="center"/>
            <w:hideMark/>
          </w:tcPr>
          <w:p w14:paraId="279E05C4"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0,19</w:t>
            </w:r>
          </w:p>
        </w:tc>
        <w:tc>
          <w:tcPr>
            <w:tcW w:w="460" w:type="pct"/>
            <w:tcBorders>
              <w:top w:val="nil"/>
              <w:left w:val="nil"/>
              <w:bottom w:val="single" w:sz="4" w:space="0" w:color="auto"/>
              <w:right w:val="single" w:sz="4" w:space="0" w:color="auto"/>
            </w:tcBorders>
            <w:shd w:val="clear" w:color="auto" w:fill="auto"/>
            <w:vAlign w:val="center"/>
            <w:hideMark/>
          </w:tcPr>
          <w:p w14:paraId="745004A5"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6,03</w:t>
            </w:r>
          </w:p>
        </w:tc>
      </w:tr>
      <w:tr w:rsidR="007F40C5" w:rsidRPr="00E22398" w14:paraId="343DC8AB" w14:textId="77777777" w:rsidTr="00792B38">
        <w:trPr>
          <w:trHeight w:val="113"/>
        </w:trPr>
        <w:tc>
          <w:tcPr>
            <w:tcW w:w="1968" w:type="pct"/>
            <w:tcBorders>
              <w:top w:val="nil"/>
              <w:left w:val="single" w:sz="4" w:space="0" w:color="auto"/>
              <w:bottom w:val="single" w:sz="4" w:space="0" w:color="auto"/>
              <w:right w:val="single" w:sz="4" w:space="0" w:color="auto"/>
            </w:tcBorders>
            <w:shd w:val="clear" w:color="auto" w:fill="auto"/>
            <w:vAlign w:val="center"/>
            <w:hideMark/>
          </w:tcPr>
          <w:p w14:paraId="717DC688" w14:textId="77777777" w:rsidR="007F40C5" w:rsidRPr="00E22398" w:rsidRDefault="007F40C5" w:rsidP="003240FE">
            <w:pPr>
              <w:spacing w:after="0" w:line="240" w:lineRule="auto"/>
              <w:rPr>
                <w:rFonts w:ascii="Times New Roman" w:eastAsia="Times New Roman" w:hAnsi="Times New Roman" w:cs="Times New Roman"/>
                <w:color w:val="000000"/>
                <w:spacing w:val="-6"/>
                <w:sz w:val="24"/>
                <w:szCs w:val="24"/>
                <w:lang w:eastAsia="ru-RU"/>
              </w:rPr>
            </w:pPr>
            <w:r w:rsidRPr="00E22398">
              <w:rPr>
                <w:rFonts w:ascii="Times New Roman" w:eastAsia="Times New Roman" w:hAnsi="Times New Roman" w:cs="Times New Roman"/>
                <w:color w:val="000000"/>
                <w:spacing w:val="-6"/>
                <w:sz w:val="24"/>
                <w:szCs w:val="24"/>
                <w:lang w:eastAsia="ru-RU"/>
              </w:rPr>
              <w:t>9. Критична рентабельність продажу, %</w:t>
            </w:r>
          </w:p>
        </w:tc>
        <w:tc>
          <w:tcPr>
            <w:tcW w:w="526" w:type="pct"/>
            <w:tcBorders>
              <w:top w:val="nil"/>
              <w:left w:val="nil"/>
              <w:bottom w:val="single" w:sz="4" w:space="0" w:color="auto"/>
              <w:right w:val="single" w:sz="4" w:space="0" w:color="auto"/>
            </w:tcBorders>
            <w:shd w:val="clear" w:color="auto" w:fill="auto"/>
            <w:noWrap/>
            <w:vAlign w:val="center"/>
            <w:hideMark/>
          </w:tcPr>
          <w:p w14:paraId="013636F6"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7,09</w:t>
            </w:r>
          </w:p>
        </w:tc>
        <w:tc>
          <w:tcPr>
            <w:tcW w:w="526" w:type="pct"/>
            <w:tcBorders>
              <w:top w:val="nil"/>
              <w:left w:val="nil"/>
              <w:bottom w:val="single" w:sz="4" w:space="0" w:color="auto"/>
              <w:right w:val="single" w:sz="4" w:space="0" w:color="auto"/>
            </w:tcBorders>
            <w:shd w:val="clear" w:color="auto" w:fill="auto"/>
            <w:noWrap/>
            <w:vAlign w:val="center"/>
            <w:hideMark/>
          </w:tcPr>
          <w:p w14:paraId="17E7300B"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6,96</w:t>
            </w:r>
          </w:p>
        </w:tc>
        <w:tc>
          <w:tcPr>
            <w:tcW w:w="526" w:type="pct"/>
            <w:tcBorders>
              <w:top w:val="nil"/>
              <w:left w:val="nil"/>
              <w:bottom w:val="single" w:sz="4" w:space="0" w:color="auto"/>
              <w:right w:val="single" w:sz="4" w:space="0" w:color="auto"/>
            </w:tcBorders>
            <w:shd w:val="clear" w:color="auto" w:fill="auto"/>
            <w:noWrap/>
            <w:vAlign w:val="center"/>
            <w:hideMark/>
          </w:tcPr>
          <w:p w14:paraId="1B2AE413"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6,83</w:t>
            </w:r>
          </w:p>
        </w:tc>
        <w:tc>
          <w:tcPr>
            <w:tcW w:w="531" w:type="pct"/>
            <w:tcBorders>
              <w:top w:val="nil"/>
              <w:left w:val="nil"/>
              <w:bottom w:val="single" w:sz="4" w:space="0" w:color="auto"/>
              <w:right w:val="single" w:sz="4" w:space="0" w:color="auto"/>
            </w:tcBorders>
            <w:shd w:val="clear" w:color="auto" w:fill="auto"/>
            <w:noWrap/>
            <w:vAlign w:val="center"/>
            <w:hideMark/>
          </w:tcPr>
          <w:p w14:paraId="577C7638"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6,71</w:t>
            </w:r>
          </w:p>
        </w:tc>
        <w:tc>
          <w:tcPr>
            <w:tcW w:w="462" w:type="pct"/>
            <w:tcBorders>
              <w:top w:val="nil"/>
              <w:left w:val="nil"/>
              <w:bottom w:val="single" w:sz="4" w:space="0" w:color="auto"/>
              <w:right w:val="single" w:sz="4" w:space="0" w:color="auto"/>
            </w:tcBorders>
            <w:shd w:val="clear" w:color="auto" w:fill="auto"/>
            <w:vAlign w:val="center"/>
            <w:hideMark/>
          </w:tcPr>
          <w:p w14:paraId="5CD02536"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-0,26</w:t>
            </w:r>
          </w:p>
        </w:tc>
        <w:tc>
          <w:tcPr>
            <w:tcW w:w="460" w:type="pct"/>
            <w:tcBorders>
              <w:top w:val="nil"/>
              <w:left w:val="nil"/>
              <w:bottom w:val="single" w:sz="4" w:space="0" w:color="auto"/>
              <w:right w:val="single" w:sz="4" w:space="0" w:color="auto"/>
            </w:tcBorders>
            <w:shd w:val="clear" w:color="auto" w:fill="auto"/>
            <w:vAlign w:val="center"/>
            <w:hideMark/>
          </w:tcPr>
          <w:p w14:paraId="38306920"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-3,67</w:t>
            </w:r>
          </w:p>
        </w:tc>
      </w:tr>
      <w:tr w:rsidR="007F40C5" w:rsidRPr="00E22398" w14:paraId="6F64F61D" w14:textId="77777777" w:rsidTr="00792B38">
        <w:trPr>
          <w:trHeight w:val="113"/>
        </w:trPr>
        <w:tc>
          <w:tcPr>
            <w:tcW w:w="1968" w:type="pct"/>
            <w:tcBorders>
              <w:top w:val="nil"/>
              <w:left w:val="single" w:sz="4" w:space="0" w:color="auto"/>
              <w:bottom w:val="single" w:sz="4" w:space="0" w:color="auto"/>
              <w:right w:val="single" w:sz="4" w:space="0" w:color="auto"/>
            </w:tcBorders>
            <w:shd w:val="clear" w:color="auto" w:fill="auto"/>
            <w:vAlign w:val="center"/>
            <w:hideMark/>
          </w:tcPr>
          <w:p w14:paraId="41480C02" w14:textId="77777777" w:rsidR="007F40C5" w:rsidRPr="00E22398" w:rsidRDefault="007F40C5" w:rsidP="003240FE">
            <w:pPr>
              <w:spacing w:after="0" w:line="240" w:lineRule="auto"/>
              <w:rPr>
                <w:rFonts w:ascii="Times New Roman" w:eastAsia="Times New Roman" w:hAnsi="Times New Roman" w:cs="Times New Roman"/>
                <w:color w:val="000000"/>
                <w:spacing w:val="-6"/>
                <w:sz w:val="24"/>
                <w:szCs w:val="24"/>
                <w:lang w:eastAsia="ru-RU"/>
              </w:rPr>
            </w:pPr>
            <w:r w:rsidRPr="00E22398">
              <w:rPr>
                <w:rFonts w:ascii="Times New Roman" w:eastAsia="Times New Roman" w:hAnsi="Times New Roman" w:cs="Times New Roman"/>
                <w:color w:val="000000"/>
                <w:spacing w:val="-6"/>
                <w:sz w:val="24"/>
                <w:szCs w:val="24"/>
                <w:lang w:eastAsia="ru-RU"/>
              </w:rPr>
              <w:t>10. Рентабельність продажу, %</w:t>
            </w:r>
          </w:p>
        </w:tc>
        <w:tc>
          <w:tcPr>
            <w:tcW w:w="526" w:type="pct"/>
            <w:tcBorders>
              <w:top w:val="nil"/>
              <w:left w:val="nil"/>
              <w:bottom w:val="single" w:sz="4" w:space="0" w:color="auto"/>
              <w:right w:val="single" w:sz="4" w:space="0" w:color="auto"/>
            </w:tcBorders>
            <w:shd w:val="clear" w:color="auto" w:fill="auto"/>
            <w:noWrap/>
            <w:vAlign w:val="center"/>
            <w:hideMark/>
          </w:tcPr>
          <w:p w14:paraId="040171EF"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3,89</w:t>
            </w:r>
          </w:p>
        </w:tc>
        <w:tc>
          <w:tcPr>
            <w:tcW w:w="526" w:type="pct"/>
            <w:tcBorders>
              <w:top w:val="nil"/>
              <w:left w:val="nil"/>
              <w:bottom w:val="single" w:sz="4" w:space="0" w:color="auto"/>
              <w:right w:val="single" w:sz="4" w:space="0" w:color="auto"/>
            </w:tcBorders>
            <w:shd w:val="clear" w:color="auto" w:fill="auto"/>
            <w:noWrap/>
            <w:vAlign w:val="center"/>
            <w:hideMark/>
          </w:tcPr>
          <w:p w14:paraId="467CA30F"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2,86</w:t>
            </w:r>
          </w:p>
        </w:tc>
        <w:tc>
          <w:tcPr>
            <w:tcW w:w="526" w:type="pct"/>
            <w:tcBorders>
              <w:top w:val="nil"/>
              <w:left w:val="nil"/>
              <w:bottom w:val="single" w:sz="4" w:space="0" w:color="auto"/>
              <w:right w:val="single" w:sz="4" w:space="0" w:color="auto"/>
            </w:tcBorders>
            <w:shd w:val="clear" w:color="auto" w:fill="auto"/>
            <w:noWrap/>
            <w:vAlign w:val="center"/>
            <w:hideMark/>
          </w:tcPr>
          <w:p w14:paraId="368849FF"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4,96</w:t>
            </w:r>
          </w:p>
        </w:tc>
        <w:tc>
          <w:tcPr>
            <w:tcW w:w="531" w:type="pct"/>
            <w:tcBorders>
              <w:top w:val="nil"/>
              <w:left w:val="nil"/>
              <w:bottom w:val="single" w:sz="4" w:space="0" w:color="auto"/>
              <w:right w:val="single" w:sz="4" w:space="0" w:color="auto"/>
            </w:tcBorders>
            <w:shd w:val="clear" w:color="auto" w:fill="auto"/>
            <w:noWrap/>
            <w:vAlign w:val="center"/>
            <w:hideMark/>
          </w:tcPr>
          <w:p w14:paraId="258B836C"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8,53</w:t>
            </w:r>
          </w:p>
        </w:tc>
        <w:tc>
          <w:tcPr>
            <w:tcW w:w="462" w:type="pct"/>
            <w:tcBorders>
              <w:top w:val="nil"/>
              <w:left w:val="nil"/>
              <w:bottom w:val="single" w:sz="4" w:space="0" w:color="auto"/>
              <w:right w:val="single" w:sz="4" w:space="0" w:color="auto"/>
            </w:tcBorders>
            <w:shd w:val="clear" w:color="auto" w:fill="auto"/>
            <w:vAlign w:val="center"/>
            <w:hideMark/>
          </w:tcPr>
          <w:p w14:paraId="743D7A28"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5,67</w:t>
            </w:r>
          </w:p>
        </w:tc>
        <w:tc>
          <w:tcPr>
            <w:tcW w:w="460" w:type="pct"/>
            <w:tcBorders>
              <w:top w:val="nil"/>
              <w:left w:val="nil"/>
              <w:bottom w:val="single" w:sz="4" w:space="0" w:color="auto"/>
              <w:right w:val="single" w:sz="4" w:space="0" w:color="auto"/>
            </w:tcBorders>
            <w:shd w:val="clear" w:color="auto" w:fill="auto"/>
            <w:vAlign w:val="center"/>
            <w:hideMark/>
          </w:tcPr>
          <w:p w14:paraId="75844C03"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198,14</w:t>
            </w:r>
          </w:p>
        </w:tc>
      </w:tr>
      <w:tr w:rsidR="007F40C5" w:rsidRPr="00E22398" w14:paraId="73CA7B99" w14:textId="77777777" w:rsidTr="00792B38">
        <w:trPr>
          <w:trHeight w:val="113"/>
        </w:trPr>
        <w:tc>
          <w:tcPr>
            <w:tcW w:w="1968" w:type="pct"/>
            <w:tcBorders>
              <w:top w:val="nil"/>
              <w:left w:val="single" w:sz="4" w:space="0" w:color="auto"/>
              <w:bottom w:val="single" w:sz="4" w:space="0" w:color="auto"/>
              <w:right w:val="single" w:sz="4" w:space="0" w:color="auto"/>
            </w:tcBorders>
            <w:shd w:val="clear" w:color="auto" w:fill="auto"/>
            <w:vAlign w:val="center"/>
            <w:hideMark/>
          </w:tcPr>
          <w:p w14:paraId="0F42AD73" w14:textId="77777777" w:rsidR="007F40C5" w:rsidRPr="00E22398" w:rsidRDefault="007F40C5" w:rsidP="003240FE">
            <w:pPr>
              <w:spacing w:after="0" w:line="240" w:lineRule="auto"/>
              <w:rPr>
                <w:rFonts w:ascii="Times New Roman" w:eastAsia="Times New Roman" w:hAnsi="Times New Roman" w:cs="Times New Roman"/>
                <w:color w:val="000000"/>
                <w:spacing w:val="-6"/>
                <w:sz w:val="24"/>
                <w:szCs w:val="24"/>
                <w:lang w:eastAsia="ru-RU"/>
              </w:rPr>
            </w:pPr>
            <w:r w:rsidRPr="00E22398">
              <w:rPr>
                <w:rFonts w:ascii="Times New Roman" w:eastAsia="Times New Roman" w:hAnsi="Times New Roman" w:cs="Times New Roman"/>
                <w:color w:val="000000"/>
                <w:spacing w:val="-6"/>
                <w:sz w:val="24"/>
                <w:szCs w:val="24"/>
                <w:lang w:eastAsia="ru-RU"/>
              </w:rPr>
              <w:t>11. Коефіцієнт відповідності рентабельності продажу до критичного значення</w:t>
            </w:r>
          </w:p>
        </w:tc>
        <w:tc>
          <w:tcPr>
            <w:tcW w:w="526" w:type="pct"/>
            <w:tcBorders>
              <w:top w:val="nil"/>
              <w:left w:val="nil"/>
              <w:bottom w:val="single" w:sz="4" w:space="0" w:color="auto"/>
              <w:right w:val="single" w:sz="4" w:space="0" w:color="auto"/>
            </w:tcBorders>
            <w:shd w:val="clear" w:color="auto" w:fill="auto"/>
            <w:noWrap/>
            <w:vAlign w:val="center"/>
            <w:hideMark/>
          </w:tcPr>
          <w:p w14:paraId="0C04D272"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0,55</w:t>
            </w:r>
          </w:p>
        </w:tc>
        <w:tc>
          <w:tcPr>
            <w:tcW w:w="526" w:type="pct"/>
            <w:tcBorders>
              <w:top w:val="nil"/>
              <w:left w:val="nil"/>
              <w:bottom w:val="single" w:sz="4" w:space="0" w:color="auto"/>
              <w:right w:val="single" w:sz="4" w:space="0" w:color="auto"/>
            </w:tcBorders>
            <w:shd w:val="clear" w:color="auto" w:fill="auto"/>
            <w:noWrap/>
            <w:vAlign w:val="center"/>
            <w:hideMark/>
          </w:tcPr>
          <w:p w14:paraId="300A25B3"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0,41</w:t>
            </w:r>
          </w:p>
        </w:tc>
        <w:tc>
          <w:tcPr>
            <w:tcW w:w="526" w:type="pct"/>
            <w:tcBorders>
              <w:top w:val="nil"/>
              <w:left w:val="nil"/>
              <w:bottom w:val="single" w:sz="4" w:space="0" w:color="auto"/>
              <w:right w:val="single" w:sz="4" w:space="0" w:color="auto"/>
            </w:tcBorders>
            <w:shd w:val="clear" w:color="auto" w:fill="auto"/>
            <w:noWrap/>
            <w:vAlign w:val="center"/>
            <w:hideMark/>
          </w:tcPr>
          <w:p w14:paraId="1055060B"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0,73</w:t>
            </w:r>
          </w:p>
        </w:tc>
        <w:tc>
          <w:tcPr>
            <w:tcW w:w="531" w:type="pct"/>
            <w:tcBorders>
              <w:top w:val="nil"/>
              <w:left w:val="nil"/>
              <w:bottom w:val="single" w:sz="4" w:space="0" w:color="auto"/>
              <w:right w:val="single" w:sz="4" w:space="0" w:color="auto"/>
            </w:tcBorders>
            <w:shd w:val="clear" w:color="auto" w:fill="auto"/>
            <w:noWrap/>
            <w:vAlign w:val="center"/>
            <w:hideMark/>
          </w:tcPr>
          <w:p w14:paraId="28D58873"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1,27</w:t>
            </w:r>
          </w:p>
        </w:tc>
        <w:tc>
          <w:tcPr>
            <w:tcW w:w="462" w:type="pct"/>
            <w:tcBorders>
              <w:top w:val="nil"/>
              <w:left w:val="nil"/>
              <w:bottom w:val="single" w:sz="4" w:space="0" w:color="auto"/>
              <w:right w:val="single" w:sz="4" w:space="0" w:color="auto"/>
            </w:tcBorders>
            <w:shd w:val="clear" w:color="auto" w:fill="auto"/>
            <w:vAlign w:val="center"/>
            <w:hideMark/>
          </w:tcPr>
          <w:p w14:paraId="22E05CF3"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0,86</w:t>
            </w:r>
          </w:p>
        </w:tc>
        <w:tc>
          <w:tcPr>
            <w:tcW w:w="460" w:type="pct"/>
            <w:tcBorders>
              <w:top w:val="nil"/>
              <w:left w:val="nil"/>
              <w:bottom w:val="single" w:sz="4" w:space="0" w:color="auto"/>
              <w:right w:val="single" w:sz="4" w:space="0" w:color="auto"/>
            </w:tcBorders>
            <w:shd w:val="clear" w:color="auto" w:fill="auto"/>
            <w:vAlign w:val="center"/>
            <w:hideMark/>
          </w:tcPr>
          <w:p w14:paraId="145AA076"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209,49</w:t>
            </w:r>
          </w:p>
        </w:tc>
      </w:tr>
      <w:tr w:rsidR="007F40C5" w:rsidRPr="00E22398" w14:paraId="1391E2B4" w14:textId="77777777" w:rsidTr="00792B38">
        <w:trPr>
          <w:trHeight w:val="113"/>
        </w:trPr>
        <w:tc>
          <w:tcPr>
            <w:tcW w:w="1968" w:type="pct"/>
            <w:tcBorders>
              <w:top w:val="nil"/>
              <w:left w:val="single" w:sz="4" w:space="0" w:color="auto"/>
              <w:bottom w:val="single" w:sz="4" w:space="0" w:color="auto"/>
              <w:right w:val="single" w:sz="4" w:space="0" w:color="auto"/>
            </w:tcBorders>
            <w:shd w:val="clear" w:color="auto" w:fill="auto"/>
            <w:vAlign w:val="center"/>
            <w:hideMark/>
          </w:tcPr>
          <w:p w14:paraId="39F48748" w14:textId="77777777" w:rsidR="007F40C5" w:rsidRPr="00E22398" w:rsidRDefault="007F40C5" w:rsidP="00963324">
            <w:pPr>
              <w:spacing w:after="0" w:line="240" w:lineRule="auto"/>
              <w:rPr>
                <w:rFonts w:ascii="Times New Roman" w:eastAsia="Times New Roman" w:hAnsi="Times New Roman" w:cs="Times New Roman"/>
                <w:color w:val="000000"/>
                <w:spacing w:val="-6"/>
                <w:sz w:val="24"/>
                <w:szCs w:val="24"/>
                <w:lang w:eastAsia="ru-RU"/>
              </w:rPr>
            </w:pPr>
            <w:r w:rsidRPr="00E22398">
              <w:rPr>
                <w:rFonts w:ascii="Times New Roman" w:eastAsia="Times New Roman" w:hAnsi="Times New Roman" w:cs="Times New Roman"/>
                <w:color w:val="000000"/>
                <w:spacing w:val="-6"/>
                <w:sz w:val="24"/>
                <w:szCs w:val="24"/>
                <w:lang w:eastAsia="ru-RU"/>
              </w:rPr>
              <w:t xml:space="preserve">12. </w:t>
            </w:r>
            <w:proofErr w:type="spellStart"/>
            <w:r w:rsidR="008F216E">
              <w:rPr>
                <w:rFonts w:ascii="Times New Roman" w:eastAsia="Times New Roman" w:hAnsi="Times New Roman" w:cs="Times New Roman"/>
                <w:color w:val="000000"/>
                <w:spacing w:val="-6"/>
                <w:sz w:val="24"/>
                <w:szCs w:val="24"/>
                <w:lang w:eastAsia="ru-RU"/>
              </w:rPr>
              <w:t>Спред</w:t>
            </w:r>
            <w:proofErr w:type="spellEnd"/>
            <w:r w:rsidR="008F216E">
              <w:rPr>
                <w:rFonts w:ascii="Times New Roman" w:eastAsia="Times New Roman" w:hAnsi="Times New Roman" w:cs="Times New Roman"/>
                <w:color w:val="000000"/>
                <w:spacing w:val="-6"/>
                <w:sz w:val="24"/>
                <w:szCs w:val="24"/>
                <w:lang w:eastAsia="ru-RU"/>
              </w:rPr>
              <w:t xml:space="preserve"> дохі</w:t>
            </w:r>
            <w:r w:rsidR="00963324" w:rsidRPr="00E22398">
              <w:rPr>
                <w:rFonts w:ascii="Times New Roman" w:eastAsia="Times New Roman" w:hAnsi="Times New Roman" w:cs="Times New Roman"/>
                <w:color w:val="000000"/>
                <w:spacing w:val="-6"/>
                <w:sz w:val="24"/>
                <w:szCs w:val="24"/>
                <w:lang w:eastAsia="ru-RU"/>
              </w:rPr>
              <w:t>дності</w:t>
            </w:r>
            <w:r w:rsidR="00843371" w:rsidRPr="00E22398">
              <w:rPr>
                <w:rFonts w:ascii="Times New Roman" w:eastAsia="Times New Roman" w:hAnsi="Times New Roman" w:cs="Times New Roman"/>
                <w:color w:val="000000"/>
                <w:spacing w:val="-6"/>
                <w:sz w:val="24"/>
                <w:szCs w:val="24"/>
                <w:lang w:eastAsia="ru-RU"/>
              </w:rPr>
              <w:t xml:space="preserve"> </w:t>
            </w:r>
            <w:r w:rsidRPr="00E22398">
              <w:rPr>
                <w:rFonts w:ascii="Times New Roman" w:eastAsia="Times New Roman" w:hAnsi="Times New Roman" w:cs="Times New Roman"/>
                <w:color w:val="000000"/>
                <w:spacing w:val="-6"/>
                <w:sz w:val="24"/>
                <w:szCs w:val="24"/>
                <w:lang w:eastAsia="ru-RU"/>
              </w:rPr>
              <w:t>продажу, %</w:t>
            </w:r>
          </w:p>
        </w:tc>
        <w:tc>
          <w:tcPr>
            <w:tcW w:w="526" w:type="pct"/>
            <w:tcBorders>
              <w:top w:val="nil"/>
              <w:left w:val="nil"/>
              <w:bottom w:val="single" w:sz="4" w:space="0" w:color="auto"/>
              <w:right w:val="single" w:sz="4" w:space="0" w:color="auto"/>
            </w:tcBorders>
            <w:shd w:val="clear" w:color="auto" w:fill="auto"/>
            <w:noWrap/>
            <w:vAlign w:val="center"/>
            <w:hideMark/>
          </w:tcPr>
          <w:p w14:paraId="74F6A1CE"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-3,21</w:t>
            </w:r>
          </w:p>
        </w:tc>
        <w:tc>
          <w:tcPr>
            <w:tcW w:w="526" w:type="pct"/>
            <w:tcBorders>
              <w:top w:val="nil"/>
              <w:left w:val="nil"/>
              <w:bottom w:val="single" w:sz="4" w:space="0" w:color="auto"/>
              <w:right w:val="single" w:sz="4" w:space="0" w:color="auto"/>
            </w:tcBorders>
            <w:shd w:val="clear" w:color="auto" w:fill="auto"/>
            <w:noWrap/>
            <w:vAlign w:val="center"/>
            <w:hideMark/>
          </w:tcPr>
          <w:p w14:paraId="34AA5512"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-4,10</w:t>
            </w:r>
          </w:p>
        </w:tc>
        <w:tc>
          <w:tcPr>
            <w:tcW w:w="526" w:type="pct"/>
            <w:tcBorders>
              <w:top w:val="nil"/>
              <w:left w:val="nil"/>
              <w:bottom w:val="single" w:sz="4" w:space="0" w:color="auto"/>
              <w:right w:val="single" w:sz="4" w:space="0" w:color="auto"/>
            </w:tcBorders>
            <w:shd w:val="clear" w:color="auto" w:fill="auto"/>
            <w:noWrap/>
            <w:vAlign w:val="center"/>
            <w:hideMark/>
          </w:tcPr>
          <w:p w14:paraId="058E697C"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-1,87</w:t>
            </w:r>
          </w:p>
        </w:tc>
        <w:tc>
          <w:tcPr>
            <w:tcW w:w="531" w:type="pct"/>
            <w:tcBorders>
              <w:top w:val="nil"/>
              <w:left w:val="nil"/>
              <w:bottom w:val="single" w:sz="4" w:space="0" w:color="auto"/>
              <w:right w:val="single" w:sz="4" w:space="0" w:color="auto"/>
            </w:tcBorders>
            <w:shd w:val="clear" w:color="auto" w:fill="auto"/>
            <w:noWrap/>
            <w:vAlign w:val="center"/>
            <w:hideMark/>
          </w:tcPr>
          <w:p w14:paraId="43717AA3"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1,82</w:t>
            </w:r>
          </w:p>
        </w:tc>
        <w:tc>
          <w:tcPr>
            <w:tcW w:w="462" w:type="pct"/>
            <w:tcBorders>
              <w:top w:val="nil"/>
              <w:left w:val="nil"/>
              <w:bottom w:val="single" w:sz="4" w:space="0" w:color="auto"/>
              <w:right w:val="single" w:sz="4" w:space="0" w:color="auto"/>
            </w:tcBorders>
            <w:shd w:val="clear" w:color="auto" w:fill="auto"/>
            <w:vAlign w:val="center"/>
            <w:hideMark/>
          </w:tcPr>
          <w:p w14:paraId="737A88B7"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5,92</w:t>
            </w:r>
          </w:p>
        </w:tc>
        <w:tc>
          <w:tcPr>
            <w:tcW w:w="460" w:type="pct"/>
            <w:tcBorders>
              <w:top w:val="nil"/>
              <w:left w:val="nil"/>
              <w:bottom w:val="single" w:sz="4" w:space="0" w:color="auto"/>
              <w:right w:val="single" w:sz="4" w:space="0" w:color="auto"/>
            </w:tcBorders>
            <w:shd w:val="clear" w:color="auto" w:fill="auto"/>
            <w:vAlign w:val="center"/>
            <w:hideMark/>
          </w:tcPr>
          <w:p w14:paraId="3EDBDBF4" w14:textId="77777777" w:rsidR="007F40C5" w:rsidRPr="00E22398" w:rsidRDefault="007F40C5" w:rsidP="00DE5555">
            <w:pPr>
              <w:spacing w:after="0" w:line="240" w:lineRule="auto"/>
              <w:jc w:val="right"/>
              <w:rPr>
                <w:rFonts w:ascii="Times New Roman" w:hAnsi="Times New Roman" w:cs="Times New Roman"/>
                <w:color w:val="000000"/>
                <w:sz w:val="24"/>
                <w:szCs w:val="24"/>
              </w:rPr>
            </w:pPr>
            <w:r w:rsidRPr="00E22398">
              <w:rPr>
                <w:rFonts w:ascii="Times New Roman" w:hAnsi="Times New Roman" w:cs="Times New Roman"/>
                <w:color w:val="000000"/>
                <w:sz w:val="24"/>
                <w:szCs w:val="24"/>
              </w:rPr>
              <w:t>-144,41</w:t>
            </w:r>
          </w:p>
        </w:tc>
      </w:tr>
    </w:tbl>
    <w:p w14:paraId="5EB2DCAB"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s="Times New Roman"/>
          <w:sz w:val="28"/>
          <w:szCs w:val="28"/>
        </w:rPr>
      </w:pPr>
    </w:p>
    <w:p w14:paraId="0EC87EB1" w14:textId="77777777" w:rsidR="007F40C5" w:rsidRPr="00E22398" w:rsidRDefault="007F40C5" w:rsidP="002F2B6B">
      <w:pPr>
        <w:spacing w:after="0" w:line="360" w:lineRule="auto"/>
        <w:ind w:firstLine="567"/>
        <w:jc w:val="both"/>
        <w:rPr>
          <w:rFonts w:ascii="Times New Roman" w:hAnsi="Times New Roman" w:cs="Times New Roman"/>
          <w:sz w:val="28"/>
          <w:szCs w:val="28"/>
        </w:rPr>
      </w:pPr>
      <w:r w:rsidRPr="00E22398">
        <w:rPr>
          <w:rFonts w:ascii="Times New Roman" w:hAnsi="Times New Roman" w:cs="Times New Roman"/>
          <w:sz w:val="28"/>
          <w:szCs w:val="28"/>
        </w:rPr>
        <w:t>Економічне обґрунтування реал</w:t>
      </w:r>
      <w:r w:rsidR="00B56609" w:rsidRPr="00E22398">
        <w:rPr>
          <w:rFonts w:ascii="Times New Roman" w:hAnsi="Times New Roman" w:cs="Times New Roman"/>
          <w:sz w:val="28"/>
          <w:szCs w:val="28"/>
        </w:rPr>
        <w:t>ізації альтернативних проектів внаслідок</w:t>
      </w:r>
      <w:r w:rsidRPr="00E22398">
        <w:rPr>
          <w:rFonts w:ascii="Times New Roman" w:hAnsi="Times New Roman" w:cs="Times New Roman"/>
          <w:sz w:val="28"/>
          <w:szCs w:val="28"/>
        </w:rPr>
        <w:t xml:space="preserve"> розширення цільової аудиторії ДП «</w:t>
      </w:r>
      <w:r w:rsidR="0085417E" w:rsidRPr="00E22398">
        <w:rPr>
          <w:rFonts w:ascii="Times New Roman" w:hAnsi="Times New Roman" w:cs="Times New Roman"/>
          <w:sz w:val="28"/>
          <w:szCs w:val="28"/>
        </w:rPr>
        <w:t>РГ</w:t>
      </w:r>
      <w:r w:rsidRPr="00E22398">
        <w:rPr>
          <w:rFonts w:ascii="Times New Roman" w:hAnsi="Times New Roman" w:cs="Times New Roman"/>
          <w:sz w:val="28"/>
          <w:szCs w:val="28"/>
        </w:rPr>
        <w:t xml:space="preserve"> «Урядовий кур’єр» полягає у зменшенні обсягу реалізації друкованих видань у галузі, що зумовлює необхідність збільшення випуску та реалізації частки електронних видань у </w:t>
      </w:r>
      <w:proofErr w:type="spellStart"/>
      <w:r w:rsidRPr="00E22398">
        <w:rPr>
          <w:rFonts w:ascii="Times New Roman" w:hAnsi="Times New Roman" w:cs="Times New Roman"/>
          <w:sz w:val="28"/>
          <w:szCs w:val="28"/>
        </w:rPr>
        <w:t>pdf</w:t>
      </w:r>
      <w:proofErr w:type="spellEnd"/>
      <w:r w:rsidRPr="00E22398">
        <w:rPr>
          <w:rFonts w:ascii="Times New Roman" w:hAnsi="Times New Roman" w:cs="Times New Roman"/>
          <w:sz w:val="28"/>
          <w:szCs w:val="28"/>
        </w:rPr>
        <w:t xml:space="preserve">-форматі. У зв’язку з тим, що вплив цифрових технологій є неминучим, підприємством передбачено скорочення частки паперових видань. З огляду на вплив цифрової економіки на діяльність підприємств у </w:t>
      </w:r>
      <w:proofErr w:type="spellStart"/>
      <w:r w:rsidRPr="00E22398">
        <w:rPr>
          <w:rFonts w:ascii="Times New Roman" w:hAnsi="Times New Roman" w:cs="Times New Roman"/>
          <w:sz w:val="28"/>
          <w:szCs w:val="28"/>
        </w:rPr>
        <w:t>видавничо</w:t>
      </w:r>
      <w:proofErr w:type="spellEnd"/>
      <w:r w:rsidRPr="00E22398">
        <w:rPr>
          <w:rFonts w:ascii="Times New Roman" w:hAnsi="Times New Roman" w:cs="Times New Roman"/>
          <w:sz w:val="28"/>
          <w:szCs w:val="28"/>
        </w:rPr>
        <w:t>-редакційній галузі, можна зобразити наступну динаміку реалізації видань (рис. 3.10)</w:t>
      </w:r>
    </w:p>
    <w:p w14:paraId="3CB0F55D" w14:textId="77777777" w:rsidR="007F40C5" w:rsidRPr="00E22398" w:rsidRDefault="007F40C5" w:rsidP="007F4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cs="Times New Roman"/>
          <w:sz w:val="28"/>
          <w:szCs w:val="28"/>
        </w:rPr>
      </w:pPr>
      <w:r w:rsidRPr="00E22398">
        <w:rPr>
          <w:rFonts w:ascii="Times New Roman" w:hAnsi="Times New Roman" w:cs="Times New Roman"/>
          <w:sz w:val="28"/>
          <w:szCs w:val="28"/>
        </w:rPr>
        <w:t xml:space="preserve"> </w:t>
      </w:r>
      <w:r w:rsidRPr="00E22398">
        <w:rPr>
          <w:rFonts w:ascii="Times New Roman" w:hAnsi="Times New Roman" w:cs="Times New Roman"/>
          <w:noProof/>
          <w:sz w:val="28"/>
          <w:szCs w:val="28"/>
          <w:lang w:val="ru-RU" w:eastAsia="ru-RU"/>
        </w:rPr>
        <w:drawing>
          <wp:inline distT="0" distB="0" distL="0" distR="0" wp14:anchorId="19018FAB" wp14:editId="6BF1591A">
            <wp:extent cx="2908300" cy="2108200"/>
            <wp:effectExtent l="0" t="0" r="6350" b="6350"/>
            <wp:docPr id="669" name="Диаграмма 669"/>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r w:rsidRPr="00E22398">
        <w:rPr>
          <w:rFonts w:ascii="Times New Roman" w:hAnsi="Times New Roman" w:cs="Times New Roman"/>
          <w:noProof/>
          <w:sz w:val="28"/>
          <w:szCs w:val="28"/>
          <w:lang w:val="ru-RU" w:eastAsia="ru-RU"/>
        </w:rPr>
        <w:drawing>
          <wp:inline distT="0" distB="0" distL="0" distR="0" wp14:anchorId="24F42D50" wp14:editId="467B1B12">
            <wp:extent cx="2781300" cy="2108200"/>
            <wp:effectExtent l="0" t="0" r="0" b="6350"/>
            <wp:docPr id="30" name="Диаграмма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6BC1B8F0" w14:textId="3D5E401A" w:rsidR="007F40C5" w:rsidRPr="00E22398" w:rsidRDefault="007F40C5" w:rsidP="007F40C5">
      <w:pPr>
        <w:spacing w:after="0" w:line="360" w:lineRule="auto"/>
        <w:jc w:val="center"/>
        <w:rPr>
          <w:rFonts w:ascii="Times New Roman" w:hAnsi="Times New Roman" w:cs="Times New Roman"/>
          <w:b/>
          <w:sz w:val="28"/>
          <w:szCs w:val="28"/>
        </w:rPr>
      </w:pPr>
      <w:r w:rsidRPr="00E22398">
        <w:rPr>
          <w:rFonts w:ascii="Times New Roman" w:hAnsi="Times New Roman" w:cs="Times New Roman"/>
          <w:b/>
          <w:sz w:val="28"/>
          <w:szCs w:val="28"/>
        </w:rPr>
        <w:t>Рис. 3.10. Очікуваний обсяг реалізації товарів та послуг у 20</w:t>
      </w:r>
      <w:r w:rsidR="00792B38">
        <w:rPr>
          <w:rFonts w:ascii="Times New Roman" w:hAnsi="Times New Roman" w:cs="Times New Roman"/>
          <w:b/>
          <w:sz w:val="28"/>
          <w:szCs w:val="28"/>
        </w:rPr>
        <w:t>25</w:t>
      </w:r>
      <w:r w:rsidRPr="00E22398">
        <w:rPr>
          <w:rFonts w:ascii="Times New Roman" w:hAnsi="Times New Roman" w:cs="Times New Roman"/>
          <w:b/>
          <w:sz w:val="28"/>
          <w:szCs w:val="28"/>
        </w:rPr>
        <w:t xml:space="preserve"> році</w:t>
      </w:r>
    </w:p>
    <w:p w14:paraId="01E0CC52" w14:textId="77777777" w:rsidR="007F40C5" w:rsidRPr="00E22398" w:rsidRDefault="007F40C5" w:rsidP="007F40C5">
      <w:pPr>
        <w:tabs>
          <w:tab w:val="left" w:pos="284"/>
        </w:tabs>
        <w:spacing w:after="0" w:line="240" w:lineRule="auto"/>
        <w:ind w:firstLine="567"/>
        <w:jc w:val="both"/>
        <w:rPr>
          <w:rFonts w:ascii="Times New Roman" w:hAnsi="Times New Roman"/>
          <w:sz w:val="24"/>
          <w:szCs w:val="24"/>
        </w:rPr>
      </w:pPr>
      <w:r w:rsidRPr="00E22398">
        <w:rPr>
          <w:rFonts w:ascii="Times New Roman" w:hAnsi="Times New Roman"/>
          <w:i/>
          <w:sz w:val="24"/>
          <w:szCs w:val="24"/>
        </w:rPr>
        <w:t>Джерело</w:t>
      </w:r>
      <w:r w:rsidRPr="00E22398">
        <w:rPr>
          <w:rFonts w:ascii="Times New Roman" w:hAnsi="Times New Roman"/>
          <w:sz w:val="24"/>
          <w:szCs w:val="24"/>
        </w:rPr>
        <w:t>: розроблено автором</w:t>
      </w:r>
    </w:p>
    <w:p w14:paraId="280B2674" w14:textId="77777777" w:rsidR="007F40C5" w:rsidRPr="00E22398" w:rsidRDefault="007F40C5" w:rsidP="007F40C5">
      <w:pPr>
        <w:spacing w:after="0" w:line="360" w:lineRule="auto"/>
        <w:ind w:firstLine="567"/>
        <w:jc w:val="both"/>
        <w:rPr>
          <w:rFonts w:ascii="Times New Roman" w:hAnsi="Times New Roman" w:cs="Times New Roman"/>
          <w:sz w:val="28"/>
          <w:szCs w:val="28"/>
        </w:rPr>
      </w:pPr>
    </w:p>
    <w:p w14:paraId="4ECF009E" w14:textId="77777777" w:rsidR="007F40C5" w:rsidRPr="00E22398" w:rsidRDefault="007F40C5" w:rsidP="007F40C5">
      <w:pPr>
        <w:spacing w:after="0" w:line="360" w:lineRule="auto"/>
        <w:ind w:firstLine="567"/>
        <w:jc w:val="both"/>
        <w:rPr>
          <w:rFonts w:ascii="Times New Roman" w:hAnsi="Times New Roman" w:cs="Times New Roman"/>
          <w:sz w:val="28"/>
          <w:szCs w:val="28"/>
        </w:rPr>
      </w:pPr>
      <w:r w:rsidRPr="00E22398">
        <w:rPr>
          <w:rFonts w:ascii="Times New Roman" w:hAnsi="Times New Roman" w:cs="Times New Roman"/>
          <w:sz w:val="28"/>
          <w:szCs w:val="28"/>
        </w:rPr>
        <w:t>З динаміки видно, що зміна обсягу реалізації видань збільшить виручку від реалізації у відносних величинах в межах 6,5-9 %.</w:t>
      </w:r>
    </w:p>
    <w:p w14:paraId="76577B05" w14:textId="77777777" w:rsidR="007F40C5" w:rsidRPr="00E22398" w:rsidRDefault="0090210F" w:rsidP="007F40C5">
      <w:pPr>
        <w:spacing w:after="0" w:line="360" w:lineRule="auto"/>
        <w:ind w:firstLine="567"/>
        <w:jc w:val="both"/>
        <w:rPr>
          <w:rFonts w:ascii="Times New Roman" w:hAnsi="Times New Roman" w:cs="Times New Roman"/>
          <w:sz w:val="28"/>
          <w:szCs w:val="28"/>
        </w:rPr>
      </w:pPr>
      <w:r w:rsidRPr="00E22398">
        <w:rPr>
          <w:rFonts w:ascii="Times New Roman" w:hAnsi="Times New Roman" w:cs="Times New Roman"/>
          <w:sz w:val="28"/>
          <w:szCs w:val="28"/>
        </w:rPr>
        <w:t>Для оцінки отриманого прибутку</w:t>
      </w:r>
      <w:r w:rsidR="007F40C5" w:rsidRPr="00E22398">
        <w:rPr>
          <w:rFonts w:ascii="Times New Roman" w:hAnsi="Times New Roman" w:cs="Times New Roman"/>
          <w:sz w:val="28"/>
          <w:szCs w:val="28"/>
        </w:rPr>
        <w:t xml:space="preserve"> від реалізації альтернативних проектів скористаємось показником економічної доданої вартості (EVA), що розраховується за формулою (3.1) або модифікованою EVA (3.2):</w:t>
      </w:r>
    </w:p>
    <w:tbl>
      <w:tblPr>
        <w:tblStyle w:val="ac"/>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38"/>
        <w:gridCol w:w="1418"/>
      </w:tblGrid>
      <w:tr w:rsidR="007F40C5" w:rsidRPr="00E22398" w14:paraId="413D569D" w14:textId="77777777" w:rsidTr="005B0E66">
        <w:trPr>
          <w:trHeight w:val="964"/>
        </w:trPr>
        <w:tc>
          <w:tcPr>
            <w:tcW w:w="7938" w:type="dxa"/>
            <w:vAlign w:val="center"/>
          </w:tcPr>
          <w:p w14:paraId="151775EA" w14:textId="77777777" w:rsidR="007F40C5" w:rsidRPr="00E22398" w:rsidRDefault="007F40C5" w:rsidP="003240FE">
            <w:pPr>
              <w:spacing w:line="360" w:lineRule="auto"/>
              <w:jc w:val="center"/>
              <w:rPr>
                <w:rFonts w:ascii="Times New Roman" w:hAnsi="Times New Roman"/>
                <w:sz w:val="28"/>
                <w:szCs w:val="28"/>
              </w:rPr>
            </w:pPr>
            <m:oMath>
              <m:r>
                <w:rPr>
                  <w:rFonts w:ascii="Cambria Math" w:hAnsi="Cambria Math"/>
                  <w:sz w:val="28"/>
                  <w:szCs w:val="28"/>
                </w:rPr>
                <m:t xml:space="preserve">EVA= </m:t>
              </m:r>
              <m:r>
                <w:rPr>
                  <w:rFonts w:ascii="Cambria Math" w:eastAsiaTheme="minorEastAsia" w:hAnsi="Cambria Math"/>
                  <w:sz w:val="28"/>
                  <w:szCs w:val="28"/>
                </w:rPr>
                <m:t>Cap×</m:t>
              </m:r>
              <m:d>
                <m:dPr>
                  <m:ctrlPr>
                    <w:rPr>
                      <w:rFonts w:ascii="Cambria Math" w:eastAsiaTheme="minorEastAsia" w:hAnsi="Cambria Math"/>
                      <w:i/>
                      <w:sz w:val="28"/>
                      <w:szCs w:val="28"/>
                    </w:rPr>
                  </m:ctrlPr>
                </m:dPr>
                <m:e>
                  <m:sSub>
                    <m:sSubPr>
                      <m:ctrlPr>
                        <w:rPr>
                          <w:rFonts w:ascii="Cambria Math" w:eastAsiaTheme="minorEastAsia" w:hAnsi="Cambria Math"/>
                          <w:i/>
                          <w:sz w:val="28"/>
                          <w:szCs w:val="28"/>
                        </w:rPr>
                      </m:ctrlPr>
                    </m:sSubPr>
                    <m:e>
                      <m:r>
                        <w:rPr>
                          <w:rFonts w:ascii="Cambria Math" w:eastAsiaTheme="minorEastAsia" w:hAnsi="Cambria Math"/>
                          <w:sz w:val="28"/>
                          <w:szCs w:val="28"/>
                        </w:rPr>
                        <m:t>R</m:t>
                      </m:r>
                    </m:e>
                    <m:sub>
                      <m:r>
                        <w:rPr>
                          <w:rFonts w:ascii="Cambria Math" w:eastAsiaTheme="minorEastAsia" w:hAnsi="Cambria Math"/>
                          <w:sz w:val="28"/>
                          <w:szCs w:val="28"/>
                        </w:rPr>
                        <m:t>sale</m:t>
                      </m:r>
                    </m:sub>
                  </m:sSub>
                  <m:r>
                    <w:rPr>
                      <w:rFonts w:ascii="Cambria Math" w:eastAsiaTheme="minorEastAsia" w:hAnsi="Cambria Math"/>
                      <w:sz w:val="28"/>
                      <w:szCs w:val="28"/>
                    </w:rPr>
                    <m:t>×</m:t>
                  </m:r>
                  <m:sSub>
                    <m:sSubPr>
                      <m:ctrlPr>
                        <w:rPr>
                          <w:rFonts w:ascii="Cambria Math" w:eastAsiaTheme="minorEastAsia" w:hAnsi="Cambria Math"/>
                          <w:i/>
                          <w:sz w:val="28"/>
                          <w:szCs w:val="28"/>
                        </w:rPr>
                      </m:ctrlPr>
                    </m:sSubPr>
                    <m:e>
                      <m:r>
                        <w:rPr>
                          <w:rFonts w:ascii="Cambria Math" w:eastAsiaTheme="minorEastAsia" w:hAnsi="Cambria Math"/>
                          <w:sz w:val="28"/>
                          <w:szCs w:val="28"/>
                        </w:rPr>
                        <m:t>W</m:t>
                      </m:r>
                    </m:e>
                    <m:sub>
                      <m:r>
                        <w:rPr>
                          <w:rFonts w:ascii="Cambria Math" w:eastAsiaTheme="minorEastAsia" w:hAnsi="Cambria Math"/>
                          <w:sz w:val="28"/>
                          <w:szCs w:val="28"/>
                        </w:rPr>
                        <m:t>cap</m:t>
                      </m:r>
                    </m:sub>
                  </m:sSub>
                  <m:r>
                    <w:rPr>
                      <w:rFonts w:ascii="Cambria Math" w:eastAsiaTheme="minorEastAsia" w:hAnsi="Cambria Math"/>
                      <w:sz w:val="28"/>
                      <w:szCs w:val="28"/>
                    </w:rPr>
                    <m:t>-WACC</m:t>
                  </m:r>
                </m:e>
              </m:d>
            </m:oMath>
            <w:r w:rsidRPr="00E22398">
              <w:rPr>
                <w:rFonts w:ascii="Times New Roman" w:eastAsiaTheme="minorEastAsia" w:hAnsi="Times New Roman"/>
                <w:sz w:val="28"/>
                <w:szCs w:val="28"/>
              </w:rPr>
              <w:t>,</w:t>
            </w:r>
          </w:p>
        </w:tc>
        <w:tc>
          <w:tcPr>
            <w:tcW w:w="1418" w:type="dxa"/>
            <w:vAlign w:val="center"/>
          </w:tcPr>
          <w:p w14:paraId="401358AA" w14:textId="77777777" w:rsidR="007F40C5" w:rsidRPr="00E22398" w:rsidRDefault="005B0E66" w:rsidP="005B0E66">
            <w:pPr>
              <w:spacing w:line="360" w:lineRule="auto"/>
              <w:jc w:val="right"/>
              <w:rPr>
                <w:rFonts w:ascii="Times New Roman" w:hAnsi="Times New Roman"/>
                <w:sz w:val="28"/>
                <w:szCs w:val="28"/>
              </w:rPr>
            </w:pPr>
            <w:r>
              <w:rPr>
                <w:rFonts w:ascii="Times New Roman" w:hAnsi="Times New Roman"/>
                <w:sz w:val="28"/>
                <w:szCs w:val="28"/>
              </w:rPr>
              <w:t>(</w:t>
            </w:r>
            <w:r w:rsidR="007F40C5" w:rsidRPr="00E22398">
              <w:rPr>
                <w:rFonts w:ascii="Times New Roman" w:hAnsi="Times New Roman"/>
                <w:sz w:val="28"/>
                <w:szCs w:val="28"/>
              </w:rPr>
              <w:t>3.1</w:t>
            </w:r>
            <w:r>
              <w:rPr>
                <w:rFonts w:ascii="Times New Roman" w:hAnsi="Times New Roman"/>
                <w:sz w:val="28"/>
                <w:szCs w:val="28"/>
              </w:rPr>
              <w:t>)</w:t>
            </w:r>
          </w:p>
        </w:tc>
      </w:tr>
      <w:tr w:rsidR="007F40C5" w:rsidRPr="00E22398" w14:paraId="5F5C4B65" w14:textId="77777777" w:rsidTr="005B0E66">
        <w:trPr>
          <w:trHeight w:val="964"/>
        </w:trPr>
        <w:tc>
          <w:tcPr>
            <w:tcW w:w="7938" w:type="dxa"/>
            <w:vAlign w:val="center"/>
          </w:tcPr>
          <w:p w14:paraId="69308B3E" w14:textId="77777777" w:rsidR="007F40C5" w:rsidRPr="00E22398" w:rsidRDefault="007F40C5" w:rsidP="003240FE">
            <w:pPr>
              <w:spacing w:line="360" w:lineRule="auto"/>
              <w:jc w:val="center"/>
              <w:rPr>
                <w:rFonts w:ascii="Times New Roman" w:eastAsia="Calibri" w:hAnsi="Times New Roman" w:cs="Times New Roman"/>
                <w:sz w:val="28"/>
                <w:szCs w:val="28"/>
              </w:rPr>
            </w:pPr>
            <m:oMath>
              <m:r>
                <w:rPr>
                  <w:rFonts w:ascii="Cambria Math" w:hAnsi="Cambria Math"/>
                  <w:sz w:val="28"/>
                  <w:szCs w:val="28"/>
                </w:rPr>
                <m:t>EVA=Sale ×Spredsale</m:t>
              </m:r>
            </m:oMath>
            <w:r w:rsidRPr="00E22398">
              <w:rPr>
                <w:rFonts w:ascii="Times New Roman" w:eastAsia="Calibri" w:hAnsi="Times New Roman" w:cs="Times New Roman"/>
                <w:sz w:val="28"/>
                <w:szCs w:val="28"/>
              </w:rPr>
              <w:t>,</w:t>
            </w:r>
          </w:p>
        </w:tc>
        <w:tc>
          <w:tcPr>
            <w:tcW w:w="1418" w:type="dxa"/>
            <w:vAlign w:val="center"/>
          </w:tcPr>
          <w:p w14:paraId="065AAAEF" w14:textId="77777777" w:rsidR="007F40C5" w:rsidRPr="00E22398" w:rsidRDefault="005B0E66" w:rsidP="005B0E66">
            <w:pPr>
              <w:spacing w:line="360" w:lineRule="auto"/>
              <w:jc w:val="right"/>
              <w:rPr>
                <w:rFonts w:ascii="Times New Roman" w:hAnsi="Times New Roman"/>
                <w:sz w:val="28"/>
                <w:szCs w:val="28"/>
              </w:rPr>
            </w:pPr>
            <w:r>
              <w:rPr>
                <w:rFonts w:ascii="Times New Roman" w:hAnsi="Times New Roman"/>
                <w:sz w:val="28"/>
                <w:szCs w:val="28"/>
              </w:rPr>
              <w:t>(</w:t>
            </w:r>
            <w:r w:rsidR="007F40C5" w:rsidRPr="00E22398">
              <w:rPr>
                <w:rFonts w:ascii="Times New Roman" w:hAnsi="Times New Roman"/>
                <w:sz w:val="28"/>
                <w:szCs w:val="28"/>
              </w:rPr>
              <w:t>3.2</w:t>
            </w:r>
            <w:r>
              <w:rPr>
                <w:rFonts w:ascii="Times New Roman" w:hAnsi="Times New Roman"/>
                <w:sz w:val="28"/>
                <w:szCs w:val="28"/>
              </w:rPr>
              <w:t>)</w:t>
            </w:r>
          </w:p>
        </w:tc>
      </w:tr>
    </w:tbl>
    <w:p w14:paraId="72C540D9" w14:textId="77777777" w:rsidR="007F40C5" w:rsidRPr="00E22398" w:rsidRDefault="007F40C5" w:rsidP="007F40C5">
      <w:pPr>
        <w:spacing w:after="0" w:line="360" w:lineRule="auto"/>
        <w:ind w:firstLine="567"/>
        <w:jc w:val="both"/>
        <w:rPr>
          <w:rFonts w:ascii="Times New Roman" w:eastAsiaTheme="minorEastAsia" w:hAnsi="Times New Roman" w:cs="Times New Roman"/>
          <w:sz w:val="28"/>
          <w:szCs w:val="28"/>
        </w:rPr>
      </w:pPr>
      <w:r w:rsidRPr="00E22398">
        <w:rPr>
          <w:rFonts w:ascii="Times New Roman" w:hAnsi="Times New Roman" w:cs="Times New Roman"/>
          <w:sz w:val="28"/>
          <w:szCs w:val="28"/>
        </w:rPr>
        <w:t xml:space="preserve">де </w:t>
      </w:r>
      <m:oMath>
        <m:r>
          <w:rPr>
            <w:rFonts w:ascii="Cambria Math" w:eastAsiaTheme="minorEastAsia" w:hAnsi="Cambria Math"/>
            <w:sz w:val="28"/>
            <w:szCs w:val="28"/>
          </w:rPr>
          <m:t>Cap</m:t>
        </m:r>
      </m:oMath>
      <w:r w:rsidRPr="00E22398">
        <w:rPr>
          <w:rFonts w:ascii="Times New Roman" w:eastAsiaTheme="minorEastAsia" w:hAnsi="Times New Roman" w:cs="Times New Roman"/>
          <w:sz w:val="28"/>
          <w:szCs w:val="28"/>
        </w:rPr>
        <w:t xml:space="preserve"> – капітал підприємства за балансовою вартістю; </w:t>
      </w:r>
      <m:oMath>
        <m:sSub>
          <m:sSubPr>
            <m:ctrlPr>
              <w:rPr>
                <w:rFonts w:ascii="Cambria Math" w:eastAsiaTheme="minorEastAsia" w:hAnsi="Cambria Math"/>
                <w:i/>
                <w:sz w:val="28"/>
                <w:szCs w:val="28"/>
              </w:rPr>
            </m:ctrlPr>
          </m:sSubPr>
          <m:e>
            <m:r>
              <w:rPr>
                <w:rFonts w:ascii="Cambria Math" w:eastAsiaTheme="minorEastAsia" w:hAnsi="Cambria Math"/>
                <w:sz w:val="28"/>
                <w:szCs w:val="28"/>
              </w:rPr>
              <m:t>R</m:t>
            </m:r>
          </m:e>
          <m:sub>
            <m:r>
              <w:rPr>
                <w:rFonts w:ascii="Cambria Math" w:eastAsiaTheme="minorEastAsia" w:hAnsi="Cambria Math"/>
                <w:sz w:val="28"/>
                <w:szCs w:val="28"/>
              </w:rPr>
              <m:t>sale</m:t>
            </m:r>
          </m:sub>
        </m:sSub>
      </m:oMath>
      <w:r w:rsidRPr="00E22398">
        <w:rPr>
          <w:rFonts w:ascii="Times New Roman" w:eastAsiaTheme="minorEastAsia" w:hAnsi="Times New Roman" w:cs="Times New Roman"/>
          <w:sz w:val="28"/>
          <w:szCs w:val="28"/>
        </w:rPr>
        <w:t xml:space="preserve"> – рентабельність продажу товарів (послуг); </w:t>
      </w:r>
      <m:oMath>
        <m:sSub>
          <m:sSubPr>
            <m:ctrlPr>
              <w:rPr>
                <w:rFonts w:ascii="Cambria Math" w:eastAsiaTheme="minorEastAsia" w:hAnsi="Cambria Math"/>
                <w:i/>
                <w:sz w:val="28"/>
                <w:szCs w:val="28"/>
              </w:rPr>
            </m:ctrlPr>
          </m:sSubPr>
          <m:e>
            <m:r>
              <w:rPr>
                <w:rFonts w:ascii="Cambria Math" w:eastAsiaTheme="minorEastAsia" w:hAnsi="Cambria Math"/>
                <w:sz w:val="28"/>
                <w:szCs w:val="28"/>
              </w:rPr>
              <m:t>W</m:t>
            </m:r>
          </m:e>
          <m:sub>
            <m:r>
              <w:rPr>
                <w:rFonts w:ascii="Cambria Math" w:eastAsiaTheme="minorEastAsia" w:hAnsi="Cambria Math"/>
                <w:sz w:val="28"/>
                <w:szCs w:val="28"/>
              </w:rPr>
              <m:t>cap</m:t>
            </m:r>
          </m:sub>
        </m:sSub>
      </m:oMath>
      <w:r w:rsidRPr="00E22398">
        <w:rPr>
          <w:rFonts w:ascii="Times New Roman" w:eastAsiaTheme="minorEastAsia" w:hAnsi="Times New Roman" w:cs="Times New Roman"/>
          <w:sz w:val="28"/>
          <w:szCs w:val="28"/>
        </w:rPr>
        <w:t xml:space="preserve">- продуктивність капіталу підприємства (відношення виручки від реалізації до балансової вартості капіталу); </w:t>
      </w:r>
      <m:oMath>
        <m:r>
          <w:rPr>
            <w:rFonts w:ascii="Cambria Math" w:eastAsiaTheme="minorEastAsia" w:hAnsi="Cambria Math"/>
            <w:sz w:val="28"/>
            <w:szCs w:val="28"/>
          </w:rPr>
          <m:t>WACC</m:t>
        </m:r>
      </m:oMath>
      <w:r w:rsidRPr="00E22398">
        <w:rPr>
          <w:rFonts w:ascii="Times New Roman" w:eastAsiaTheme="minorEastAsia" w:hAnsi="Times New Roman" w:cs="Times New Roman"/>
          <w:sz w:val="28"/>
          <w:szCs w:val="28"/>
        </w:rPr>
        <w:t xml:space="preserve">- середньозважені витрати на капітал; </w:t>
      </w:r>
      <m:oMath>
        <m:r>
          <w:rPr>
            <w:rFonts w:ascii="Cambria Math" w:hAnsi="Cambria Math"/>
            <w:sz w:val="28"/>
            <w:szCs w:val="28"/>
          </w:rPr>
          <m:t>Sale</m:t>
        </m:r>
      </m:oMath>
      <w:r w:rsidRPr="00E22398">
        <w:rPr>
          <w:rFonts w:ascii="Times New Roman" w:eastAsiaTheme="minorEastAsia" w:hAnsi="Times New Roman" w:cs="Times New Roman"/>
          <w:sz w:val="28"/>
          <w:szCs w:val="28"/>
        </w:rPr>
        <w:t xml:space="preserve"> – виручка від реалізації продукції (послуг); </w:t>
      </w:r>
      <m:oMath>
        <m:r>
          <w:rPr>
            <w:rFonts w:ascii="Cambria Math" w:hAnsi="Cambria Math"/>
            <w:sz w:val="28"/>
            <w:szCs w:val="28"/>
          </w:rPr>
          <m:t>Spredsale</m:t>
        </m:r>
      </m:oMath>
      <w:r w:rsidRPr="00E22398">
        <w:rPr>
          <w:rFonts w:ascii="Times New Roman" w:eastAsiaTheme="minorEastAsia" w:hAnsi="Times New Roman" w:cs="Times New Roman"/>
          <w:sz w:val="28"/>
          <w:szCs w:val="28"/>
        </w:rPr>
        <w:t xml:space="preserve"> – доходність продажу товарів (послуг) (різниця фактичної рентабельності продажу до її критичного значення).</w:t>
      </w:r>
    </w:p>
    <w:p w14:paraId="1455B8E6" w14:textId="2D856295" w:rsidR="007F40C5" w:rsidRPr="00E22398" w:rsidRDefault="00AE37FE" w:rsidP="007F40C5">
      <w:pPr>
        <w:tabs>
          <w:tab w:val="left" w:pos="4820"/>
        </w:tabs>
        <w:spacing w:after="0" w:line="360" w:lineRule="auto"/>
        <w:ind w:firstLine="567"/>
        <w:jc w:val="both"/>
        <w:rPr>
          <w:rFonts w:ascii="Times New Roman" w:eastAsia="Times New Roman" w:hAnsi="Times New Roman" w:cs="Times New Roman"/>
          <w:bCs/>
          <w:spacing w:val="4"/>
          <w:sz w:val="28"/>
          <w:szCs w:val="28"/>
          <w:lang w:eastAsia="ru-RU"/>
        </w:rPr>
      </w:pPr>
      <w:r>
        <w:rPr>
          <w:rFonts w:ascii="Times New Roman" w:eastAsia="Times New Roman" w:hAnsi="Times New Roman" w:cs="Times New Roman"/>
          <w:bCs/>
          <w:spacing w:val="4"/>
          <w:sz w:val="28"/>
          <w:szCs w:val="28"/>
          <w:lang w:eastAsia="ru-RU"/>
        </w:rPr>
        <w:t>Р</w:t>
      </w:r>
      <w:r w:rsidR="007F40C5" w:rsidRPr="00E22398">
        <w:rPr>
          <w:rFonts w:ascii="Times New Roman" w:eastAsia="Times New Roman" w:hAnsi="Times New Roman" w:cs="Times New Roman"/>
          <w:bCs/>
          <w:spacing w:val="4"/>
          <w:sz w:val="28"/>
          <w:szCs w:val="28"/>
          <w:lang w:eastAsia="ru-RU"/>
        </w:rPr>
        <w:t>едакція газети «</w:t>
      </w:r>
      <w:r w:rsidR="00694275" w:rsidRPr="00E22398">
        <w:rPr>
          <w:rFonts w:ascii="Times New Roman" w:eastAsia="Times New Roman" w:hAnsi="Times New Roman" w:cs="Times New Roman"/>
          <w:bCs/>
          <w:spacing w:val="4"/>
          <w:sz w:val="28"/>
          <w:szCs w:val="28"/>
          <w:lang w:eastAsia="ru-RU"/>
        </w:rPr>
        <w:t>УК</w:t>
      </w:r>
      <w:r w:rsidR="00350E31" w:rsidRPr="00E22398">
        <w:rPr>
          <w:rFonts w:ascii="Times New Roman" w:eastAsia="Times New Roman" w:hAnsi="Times New Roman" w:cs="Times New Roman"/>
          <w:bCs/>
          <w:spacing w:val="4"/>
          <w:sz w:val="28"/>
          <w:szCs w:val="28"/>
          <w:lang w:eastAsia="ru-RU"/>
        </w:rPr>
        <w:t xml:space="preserve">» </w:t>
      </w:r>
      <w:r>
        <w:rPr>
          <w:rFonts w:ascii="Times New Roman" w:eastAsia="Times New Roman" w:hAnsi="Times New Roman" w:cs="Times New Roman"/>
          <w:bCs/>
          <w:spacing w:val="4"/>
          <w:sz w:val="28"/>
          <w:szCs w:val="28"/>
          <w:lang w:eastAsia="ru-RU"/>
        </w:rPr>
        <w:t xml:space="preserve">раніше </w:t>
      </w:r>
      <w:r w:rsidR="00350E31" w:rsidRPr="00E22398">
        <w:rPr>
          <w:rFonts w:ascii="Times New Roman" w:eastAsia="Times New Roman" w:hAnsi="Times New Roman" w:cs="Times New Roman"/>
          <w:bCs/>
          <w:spacing w:val="4"/>
          <w:sz w:val="28"/>
          <w:szCs w:val="28"/>
          <w:lang w:eastAsia="ru-RU"/>
        </w:rPr>
        <w:t xml:space="preserve">не залучала платний позиковий капітал </w:t>
      </w:r>
      <w:r w:rsidR="007F40C5" w:rsidRPr="00E22398">
        <w:rPr>
          <w:rFonts w:ascii="Times New Roman" w:eastAsia="Times New Roman" w:hAnsi="Times New Roman" w:cs="Times New Roman"/>
          <w:bCs/>
          <w:spacing w:val="4"/>
          <w:sz w:val="28"/>
          <w:szCs w:val="28"/>
          <w:lang w:eastAsia="ru-RU"/>
        </w:rPr>
        <w:t>у зв'язку із повним</w:t>
      </w:r>
      <w:r w:rsidR="00350E31" w:rsidRPr="00E22398">
        <w:rPr>
          <w:rFonts w:ascii="Times New Roman" w:eastAsia="Times New Roman" w:hAnsi="Times New Roman" w:cs="Times New Roman"/>
          <w:bCs/>
          <w:spacing w:val="4"/>
          <w:sz w:val="28"/>
          <w:szCs w:val="28"/>
          <w:lang w:eastAsia="ru-RU"/>
        </w:rPr>
        <w:t xml:space="preserve"> цільовим</w:t>
      </w:r>
      <w:r w:rsidR="007F40C5" w:rsidRPr="00E22398">
        <w:rPr>
          <w:rFonts w:ascii="Times New Roman" w:eastAsia="Times New Roman" w:hAnsi="Times New Roman" w:cs="Times New Roman"/>
          <w:bCs/>
          <w:spacing w:val="4"/>
          <w:sz w:val="28"/>
          <w:szCs w:val="28"/>
          <w:lang w:eastAsia="ru-RU"/>
        </w:rPr>
        <w:t xml:space="preserve"> фінансуванням</w:t>
      </w:r>
      <w:r w:rsidR="00350E31" w:rsidRPr="00E22398">
        <w:rPr>
          <w:rFonts w:ascii="Times New Roman" w:eastAsia="Times New Roman" w:hAnsi="Times New Roman" w:cs="Times New Roman"/>
          <w:bCs/>
          <w:spacing w:val="4"/>
          <w:sz w:val="28"/>
          <w:szCs w:val="28"/>
          <w:lang w:eastAsia="ru-RU"/>
        </w:rPr>
        <w:t xml:space="preserve"> на виробництво та видання газет</w:t>
      </w:r>
      <w:r w:rsidR="00B655E6" w:rsidRPr="00E22398">
        <w:rPr>
          <w:rFonts w:ascii="Times New Roman" w:eastAsia="Times New Roman" w:hAnsi="Times New Roman" w:cs="Times New Roman"/>
          <w:bCs/>
          <w:spacing w:val="4"/>
          <w:sz w:val="28"/>
          <w:szCs w:val="28"/>
          <w:lang w:eastAsia="ru-RU"/>
        </w:rPr>
        <w:t xml:space="preserve">. </w:t>
      </w:r>
      <w:r w:rsidR="007F40C5" w:rsidRPr="00E22398">
        <w:rPr>
          <w:rFonts w:ascii="Times New Roman" w:eastAsia="Times New Roman" w:hAnsi="Times New Roman" w:cs="Times New Roman"/>
          <w:bCs/>
          <w:spacing w:val="4"/>
          <w:sz w:val="28"/>
          <w:szCs w:val="28"/>
          <w:lang w:eastAsia="ru-RU"/>
        </w:rPr>
        <w:t xml:space="preserve">Відповідно до цього, </w:t>
      </w:r>
      <w:r w:rsidR="00B655E6" w:rsidRPr="00E22398">
        <w:rPr>
          <w:rFonts w:ascii="Times New Roman" w:eastAsia="Times New Roman" w:hAnsi="Times New Roman" w:cs="Times New Roman"/>
          <w:bCs/>
          <w:spacing w:val="4"/>
          <w:sz w:val="28"/>
          <w:szCs w:val="28"/>
          <w:lang w:eastAsia="ru-RU"/>
        </w:rPr>
        <w:t>значення середньозважених витрат</w:t>
      </w:r>
      <w:r w:rsidR="007F40C5" w:rsidRPr="00E22398">
        <w:rPr>
          <w:rFonts w:ascii="Times New Roman" w:eastAsia="Times New Roman" w:hAnsi="Times New Roman" w:cs="Times New Roman"/>
          <w:bCs/>
          <w:spacing w:val="4"/>
          <w:sz w:val="28"/>
          <w:szCs w:val="28"/>
          <w:lang w:eastAsia="ru-RU"/>
        </w:rPr>
        <w:t xml:space="preserve"> на капітал </w:t>
      </w:r>
      <w:r w:rsidR="00B655E6" w:rsidRPr="00E22398">
        <w:rPr>
          <w:rFonts w:ascii="Times New Roman" w:eastAsia="Times New Roman" w:hAnsi="Times New Roman" w:cs="Times New Roman"/>
          <w:bCs/>
          <w:spacing w:val="4"/>
          <w:sz w:val="28"/>
          <w:szCs w:val="28"/>
          <w:lang w:eastAsia="ru-RU"/>
        </w:rPr>
        <w:t>складається лише з власного капіталу та його витрат</w:t>
      </w:r>
      <w:r w:rsidR="007F40C5" w:rsidRPr="00E22398">
        <w:rPr>
          <w:rFonts w:ascii="Times New Roman" w:eastAsia="Times New Roman" w:hAnsi="Times New Roman" w:cs="Times New Roman"/>
          <w:bCs/>
          <w:spacing w:val="4"/>
          <w:sz w:val="28"/>
          <w:szCs w:val="28"/>
          <w:lang w:eastAsia="ru-RU"/>
        </w:rPr>
        <w:t xml:space="preserve"> і дорівнюють значенню 21,55% у зв</w:t>
      </w:r>
      <w:r w:rsidR="00892C0F">
        <w:rPr>
          <w:rFonts w:ascii="Times New Roman" w:eastAsia="Times New Roman" w:hAnsi="Times New Roman" w:cs="Times New Roman"/>
          <w:bCs/>
          <w:spacing w:val="4"/>
          <w:sz w:val="28"/>
          <w:szCs w:val="28"/>
          <w:lang w:eastAsia="ru-RU"/>
        </w:rPr>
        <w:t>ітному році.</w:t>
      </w:r>
    </w:p>
    <w:p w14:paraId="37A310F8" w14:textId="77777777" w:rsidR="007F40C5" w:rsidRPr="00E22398" w:rsidRDefault="007F40C5" w:rsidP="007F40C5">
      <w:pPr>
        <w:tabs>
          <w:tab w:val="left" w:pos="4820"/>
        </w:tabs>
        <w:spacing w:after="0" w:line="360" w:lineRule="auto"/>
        <w:ind w:firstLine="567"/>
        <w:jc w:val="both"/>
        <w:rPr>
          <w:rFonts w:ascii="Times New Roman" w:eastAsia="Times New Roman" w:hAnsi="Times New Roman" w:cs="Times New Roman"/>
          <w:bCs/>
          <w:spacing w:val="4"/>
          <w:sz w:val="28"/>
          <w:szCs w:val="28"/>
          <w:lang w:eastAsia="ru-RU"/>
        </w:rPr>
      </w:pPr>
      <w:r w:rsidRPr="00E22398">
        <w:rPr>
          <w:rFonts w:ascii="Times New Roman" w:eastAsia="Times New Roman" w:hAnsi="Times New Roman" w:cs="Times New Roman"/>
          <w:bCs/>
          <w:spacing w:val="4"/>
          <w:sz w:val="28"/>
          <w:szCs w:val="28"/>
          <w:lang w:eastAsia="ru-RU"/>
        </w:rPr>
        <w:t>Провівши розрахунки, одержуємо наступний результат економічної доданої вартості за двома альтернативними проектами (табл. 3.9).</w:t>
      </w:r>
    </w:p>
    <w:p w14:paraId="05CEC387" w14:textId="77777777" w:rsidR="007F40C5" w:rsidRPr="00E22398" w:rsidRDefault="007F40C5" w:rsidP="007F40C5">
      <w:pPr>
        <w:tabs>
          <w:tab w:val="left" w:pos="4820"/>
        </w:tabs>
        <w:spacing w:after="0" w:line="360" w:lineRule="auto"/>
        <w:ind w:firstLine="567"/>
        <w:jc w:val="right"/>
        <w:rPr>
          <w:rFonts w:ascii="Times New Roman" w:eastAsia="Times New Roman" w:hAnsi="Times New Roman" w:cs="Times New Roman"/>
          <w:bCs/>
          <w:i/>
          <w:spacing w:val="4"/>
          <w:sz w:val="28"/>
          <w:szCs w:val="28"/>
          <w:lang w:eastAsia="ru-RU"/>
        </w:rPr>
      </w:pPr>
      <w:r w:rsidRPr="00E22398">
        <w:rPr>
          <w:rFonts w:ascii="Times New Roman" w:eastAsia="Times New Roman" w:hAnsi="Times New Roman" w:cs="Times New Roman"/>
          <w:bCs/>
          <w:i/>
          <w:spacing w:val="4"/>
          <w:sz w:val="28"/>
          <w:szCs w:val="28"/>
          <w:lang w:eastAsia="ru-RU"/>
        </w:rPr>
        <w:t>Таблиця 3.9</w:t>
      </w:r>
    </w:p>
    <w:p w14:paraId="682FC5D1" w14:textId="77777777" w:rsidR="007F40C5" w:rsidRPr="00E22398" w:rsidRDefault="007F40C5" w:rsidP="007F40C5">
      <w:pPr>
        <w:tabs>
          <w:tab w:val="left" w:pos="4820"/>
        </w:tabs>
        <w:spacing w:after="0" w:line="360" w:lineRule="auto"/>
        <w:ind w:firstLine="567"/>
        <w:jc w:val="center"/>
        <w:rPr>
          <w:rFonts w:ascii="Times New Roman" w:eastAsia="Times New Roman" w:hAnsi="Times New Roman" w:cs="Times New Roman"/>
          <w:b/>
          <w:bCs/>
          <w:sz w:val="28"/>
          <w:szCs w:val="28"/>
          <w:lang w:eastAsia="ru-RU"/>
        </w:rPr>
      </w:pPr>
      <w:r w:rsidRPr="00E22398">
        <w:rPr>
          <w:rFonts w:ascii="Times New Roman" w:eastAsia="Times New Roman" w:hAnsi="Times New Roman" w:cs="Times New Roman"/>
          <w:b/>
          <w:bCs/>
          <w:spacing w:val="4"/>
          <w:sz w:val="28"/>
          <w:szCs w:val="28"/>
          <w:lang w:eastAsia="ru-RU"/>
        </w:rPr>
        <w:t xml:space="preserve">Показники впливу реалізації альтернативних проектів на діяльність </w:t>
      </w:r>
      <w:r w:rsidRPr="00E22398">
        <w:rPr>
          <w:rFonts w:ascii="Times New Roman" w:eastAsia="Times New Roman" w:hAnsi="Times New Roman" w:cs="Times New Roman"/>
          <w:b/>
          <w:bCs/>
          <w:sz w:val="28"/>
          <w:szCs w:val="28"/>
          <w:lang w:eastAsia="ru-RU"/>
        </w:rPr>
        <w:t>ДП «Редакції газети «Урядовий кур'єр»</w:t>
      </w:r>
    </w:p>
    <w:tbl>
      <w:tblPr>
        <w:tblW w:w="5041" w:type="pct"/>
        <w:tblCellMar>
          <w:left w:w="28" w:type="dxa"/>
          <w:right w:w="57" w:type="dxa"/>
        </w:tblCellMar>
        <w:tblLook w:val="04A0" w:firstRow="1" w:lastRow="0" w:firstColumn="1" w:lastColumn="0" w:noHBand="0" w:noVBand="1"/>
      </w:tblPr>
      <w:tblGrid>
        <w:gridCol w:w="4252"/>
        <w:gridCol w:w="1098"/>
        <w:gridCol w:w="1102"/>
        <w:gridCol w:w="1102"/>
        <w:gridCol w:w="9"/>
        <w:gridCol w:w="972"/>
        <w:gridCol w:w="865"/>
        <w:gridCol w:w="8"/>
        <w:gridCol w:w="13"/>
      </w:tblGrid>
      <w:tr w:rsidR="007F40C5" w:rsidRPr="00E22398" w14:paraId="6D7070C1" w14:textId="77777777" w:rsidTr="00AE37FE">
        <w:trPr>
          <w:gridAfter w:val="2"/>
          <w:wAfter w:w="12" w:type="pct"/>
          <w:trHeight w:val="229"/>
        </w:trPr>
        <w:tc>
          <w:tcPr>
            <w:tcW w:w="225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BC4D079"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 xml:space="preserve">Показники </w:t>
            </w:r>
          </w:p>
        </w:tc>
        <w:tc>
          <w:tcPr>
            <w:tcW w:w="1758" w:type="pct"/>
            <w:gridSpan w:val="4"/>
            <w:tcBorders>
              <w:top w:val="single" w:sz="4" w:space="0" w:color="auto"/>
              <w:left w:val="nil"/>
              <w:bottom w:val="single" w:sz="4" w:space="0" w:color="auto"/>
              <w:right w:val="single" w:sz="4" w:space="0" w:color="auto"/>
            </w:tcBorders>
            <w:shd w:val="clear" w:color="auto" w:fill="auto"/>
            <w:vAlign w:val="center"/>
          </w:tcPr>
          <w:p w14:paraId="187E7ADD"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Роки</w:t>
            </w:r>
          </w:p>
        </w:tc>
        <w:tc>
          <w:tcPr>
            <w:tcW w:w="975" w:type="pct"/>
            <w:gridSpan w:val="2"/>
            <w:tcBorders>
              <w:top w:val="single" w:sz="4" w:space="0" w:color="auto"/>
              <w:left w:val="nil"/>
              <w:bottom w:val="single" w:sz="4" w:space="0" w:color="auto"/>
              <w:right w:val="single" w:sz="4" w:space="0" w:color="auto"/>
            </w:tcBorders>
            <w:shd w:val="clear" w:color="auto" w:fill="auto"/>
            <w:vAlign w:val="center"/>
            <w:hideMark/>
          </w:tcPr>
          <w:p w14:paraId="473C4002" w14:textId="59547B11"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Відхилення,    202</w:t>
            </w:r>
            <w:r w:rsidR="00AE37FE">
              <w:rPr>
                <w:rFonts w:ascii="Times New Roman" w:eastAsia="Times New Roman" w:hAnsi="Times New Roman" w:cs="Times New Roman"/>
                <w:color w:val="000000"/>
                <w:sz w:val="24"/>
                <w:szCs w:val="24"/>
                <w:lang w:eastAsia="ru-RU"/>
              </w:rPr>
              <w:t>7</w:t>
            </w:r>
            <w:r w:rsidRPr="00E22398">
              <w:rPr>
                <w:rFonts w:ascii="Times New Roman" w:eastAsia="Times New Roman" w:hAnsi="Times New Roman" w:cs="Times New Roman"/>
                <w:color w:val="000000"/>
                <w:sz w:val="24"/>
                <w:szCs w:val="24"/>
                <w:lang w:eastAsia="ru-RU"/>
              </w:rPr>
              <w:t xml:space="preserve"> до 20</w:t>
            </w:r>
            <w:r w:rsidR="00AE37FE">
              <w:rPr>
                <w:rFonts w:ascii="Times New Roman" w:eastAsia="Times New Roman" w:hAnsi="Times New Roman" w:cs="Times New Roman"/>
                <w:color w:val="000000"/>
                <w:sz w:val="24"/>
                <w:szCs w:val="24"/>
                <w:lang w:eastAsia="ru-RU"/>
              </w:rPr>
              <w:t>25</w:t>
            </w:r>
          </w:p>
        </w:tc>
      </w:tr>
      <w:tr w:rsidR="00AE37FE" w:rsidRPr="00E22398" w14:paraId="766FB9A7" w14:textId="77777777" w:rsidTr="00AE37FE">
        <w:trPr>
          <w:gridAfter w:val="2"/>
          <w:wAfter w:w="12" w:type="pct"/>
          <w:trHeight w:val="312"/>
        </w:trPr>
        <w:tc>
          <w:tcPr>
            <w:tcW w:w="2256" w:type="pct"/>
            <w:vMerge/>
            <w:tcBorders>
              <w:top w:val="single" w:sz="4" w:space="0" w:color="auto"/>
              <w:left w:val="single" w:sz="4" w:space="0" w:color="auto"/>
              <w:bottom w:val="single" w:sz="4" w:space="0" w:color="auto"/>
              <w:right w:val="single" w:sz="4" w:space="0" w:color="auto"/>
            </w:tcBorders>
            <w:vAlign w:val="center"/>
            <w:hideMark/>
          </w:tcPr>
          <w:p w14:paraId="0DA288C3" w14:textId="77777777" w:rsidR="00AE37FE" w:rsidRPr="00E22398" w:rsidRDefault="00AE37FE" w:rsidP="00AE37FE">
            <w:pPr>
              <w:spacing w:after="0" w:line="240" w:lineRule="auto"/>
              <w:rPr>
                <w:rFonts w:ascii="Times New Roman" w:eastAsia="Times New Roman" w:hAnsi="Times New Roman" w:cs="Times New Roman"/>
                <w:color w:val="000000"/>
                <w:sz w:val="24"/>
                <w:szCs w:val="24"/>
                <w:lang w:eastAsia="ru-RU"/>
              </w:rPr>
            </w:pPr>
          </w:p>
        </w:tc>
        <w:tc>
          <w:tcPr>
            <w:tcW w:w="583" w:type="pct"/>
            <w:tcBorders>
              <w:top w:val="nil"/>
              <w:left w:val="nil"/>
              <w:bottom w:val="single" w:sz="4" w:space="0" w:color="auto"/>
              <w:right w:val="single" w:sz="4" w:space="0" w:color="auto"/>
            </w:tcBorders>
            <w:shd w:val="clear" w:color="auto" w:fill="auto"/>
            <w:vAlign w:val="center"/>
            <w:hideMark/>
          </w:tcPr>
          <w:p w14:paraId="2F656301" w14:textId="4EBE937B" w:rsidR="00AE37FE" w:rsidRPr="00E22398" w:rsidRDefault="00AE37FE" w:rsidP="00AE37FE">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Cs/>
                <w:color w:val="000000"/>
                <w:sz w:val="24"/>
                <w:szCs w:val="24"/>
                <w:lang w:eastAsia="ru-RU"/>
              </w:rPr>
              <w:t>2025</w:t>
            </w:r>
          </w:p>
        </w:tc>
        <w:tc>
          <w:tcPr>
            <w:tcW w:w="585" w:type="pct"/>
            <w:tcBorders>
              <w:top w:val="nil"/>
              <w:left w:val="nil"/>
              <w:bottom w:val="single" w:sz="4" w:space="0" w:color="auto"/>
              <w:right w:val="single" w:sz="4" w:space="0" w:color="auto"/>
            </w:tcBorders>
            <w:shd w:val="clear" w:color="auto" w:fill="auto"/>
            <w:vAlign w:val="center"/>
            <w:hideMark/>
          </w:tcPr>
          <w:p w14:paraId="5F93DFC0" w14:textId="4CEC1E23" w:rsidR="00AE37FE" w:rsidRPr="00E22398" w:rsidRDefault="00AE37FE" w:rsidP="00AE37FE">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Cs/>
                <w:color w:val="000000"/>
                <w:sz w:val="24"/>
                <w:szCs w:val="24"/>
                <w:lang w:eastAsia="ru-RU"/>
              </w:rPr>
              <w:t>2026</w:t>
            </w:r>
          </w:p>
        </w:tc>
        <w:tc>
          <w:tcPr>
            <w:tcW w:w="585" w:type="pct"/>
            <w:tcBorders>
              <w:top w:val="nil"/>
              <w:left w:val="nil"/>
              <w:bottom w:val="single" w:sz="4" w:space="0" w:color="auto"/>
              <w:right w:val="single" w:sz="4" w:space="0" w:color="auto"/>
            </w:tcBorders>
            <w:shd w:val="clear" w:color="auto" w:fill="auto"/>
            <w:vAlign w:val="center"/>
            <w:hideMark/>
          </w:tcPr>
          <w:p w14:paraId="46FBA00B" w14:textId="3997D01A" w:rsidR="00AE37FE" w:rsidRPr="00E22398" w:rsidRDefault="00AE37FE" w:rsidP="00AE37FE">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Cs/>
                <w:color w:val="000000"/>
                <w:sz w:val="24"/>
                <w:szCs w:val="24"/>
                <w:lang w:eastAsia="ru-RU"/>
              </w:rPr>
              <w:t>2027</w:t>
            </w:r>
          </w:p>
        </w:tc>
        <w:tc>
          <w:tcPr>
            <w:tcW w:w="521" w:type="pct"/>
            <w:gridSpan w:val="2"/>
            <w:tcBorders>
              <w:top w:val="nil"/>
              <w:left w:val="nil"/>
              <w:bottom w:val="single" w:sz="4" w:space="0" w:color="auto"/>
              <w:right w:val="single" w:sz="4" w:space="0" w:color="auto"/>
            </w:tcBorders>
            <w:shd w:val="clear" w:color="auto" w:fill="auto"/>
            <w:vAlign w:val="center"/>
            <w:hideMark/>
          </w:tcPr>
          <w:p w14:paraId="3E3790ED" w14:textId="77777777" w:rsidR="00AE37FE" w:rsidRPr="00E22398" w:rsidRDefault="00AE37FE" w:rsidP="00AE37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459" w:type="pct"/>
            <w:tcBorders>
              <w:top w:val="nil"/>
              <w:left w:val="nil"/>
              <w:bottom w:val="single" w:sz="4" w:space="0" w:color="auto"/>
              <w:right w:val="single" w:sz="4" w:space="0" w:color="auto"/>
            </w:tcBorders>
            <w:shd w:val="clear" w:color="auto" w:fill="auto"/>
            <w:vAlign w:val="center"/>
            <w:hideMark/>
          </w:tcPr>
          <w:p w14:paraId="74BFA026" w14:textId="77777777" w:rsidR="00AE37FE" w:rsidRPr="00E22398" w:rsidRDefault="00AE37FE" w:rsidP="00AE37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r>
      <w:tr w:rsidR="007F40C5" w:rsidRPr="00E22398" w14:paraId="599440C7" w14:textId="77777777" w:rsidTr="00AE37FE">
        <w:trPr>
          <w:gridAfter w:val="2"/>
          <w:wAfter w:w="12" w:type="pct"/>
          <w:trHeight w:val="312"/>
        </w:trPr>
        <w:tc>
          <w:tcPr>
            <w:tcW w:w="2256" w:type="pct"/>
            <w:tcBorders>
              <w:top w:val="nil"/>
              <w:left w:val="single" w:sz="4" w:space="0" w:color="auto"/>
              <w:bottom w:val="single" w:sz="4" w:space="0" w:color="auto"/>
              <w:right w:val="single" w:sz="4" w:space="0" w:color="auto"/>
            </w:tcBorders>
            <w:shd w:val="clear" w:color="auto" w:fill="auto"/>
            <w:vAlign w:val="center"/>
            <w:hideMark/>
          </w:tcPr>
          <w:p w14:paraId="37323294"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Капітал, тис. грн.</w:t>
            </w:r>
          </w:p>
        </w:tc>
        <w:tc>
          <w:tcPr>
            <w:tcW w:w="583" w:type="pct"/>
            <w:tcBorders>
              <w:top w:val="nil"/>
              <w:left w:val="nil"/>
              <w:bottom w:val="single" w:sz="4" w:space="0" w:color="auto"/>
              <w:right w:val="single" w:sz="4" w:space="0" w:color="auto"/>
            </w:tcBorders>
            <w:shd w:val="clear" w:color="auto" w:fill="auto"/>
            <w:vAlign w:val="center"/>
            <w:hideMark/>
          </w:tcPr>
          <w:p w14:paraId="1BCB3BCC"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6</w:t>
            </w:r>
            <w:r w:rsidR="00BE039F">
              <w:rPr>
                <w:rFonts w:ascii="Times New Roman" w:eastAsia="Times New Roman" w:hAnsi="Times New Roman" w:cs="Times New Roman"/>
                <w:color w:val="000000"/>
                <w:sz w:val="24"/>
                <w:szCs w:val="24"/>
                <w:lang w:eastAsia="ru-RU"/>
              </w:rPr>
              <w:t xml:space="preserve"> </w:t>
            </w:r>
            <w:r w:rsidRPr="00E22398">
              <w:rPr>
                <w:rFonts w:ascii="Times New Roman" w:eastAsia="Times New Roman" w:hAnsi="Times New Roman" w:cs="Times New Roman"/>
                <w:color w:val="000000"/>
                <w:sz w:val="24"/>
                <w:szCs w:val="24"/>
                <w:lang w:eastAsia="ru-RU"/>
              </w:rPr>
              <w:t>368,05</w:t>
            </w:r>
          </w:p>
        </w:tc>
        <w:tc>
          <w:tcPr>
            <w:tcW w:w="585" w:type="pct"/>
            <w:tcBorders>
              <w:top w:val="nil"/>
              <w:left w:val="nil"/>
              <w:bottom w:val="single" w:sz="4" w:space="0" w:color="auto"/>
              <w:right w:val="single" w:sz="4" w:space="0" w:color="auto"/>
            </w:tcBorders>
            <w:shd w:val="clear" w:color="auto" w:fill="auto"/>
            <w:vAlign w:val="center"/>
            <w:hideMark/>
          </w:tcPr>
          <w:p w14:paraId="5EC1C764"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6</w:t>
            </w:r>
            <w:r w:rsidR="00BE039F">
              <w:rPr>
                <w:rFonts w:ascii="Times New Roman" w:eastAsia="Times New Roman" w:hAnsi="Times New Roman" w:cs="Times New Roman"/>
                <w:color w:val="000000"/>
                <w:sz w:val="24"/>
                <w:szCs w:val="24"/>
                <w:lang w:eastAsia="ru-RU"/>
              </w:rPr>
              <w:t xml:space="preserve"> </w:t>
            </w:r>
            <w:r w:rsidRPr="00E22398">
              <w:rPr>
                <w:rFonts w:ascii="Times New Roman" w:eastAsia="Times New Roman" w:hAnsi="Times New Roman" w:cs="Times New Roman"/>
                <w:color w:val="000000"/>
                <w:sz w:val="24"/>
                <w:szCs w:val="24"/>
                <w:lang w:eastAsia="ru-RU"/>
              </w:rPr>
              <w:t>431,73</w:t>
            </w:r>
          </w:p>
        </w:tc>
        <w:tc>
          <w:tcPr>
            <w:tcW w:w="585" w:type="pct"/>
            <w:tcBorders>
              <w:top w:val="nil"/>
              <w:left w:val="nil"/>
              <w:bottom w:val="single" w:sz="4" w:space="0" w:color="auto"/>
              <w:right w:val="single" w:sz="4" w:space="0" w:color="auto"/>
            </w:tcBorders>
            <w:shd w:val="clear" w:color="auto" w:fill="auto"/>
            <w:vAlign w:val="center"/>
            <w:hideMark/>
          </w:tcPr>
          <w:p w14:paraId="4B0B2FB4"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6</w:t>
            </w:r>
            <w:r w:rsidR="00BE039F">
              <w:rPr>
                <w:rFonts w:ascii="Times New Roman" w:eastAsia="Times New Roman" w:hAnsi="Times New Roman" w:cs="Times New Roman"/>
                <w:color w:val="000000"/>
                <w:sz w:val="24"/>
                <w:szCs w:val="24"/>
                <w:lang w:eastAsia="ru-RU"/>
              </w:rPr>
              <w:t xml:space="preserve"> </w:t>
            </w:r>
            <w:r w:rsidRPr="00E22398">
              <w:rPr>
                <w:rFonts w:ascii="Times New Roman" w:eastAsia="Times New Roman" w:hAnsi="Times New Roman" w:cs="Times New Roman"/>
                <w:color w:val="000000"/>
                <w:sz w:val="24"/>
                <w:szCs w:val="24"/>
                <w:lang w:eastAsia="ru-RU"/>
              </w:rPr>
              <w:t>496,05</w:t>
            </w:r>
          </w:p>
        </w:tc>
        <w:tc>
          <w:tcPr>
            <w:tcW w:w="521" w:type="pct"/>
            <w:gridSpan w:val="2"/>
            <w:tcBorders>
              <w:top w:val="nil"/>
              <w:left w:val="nil"/>
              <w:bottom w:val="single" w:sz="4" w:space="0" w:color="auto"/>
              <w:right w:val="single" w:sz="4" w:space="0" w:color="auto"/>
            </w:tcBorders>
            <w:shd w:val="clear" w:color="auto" w:fill="auto"/>
            <w:vAlign w:val="center"/>
            <w:hideMark/>
          </w:tcPr>
          <w:p w14:paraId="0731E735"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128,00</w:t>
            </w:r>
          </w:p>
        </w:tc>
        <w:tc>
          <w:tcPr>
            <w:tcW w:w="459" w:type="pct"/>
            <w:tcBorders>
              <w:top w:val="nil"/>
              <w:left w:val="nil"/>
              <w:bottom w:val="single" w:sz="4" w:space="0" w:color="auto"/>
              <w:right w:val="single" w:sz="4" w:space="0" w:color="auto"/>
            </w:tcBorders>
            <w:shd w:val="clear" w:color="auto" w:fill="auto"/>
            <w:vAlign w:val="center"/>
            <w:hideMark/>
          </w:tcPr>
          <w:p w14:paraId="207F956D"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2,01</w:t>
            </w:r>
          </w:p>
        </w:tc>
      </w:tr>
      <w:tr w:rsidR="007F40C5" w:rsidRPr="00E22398" w14:paraId="582129AA" w14:textId="77777777" w:rsidTr="00AE37FE">
        <w:trPr>
          <w:gridAfter w:val="2"/>
          <w:wAfter w:w="12" w:type="pct"/>
          <w:trHeight w:val="312"/>
        </w:trPr>
        <w:tc>
          <w:tcPr>
            <w:tcW w:w="2256" w:type="pct"/>
            <w:tcBorders>
              <w:top w:val="nil"/>
              <w:left w:val="single" w:sz="4" w:space="0" w:color="auto"/>
              <w:bottom w:val="single" w:sz="4" w:space="0" w:color="auto"/>
              <w:right w:val="single" w:sz="4" w:space="0" w:color="auto"/>
            </w:tcBorders>
            <w:shd w:val="clear" w:color="auto" w:fill="auto"/>
            <w:vAlign w:val="center"/>
            <w:hideMark/>
          </w:tcPr>
          <w:p w14:paraId="2785E564"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Власний капітал, тис. грн.</w:t>
            </w:r>
          </w:p>
        </w:tc>
        <w:tc>
          <w:tcPr>
            <w:tcW w:w="583" w:type="pct"/>
            <w:tcBorders>
              <w:top w:val="nil"/>
              <w:left w:val="nil"/>
              <w:bottom w:val="single" w:sz="4" w:space="0" w:color="auto"/>
              <w:right w:val="single" w:sz="4" w:space="0" w:color="auto"/>
            </w:tcBorders>
            <w:shd w:val="clear" w:color="auto" w:fill="auto"/>
            <w:vAlign w:val="center"/>
            <w:hideMark/>
          </w:tcPr>
          <w:p w14:paraId="56BDF1A9"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3</w:t>
            </w:r>
            <w:r w:rsidR="00BE039F">
              <w:rPr>
                <w:rFonts w:ascii="Times New Roman" w:eastAsia="Times New Roman" w:hAnsi="Times New Roman" w:cs="Times New Roman"/>
                <w:color w:val="000000"/>
                <w:sz w:val="24"/>
                <w:szCs w:val="24"/>
                <w:lang w:eastAsia="ru-RU"/>
              </w:rPr>
              <w:t xml:space="preserve"> </w:t>
            </w:r>
            <w:r w:rsidRPr="00E22398">
              <w:rPr>
                <w:rFonts w:ascii="Times New Roman" w:eastAsia="Times New Roman" w:hAnsi="Times New Roman" w:cs="Times New Roman"/>
                <w:color w:val="000000"/>
                <w:sz w:val="24"/>
                <w:szCs w:val="24"/>
                <w:lang w:eastAsia="ru-RU"/>
              </w:rPr>
              <w:t>762,62</w:t>
            </w:r>
          </w:p>
        </w:tc>
        <w:tc>
          <w:tcPr>
            <w:tcW w:w="585" w:type="pct"/>
            <w:tcBorders>
              <w:top w:val="nil"/>
              <w:left w:val="nil"/>
              <w:bottom w:val="single" w:sz="4" w:space="0" w:color="auto"/>
              <w:right w:val="single" w:sz="4" w:space="0" w:color="auto"/>
            </w:tcBorders>
            <w:shd w:val="clear" w:color="auto" w:fill="auto"/>
            <w:vAlign w:val="center"/>
            <w:hideMark/>
          </w:tcPr>
          <w:p w14:paraId="4FECD369"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3</w:t>
            </w:r>
            <w:r w:rsidR="00BE039F">
              <w:rPr>
                <w:rFonts w:ascii="Times New Roman" w:eastAsia="Times New Roman" w:hAnsi="Times New Roman" w:cs="Times New Roman"/>
                <w:color w:val="000000"/>
                <w:sz w:val="24"/>
                <w:szCs w:val="24"/>
                <w:lang w:eastAsia="ru-RU"/>
              </w:rPr>
              <w:t xml:space="preserve"> </w:t>
            </w:r>
            <w:r w:rsidRPr="00E22398">
              <w:rPr>
                <w:rFonts w:ascii="Times New Roman" w:eastAsia="Times New Roman" w:hAnsi="Times New Roman" w:cs="Times New Roman"/>
                <w:color w:val="000000"/>
                <w:sz w:val="24"/>
                <w:szCs w:val="24"/>
                <w:lang w:eastAsia="ru-RU"/>
              </w:rPr>
              <w:t>807,77</w:t>
            </w:r>
          </w:p>
        </w:tc>
        <w:tc>
          <w:tcPr>
            <w:tcW w:w="585" w:type="pct"/>
            <w:tcBorders>
              <w:top w:val="nil"/>
              <w:left w:val="nil"/>
              <w:bottom w:val="single" w:sz="4" w:space="0" w:color="auto"/>
              <w:right w:val="single" w:sz="4" w:space="0" w:color="auto"/>
            </w:tcBorders>
            <w:shd w:val="clear" w:color="auto" w:fill="auto"/>
            <w:vAlign w:val="center"/>
            <w:hideMark/>
          </w:tcPr>
          <w:p w14:paraId="4B773604"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3</w:t>
            </w:r>
            <w:r w:rsidR="00BE039F">
              <w:rPr>
                <w:rFonts w:ascii="Times New Roman" w:eastAsia="Times New Roman" w:hAnsi="Times New Roman" w:cs="Times New Roman"/>
                <w:color w:val="000000"/>
                <w:sz w:val="24"/>
                <w:szCs w:val="24"/>
                <w:lang w:eastAsia="ru-RU"/>
              </w:rPr>
              <w:t xml:space="preserve"> </w:t>
            </w:r>
            <w:r w:rsidRPr="00E22398">
              <w:rPr>
                <w:rFonts w:ascii="Times New Roman" w:eastAsia="Times New Roman" w:hAnsi="Times New Roman" w:cs="Times New Roman"/>
                <w:color w:val="000000"/>
                <w:sz w:val="24"/>
                <w:szCs w:val="24"/>
                <w:lang w:eastAsia="ru-RU"/>
              </w:rPr>
              <w:t>853,46</w:t>
            </w:r>
          </w:p>
        </w:tc>
        <w:tc>
          <w:tcPr>
            <w:tcW w:w="521" w:type="pct"/>
            <w:gridSpan w:val="2"/>
            <w:tcBorders>
              <w:top w:val="nil"/>
              <w:left w:val="nil"/>
              <w:bottom w:val="single" w:sz="4" w:space="0" w:color="auto"/>
              <w:right w:val="single" w:sz="4" w:space="0" w:color="auto"/>
            </w:tcBorders>
            <w:shd w:val="clear" w:color="auto" w:fill="auto"/>
            <w:vAlign w:val="center"/>
            <w:hideMark/>
          </w:tcPr>
          <w:p w14:paraId="37600D3F"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90,84</w:t>
            </w:r>
          </w:p>
        </w:tc>
        <w:tc>
          <w:tcPr>
            <w:tcW w:w="459" w:type="pct"/>
            <w:tcBorders>
              <w:top w:val="nil"/>
              <w:left w:val="nil"/>
              <w:bottom w:val="single" w:sz="4" w:space="0" w:color="auto"/>
              <w:right w:val="single" w:sz="4" w:space="0" w:color="auto"/>
            </w:tcBorders>
            <w:shd w:val="clear" w:color="auto" w:fill="auto"/>
            <w:vAlign w:val="center"/>
            <w:hideMark/>
          </w:tcPr>
          <w:p w14:paraId="7AE902E6"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2,41</w:t>
            </w:r>
          </w:p>
        </w:tc>
      </w:tr>
      <w:tr w:rsidR="007F40C5" w:rsidRPr="00E22398" w14:paraId="19C83CFC" w14:textId="77777777" w:rsidTr="00AE37FE">
        <w:trPr>
          <w:gridAfter w:val="2"/>
          <w:wAfter w:w="12" w:type="pct"/>
          <w:trHeight w:val="360"/>
        </w:trPr>
        <w:tc>
          <w:tcPr>
            <w:tcW w:w="2256" w:type="pct"/>
            <w:tcBorders>
              <w:top w:val="nil"/>
              <w:left w:val="single" w:sz="4" w:space="0" w:color="auto"/>
              <w:bottom w:val="single" w:sz="4" w:space="0" w:color="auto"/>
              <w:right w:val="single" w:sz="4" w:space="0" w:color="auto"/>
            </w:tcBorders>
            <w:shd w:val="clear" w:color="auto" w:fill="auto"/>
            <w:vAlign w:val="center"/>
            <w:hideMark/>
          </w:tcPr>
          <w:p w14:paraId="0B483F32"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Платний позиковий капітал, тис. грн.</w:t>
            </w:r>
          </w:p>
        </w:tc>
        <w:tc>
          <w:tcPr>
            <w:tcW w:w="583" w:type="pct"/>
            <w:tcBorders>
              <w:top w:val="nil"/>
              <w:left w:val="nil"/>
              <w:bottom w:val="single" w:sz="4" w:space="0" w:color="auto"/>
              <w:right w:val="single" w:sz="4" w:space="0" w:color="auto"/>
            </w:tcBorders>
            <w:shd w:val="clear" w:color="auto" w:fill="auto"/>
            <w:vAlign w:val="center"/>
            <w:hideMark/>
          </w:tcPr>
          <w:p w14:paraId="6DAD0BDF"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0,00</w:t>
            </w:r>
          </w:p>
        </w:tc>
        <w:tc>
          <w:tcPr>
            <w:tcW w:w="585" w:type="pct"/>
            <w:tcBorders>
              <w:top w:val="nil"/>
              <w:left w:val="nil"/>
              <w:bottom w:val="single" w:sz="4" w:space="0" w:color="auto"/>
              <w:right w:val="single" w:sz="4" w:space="0" w:color="auto"/>
            </w:tcBorders>
            <w:shd w:val="clear" w:color="auto" w:fill="auto"/>
            <w:vAlign w:val="center"/>
            <w:hideMark/>
          </w:tcPr>
          <w:p w14:paraId="22AD5862"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0,00</w:t>
            </w:r>
          </w:p>
        </w:tc>
        <w:tc>
          <w:tcPr>
            <w:tcW w:w="585" w:type="pct"/>
            <w:tcBorders>
              <w:top w:val="nil"/>
              <w:left w:val="nil"/>
              <w:bottom w:val="single" w:sz="4" w:space="0" w:color="auto"/>
              <w:right w:val="single" w:sz="4" w:space="0" w:color="auto"/>
            </w:tcBorders>
            <w:shd w:val="clear" w:color="auto" w:fill="auto"/>
            <w:vAlign w:val="center"/>
            <w:hideMark/>
          </w:tcPr>
          <w:p w14:paraId="6F247081"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0,00</w:t>
            </w:r>
          </w:p>
        </w:tc>
        <w:tc>
          <w:tcPr>
            <w:tcW w:w="521" w:type="pct"/>
            <w:gridSpan w:val="2"/>
            <w:tcBorders>
              <w:top w:val="nil"/>
              <w:left w:val="nil"/>
              <w:bottom w:val="single" w:sz="4" w:space="0" w:color="auto"/>
              <w:right w:val="single" w:sz="4" w:space="0" w:color="auto"/>
            </w:tcBorders>
            <w:shd w:val="clear" w:color="auto" w:fill="auto"/>
            <w:vAlign w:val="center"/>
            <w:hideMark/>
          </w:tcPr>
          <w:p w14:paraId="63FCFAF3"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0,00</w:t>
            </w:r>
          </w:p>
        </w:tc>
        <w:tc>
          <w:tcPr>
            <w:tcW w:w="459" w:type="pct"/>
            <w:tcBorders>
              <w:top w:val="nil"/>
              <w:left w:val="nil"/>
              <w:bottom w:val="single" w:sz="4" w:space="0" w:color="auto"/>
              <w:right w:val="single" w:sz="4" w:space="0" w:color="auto"/>
            </w:tcBorders>
            <w:shd w:val="clear" w:color="auto" w:fill="auto"/>
            <w:vAlign w:val="center"/>
            <w:hideMark/>
          </w:tcPr>
          <w:p w14:paraId="7B34204E"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r>
      <w:tr w:rsidR="007F40C5" w:rsidRPr="00E22398" w14:paraId="1667921C" w14:textId="77777777" w:rsidTr="00AE37FE">
        <w:trPr>
          <w:gridAfter w:val="2"/>
          <w:wAfter w:w="12" w:type="pct"/>
          <w:trHeight w:val="312"/>
        </w:trPr>
        <w:tc>
          <w:tcPr>
            <w:tcW w:w="2256" w:type="pct"/>
            <w:tcBorders>
              <w:top w:val="nil"/>
              <w:left w:val="single" w:sz="4" w:space="0" w:color="auto"/>
              <w:bottom w:val="single" w:sz="4" w:space="0" w:color="auto"/>
              <w:right w:val="single" w:sz="4" w:space="0" w:color="auto"/>
            </w:tcBorders>
            <w:shd w:val="clear" w:color="auto" w:fill="auto"/>
            <w:vAlign w:val="center"/>
            <w:hideMark/>
          </w:tcPr>
          <w:p w14:paraId="31D851B6"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Витрати на власний капітал, %</w:t>
            </w:r>
          </w:p>
        </w:tc>
        <w:tc>
          <w:tcPr>
            <w:tcW w:w="583" w:type="pct"/>
            <w:tcBorders>
              <w:top w:val="nil"/>
              <w:left w:val="nil"/>
              <w:bottom w:val="single" w:sz="4" w:space="0" w:color="auto"/>
              <w:right w:val="single" w:sz="4" w:space="0" w:color="auto"/>
            </w:tcBorders>
            <w:shd w:val="clear" w:color="auto" w:fill="auto"/>
            <w:vAlign w:val="center"/>
            <w:hideMark/>
          </w:tcPr>
          <w:p w14:paraId="52C37581"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36,87</w:t>
            </w:r>
          </w:p>
        </w:tc>
        <w:tc>
          <w:tcPr>
            <w:tcW w:w="585" w:type="pct"/>
            <w:tcBorders>
              <w:top w:val="nil"/>
              <w:left w:val="nil"/>
              <w:bottom w:val="single" w:sz="4" w:space="0" w:color="auto"/>
              <w:right w:val="single" w:sz="4" w:space="0" w:color="auto"/>
            </w:tcBorders>
            <w:shd w:val="clear" w:color="auto" w:fill="auto"/>
            <w:vAlign w:val="center"/>
            <w:hideMark/>
          </w:tcPr>
          <w:p w14:paraId="2F7FAD28"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37,19</w:t>
            </w:r>
          </w:p>
        </w:tc>
        <w:tc>
          <w:tcPr>
            <w:tcW w:w="585" w:type="pct"/>
            <w:tcBorders>
              <w:top w:val="nil"/>
              <w:left w:val="nil"/>
              <w:bottom w:val="single" w:sz="4" w:space="0" w:color="auto"/>
              <w:right w:val="single" w:sz="4" w:space="0" w:color="auto"/>
            </w:tcBorders>
            <w:shd w:val="clear" w:color="auto" w:fill="auto"/>
            <w:vAlign w:val="center"/>
            <w:hideMark/>
          </w:tcPr>
          <w:p w14:paraId="5022A275"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37,51</w:t>
            </w:r>
          </w:p>
        </w:tc>
        <w:tc>
          <w:tcPr>
            <w:tcW w:w="521" w:type="pct"/>
            <w:gridSpan w:val="2"/>
            <w:tcBorders>
              <w:top w:val="nil"/>
              <w:left w:val="nil"/>
              <w:bottom w:val="single" w:sz="4" w:space="0" w:color="auto"/>
              <w:right w:val="single" w:sz="4" w:space="0" w:color="auto"/>
            </w:tcBorders>
            <w:shd w:val="clear" w:color="auto" w:fill="auto"/>
            <w:vAlign w:val="center"/>
            <w:hideMark/>
          </w:tcPr>
          <w:p w14:paraId="5BBF54EB"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0,64</w:t>
            </w:r>
          </w:p>
        </w:tc>
        <w:tc>
          <w:tcPr>
            <w:tcW w:w="459" w:type="pct"/>
            <w:tcBorders>
              <w:top w:val="nil"/>
              <w:left w:val="nil"/>
              <w:bottom w:val="single" w:sz="4" w:space="0" w:color="auto"/>
              <w:right w:val="single" w:sz="4" w:space="0" w:color="auto"/>
            </w:tcBorders>
            <w:shd w:val="clear" w:color="auto" w:fill="auto"/>
            <w:vAlign w:val="center"/>
            <w:hideMark/>
          </w:tcPr>
          <w:p w14:paraId="5629A338"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r>
      <w:tr w:rsidR="007F40C5" w:rsidRPr="00E22398" w14:paraId="7051A7FB" w14:textId="77777777" w:rsidTr="00AE37FE">
        <w:trPr>
          <w:gridAfter w:val="2"/>
          <w:wAfter w:w="12" w:type="pct"/>
          <w:trHeight w:val="312"/>
        </w:trPr>
        <w:tc>
          <w:tcPr>
            <w:tcW w:w="2256" w:type="pct"/>
            <w:tcBorders>
              <w:top w:val="nil"/>
              <w:left w:val="single" w:sz="4" w:space="0" w:color="auto"/>
              <w:bottom w:val="single" w:sz="4" w:space="0" w:color="auto"/>
              <w:right w:val="single" w:sz="4" w:space="0" w:color="auto"/>
            </w:tcBorders>
            <w:shd w:val="clear" w:color="auto" w:fill="auto"/>
            <w:vAlign w:val="center"/>
            <w:hideMark/>
          </w:tcPr>
          <w:p w14:paraId="1E5CEBD4"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Витрати на позиковий капітал, %</w:t>
            </w:r>
          </w:p>
        </w:tc>
        <w:tc>
          <w:tcPr>
            <w:tcW w:w="583" w:type="pct"/>
            <w:tcBorders>
              <w:top w:val="nil"/>
              <w:left w:val="nil"/>
              <w:bottom w:val="single" w:sz="4" w:space="0" w:color="auto"/>
              <w:right w:val="single" w:sz="4" w:space="0" w:color="auto"/>
            </w:tcBorders>
            <w:shd w:val="clear" w:color="auto" w:fill="auto"/>
            <w:vAlign w:val="center"/>
            <w:hideMark/>
          </w:tcPr>
          <w:p w14:paraId="6DCFEB92"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0,00</w:t>
            </w:r>
          </w:p>
        </w:tc>
        <w:tc>
          <w:tcPr>
            <w:tcW w:w="585" w:type="pct"/>
            <w:tcBorders>
              <w:top w:val="nil"/>
              <w:left w:val="nil"/>
              <w:bottom w:val="single" w:sz="4" w:space="0" w:color="auto"/>
              <w:right w:val="single" w:sz="4" w:space="0" w:color="auto"/>
            </w:tcBorders>
            <w:shd w:val="clear" w:color="auto" w:fill="auto"/>
            <w:vAlign w:val="center"/>
            <w:hideMark/>
          </w:tcPr>
          <w:p w14:paraId="5C8D2BC9"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0,00</w:t>
            </w:r>
          </w:p>
        </w:tc>
        <w:tc>
          <w:tcPr>
            <w:tcW w:w="585" w:type="pct"/>
            <w:tcBorders>
              <w:top w:val="nil"/>
              <w:left w:val="nil"/>
              <w:bottom w:val="single" w:sz="4" w:space="0" w:color="auto"/>
              <w:right w:val="single" w:sz="4" w:space="0" w:color="auto"/>
            </w:tcBorders>
            <w:shd w:val="clear" w:color="auto" w:fill="auto"/>
            <w:vAlign w:val="center"/>
            <w:hideMark/>
          </w:tcPr>
          <w:p w14:paraId="2ED59FA7"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0,00</w:t>
            </w:r>
          </w:p>
        </w:tc>
        <w:tc>
          <w:tcPr>
            <w:tcW w:w="521" w:type="pct"/>
            <w:gridSpan w:val="2"/>
            <w:tcBorders>
              <w:top w:val="nil"/>
              <w:left w:val="nil"/>
              <w:bottom w:val="single" w:sz="4" w:space="0" w:color="auto"/>
              <w:right w:val="single" w:sz="4" w:space="0" w:color="auto"/>
            </w:tcBorders>
            <w:shd w:val="clear" w:color="auto" w:fill="auto"/>
            <w:vAlign w:val="center"/>
            <w:hideMark/>
          </w:tcPr>
          <w:p w14:paraId="545A9725"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0,00</w:t>
            </w:r>
          </w:p>
        </w:tc>
        <w:tc>
          <w:tcPr>
            <w:tcW w:w="459" w:type="pct"/>
            <w:tcBorders>
              <w:top w:val="nil"/>
              <w:left w:val="nil"/>
              <w:bottom w:val="single" w:sz="4" w:space="0" w:color="auto"/>
              <w:right w:val="single" w:sz="4" w:space="0" w:color="auto"/>
            </w:tcBorders>
            <w:shd w:val="clear" w:color="auto" w:fill="auto"/>
            <w:vAlign w:val="center"/>
            <w:hideMark/>
          </w:tcPr>
          <w:p w14:paraId="3265393D"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r>
      <w:tr w:rsidR="007F40C5" w:rsidRPr="00E22398" w14:paraId="638D3D81" w14:textId="77777777" w:rsidTr="00AE37FE">
        <w:trPr>
          <w:gridAfter w:val="2"/>
          <w:wAfter w:w="12" w:type="pct"/>
          <w:trHeight w:val="312"/>
        </w:trPr>
        <w:tc>
          <w:tcPr>
            <w:tcW w:w="2256" w:type="pct"/>
            <w:tcBorders>
              <w:top w:val="nil"/>
              <w:left w:val="single" w:sz="4" w:space="0" w:color="auto"/>
              <w:bottom w:val="single" w:sz="4" w:space="0" w:color="auto"/>
              <w:right w:val="single" w:sz="4" w:space="0" w:color="auto"/>
            </w:tcBorders>
            <w:shd w:val="clear" w:color="auto" w:fill="auto"/>
            <w:vAlign w:val="center"/>
            <w:hideMark/>
          </w:tcPr>
          <w:p w14:paraId="07A64BB0"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Плата за позиковий капітал, тис. грн.</w:t>
            </w:r>
          </w:p>
        </w:tc>
        <w:tc>
          <w:tcPr>
            <w:tcW w:w="583" w:type="pct"/>
            <w:tcBorders>
              <w:top w:val="nil"/>
              <w:left w:val="nil"/>
              <w:bottom w:val="single" w:sz="4" w:space="0" w:color="auto"/>
              <w:right w:val="single" w:sz="4" w:space="0" w:color="auto"/>
            </w:tcBorders>
            <w:shd w:val="clear" w:color="auto" w:fill="auto"/>
            <w:vAlign w:val="center"/>
            <w:hideMark/>
          </w:tcPr>
          <w:p w14:paraId="11B24A06"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0,00</w:t>
            </w:r>
          </w:p>
        </w:tc>
        <w:tc>
          <w:tcPr>
            <w:tcW w:w="585" w:type="pct"/>
            <w:tcBorders>
              <w:top w:val="nil"/>
              <w:left w:val="nil"/>
              <w:bottom w:val="single" w:sz="4" w:space="0" w:color="auto"/>
              <w:right w:val="single" w:sz="4" w:space="0" w:color="auto"/>
            </w:tcBorders>
            <w:shd w:val="clear" w:color="auto" w:fill="auto"/>
            <w:vAlign w:val="center"/>
            <w:hideMark/>
          </w:tcPr>
          <w:p w14:paraId="7FCE8CA9"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0,00</w:t>
            </w:r>
          </w:p>
        </w:tc>
        <w:tc>
          <w:tcPr>
            <w:tcW w:w="585" w:type="pct"/>
            <w:tcBorders>
              <w:top w:val="nil"/>
              <w:left w:val="nil"/>
              <w:bottom w:val="single" w:sz="4" w:space="0" w:color="auto"/>
              <w:right w:val="single" w:sz="4" w:space="0" w:color="auto"/>
            </w:tcBorders>
            <w:shd w:val="clear" w:color="auto" w:fill="auto"/>
            <w:vAlign w:val="center"/>
            <w:hideMark/>
          </w:tcPr>
          <w:p w14:paraId="31F73059"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0,00</w:t>
            </w:r>
          </w:p>
        </w:tc>
        <w:tc>
          <w:tcPr>
            <w:tcW w:w="521" w:type="pct"/>
            <w:gridSpan w:val="2"/>
            <w:tcBorders>
              <w:top w:val="nil"/>
              <w:left w:val="nil"/>
              <w:bottom w:val="single" w:sz="4" w:space="0" w:color="auto"/>
              <w:right w:val="single" w:sz="4" w:space="0" w:color="auto"/>
            </w:tcBorders>
            <w:shd w:val="clear" w:color="auto" w:fill="auto"/>
            <w:vAlign w:val="center"/>
            <w:hideMark/>
          </w:tcPr>
          <w:p w14:paraId="73069108"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0,00</w:t>
            </w:r>
          </w:p>
        </w:tc>
        <w:tc>
          <w:tcPr>
            <w:tcW w:w="459" w:type="pct"/>
            <w:tcBorders>
              <w:top w:val="nil"/>
              <w:left w:val="nil"/>
              <w:bottom w:val="single" w:sz="4" w:space="0" w:color="auto"/>
              <w:right w:val="single" w:sz="4" w:space="0" w:color="auto"/>
            </w:tcBorders>
            <w:shd w:val="clear" w:color="auto" w:fill="auto"/>
            <w:vAlign w:val="center"/>
            <w:hideMark/>
          </w:tcPr>
          <w:p w14:paraId="5DF6E3C7"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r>
      <w:tr w:rsidR="007F40C5" w:rsidRPr="00E22398" w14:paraId="4AEF11DE" w14:textId="77777777" w:rsidTr="00AE37FE">
        <w:trPr>
          <w:gridAfter w:val="2"/>
          <w:wAfter w:w="12" w:type="pct"/>
          <w:trHeight w:val="199"/>
        </w:trPr>
        <w:tc>
          <w:tcPr>
            <w:tcW w:w="2256" w:type="pct"/>
            <w:tcBorders>
              <w:top w:val="nil"/>
              <w:left w:val="single" w:sz="4" w:space="0" w:color="auto"/>
              <w:bottom w:val="single" w:sz="4" w:space="0" w:color="auto"/>
              <w:right w:val="single" w:sz="4" w:space="0" w:color="auto"/>
            </w:tcBorders>
            <w:shd w:val="clear" w:color="auto" w:fill="auto"/>
            <w:vAlign w:val="center"/>
            <w:hideMark/>
          </w:tcPr>
          <w:p w14:paraId="3C7D7380"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WACC, %</w:t>
            </w:r>
          </w:p>
        </w:tc>
        <w:tc>
          <w:tcPr>
            <w:tcW w:w="583" w:type="pct"/>
            <w:tcBorders>
              <w:top w:val="nil"/>
              <w:left w:val="nil"/>
              <w:bottom w:val="single" w:sz="4" w:space="0" w:color="auto"/>
              <w:right w:val="single" w:sz="4" w:space="0" w:color="auto"/>
            </w:tcBorders>
            <w:shd w:val="clear" w:color="auto" w:fill="auto"/>
            <w:vAlign w:val="center"/>
            <w:hideMark/>
          </w:tcPr>
          <w:p w14:paraId="33C4D615"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21,78</w:t>
            </w:r>
          </w:p>
        </w:tc>
        <w:tc>
          <w:tcPr>
            <w:tcW w:w="585" w:type="pct"/>
            <w:tcBorders>
              <w:top w:val="nil"/>
              <w:left w:val="nil"/>
              <w:bottom w:val="single" w:sz="4" w:space="0" w:color="auto"/>
              <w:right w:val="single" w:sz="4" w:space="0" w:color="auto"/>
            </w:tcBorders>
            <w:shd w:val="clear" w:color="auto" w:fill="auto"/>
            <w:vAlign w:val="center"/>
            <w:hideMark/>
          </w:tcPr>
          <w:p w14:paraId="2155C2A4"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22,02</w:t>
            </w:r>
          </w:p>
        </w:tc>
        <w:tc>
          <w:tcPr>
            <w:tcW w:w="585" w:type="pct"/>
            <w:tcBorders>
              <w:top w:val="nil"/>
              <w:left w:val="nil"/>
              <w:bottom w:val="single" w:sz="4" w:space="0" w:color="auto"/>
              <w:right w:val="single" w:sz="4" w:space="0" w:color="auto"/>
            </w:tcBorders>
            <w:shd w:val="clear" w:color="auto" w:fill="auto"/>
            <w:vAlign w:val="center"/>
            <w:hideMark/>
          </w:tcPr>
          <w:p w14:paraId="7218CD57"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22,25</w:t>
            </w:r>
          </w:p>
        </w:tc>
        <w:tc>
          <w:tcPr>
            <w:tcW w:w="521" w:type="pct"/>
            <w:gridSpan w:val="2"/>
            <w:tcBorders>
              <w:top w:val="nil"/>
              <w:left w:val="nil"/>
              <w:bottom w:val="single" w:sz="4" w:space="0" w:color="auto"/>
              <w:right w:val="single" w:sz="4" w:space="0" w:color="auto"/>
            </w:tcBorders>
            <w:shd w:val="clear" w:color="auto" w:fill="auto"/>
            <w:vAlign w:val="center"/>
            <w:hideMark/>
          </w:tcPr>
          <w:p w14:paraId="3C8A728D"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0,47</w:t>
            </w:r>
          </w:p>
        </w:tc>
        <w:tc>
          <w:tcPr>
            <w:tcW w:w="459" w:type="pct"/>
            <w:tcBorders>
              <w:top w:val="nil"/>
              <w:left w:val="nil"/>
              <w:bottom w:val="single" w:sz="4" w:space="0" w:color="auto"/>
              <w:right w:val="single" w:sz="4" w:space="0" w:color="auto"/>
            </w:tcBorders>
            <w:shd w:val="clear" w:color="auto" w:fill="auto"/>
            <w:vAlign w:val="center"/>
            <w:hideMark/>
          </w:tcPr>
          <w:p w14:paraId="26594D16" w14:textId="77777777" w:rsidR="007F40C5" w:rsidRPr="00E22398" w:rsidRDefault="007F40C5" w:rsidP="00BE039F">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2,14</w:t>
            </w:r>
          </w:p>
        </w:tc>
      </w:tr>
      <w:tr w:rsidR="007F40C5" w:rsidRPr="00E22398" w14:paraId="59AC7407" w14:textId="77777777" w:rsidTr="00BE039F">
        <w:trPr>
          <w:trHeight w:val="419"/>
        </w:trPr>
        <w:tc>
          <w:tcPr>
            <w:tcW w:w="5000" w:type="pct"/>
            <w:gridSpan w:val="9"/>
            <w:tcBorders>
              <w:top w:val="nil"/>
              <w:left w:val="single" w:sz="4" w:space="0" w:color="auto"/>
              <w:bottom w:val="single" w:sz="4" w:space="0" w:color="auto"/>
              <w:right w:val="single" w:sz="4" w:space="0" w:color="auto"/>
            </w:tcBorders>
            <w:shd w:val="clear" w:color="auto" w:fill="auto"/>
            <w:vAlign w:val="center"/>
          </w:tcPr>
          <w:p w14:paraId="508D596C" w14:textId="77777777" w:rsidR="007F40C5" w:rsidRPr="00E22398" w:rsidRDefault="007F40C5" w:rsidP="003240FE">
            <w:pPr>
              <w:spacing w:after="0" w:line="240" w:lineRule="auto"/>
              <w:jc w:val="center"/>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ПРОЕКТ 1 (залучення власних ресурсів)</w:t>
            </w:r>
          </w:p>
        </w:tc>
      </w:tr>
      <w:tr w:rsidR="007F40C5" w:rsidRPr="00E22398" w14:paraId="638CAC6F" w14:textId="77777777" w:rsidTr="00AE37FE">
        <w:trPr>
          <w:gridAfter w:val="2"/>
          <w:wAfter w:w="12" w:type="pct"/>
          <w:trHeight w:val="276"/>
        </w:trPr>
        <w:tc>
          <w:tcPr>
            <w:tcW w:w="2256" w:type="pct"/>
            <w:tcBorders>
              <w:top w:val="nil"/>
              <w:left w:val="single" w:sz="4" w:space="0" w:color="auto"/>
              <w:bottom w:val="single" w:sz="4" w:space="0" w:color="auto"/>
              <w:right w:val="single" w:sz="4" w:space="0" w:color="auto"/>
            </w:tcBorders>
            <w:shd w:val="clear" w:color="auto" w:fill="auto"/>
            <w:vAlign w:val="center"/>
          </w:tcPr>
          <w:p w14:paraId="47EC0AAE" w14:textId="77777777" w:rsidR="007F40C5" w:rsidRPr="00E22398" w:rsidRDefault="007F40C5" w:rsidP="003240FE">
            <w:pPr>
              <w:spacing w:after="0" w:line="240" w:lineRule="auto"/>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Виручка від реалізації продукції (послуг), тис. грн.</w:t>
            </w:r>
          </w:p>
        </w:tc>
        <w:tc>
          <w:tcPr>
            <w:tcW w:w="583" w:type="pct"/>
            <w:tcBorders>
              <w:top w:val="single" w:sz="4" w:space="0" w:color="auto"/>
              <w:left w:val="single" w:sz="4" w:space="0" w:color="auto"/>
              <w:bottom w:val="single" w:sz="4" w:space="0" w:color="auto"/>
              <w:right w:val="single" w:sz="4" w:space="0" w:color="auto"/>
            </w:tcBorders>
            <w:shd w:val="clear" w:color="auto" w:fill="auto"/>
            <w:vAlign w:val="center"/>
          </w:tcPr>
          <w:p w14:paraId="4562A2C2" w14:textId="77777777" w:rsidR="007F40C5" w:rsidRPr="00E22398" w:rsidRDefault="007F40C5" w:rsidP="00BE039F">
            <w:pPr>
              <w:spacing w:after="0" w:line="240" w:lineRule="auto"/>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19</w:t>
            </w:r>
            <w:r w:rsidR="00BE039F">
              <w:rPr>
                <w:rFonts w:ascii="Times New Roman" w:eastAsia="Times New Roman" w:hAnsi="Times New Roman" w:cs="Times New Roman"/>
                <w:bCs/>
                <w:color w:val="000000"/>
                <w:sz w:val="24"/>
                <w:szCs w:val="24"/>
                <w:lang w:eastAsia="ru-RU"/>
              </w:rPr>
              <w:t xml:space="preserve"> </w:t>
            </w:r>
            <w:r w:rsidRPr="00E22398">
              <w:rPr>
                <w:rFonts w:ascii="Times New Roman" w:eastAsia="Times New Roman" w:hAnsi="Times New Roman" w:cs="Times New Roman"/>
                <w:bCs/>
                <w:color w:val="000000"/>
                <w:sz w:val="24"/>
                <w:szCs w:val="24"/>
                <w:lang w:eastAsia="ru-RU"/>
              </w:rPr>
              <w:t>772,09</w:t>
            </w:r>
          </w:p>
        </w:tc>
        <w:tc>
          <w:tcPr>
            <w:tcW w:w="585" w:type="pct"/>
            <w:tcBorders>
              <w:top w:val="single" w:sz="4" w:space="0" w:color="auto"/>
              <w:left w:val="nil"/>
              <w:bottom w:val="single" w:sz="4" w:space="0" w:color="auto"/>
              <w:right w:val="single" w:sz="4" w:space="0" w:color="auto"/>
            </w:tcBorders>
            <w:shd w:val="clear" w:color="auto" w:fill="auto"/>
            <w:vAlign w:val="center"/>
          </w:tcPr>
          <w:p w14:paraId="740AB561" w14:textId="77777777" w:rsidR="007F40C5" w:rsidRPr="00E22398" w:rsidRDefault="007F40C5" w:rsidP="00BE039F">
            <w:pPr>
              <w:spacing w:after="0" w:line="240" w:lineRule="auto"/>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20</w:t>
            </w:r>
            <w:r w:rsidR="00BE039F">
              <w:rPr>
                <w:rFonts w:ascii="Times New Roman" w:eastAsia="Times New Roman" w:hAnsi="Times New Roman" w:cs="Times New Roman"/>
                <w:bCs/>
                <w:color w:val="000000"/>
                <w:sz w:val="24"/>
                <w:szCs w:val="24"/>
                <w:lang w:eastAsia="ru-RU"/>
              </w:rPr>
              <w:t xml:space="preserve"> </w:t>
            </w:r>
            <w:r w:rsidRPr="00E22398">
              <w:rPr>
                <w:rFonts w:ascii="Times New Roman" w:eastAsia="Times New Roman" w:hAnsi="Times New Roman" w:cs="Times New Roman"/>
                <w:bCs/>
                <w:color w:val="000000"/>
                <w:sz w:val="24"/>
                <w:szCs w:val="24"/>
                <w:lang w:eastAsia="ru-RU"/>
              </w:rPr>
              <w:t>404,79</w:t>
            </w:r>
          </w:p>
        </w:tc>
        <w:tc>
          <w:tcPr>
            <w:tcW w:w="585" w:type="pct"/>
            <w:tcBorders>
              <w:top w:val="single" w:sz="4" w:space="0" w:color="auto"/>
              <w:left w:val="nil"/>
              <w:bottom w:val="single" w:sz="4" w:space="0" w:color="auto"/>
              <w:right w:val="single" w:sz="4" w:space="0" w:color="auto"/>
            </w:tcBorders>
            <w:shd w:val="clear" w:color="auto" w:fill="auto"/>
            <w:vAlign w:val="center"/>
          </w:tcPr>
          <w:p w14:paraId="59DD4053" w14:textId="77777777" w:rsidR="007F40C5" w:rsidRPr="00E22398" w:rsidRDefault="007F40C5" w:rsidP="00BE039F">
            <w:pPr>
              <w:spacing w:after="0" w:line="240" w:lineRule="auto"/>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21</w:t>
            </w:r>
            <w:r w:rsidR="00BE039F">
              <w:rPr>
                <w:rFonts w:ascii="Times New Roman" w:eastAsia="Times New Roman" w:hAnsi="Times New Roman" w:cs="Times New Roman"/>
                <w:bCs/>
                <w:color w:val="000000"/>
                <w:sz w:val="24"/>
                <w:szCs w:val="24"/>
                <w:lang w:eastAsia="ru-RU"/>
              </w:rPr>
              <w:t xml:space="preserve"> </w:t>
            </w:r>
            <w:r w:rsidRPr="00E22398">
              <w:rPr>
                <w:rFonts w:ascii="Times New Roman" w:eastAsia="Times New Roman" w:hAnsi="Times New Roman" w:cs="Times New Roman"/>
                <w:bCs/>
                <w:color w:val="000000"/>
                <w:sz w:val="24"/>
                <w:szCs w:val="24"/>
                <w:lang w:eastAsia="ru-RU"/>
              </w:rPr>
              <w:t>057,75</w:t>
            </w:r>
          </w:p>
        </w:tc>
        <w:tc>
          <w:tcPr>
            <w:tcW w:w="521" w:type="pct"/>
            <w:gridSpan w:val="2"/>
            <w:tcBorders>
              <w:top w:val="single" w:sz="4" w:space="0" w:color="auto"/>
              <w:left w:val="nil"/>
              <w:bottom w:val="single" w:sz="4" w:space="0" w:color="auto"/>
              <w:right w:val="single" w:sz="4" w:space="0" w:color="auto"/>
            </w:tcBorders>
            <w:shd w:val="clear" w:color="auto" w:fill="auto"/>
            <w:vAlign w:val="center"/>
          </w:tcPr>
          <w:p w14:paraId="17F9942F" w14:textId="77777777" w:rsidR="007F40C5" w:rsidRPr="00E22398" w:rsidRDefault="007F40C5" w:rsidP="00BE039F">
            <w:pPr>
              <w:spacing w:after="0" w:line="240" w:lineRule="auto"/>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1285,66</w:t>
            </w:r>
          </w:p>
        </w:tc>
        <w:tc>
          <w:tcPr>
            <w:tcW w:w="459" w:type="pct"/>
            <w:tcBorders>
              <w:top w:val="single" w:sz="4" w:space="0" w:color="auto"/>
              <w:left w:val="nil"/>
              <w:bottom w:val="single" w:sz="4" w:space="0" w:color="auto"/>
              <w:right w:val="single" w:sz="4" w:space="0" w:color="auto"/>
            </w:tcBorders>
            <w:shd w:val="clear" w:color="auto" w:fill="auto"/>
            <w:vAlign w:val="center"/>
          </w:tcPr>
          <w:p w14:paraId="5CB6955B" w14:textId="77777777" w:rsidR="007F40C5" w:rsidRPr="00E22398" w:rsidRDefault="007F40C5" w:rsidP="00BE039F">
            <w:pPr>
              <w:spacing w:after="0" w:line="240" w:lineRule="auto"/>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6,50</w:t>
            </w:r>
          </w:p>
        </w:tc>
      </w:tr>
      <w:tr w:rsidR="007F40C5" w:rsidRPr="00E22398" w14:paraId="1414265C" w14:textId="77777777" w:rsidTr="00AE37FE">
        <w:trPr>
          <w:gridAfter w:val="2"/>
          <w:wAfter w:w="12" w:type="pct"/>
          <w:trHeight w:val="90"/>
        </w:trPr>
        <w:tc>
          <w:tcPr>
            <w:tcW w:w="2256" w:type="pct"/>
            <w:tcBorders>
              <w:top w:val="nil"/>
              <w:left w:val="single" w:sz="4" w:space="0" w:color="auto"/>
              <w:bottom w:val="single" w:sz="4" w:space="0" w:color="auto"/>
              <w:right w:val="single" w:sz="4" w:space="0" w:color="auto"/>
            </w:tcBorders>
            <w:shd w:val="clear" w:color="auto" w:fill="auto"/>
            <w:vAlign w:val="center"/>
          </w:tcPr>
          <w:p w14:paraId="26BFF924" w14:textId="77777777" w:rsidR="007F40C5" w:rsidRPr="00E22398" w:rsidRDefault="007F40C5" w:rsidP="003240FE">
            <w:pPr>
              <w:spacing w:after="0" w:line="240" w:lineRule="auto"/>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Чистий прибуток, тис. грн.</w:t>
            </w:r>
          </w:p>
        </w:tc>
        <w:tc>
          <w:tcPr>
            <w:tcW w:w="583" w:type="pct"/>
            <w:tcBorders>
              <w:top w:val="single" w:sz="4" w:space="0" w:color="auto"/>
              <w:left w:val="single" w:sz="4" w:space="0" w:color="auto"/>
              <w:bottom w:val="single" w:sz="4" w:space="0" w:color="auto"/>
              <w:right w:val="single" w:sz="4" w:space="0" w:color="auto"/>
            </w:tcBorders>
            <w:shd w:val="clear" w:color="auto" w:fill="auto"/>
            <w:vAlign w:val="center"/>
          </w:tcPr>
          <w:p w14:paraId="2DC59340" w14:textId="77777777" w:rsidR="007F40C5" w:rsidRPr="00E22398" w:rsidRDefault="007F40C5" w:rsidP="00BE039F">
            <w:pPr>
              <w:spacing w:after="0" w:line="240" w:lineRule="auto"/>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294,28</w:t>
            </w:r>
          </w:p>
        </w:tc>
        <w:tc>
          <w:tcPr>
            <w:tcW w:w="585" w:type="pct"/>
            <w:tcBorders>
              <w:top w:val="single" w:sz="4" w:space="0" w:color="auto"/>
              <w:left w:val="nil"/>
              <w:bottom w:val="single" w:sz="4" w:space="0" w:color="auto"/>
              <w:right w:val="single" w:sz="4" w:space="0" w:color="auto"/>
            </w:tcBorders>
            <w:shd w:val="clear" w:color="auto" w:fill="auto"/>
            <w:vAlign w:val="center"/>
          </w:tcPr>
          <w:p w14:paraId="0FAEC86F" w14:textId="77777777" w:rsidR="007F40C5" w:rsidRPr="00E22398" w:rsidRDefault="007F40C5" w:rsidP="00BE039F">
            <w:pPr>
              <w:spacing w:after="0" w:line="240" w:lineRule="auto"/>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729,22</w:t>
            </w:r>
          </w:p>
        </w:tc>
        <w:tc>
          <w:tcPr>
            <w:tcW w:w="585" w:type="pct"/>
            <w:tcBorders>
              <w:top w:val="single" w:sz="4" w:space="0" w:color="auto"/>
              <w:left w:val="nil"/>
              <w:bottom w:val="single" w:sz="4" w:space="0" w:color="auto"/>
              <w:right w:val="single" w:sz="4" w:space="0" w:color="auto"/>
            </w:tcBorders>
            <w:shd w:val="clear" w:color="auto" w:fill="auto"/>
            <w:vAlign w:val="center"/>
          </w:tcPr>
          <w:p w14:paraId="3F4BF70F" w14:textId="77777777" w:rsidR="007F40C5" w:rsidRPr="00E22398" w:rsidRDefault="007F40C5" w:rsidP="00BE039F">
            <w:pPr>
              <w:spacing w:after="0" w:line="240" w:lineRule="auto"/>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1</w:t>
            </w:r>
            <w:r w:rsidR="00BE039F">
              <w:rPr>
                <w:rFonts w:ascii="Times New Roman" w:eastAsia="Times New Roman" w:hAnsi="Times New Roman" w:cs="Times New Roman"/>
                <w:bCs/>
                <w:color w:val="000000"/>
                <w:sz w:val="24"/>
                <w:szCs w:val="24"/>
                <w:lang w:eastAsia="ru-RU"/>
              </w:rPr>
              <w:t xml:space="preserve"> </w:t>
            </w:r>
            <w:r w:rsidRPr="00E22398">
              <w:rPr>
                <w:rFonts w:ascii="Times New Roman" w:eastAsia="Times New Roman" w:hAnsi="Times New Roman" w:cs="Times New Roman"/>
                <w:bCs/>
                <w:color w:val="000000"/>
                <w:sz w:val="24"/>
                <w:szCs w:val="24"/>
                <w:lang w:eastAsia="ru-RU"/>
              </w:rPr>
              <w:t>511,32</w:t>
            </w:r>
          </w:p>
        </w:tc>
        <w:tc>
          <w:tcPr>
            <w:tcW w:w="521" w:type="pct"/>
            <w:gridSpan w:val="2"/>
            <w:tcBorders>
              <w:top w:val="single" w:sz="4" w:space="0" w:color="auto"/>
              <w:left w:val="nil"/>
              <w:bottom w:val="single" w:sz="4" w:space="0" w:color="auto"/>
              <w:right w:val="single" w:sz="4" w:space="0" w:color="auto"/>
            </w:tcBorders>
            <w:shd w:val="clear" w:color="auto" w:fill="auto"/>
            <w:vAlign w:val="center"/>
          </w:tcPr>
          <w:p w14:paraId="6051BEC8" w14:textId="77777777" w:rsidR="007F40C5" w:rsidRPr="00E22398" w:rsidRDefault="007F40C5" w:rsidP="00BE039F">
            <w:pPr>
              <w:spacing w:after="0" w:line="240" w:lineRule="auto"/>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1</w:t>
            </w:r>
            <w:r w:rsidR="00BE039F">
              <w:rPr>
                <w:rFonts w:ascii="Times New Roman" w:eastAsia="Times New Roman" w:hAnsi="Times New Roman" w:cs="Times New Roman"/>
                <w:bCs/>
                <w:color w:val="000000"/>
                <w:sz w:val="24"/>
                <w:szCs w:val="24"/>
                <w:lang w:eastAsia="ru-RU"/>
              </w:rPr>
              <w:t xml:space="preserve"> </w:t>
            </w:r>
            <w:r w:rsidRPr="00E22398">
              <w:rPr>
                <w:rFonts w:ascii="Times New Roman" w:eastAsia="Times New Roman" w:hAnsi="Times New Roman" w:cs="Times New Roman"/>
                <w:bCs/>
                <w:color w:val="000000"/>
                <w:sz w:val="24"/>
                <w:szCs w:val="24"/>
                <w:lang w:eastAsia="ru-RU"/>
              </w:rPr>
              <w:t>217,03</w:t>
            </w:r>
          </w:p>
        </w:tc>
        <w:tc>
          <w:tcPr>
            <w:tcW w:w="459" w:type="pct"/>
            <w:tcBorders>
              <w:top w:val="single" w:sz="4" w:space="0" w:color="auto"/>
              <w:left w:val="nil"/>
              <w:bottom w:val="single" w:sz="4" w:space="0" w:color="auto"/>
              <w:right w:val="single" w:sz="4" w:space="0" w:color="auto"/>
            </w:tcBorders>
            <w:shd w:val="clear" w:color="auto" w:fill="auto"/>
            <w:vAlign w:val="center"/>
          </w:tcPr>
          <w:p w14:paraId="3B10F1AC" w14:textId="77777777" w:rsidR="007F40C5" w:rsidRPr="00E22398" w:rsidRDefault="007F40C5" w:rsidP="00BE039F">
            <w:pPr>
              <w:spacing w:after="0" w:line="240" w:lineRule="auto"/>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413,56</w:t>
            </w:r>
          </w:p>
        </w:tc>
      </w:tr>
      <w:tr w:rsidR="007F40C5" w:rsidRPr="00E22398" w14:paraId="6962B05D" w14:textId="77777777" w:rsidTr="00AE37FE">
        <w:trPr>
          <w:gridAfter w:val="2"/>
          <w:wAfter w:w="12" w:type="pct"/>
          <w:trHeight w:val="480"/>
        </w:trPr>
        <w:tc>
          <w:tcPr>
            <w:tcW w:w="2256" w:type="pct"/>
            <w:tcBorders>
              <w:top w:val="nil"/>
              <w:left w:val="single" w:sz="4" w:space="0" w:color="auto"/>
              <w:bottom w:val="single" w:sz="4" w:space="0" w:color="auto"/>
              <w:right w:val="single" w:sz="4" w:space="0" w:color="auto"/>
            </w:tcBorders>
            <w:shd w:val="clear" w:color="auto" w:fill="auto"/>
            <w:vAlign w:val="center"/>
          </w:tcPr>
          <w:p w14:paraId="641046DA"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Прибуток до виплати процентів після нарахування податків, тис. грн.</w:t>
            </w:r>
          </w:p>
        </w:tc>
        <w:tc>
          <w:tcPr>
            <w:tcW w:w="583" w:type="pct"/>
            <w:tcBorders>
              <w:top w:val="nil"/>
              <w:left w:val="nil"/>
              <w:bottom w:val="single" w:sz="4" w:space="0" w:color="auto"/>
              <w:right w:val="single" w:sz="4" w:space="0" w:color="auto"/>
            </w:tcBorders>
            <w:shd w:val="clear" w:color="auto" w:fill="auto"/>
            <w:vAlign w:val="center"/>
          </w:tcPr>
          <w:p w14:paraId="5F7AF235" w14:textId="77777777" w:rsidR="007F40C5" w:rsidRPr="00E22398" w:rsidRDefault="007F40C5" w:rsidP="00BE039F">
            <w:pPr>
              <w:spacing w:after="0" w:line="240" w:lineRule="auto"/>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294,28</w:t>
            </w:r>
          </w:p>
        </w:tc>
        <w:tc>
          <w:tcPr>
            <w:tcW w:w="585" w:type="pct"/>
            <w:tcBorders>
              <w:top w:val="nil"/>
              <w:left w:val="nil"/>
              <w:bottom w:val="single" w:sz="4" w:space="0" w:color="auto"/>
              <w:right w:val="single" w:sz="4" w:space="0" w:color="auto"/>
            </w:tcBorders>
            <w:shd w:val="clear" w:color="auto" w:fill="auto"/>
            <w:vAlign w:val="center"/>
          </w:tcPr>
          <w:p w14:paraId="0AAAD35E" w14:textId="77777777" w:rsidR="007F40C5" w:rsidRPr="00E22398" w:rsidRDefault="007F40C5" w:rsidP="00BE039F">
            <w:pPr>
              <w:spacing w:after="0" w:line="240" w:lineRule="auto"/>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729,22</w:t>
            </w:r>
          </w:p>
        </w:tc>
        <w:tc>
          <w:tcPr>
            <w:tcW w:w="585" w:type="pct"/>
            <w:tcBorders>
              <w:top w:val="nil"/>
              <w:left w:val="nil"/>
              <w:bottom w:val="single" w:sz="4" w:space="0" w:color="auto"/>
              <w:right w:val="single" w:sz="4" w:space="0" w:color="auto"/>
            </w:tcBorders>
            <w:shd w:val="clear" w:color="auto" w:fill="auto"/>
            <w:vAlign w:val="center"/>
          </w:tcPr>
          <w:p w14:paraId="567B7724" w14:textId="77777777" w:rsidR="007F40C5" w:rsidRPr="00E22398" w:rsidRDefault="007F40C5" w:rsidP="00BE039F">
            <w:pPr>
              <w:spacing w:after="0" w:line="240" w:lineRule="auto"/>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1</w:t>
            </w:r>
            <w:r w:rsidR="00BE039F">
              <w:rPr>
                <w:rFonts w:ascii="Times New Roman" w:eastAsia="Times New Roman" w:hAnsi="Times New Roman" w:cs="Times New Roman"/>
                <w:bCs/>
                <w:color w:val="000000"/>
                <w:sz w:val="24"/>
                <w:szCs w:val="24"/>
                <w:lang w:eastAsia="ru-RU"/>
              </w:rPr>
              <w:t xml:space="preserve"> </w:t>
            </w:r>
            <w:r w:rsidRPr="00E22398">
              <w:rPr>
                <w:rFonts w:ascii="Times New Roman" w:eastAsia="Times New Roman" w:hAnsi="Times New Roman" w:cs="Times New Roman"/>
                <w:bCs/>
                <w:color w:val="000000"/>
                <w:sz w:val="24"/>
                <w:szCs w:val="24"/>
                <w:lang w:eastAsia="ru-RU"/>
              </w:rPr>
              <w:t>511,32</w:t>
            </w:r>
          </w:p>
        </w:tc>
        <w:tc>
          <w:tcPr>
            <w:tcW w:w="521" w:type="pct"/>
            <w:gridSpan w:val="2"/>
            <w:tcBorders>
              <w:top w:val="nil"/>
              <w:left w:val="nil"/>
              <w:bottom w:val="single" w:sz="4" w:space="0" w:color="auto"/>
              <w:right w:val="single" w:sz="4" w:space="0" w:color="auto"/>
            </w:tcBorders>
            <w:shd w:val="clear" w:color="auto" w:fill="auto"/>
            <w:vAlign w:val="center"/>
          </w:tcPr>
          <w:p w14:paraId="5996908B" w14:textId="77777777" w:rsidR="007F40C5" w:rsidRPr="00E22398" w:rsidRDefault="007F40C5" w:rsidP="00BE039F">
            <w:pPr>
              <w:spacing w:after="0" w:line="240" w:lineRule="auto"/>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1</w:t>
            </w:r>
            <w:r w:rsidR="00BE039F">
              <w:rPr>
                <w:rFonts w:ascii="Times New Roman" w:eastAsia="Times New Roman" w:hAnsi="Times New Roman" w:cs="Times New Roman"/>
                <w:bCs/>
                <w:color w:val="000000"/>
                <w:sz w:val="24"/>
                <w:szCs w:val="24"/>
                <w:lang w:eastAsia="ru-RU"/>
              </w:rPr>
              <w:t xml:space="preserve"> </w:t>
            </w:r>
            <w:r w:rsidRPr="00E22398">
              <w:rPr>
                <w:rFonts w:ascii="Times New Roman" w:eastAsia="Times New Roman" w:hAnsi="Times New Roman" w:cs="Times New Roman"/>
                <w:bCs/>
                <w:color w:val="000000"/>
                <w:sz w:val="24"/>
                <w:szCs w:val="24"/>
                <w:lang w:eastAsia="ru-RU"/>
              </w:rPr>
              <w:t>217,03</w:t>
            </w:r>
          </w:p>
        </w:tc>
        <w:tc>
          <w:tcPr>
            <w:tcW w:w="459" w:type="pct"/>
            <w:tcBorders>
              <w:top w:val="nil"/>
              <w:left w:val="nil"/>
              <w:bottom w:val="single" w:sz="4" w:space="0" w:color="auto"/>
              <w:right w:val="single" w:sz="4" w:space="0" w:color="auto"/>
            </w:tcBorders>
            <w:shd w:val="clear" w:color="auto" w:fill="auto"/>
            <w:vAlign w:val="center"/>
          </w:tcPr>
          <w:p w14:paraId="003416FE" w14:textId="77777777" w:rsidR="007F40C5" w:rsidRPr="00E22398" w:rsidRDefault="007F40C5" w:rsidP="00BE039F">
            <w:pPr>
              <w:spacing w:after="0" w:line="240" w:lineRule="auto"/>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413,56</w:t>
            </w:r>
          </w:p>
        </w:tc>
      </w:tr>
      <w:tr w:rsidR="007F40C5" w:rsidRPr="00E22398" w14:paraId="5F51CA08" w14:textId="77777777" w:rsidTr="00AE37FE">
        <w:trPr>
          <w:gridAfter w:val="2"/>
          <w:wAfter w:w="12" w:type="pct"/>
          <w:trHeight w:val="312"/>
        </w:trPr>
        <w:tc>
          <w:tcPr>
            <w:tcW w:w="2256" w:type="pct"/>
            <w:tcBorders>
              <w:top w:val="nil"/>
              <w:left w:val="single" w:sz="4" w:space="0" w:color="auto"/>
              <w:bottom w:val="single" w:sz="4" w:space="0" w:color="auto"/>
              <w:right w:val="single" w:sz="4" w:space="0" w:color="auto"/>
            </w:tcBorders>
            <w:shd w:val="clear" w:color="000000" w:fill="F2F2F2"/>
            <w:vAlign w:val="center"/>
            <w:hideMark/>
          </w:tcPr>
          <w:p w14:paraId="0A14D26E" w14:textId="77777777" w:rsidR="007F40C5" w:rsidRPr="00E22398" w:rsidRDefault="007F40C5" w:rsidP="003240FE">
            <w:pPr>
              <w:spacing w:after="0" w:line="240" w:lineRule="auto"/>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EVA, тис. грн.</w:t>
            </w:r>
          </w:p>
        </w:tc>
        <w:tc>
          <w:tcPr>
            <w:tcW w:w="583" w:type="pct"/>
            <w:tcBorders>
              <w:top w:val="single" w:sz="4" w:space="0" w:color="auto"/>
              <w:left w:val="single" w:sz="4" w:space="0" w:color="auto"/>
              <w:bottom w:val="single" w:sz="4" w:space="0" w:color="auto"/>
              <w:right w:val="single" w:sz="4" w:space="0" w:color="auto"/>
            </w:tcBorders>
            <w:shd w:val="clear" w:color="000000" w:fill="F2F2F2"/>
            <w:vAlign w:val="center"/>
          </w:tcPr>
          <w:p w14:paraId="5BD98460" w14:textId="77777777" w:rsidR="007F40C5" w:rsidRPr="00E22398" w:rsidRDefault="007F40C5" w:rsidP="00BE039F">
            <w:pPr>
              <w:spacing w:after="0" w:line="240" w:lineRule="auto"/>
              <w:jc w:val="right"/>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-1</w:t>
            </w:r>
            <w:r w:rsidR="00BE039F">
              <w:rPr>
                <w:rFonts w:ascii="Times New Roman" w:eastAsia="Times New Roman" w:hAnsi="Times New Roman" w:cs="Times New Roman"/>
                <w:b/>
                <w:bCs/>
                <w:color w:val="000000"/>
                <w:sz w:val="24"/>
                <w:szCs w:val="24"/>
                <w:lang w:eastAsia="ru-RU"/>
              </w:rPr>
              <w:t xml:space="preserve"> </w:t>
            </w:r>
            <w:r w:rsidRPr="00E22398">
              <w:rPr>
                <w:rFonts w:ascii="Times New Roman" w:eastAsia="Times New Roman" w:hAnsi="Times New Roman" w:cs="Times New Roman"/>
                <w:b/>
                <w:bCs/>
                <w:color w:val="000000"/>
                <w:sz w:val="24"/>
                <w:szCs w:val="24"/>
                <w:lang w:eastAsia="ru-RU"/>
              </w:rPr>
              <w:t>093,00</w:t>
            </w:r>
          </w:p>
        </w:tc>
        <w:tc>
          <w:tcPr>
            <w:tcW w:w="585" w:type="pct"/>
            <w:tcBorders>
              <w:top w:val="single" w:sz="4" w:space="0" w:color="auto"/>
              <w:left w:val="nil"/>
              <w:bottom w:val="single" w:sz="4" w:space="0" w:color="auto"/>
              <w:right w:val="single" w:sz="4" w:space="0" w:color="auto"/>
            </w:tcBorders>
            <w:shd w:val="clear" w:color="000000" w:fill="F2F2F2"/>
            <w:vAlign w:val="center"/>
          </w:tcPr>
          <w:p w14:paraId="42B83C7A" w14:textId="77777777" w:rsidR="007F40C5" w:rsidRPr="00E22398" w:rsidRDefault="007F40C5" w:rsidP="00BE039F">
            <w:pPr>
              <w:spacing w:after="0" w:line="240" w:lineRule="auto"/>
              <w:jc w:val="right"/>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-686,89</w:t>
            </w:r>
          </w:p>
        </w:tc>
        <w:tc>
          <w:tcPr>
            <w:tcW w:w="585" w:type="pct"/>
            <w:tcBorders>
              <w:top w:val="single" w:sz="4" w:space="0" w:color="auto"/>
              <w:left w:val="nil"/>
              <w:bottom w:val="single" w:sz="4" w:space="0" w:color="auto"/>
              <w:right w:val="single" w:sz="4" w:space="0" w:color="auto"/>
            </w:tcBorders>
            <w:shd w:val="clear" w:color="000000" w:fill="F2F2F2"/>
            <w:vAlign w:val="center"/>
          </w:tcPr>
          <w:p w14:paraId="30F4F9D9" w14:textId="77777777" w:rsidR="007F40C5" w:rsidRPr="00E22398" w:rsidRDefault="007F40C5" w:rsidP="00BE039F">
            <w:pPr>
              <w:spacing w:after="0" w:line="240" w:lineRule="auto"/>
              <w:jc w:val="right"/>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65,88</w:t>
            </w:r>
          </w:p>
        </w:tc>
        <w:tc>
          <w:tcPr>
            <w:tcW w:w="521" w:type="pct"/>
            <w:gridSpan w:val="2"/>
            <w:tcBorders>
              <w:top w:val="single" w:sz="4" w:space="0" w:color="auto"/>
              <w:left w:val="nil"/>
              <w:bottom w:val="single" w:sz="4" w:space="0" w:color="auto"/>
              <w:right w:val="single" w:sz="4" w:space="0" w:color="auto"/>
            </w:tcBorders>
            <w:shd w:val="clear" w:color="000000" w:fill="F2F2F2"/>
            <w:vAlign w:val="center"/>
          </w:tcPr>
          <w:p w14:paraId="4121D864" w14:textId="77777777" w:rsidR="007F40C5" w:rsidRPr="00E22398" w:rsidRDefault="007F40C5" w:rsidP="00BE039F">
            <w:pPr>
              <w:spacing w:after="0" w:line="240" w:lineRule="auto"/>
              <w:jc w:val="right"/>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1</w:t>
            </w:r>
            <w:r w:rsidR="00BE039F">
              <w:rPr>
                <w:rFonts w:ascii="Times New Roman" w:eastAsia="Times New Roman" w:hAnsi="Times New Roman" w:cs="Times New Roman"/>
                <w:b/>
                <w:bCs/>
                <w:color w:val="000000"/>
                <w:sz w:val="24"/>
                <w:szCs w:val="24"/>
                <w:lang w:eastAsia="ru-RU"/>
              </w:rPr>
              <w:t xml:space="preserve"> </w:t>
            </w:r>
            <w:r w:rsidRPr="00E22398">
              <w:rPr>
                <w:rFonts w:ascii="Times New Roman" w:eastAsia="Times New Roman" w:hAnsi="Times New Roman" w:cs="Times New Roman"/>
                <w:b/>
                <w:bCs/>
                <w:color w:val="000000"/>
                <w:sz w:val="24"/>
                <w:szCs w:val="24"/>
                <w:lang w:eastAsia="ru-RU"/>
              </w:rPr>
              <w:t>158,88</w:t>
            </w:r>
          </w:p>
        </w:tc>
        <w:tc>
          <w:tcPr>
            <w:tcW w:w="459" w:type="pct"/>
            <w:tcBorders>
              <w:top w:val="single" w:sz="4" w:space="0" w:color="auto"/>
              <w:left w:val="nil"/>
              <w:bottom w:val="single" w:sz="4" w:space="0" w:color="auto"/>
              <w:right w:val="single" w:sz="4" w:space="0" w:color="auto"/>
            </w:tcBorders>
            <w:shd w:val="clear" w:color="000000" w:fill="F2F2F2"/>
            <w:vAlign w:val="center"/>
          </w:tcPr>
          <w:p w14:paraId="4A775702" w14:textId="77777777" w:rsidR="007F40C5" w:rsidRPr="00E22398" w:rsidRDefault="007F40C5" w:rsidP="00BE039F">
            <w:pPr>
              <w:spacing w:after="0" w:line="240" w:lineRule="auto"/>
              <w:jc w:val="right"/>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-106,03</w:t>
            </w:r>
          </w:p>
        </w:tc>
      </w:tr>
      <w:tr w:rsidR="007F40C5" w:rsidRPr="00E22398" w14:paraId="7631525D" w14:textId="77777777" w:rsidTr="00BE039F">
        <w:trPr>
          <w:gridAfter w:val="1"/>
          <w:wAfter w:w="7" w:type="pct"/>
          <w:trHeight w:val="379"/>
        </w:trPr>
        <w:tc>
          <w:tcPr>
            <w:tcW w:w="4993" w:type="pct"/>
            <w:gridSpan w:val="8"/>
            <w:tcBorders>
              <w:top w:val="nil"/>
              <w:left w:val="single" w:sz="4" w:space="0" w:color="auto"/>
              <w:bottom w:val="single" w:sz="4" w:space="0" w:color="auto"/>
              <w:right w:val="single" w:sz="4" w:space="0" w:color="auto"/>
            </w:tcBorders>
            <w:shd w:val="clear" w:color="auto" w:fill="auto"/>
            <w:vAlign w:val="center"/>
          </w:tcPr>
          <w:p w14:paraId="5FC07ABB" w14:textId="77777777" w:rsidR="007F40C5" w:rsidRPr="00E22398" w:rsidRDefault="007F40C5" w:rsidP="003240FE">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b/>
                <w:bCs/>
                <w:color w:val="000000"/>
                <w:sz w:val="24"/>
                <w:szCs w:val="24"/>
                <w:lang w:eastAsia="ru-RU"/>
              </w:rPr>
              <w:t>ПРОЕКТ 2 (залучення додаткових ресурсів)</w:t>
            </w:r>
          </w:p>
        </w:tc>
      </w:tr>
      <w:tr w:rsidR="007F40C5" w:rsidRPr="00E22398" w14:paraId="15A4DEFF" w14:textId="77777777" w:rsidTr="00AE37FE">
        <w:trPr>
          <w:gridAfter w:val="2"/>
          <w:wAfter w:w="12" w:type="pct"/>
          <w:trHeight w:val="312"/>
        </w:trPr>
        <w:tc>
          <w:tcPr>
            <w:tcW w:w="2256" w:type="pct"/>
            <w:tcBorders>
              <w:top w:val="nil"/>
              <w:left w:val="single" w:sz="4" w:space="0" w:color="auto"/>
              <w:bottom w:val="single" w:sz="4" w:space="0" w:color="auto"/>
              <w:right w:val="single" w:sz="4" w:space="0" w:color="auto"/>
            </w:tcBorders>
            <w:shd w:val="clear" w:color="auto" w:fill="auto"/>
            <w:vAlign w:val="center"/>
          </w:tcPr>
          <w:p w14:paraId="5D31B258" w14:textId="77777777" w:rsidR="007F40C5" w:rsidRPr="00E22398" w:rsidRDefault="007F40C5" w:rsidP="003240FE">
            <w:pPr>
              <w:spacing w:after="0" w:line="240" w:lineRule="auto"/>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Виручка від реалізації продукції (послуг), тис. грн.</w:t>
            </w:r>
          </w:p>
        </w:tc>
        <w:tc>
          <w:tcPr>
            <w:tcW w:w="583" w:type="pct"/>
            <w:tcBorders>
              <w:top w:val="nil"/>
              <w:left w:val="nil"/>
              <w:bottom w:val="single" w:sz="4" w:space="0" w:color="auto"/>
              <w:right w:val="single" w:sz="4" w:space="0" w:color="auto"/>
            </w:tcBorders>
            <w:shd w:val="clear" w:color="auto" w:fill="auto"/>
            <w:noWrap/>
            <w:vAlign w:val="center"/>
          </w:tcPr>
          <w:p w14:paraId="5693BDD9" w14:textId="77777777" w:rsidR="007F40C5" w:rsidRPr="00E22398" w:rsidRDefault="007F40C5" w:rsidP="005F7396">
            <w:pPr>
              <w:spacing w:after="0" w:line="240" w:lineRule="auto"/>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19</w:t>
            </w:r>
            <w:r w:rsidR="00BE039F">
              <w:rPr>
                <w:rFonts w:ascii="Times New Roman" w:eastAsia="Times New Roman" w:hAnsi="Times New Roman" w:cs="Times New Roman"/>
                <w:bCs/>
                <w:color w:val="000000"/>
                <w:sz w:val="24"/>
                <w:szCs w:val="24"/>
                <w:lang w:eastAsia="ru-RU"/>
              </w:rPr>
              <w:t xml:space="preserve"> </w:t>
            </w:r>
            <w:r w:rsidRPr="00E22398">
              <w:rPr>
                <w:rFonts w:ascii="Times New Roman" w:eastAsia="Times New Roman" w:hAnsi="Times New Roman" w:cs="Times New Roman"/>
                <w:bCs/>
                <w:color w:val="000000"/>
                <w:sz w:val="24"/>
                <w:szCs w:val="24"/>
                <w:lang w:eastAsia="ru-RU"/>
              </w:rPr>
              <w:t>925,36</w:t>
            </w:r>
          </w:p>
        </w:tc>
        <w:tc>
          <w:tcPr>
            <w:tcW w:w="585" w:type="pct"/>
            <w:tcBorders>
              <w:top w:val="nil"/>
              <w:left w:val="nil"/>
              <w:bottom w:val="single" w:sz="4" w:space="0" w:color="auto"/>
              <w:right w:val="single" w:sz="4" w:space="0" w:color="auto"/>
            </w:tcBorders>
            <w:shd w:val="clear" w:color="auto" w:fill="auto"/>
            <w:noWrap/>
            <w:vAlign w:val="center"/>
          </w:tcPr>
          <w:p w14:paraId="7CE70C8A" w14:textId="77777777" w:rsidR="007F40C5" w:rsidRPr="00E22398" w:rsidRDefault="007F40C5" w:rsidP="005F7396">
            <w:pPr>
              <w:spacing w:after="0" w:line="240" w:lineRule="auto"/>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20</w:t>
            </w:r>
            <w:r w:rsidR="00BE039F">
              <w:rPr>
                <w:rFonts w:ascii="Times New Roman" w:eastAsia="Times New Roman" w:hAnsi="Times New Roman" w:cs="Times New Roman"/>
                <w:bCs/>
                <w:color w:val="000000"/>
                <w:sz w:val="24"/>
                <w:szCs w:val="24"/>
                <w:lang w:eastAsia="ru-RU"/>
              </w:rPr>
              <w:t xml:space="preserve"> </w:t>
            </w:r>
            <w:r w:rsidRPr="00E22398">
              <w:rPr>
                <w:rFonts w:ascii="Times New Roman" w:eastAsia="Times New Roman" w:hAnsi="Times New Roman" w:cs="Times New Roman"/>
                <w:bCs/>
                <w:color w:val="000000"/>
                <w:sz w:val="24"/>
                <w:szCs w:val="24"/>
                <w:lang w:eastAsia="ru-RU"/>
              </w:rPr>
              <w:t>722,37</w:t>
            </w:r>
          </w:p>
        </w:tc>
        <w:tc>
          <w:tcPr>
            <w:tcW w:w="585" w:type="pct"/>
            <w:tcBorders>
              <w:top w:val="nil"/>
              <w:left w:val="nil"/>
              <w:bottom w:val="single" w:sz="4" w:space="0" w:color="auto"/>
              <w:right w:val="single" w:sz="4" w:space="0" w:color="auto"/>
            </w:tcBorders>
            <w:shd w:val="clear" w:color="auto" w:fill="auto"/>
            <w:noWrap/>
            <w:vAlign w:val="center"/>
          </w:tcPr>
          <w:p w14:paraId="46D8FAC0" w14:textId="77777777" w:rsidR="007F40C5" w:rsidRPr="00E22398" w:rsidRDefault="007F40C5" w:rsidP="005F7396">
            <w:pPr>
              <w:spacing w:after="0" w:line="240" w:lineRule="auto"/>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21</w:t>
            </w:r>
            <w:r w:rsidR="00BE039F">
              <w:rPr>
                <w:rFonts w:ascii="Times New Roman" w:eastAsia="Times New Roman" w:hAnsi="Times New Roman" w:cs="Times New Roman"/>
                <w:bCs/>
                <w:color w:val="000000"/>
                <w:sz w:val="24"/>
                <w:szCs w:val="24"/>
                <w:lang w:eastAsia="ru-RU"/>
              </w:rPr>
              <w:t xml:space="preserve"> </w:t>
            </w:r>
            <w:r w:rsidRPr="00E22398">
              <w:rPr>
                <w:rFonts w:ascii="Times New Roman" w:eastAsia="Times New Roman" w:hAnsi="Times New Roman" w:cs="Times New Roman"/>
                <w:bCs/>
                <w:color w:val="000000"/>
                <w:sz w:val="24"/>
                <w:szCs w:val="24"/>
                <w:lang w:eastAsia="ru-RU"/>
              </w:rPr>
              <w:t>551,27</w:t>
            </w:r>
          </w:p>
        </w:tc>
        <w:tc>
          <w:tcPr>
            <w:tcW w:w="521" w:type="pct"/>
            <w:gridSpan w:val="2"/>
            <w:tcBorders>
              <w:top w:val="nil"/>
              <w:left w:val="nil"/>
              <w:bottom w:val="single" w:sz="4" w:space="0" w:color="auto"/>
              <w:right w:val="single" w:sz="4" w:space="0" w:color="auto"/>
            </w:tcBorders>
            <w:shd w:val="clear" w:color="auto" w:fill="auto"/>
            <w:vAlign w:val="center"/>
          </w:tcPr>
          <w:p w14:paraId="0D1871E4" w14:textId="77777777" w:rsidR="007F40C5" w:rsidRPr="00E22398" w:rsidRDefault="007F40C5" w:rsidP="005F7396">
            <w:pPr>
              <w:spacing w:after="0" w:line="240" w:lineRule="auto"/>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1</w:t>
            </w:r>
            <w:r w:rsidR="00BE039F">
              <w:rPr>
                <w:rFonts w:ascii="Times New Roman" w:eastAsia="Times New Roman" w:hAnsi="Times New Roman" w:cs="Times New Roman"/>
                <w:bCs/>
                <w:color w:val="000000"/>
                <w:sz w:val="24"/>
                <w:szCs w:val="24"/>
                <w:lang w:eastAsia="ru-RU"/>
              </w:rPr>
              <w:t xml:space="preserve"> </w:t>
            </w:r>
            <w:r w:rsidRPr="00E22398">
              <w:rPr>
                <w:rFonts w:ascii="Times New Roman" w:eastAsia="Times New Roman" w:hAnsi="Times New Roman" w:cs="Times New Roman"/>
                <w:bCs/>
                <w:color w:val="000000"/>
                <w:sz w:val="24"/>
                <w:szCs w:val="24"/>
                <w:lang w:eastAsia="ru-RU"/>
              </w:rPr>
              <w:t>625,91</w:t>
            </w:r>
          </w:p>
        </w:tc>
        <w:tc>
          <w:tcPr>
            <w:tcW w:w="459" w:type="pct"/>
            <w:tcBorders>
              <w:top w:val="nil"/>
              <w:left w:val="nil"/>
              <w:bottom w:val="single" w:sz="4" w:space="0" w:color="auto"/>
              <w:right w:val="single" w:sz="4" w:space="0" w:color="auto"/>
            </w:tcBorders>
            <w:shd w:val="clear" w:color="auto" w:fill="auto"/>
            <w:vAlign w:val="center"/>
          </w:tcPr>
          <w:p w14:paraId="7DD5FF02" w14:textId="77777777" w:rsidR="007F40C5" w:rsidRPr="00E22398" w:rsidRDefault="007F40C5" w:rsidP="005F7396">
            <w:pPr>
              <w:spacing w:after="0" w:line="240" w:lineRule="auto"/>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8,16</w:t>
            </w:r>
          </w:p>
        </w:tc>
      </w:tr>
      <w:tr w:rsidR="007F40C5" w:rsidRPr="00E22398" w14:paraId="52C06576" w14:textId="77777777" w:rsidTr="00AE37FE">
        <w:trPr>
          <w:gridAfter w:val="2"/>
          <w:wAfter w:w="12" w:type="pct"/>
          <w:trHeight w:val="312"/>
        </w:trPr>
        <w:tc>
          <w:tcPr>
            <w:tcW w:w="2256" w:type="pct"/>
            <w:tcBorders>
              <w:top w:val="nil"/>
              <w:left w:val="single" w:sz="4" w:space="0" w:color="auto"/>
              <w:bottom w:val="single" w:sz="4" w:space="0" w:color="auto"/>
              <w:right w:val="single" w:sz="4" w:space="0" w:color="auto"/>
            </w:tcBorders>
            <w:shd w:val="clear" w:color="auto" w:fill="auto"/>
            <w:vAlign w:val="center"/>
          </w:tcPr>
          <w:p w14:paraId="710BAC6F" w14:textId="77777777" w:rsidR="007F40C5" w:rsidRPr="00E22398" w:rsidRDefault="007F40C5" w:rsidP="003240FE">
            <w:pPr>
              <w:spacing w:after="0" w:line="240" w:lineRule="auto"/>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Чистий прибуток, тис. грн.</w:t>
            </w:r>
          </w:p>
        </w:tc>
        <w:tc>
          <w:tcPr>
            <w:tcW w:w="583" w:type="pct"/>
            <w:tcBorders>
              <w:top w:val="nil"/>
              <w:left w:val="nil"/>
              <w:bottom w:val="single" w:sz="4" w:space="0" w:color="auto"/>
              <w:right w:val="single" w:sz="4" w:space="0" w:color="auto"/>
            </w:tcBorders>
            <w:shd w:val="clear" w:color="auto" w:fill="auto"/>
            <w:noWrap/>
            <w:vAlign w:val="center"/>
          </w:tcPr>
          <w:p w14:paraId="67E30952" w14:textId="77777777" w:rsidR="007F40C5" w:rsidRPr="00E22398" w:rsidRDefault="007F40C5" w:rsidP="005F7396">
            <w:pPr>
              <w:spacing w:after="0" w:line="240" w:lineRule="auto"/>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569,98</w:t>
            </w:r>
          </w:p>
        </w:tc>
        <w:tc>
          <w:tcPr>
            <w:tcW w:w="585" w:type="pct"/>
            <w:tcBorders>
              <w:top w:val="nil"/>
              <w:left w:val="nil"/>
              <w:bottom w:val="single" w:sz="4" w:space="0" w:color="auto"/>
              <w:right w:val="single" w:sz="4" w:space="0" w:color="auto"/>
            </w:tcBorders>
            <w:shd w:val="clear" w:color="auto" w:fill="auto"/>
            <w:noWrap/>
            <w:vAlign w:val="center"/>
          </w:tcPr>
          <w:p w14:paraId="0BE97751" w14:textId="77777777" w:rsidR="007F40C5" w:rsidRPr="00E22398" w:rsidRDefault="007F40C5" w:rsidP="005F7396">
            <w:pPr>
              <w:spacing w:after="0" w:line="240" w:lineRule="auto"/>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1</w:t>
            </w:r>
            <w:r w:rsidR="00BE039F">
              <w:rPr>
                <w:rFonts w:ascii="Times New Roman" w:eastAsia="Times New Roman" w:hAnsi="Times New Roman" w:cs="Times New Roman"/>
                <w:bCs/>
                <w:color w:val="000000"/>
                <w:sz w:val="24"/>
                <w:szCs w:val="24"/>
                <w:lang w:eastAsia="ru-RU"/>
              </w:rPr>
              <w:t xml:space="preserve"> </w:t>
            </w:r>
            <w:r w:rsidRPr="00E22398">
              <w:rPr>
                <w:rFonts w:ascii="Times New Roman" w:eastAsia="Times New Roman" w:hAnsi="Times New Roman" w:cs="Times New Roman"/>
                <w:bCs/>
                <w:color w:val="000000"/>
                <w:sz w:val="24"/>
                <w:szCs w:val="24"/>
                <w:lang w:eastAsia="ru-RU"/>
              </w:rPr>
              <w:t>027,68</w:t>
            </w:r>
          </w:p>
        </w:tc>
        <w:tc>
          <w:tcPr>
            <w:tcW w:w="585" w:type="pct"/>
            <w:tcBorders>
              <w:top w:val="nil"/>
              <w:left w:val="nil"/>
              <w:bottom w:val="single" w:sz="4" w:space="0" w:color="auto"/>
              <w:right w:val="single" w:sz="4" w:space="0" w:color="auto"/>
            </w:tcBorders>
            <w:shd w:val="clear" w:color="auto" w:fill="auto"/>
            <w:noWrap/>
            <w:vAlign w:val="center"/>
          </w:tcPr>
          <w:p w14:paraId="169320D1" w14:textId="77777777" w:rsidR="007F40C5" w:rsidRPr="00E22398" w:rsidRDefault="007F40C5" w:rsidP="005F7396">
            <w:pPr>
              <w:spacing w:after="0" w:line="240" w:lineRule="auto"/>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1</w:t>
            </w:r>
            <w:r w:rsidR="00BE039F">
              <w:rPr>
                <w:rFonts w:ascii="Times New Roman" w:eastAsia="Times New Roman" w:hAnsi="Times New Roman" w:cs="Times New Roman"/>
                <w:bCs/>
                <w:color w:val="000000"/>
                <w:sz w:val="24"/>
                <w:szCs w:val="24"/>
                <w:lang w:eastAsia="ru-RU"/>
              </w:rPr>
              <w:t xml:space="preserve"> </w:t>
            </w:r>
            <w:r w:rsidRPr="00E22398">
              <w:rPr>
                <w:rFonts w:ascii="Times New Roman" w:eastAsia="Times New Roman" w:hAnsi="Times New Roman" w:cs="Times New Roman"/>
                <w:bCs/>
                <w:color w:val="000000"/>
                <w:sz w:val="24"/>
                <w:szCs w:val="24"/>
                <w:lang w:eastAsia="ru-RU"/>
              </w:rPr>
              <w:t>838,00</w:t>
            </w:r>
          </w:p>
        </w:tc>
        <w:tc>
          <w:tcPr>
            <w:tcW w:w="521" w:type="pct"/>
            <w:gridSpan w:val="2"/>
            <w:tcBorders>
              <w:top w:val="nil"/>
              <w:left w:val="nil"/>
              <w:bottom w:val="single" w:sz="4" w:space="0" w:color="auto"/>
              <w:right w:val="single" w:sz="4" w:space="0" w:color="auto"/>
            </w:tcBorders>
            <w:shd w:val="clear" w:color="auto" w:fill="auto"/>
            <w:vAlign w:val="center"/>
          </w:tcPr>
          <w:p w14:paraId="255EA2DB" w14:textId="77777777" w:rsidR="007F40C5" w:rsidRPr="00E22398" w:rsidRDefault="007F40C5" w:rsidP="005F7396">
            <w:pPr>
              <w:spacing w:after="0" w:line="240" w:lineRule="auto"/>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1</w:t>
            </w:r>
            <w:r w:rsidR="00BE039F">
              <w:rPr>
                <w:rFonts w:ascii="Times New Roman" w:eastAsia="Times New Roman" w:hAnsi="Times New Roman" w:cs="Times New Roman"/>
                <w:bCs/>
                <w:color w:val="000000"/>
                <w:sz w:val="24"/>
                <w:szCs w:val="24"/>
                <w:lang w:eastAsia="ru-RU"/>
              </w:rPr>
              <w:t xml:space="preserve"> </w:t>
            </w:r>
            <w:r w:rsidRPr="00E22398">
              <w:rPr>
                <w:rFonts w:ascii="Times New Roman" w:eastAsia="Times New Roman" w:hAnsi="Times New Roman" w:cs="Times New Roman"/>
                <w:bCs/>
                <w:color w:val="000000"/>
                <w:sz w:val="24"/>
                <w:szCs w:val="24"/>
                <w:lang w:eastAsia="ru-RU"/>
              </w:rPr>
              <w:t>268,02</w:t>
            </w:r>
          </w:p>
        </w:tc>
        <w:tc>
          <w:tcPr>
            <w:tcW w:w="459" w:type="pct"/>
            <w:tcBorders>
              <w:top w:val="nil"/>
              <w:left w:val="nil"/>
              <w:bottom w:val="single" w:sz="4" w:space="0" w:color="auto"/>
              <w:right w:val="single" w:sz="4" w:space="0" w:color="auto"/>
            </w:tcBorders>
            <w:shd w:val="clear" w:color="auto" w:fill="auto"/>
            <w:vAlign w:val="center"/>
          </w:tcPr>
          <w:p w14:paraId="3A9A767D" w14:textId="77777777" w:rsidR="007F40C5" w:rsidRPr="00E22398" w:rsidRDefault="007F40C5" w:rsidP="005F7396">
            <w:pPr>
              <w:spacing w:after="0" w:line="240" w:lineRule="auto"/>
              <w:jc w:val="right"/>
              <w:rPr>
                <w:rFonts w:ascii="Times New Roman" w:eastAsia="Times New Roman" w:hAnsi="Times New Roman" w:cs="Times New Roman"/>
                <w:bCs/>
                <w:color w:val="000000"/>
                <w:sz w:val="24"/>
                <w:szCs w:val="24"/>
                <w:lang w:eastAsia="ru-RU"/>
              </w:rPr>
            </w:pPr>
            <w:r w:rsidRPr="00E22398">
              <w:rPr>
                <w:rFonts w:ascii="Times New Roman" w:eastAsia="Times New Roman" w:hAnsi="Times New Roman" w:cs="Times New Roman"/>
                <w:bCs/>
                <w:color w:val="000000"/>
                <w:sz w:val="24"/>
                <w:szCs w:val="24"/>
                <w:lang w:eastAsia="ru-RU"/>
              </w:rPr>
              <w:t>222,47</w:t>
            </w:r>
          </w:p>
        </w:tc>
      </w:tr>
      <w:tr w:rsidR="007F40C5" w:rsidRPr="00E22398" w14:paraId="624C81B2" w14:textId="77777777" w:rsidTr="00AE37FE">
        <w:trPr>
          <w:gridAfter w:val="2"/>
          <w:wAfter w:w="12" w:type="pct"/>
          <w:trHeight w:val="312"/>
        </w:trPr>
        <w:tc>
          <w:tcPr>
            <w:tcW w:w="2256" w:type="pct"/>
            <w:tcBorders>
              <w:top w:val="nil"/>
              <w:left w:val="single" w:sz="4" w:space="0" w:color="auto"/>
              <w:bottom w:val="single" w:sz="4" w:space="0" w:color="auto"/>
              <w:right w:val="single" w:sz="4" w:space="0" w:color="auto"/>
            </w:tcBorders>
            <w:shd w:val="clear" w:color="auto" w:fill="auto"/>
            <w:vAlign w:val="center"/>
          </w:tcPr>
          <w:p w14:paraId="3A0147B8" w14:textId="77777777" w:rsidR="007F40C5" w:rsidRPr="00E22398" w:rsidRDefault="007F40C5" w:rsidP="003240FE">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Прибуток до виплати процентів після нарахування податків, тис. грн.</w:t>
            </w:r>
          </w:p>
        </w:tc>
        <w:tc>
          <w:tcPr>
            <w:tcW w:w="583" w:type="pct"/>
            <w:tcBorders>
              <w:top w:val="nil"/>
              <w:left w:val="nil"/>
              <w:bottom w:val="single" w:sz="4" w:space="0" w:color="auto"/>
              <w:right w:val="single" w:sz="4" w:space="0" w:color="auto"/>
            </w:tcBorders>
            <w:shd w:val="clear" w:color="auto" w:fill="auto"/>
            <w:noWrap/>
            <w:vAlign w:val="center"/>
          </w:tcPr>
          <w:p w14:paraId="5E292E3E" w14:textId="77777777" w:rsidR="007F40C5" w:rsidRPr="00E22398" w:rsidRDefault="007F40C5" w:rsidP="005F7396">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569,98</w:t>
            </w:r>
          </w:p>
        </w:tc>
        <w:tc>
          <w:tcPr>
            <w:tcW w:w="585" w:type="pct"/>
            <w:tcBorders>
              <w:top w:val="nil"/>
              <w:left w:val="nil"/>
              <w:bottom w:val="single" w:sz="4" w:space="0" w:color="auto"/>
              <w:right w:val="single" w:sz="4" w:space="0" w:color="auto"/>
            </w:tcBorders>
            <w:shd w:val="clear" w:color="auto" w:fill="auto"/>
            <w:noWrap/>
            <w:vAlign w:val="center"/>
          </w:tcPr>
          <w:p w14:paraId="6CDFD68A" w14:textId="77777777" w:rsidR="007F40C5" w:rsidRPr="00E22398" w:rsidRDefault="007F40C5" w:rsidP="005F7396">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1</w:t>
            </w:r>
            <w:r w:rsidR="00BE039F">
              <w:rPr>
                <w:rFonts w:ascii="Times New Roman" w:eastAsia="Times New Roman" w:hAnsi="Times New Roman" w:cs="Times New Roman"/>
                <w:color w:val="000000"/>
                <w:sz w:val="24"/>
                <w:szCs w:val="24"/>
                <w:lang w:eastAsia="ru-RU"/>
              </w:rPr>
              <w:t xml:space="preserve"> </w:t>
            </w:r>
            <w:r w:rsidRPr="00E22398">
              <w:rPr>
                <w:rFonts w:ascii="Times New Roman" w:eastAsia="Times New Roman" w:hAnsi="Times New Roman" w:cs="Times New Roman"/>
                <w:color w:val="000000"/>
                <w:sz w:val="24"/>
                <w:szCs w:val="24"/>
                <w:lang w:eastAsia="ru-RU"/>
              </w:rPr>
              <w:t>027,68</w:t>
            </w:r>
          </w:p>
        </w:tc>
        <w:tc>
          <w:tcPr>
            <w:tcW w:w="585" w:type="pct"/>
            <w:tcBorders>
              <w:top w:val="nil"/>
              <w:left w:val="nil"/>
              <w:bottom w:val="single" w:sz="4" w:space="0" w:color="auto"/>
              <w:right w:val="single" w:sz="4" w:space="0" w:color="auto"/>
            </w:tcBorders>
            <w:shd w:val="clear" w:color="auto" w:fill="auto"/>
            <w:noWrap/>
            <w:vAlign w:val="center"/>
          </w:tcPr>
          <w:p w14:paraId="62365A0D" w14:textId="77777777" w:rsidR="007F40C5" w:rsidRPr="00E22398" w:rsidRDefault="007F40C5" w:rsidP="005F7396">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1</w:t>
            </w:r>
            <w:r w:rsidR="00BE039F">
              <w:rPr>
                <w:rFonts w:ascii="Times New Roman" w:eastAsia="Times New Roman" w:hAnsi="Times New Roman" w:cs="Times New Roman"/>
                <w:color w:val="000000"/>
                <w:sz w:val="24"/>
                <w:szCs w:val="24"/>
                <w:lang w:eastAsia="ru-RU"/>
              </w:rPr>
              <w:t xml:space="preserve"> </w:t>
            </w:r>
            <w:r w:rsidRPr="00E22398">
              <w:rPr>
                <w:rFonts w:ascii="Times New Roman" w:eastAsia="Times New Roman" w:hAnsi="Times New Roman" w:cs="Times New Roman"/>
                <w:color w:val="000000"/>
                <w:sz w:val="24"/>
                <w:szCs w:val="24"/>
                <w:lang w:eastAsia="ru-RU"/>
              </w:rPr>
              <w:t>838,00</w:t>
            </w:r>
          </w:p>
        </w:tc>
        <w:tc>
          <w:tcPr>
            <w:tcW w:w="521" w:type="pct"/>
            <w:gridSpan w:val="2"/>
            <w:tcBorders>
              <w:top w:val="nil"/>
              <w:left w:val="nil"/>
              <w:bottom w:val="single" w:sz="4" w:space="0" w:color="auto"/>
              <w:right w:val="single" w:sz="4" w:space="0" w:color="auto"/>
            </w:tcBorders>
            <w:shd w:val="clear" w:color="auto" w:fill="auto"/>
            <w:vAlign w:val="center"/>
          </w:tcPr>
          <w:p w14:paraId="5A29908B" w14:textId="77777777" w:rsidR="007F40C5" w:rsidRPr="00E22398" w:rsidRDefault="007F40C5" w:rsidP="005F7396">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1</w:t>
            </w:r>
            <w:r w:rsidR="00BE039F">
              <w:rPr>
                <w:rFonts w:ascii="Times New Roman" w:eastAsia="Times New Roman" w:hAnsi="Times New Roman" w:cs="Times New Roman"/>
                <w:color w:val="000000"/>
                <w:sz w:val="24"/>
                <w:szCs w:val="24"/>
                <w:lang w:eastAsia="ru-RU"/>
              </w:rPr>
              <w:t xml:space="preserve"> </w:t>
            </w:r>
            <w:r w:rsidRPr="00E22398">
              <w:rPr>
                <w:rFonts w:ascii="Times New Roman" w:eastAsia="Times New Roman" w:hAnsi="Times New Roman" w:cs="Times New Roman"/>
                <w:color w:val="000000"/>
                <w:sz w:val="24"/>
                <w:szCs w:val="24"/>
                <w:lang w:eastAsia="ru-RU"/>
              </w:rPr>
              <w:t>268,02</w:t>
            </w:r>
          </w:p>
        </w:tc>
        <w:tc>
          <w:tcPr>
            <w:tcW w:w="459" w:type="pct"/>
            <w:tcBorders>
              <w:top w:val="nil"/>
              <w:left w:val="nil"/>
              <w:bottom w:val="single" w:sz="4" w:space="0" w:color="auto"/>
              <w:right w:val="single" w:sz="4" w:space="0" w:color="auto"/>
            </w:tcBorders>
            <w:shd w:val="clear" w:color="auto" w:fill="auto"/>
            <w:vAlign w:val="center"/>
          </w:tcPr>
          <w:p w14:paraId="079B0CF3" w14:textId="77777777" w:rsidR="007F40C5" w:rsidRPr="00E22398" w:rsidRDefault="007F40C5" w:rsidP="005F7396">
            <w:pPr>
              <w:spacing w:after="0" w:line="240" w:lineRule="auto"/>
              <w:jc w:val="right"/>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222,47</w:t>
            </w:r>
          </w:p>
        </w:tc>
      </w:tr>
      <w:tr w:rsidR="007F40C5" w:rsidRPr="00E22398" w14:paraId="61C65316" w14:textId="77777777" w:rsidTr="00AE37FE">
        <w:trPr>
          <w:gridAfter w:val="2"/>
          <w:wAfter w:w="12" w:type="pct"/>
          <w:trHeight w:val="312"/>
        </w:trPr>
        <w:tc>
          <w:tcPr>
            <w:tcW w:w="2256" w:type="pct"/>
            <w:tcBorders>
              <w:top w:val="nil"/>
              <w:left w:val="single" w:sz="4" w:space="0" w:color="auto"/>
              <w:bottom w:val="single" w:sz="4" w:space="0" w:color="auto"/>
              <w:right w:val="single" w:sz="4" w:space="0" w:color="auto"/>
            </w:tcBorders>
            <w:shd w:val="clear" w:color="auto" w:fill="F2F2F2" w:themeFill="background1" w:themeFillShade="F2"/>
            <w:vAlign w:val="center"/>
          </w:tcPr>
          <w:p w14:paraId="2C186514" w14:textId="77777777" w:rsidR="007F40C5" w:rsidRPr="00E22398" w:rsidRDefault="007F40C5" w:rsidP="003240FE">
            <w:pPr>
              <w:spacing w:after="0" w:line="240" w:lineRule="auto"/>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EVA, тис. грн.</w:t>
            </w:r>
          </w:p>
        </w:tc>
        <w:tc>
          <w:tcPr>
            <w:tcW w:w="583" w:type="pct"/>
            <w:tcBorders>
              <w:top w:val="nil"/>
              <w:left w:val="nil"/>
              <w:bottom w:val="single" w:sz="4" w:space="0" w:color="auto"/>
              <w:right w:val="single" w:sz="4" w:space="0" w:color="auto"/>
            </w:tcBorders>
            <w:shd w:val="clear" w:color="auto" w:fill="F2F2F2" w:themeFill="background1" w:themeFillShade="F2"/>
            <w:noWrap/>
            <w:vAlign w:val="center"/>
          </w:tcPr>
          <w:p w14:paraId="3EEA7AD2" w14:textId="77777777" w:rsidR="007F40C5" w:rsidRPr="00E22398" w:rsidRDefault="007F40C5" w:rsidP="005F7396">
            <w:pPr>
              <w:spacing w:after="0" w:line="240" w:lineRule="auto"/>
              <w:jc w:val="right"/>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-817,30</w:t>
            </w:r>
          </w:p>
        </w:tc>
        <w:tc>
          <w:tcPr>
            <w:tcW w:w="585" w:type="pct"/>
            <w:tcBorders>
              <w:top w:val="nil"/>
              <w:left w:val="nil"/>
              <w:bottom w:val="single" w:sz="4" w:space="0" w:color="auto"/>
              <w:right w:val="single" w:sz="4" w:space="0" w:color="auto"/>
            </w:tcBorders>
            <w:shd w:val="clear" w:color="auto" w:fill="F2F2F2" w:themeFill="background1" w:themeFillShade="F2"/>
            <w:noWrap/>
            <w:vAlign w:val="center"/>
          </w:tcPr>
          <w:p w14:paraId="447699DD" w14:textId="77777777" w:rsidR="007F40C5" w:rsidRPr="00E22398" w:rsidRDefault="007F40C5" w:rsidP="005F7396">
            <w:pPr>
              <w:spacing w:after="0" w:line="240" w:lineRule="auto"/>
              <w:jc w:val="right"/>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-388,43</w:t>
            </w:r>
          </w:p>
        </w:tc>
        <w:tc>
          <w:tcPr>
            <w:tcW w:w="585" w:type="pct"/>
            <w:tcBorders>
              <w:top w:val="nil"/>
              <w:left w:val="nil"/>
              <w:bottom w:val="single" w:sz="4" w:space="0" w:color="auto"/>
              <w:right w:val="single" w:sz="4" w:space="0" w:color="auto"/>
            </w:tcBorders>
            <w:shd w:val="clear" w:color="auto" w:fill="F2F2F2" w:themeFill="background1" w:themeFillShade="F2"/>
            <w:noWrap/>
            <w:vAlign w:val="center"/>
          </w:tcPr>
          <w:p w14:paraId="14F98961" w14:textId="77777777" w:rsidR="007F40C5" w:rsidRPr="00E22398" w:rsidRDefault="007F40C5" w:rsidP="005F7396">
            <w:pPr>
              <w:spacing w:after="0" w:line="240" w:lineRule="auto"/>
              <w:jc w:val="right"/>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392,57</w:t>
            </w:r>
          </w:p>
        </w:tc>
        <w:tc>
          <w:tcPr>
            <w:tcW w:w="521" w:type="pct"/>
            <w:gridSpan w:val="2"/>
            <w:tcBorders>
              <w:top w:val="nil"/>
              <w:left w:val="nil"/>
              <w:bottom w:val="single" w:sz="4" w:space="0" w:color="auto"/>
              <w:right w:val="single" w:sz="4" w:space="0" w:color="auto"/>
            </w:tcBorders>
            <w:shd w:val="clear" w:color="auto" w:fill="F2F2F2" w:themeFill="background1" w:themeFillShade="F2"/>
            <w:vAlign w:val="center"/>
          </w:tcPr>
          <w:p w14:paraId="44181CC3" w14:textId="77777777" w:rsidR="007F40C5" w:rsidRPr="00E22398" w:rsidRDefault="007F40C5" w:rsidP="005F7396">
            <w:pPr>
              <w:spacing w:after="0" w:line="240" w:lineRule="auto"/>
              <w:jc w:val="right"/>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1</w:t>
            </w:r>
            <w:r w:rsidR="00BE039F">
              <w:rPr>
                <w:rFonts w:ascii="Times New Roman" w:eastAsia="Times New Roman" w:hAnsi="Times New Roman" w:cs="Times New Roman"/>
                <w:b/>
                <w:bCs/>
                <w:color w:val="000000"/>
                <w:sz w:val="24"/>
                <w:szCs w:val="24"/>
                <w:lang w:eastAsia="ru-RU"/>
              </w:rPr>
              <w:t xml:space="preserve"> </w:t>
            </w:r>
            <w:r w:rsidRPr="00E22398">
              <w:rPr>
                <w:rFonts w:ascii="Times New Roman" w:eastAsia="Times New Roman" w:hAnsi="Times New Roman" w:cs="Times New Roman"/>
                <w:b/>
                <w:bCs/>
                <w:color w:val="000000"/>
                <w:sz w:val="24"/>
                <w:szCs w:val="24"/>
                <w:lang w:eastAsia="ru-RU"/>
              </w:rPr>
              <w:t>209,86</w:t>
            </w:r>
          </w:p>
        </w:tc>
        <w:tc>
          <w:tcPr>
            <w:tcW w:w="459" w:type="pct"/>
            <w:tcBorders>
              <w:top w:val="nil"/>
              <w:left w:val="nil"/>
              <w:bottom w:val="single" w:sz="4" w:space="0" w:color="auto"/>
              <w:right w:val="single" w:sz="4" w:space="0" w:color="auto"/>
            </w:tcBorders>
            <w:shd w:val="clear" w:color="auto" w:fill="F2F2F2" w:themeFill="background1" w:themeFillShade="F2"/>
            <w:vAlign w:val="center"/>
          </w:tcPr>
          <w:p w14:paraId="6C144C77" w14:textId="77777777" w:rsidR="007F40C5" w:rsidRPr="00E22398" w:rsidRDefault="007F40C5" w:rsidP="005F7396">
            <w:pPr>
              <w:spacing w:after="0" w:line="240" w:lineRule="auto"/>
              <w:jc w:val="right"/>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-148,03</w:t>
            </w:r>
          </w:p>
        </w:tc>
      </w:tr>
    </w:tbl>
    <w:p w14:paraId="106E5587" w14:textId="77777777" w:rsidR="007F40C5" w:rsidRPr="00E22398" w:rsidRDefault="007F40C5" w:rsidP="007F40C5">
      <w:pPr>
        <w:spacing w:after="0" w:line="360" w:lineRule="auto"/>
        <w:ind w:firstLine="567"/>
        <w:jc w:val="both"/>
        <w:rPr>
          <w:rFonts w:ascii="Times New Roman" w:hAnsi="Times New Roman" w:cs="Times New Roman"/>
          <w:sz w:val="28"/>
          <w:szCs w:val="28"/>
        </w:rPr>
      </w:pPr>
    </w:p>
    <w:p w14:paraId="73D3CA0C" w14:textId="77777777" w:rsidR="007F40C5" w:rsidRDefault="004570AE" w:rsidP="007F40C5">
      <w:pPr>
        <w:spacing w:after="0" w:line="360" w:lineRule="auto"/>
        <w:ind w:firstLine="567"/>
        <w:jc w:val="both"/>
        <w:rPr>
          <w:rFonts w:ascii="Times New Roman" w:eastAsia="Times New Roman" w:hAnsi="Times New Roman"/>
          <w:sz w:val="28"/>
          <w:szCs w:val="28"/>
          <w:lang w:eastAsia="ru-RU"/>
        </w:rPr>
      </w:pPr>
      <w:r w:rsidRPr="0020519F">
        <w:rPr>
          <w:rFonts w:ascii="Times New Roman" w:hAnsi="Times New Roman" w:cs="Times New Roman"/>
          <w:sz w:val="28"/>
          <w:szCs w:val="28"/>
        </w:rPr>
        <w:t>Таким чином, встановлено</w:t>
      </w:r>
      <w:r w:rsidR="007F40C5" w:rsidRPr="0020519F">
        <w:rPr>
          <w:rFonts w:ascii="Times New Roman" w:hAnsi="Times New Roman" w:cs="Times New Roman"/>
          <w:sz w:val="28"/>
          <w:szCs w:val="28"/>
        </w:rPr>
        <w:t xml:space="preserve">, що </w:t>
      </w:r>
      <w:r w:rsidRPr="0020519F">
        <w:rPr>
          <w:rFonts w:ascii="Times New Roman" w:hAnsi="Times New Roman" w:cs="Times New Roman"/>
          <w:sz w:val="28"/>
          <w:szCs w:val="28"/>
        </w:rPr>
        <w:t>реалізація запропонованих альтернативних проектів</w:t>
      </w:r>
      <w:r w:rsidR="007F40C5" w:rsidRPr="0020519F">
        <w:rPr>
          <w:rFonts w:ascii="Times New Roman" w:hAnsi="Times New Roman" w:cs="Times New Roman"/>
          <w:sz w:val="28"/>
          <w:szCs w:val="28"/>
        </w:rPr>
        <w:t xml:space="preserve"> щодо нарощення обсягів реалізації електронних </w:t>
      </w:r>
      <w:r w:rsidRPr="0020519F">
        <w:rPr>
          <w:rFonts w:ascii="Times New Roman" w:hAnsi="Times New Roman" w:cs="Times New Roman"/>
          <w:sz w:val="28"/>
          <w:szCs w:val="28"/>
        </w:rPr>
        <w:t>видань</w:t>
      </w:r>
      <w:r w:rsidR="007F40C5" w:rsidRPr="0020519F">
        <w:rPr>
          <w:rFonts w:ascii="Times New Roman" w:hAnsi="Times New Roman" w:cs="Times New Roman"/>
          <w:sz w:val="28"/>
          <w:szCs w:val="28"/>
        </w:rPr>
        <w:t xml:space="preserve"> ДП «</w:t>
      </w:r>
      <w:r w:rsidR="00694275" w:rsidRPr="0020519F">
        <w:rPr>
          <w:rFonts w:ascii="Times New Roman" w:hAnsi="Times New Roman" w:cs="Times New Roman"/>
          <w:sz w:val="28"/>
          <w:szCs w:val="28"/>
        </w:rPr>
        <w:t>РГ</w:t>
      </w:r>
      <w:r w:rsidR="007F40C5" w:rsidRPr="0020519F">
        <w:rPr>
          <w:rFonts w:ascii="Times New Roman" w:hAnsi="Times New Roman" w:cs="Times New Roman"/>
          <w:sz w:val="28"/>
          <w:szCs w:val="28"/>
        </w:rPr>
        <w:t xml:space="preserve"> «Урядовий кур’єр» створить додаткову вартість. </w:t>
      </w:r>
      <w:r w:rsidR="007F40C5" w:rsidRPr="0020519F">
        <w:rPr>
          <w:rFonts w:ascii="Times New Roman" w:eastAsia="Times New Roman" w:hAnsi="Times New Roman"/>
          <w:sz w:val="28"/>
          <w:szCs w:val="28"/>
          <w:lang w:eastAsia="ru-RU"/>
        </w:rPr>
        <w:t xml:space="preserve">Проведені розрахунки </w:t>
      </w:r>
      <w:r w:rsidRPr="0020519F">
        <w:rPr>
          <w:rFonts w:ascii="Times New Roman" w:eastAsia="Times New Roman" w:hAnsi="Times New Roman"/>
          <w:sz w:val="28"/>
          <w:szCs w:val="28"/>
          <w:lang w:eastAsia="ru-RU"/>
        </w:rPr>
        <w:t xml:space="preserve">визначили динаміку при </w:t>
      </w:r>
      <w:r w:rsidR="007F40C5" w:rsidRPr="0020519F">
        <w:rPr>
          <w:rFonts w:ascii="Times New Roman" w:eastAsia="Times New Roman" w:hAnsi="Times New Roman"/>
          <w:sz w:val="28"/>
          <w:szCs w:val="28"/>
          <w:lang w:eastAsia="ru-RU"/>
        </w:rPr>
        <w:t>отримані чистого прибутку</w:t>
      </w:r>
      <w:r w:rsidRPr="0020519F">
        <w:rPr>
          <w:rFonts w:ascii="Times New Roman" w:eastAsia="Times New Roman" w:hAnsi="Times New Roman"/>
          <w:sz w:val="28"/>
          <w:szCs w:val="28"/>
          <w:lang w:eastAsia="ru-RU"/>
        </w:rPr>
        <w:t xml:space="preserve"> в останньому очікуваному періоді у</w:t>
      </w:r>
      <w:r w:rsidR="007F40C5" w:rsidRPr="0020519F">
        <w:rPr>
          <w:rFonts w:ascii="Times New Roman" w:eastAsia="Times New Roman" w:hAnsi="Times New Roman"/>
          <w:sz w:val="28"/>
          <w:szCs w:val="28"/>
          <w:lang w:eastAsia="ru-RU"/>
        </w:rPr>
        <w:t xml:space="preserve"> сумі 1839 тис.</w:t>
      </w:r>
      <w:r w:rsidR="00E1401B" w:rsidRPr="0020519F">
        <w:rPr>
          <w:rFonts w:ascii="Times New Roman" w:eastAsia="Times New Roman" w:hAnsi="Times New Roman"/>
          <w:sz w:val="28"/>
          <w:szCs w:val="28"/>
          <w:lang w:eastAsia="ru-RU"/>
        </w:rPr>
        <w:t xml:space="preserve"> грн., що перевищує вартість залученого</w:t>
      </w:r>
      <w:r w:rsidR="007F40C5" w:rsidRPr="0020519F">
        <w:rPr>
          <w:rFonts w:ascii="Times New Roman" w:eastAsia="Times New Roman" w:hAnsi="Times New Roman"/>
          <w:sz w:val="28"/>
          <w:szCs w:val="28"/>
          <w:lang w:eastAsia="ru-RU"/>
        </w:rPr>
        <w:t xml:space="preserve"> для його отримання</w:t>
      </w:r>
      <w:r w:rsidR="006340A0" w:rsidRPr="0020519F">
        <w:rPr>
          <w:rFonts w:ascii="Times New Roman" w:eastAsia="Times New Roman" w:hAnsi="Times New Roman"/>
          <w:sz w:val="28"/>
          <w:szCs w:val="28"/>
          <w:lang w:eastAsia="ru-RU"/>
        </w:rPr>
        <w:t xml:space="preserve"> капіталу</w:t>
      </w:r>
      <w:r w:rsidR="007F40C5" w:rsidRPr="0020519F">
        <w:rPr>
          <w:rFonts w:ascii="Times New Roman" w:eastAsia="Times New Roman" w:hAnsi="Times New Roman"/>
          <w:sz w:val="28"/>
          <w:szCs w:val="28"/>
          <w:lang w:eastAsia="ru-RU"/>
        </w:rPr>
        <w:t xml:space="preserve"> за другою альтернативою</w:t>
      </w:r>
      <w:r w:rsidR="006340A0" w:rsidRPr="0020519F">
        <w:rPr>
          <w:rFonts w:ascii="Times New Roman" w:eastAsia="Times New Roman" w:hAnsi="Times New Roman"/>
          <w:sz w:val="28"/>
          <w:szCs w:val="28"/>
          <w:lang w:eastAsia="ru-RU"/>
        </w:rPr>
        <w:t xml:space="preserve"> внаслідок збільшення р</w:t>
      </w:r>
      <w:r w:rsidR="007F40C5" w:rsidRPr="0020519F">
        <w:rPr>
          <w:rFonts w:ascii="Times New Roman" w:eastAsia="Times New Roman" w:hAnsi="Times New Roman"/>
          <w:sz w:val="28"/>
          <w:szCs w:val="28"/>
          <w:lang w:eastAsia="ru-RU"/>
        </w:rPr>
        <w:t xml:space="preserve">ентабельності продажу над її критичним значенням. </w:t>
      </w:r>
    </w:p>
    <w:p w14:paraId="1EFB1C6E" w14:textId="77777777" w:rsidR="00167DE9" w:rsidRPr="0020519F" w:rsidRDefault="00167DE9" w:rsidP="007F40C5">
      <w:pPr>
        <w:spacing w:after="0" w:line="360" w:lineRule="auto"/>
        <w:ind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Графічна залежність економічної доданої вартості від </w:t>
      </w:r>
      <w:proofErr w:type="spellStart"/>
      <w:r w:rsidR="005A1B38">
        <w:rPr>
          <w:rFonts w:ascii="Times New Roman" w:eastAsia="Times New Roman" w:hAnsi="Times New Roman"/>
          <w:sz w:val="28"/>
          <w:szCs w:val="28"/>
          <w:lang w:eastAsia="ru-RU"/>
        </w:rPr>
        <w:t>спреду</w:t>
      </w:r>
      <w:proofErr w:type="spellEnd"/>
      <w:r w:rsidR="005A1B38">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дохідності продажу друкованих видань «Урядовий кур’єр» представлена на рис. 3.11.</w:t>
      </w:r>
    </w:p>
    <w:p w14:paraId="227E7B5C" w14:textId="706252CB" w:rsidR="007F40C5" w:rsidRPr="0020519F" w:rsidRDefault="00D4708C" w:rsidP="007F40C5">
      <w:pPr>
        <w:tabs>
          <w:tab w:val="left" w:pos="4820"/>
        </w:tabs>
        <w:spacing w:after="0" w:line="360" w:lineRule="auto"/>
        <w:jc w:val="center"/>
        <w:rPr>
          <w:rFonts w:ascii="Times New Roman" w:eastAsia="Times New Roman" w:hAnsi="Times New Roman" w:cs="Times New Roman"/>
          <w:bCs/>
          <w:sz w:val="28"/>
          <w:szCs w:val="28"/>
          <w:lang w:eastAsia="ru-RU"/>
        </w:rPr>
      </w:pPr>
      <w:r>
        <w:rPr>
          <w:rFonts w:ascii="Times New Roman" w:eastAsia="Times New Roman" w:hAnsi="Times New Roman" w:cs="Times New Roman"/>
          <w:bCs/>
          <w:noProof/>
          <w:sz w:val="28"/>
          <w:szCs w:val="28"/>
          <w:lang w:val="ru-RU" w:eastAsia="ru-RU"/>
        </w:rPr>
        <mc:AlternateContent>
          <mc:Choice Requires="wps">
            <w:drawing>
              <wp:anchor distT="0" distB="0" distL="114300" distR="114300" simplePos="0" relativeHeight="251714560" behindDoc="0" locked="0" layoutInCell="1" allowOverlap="1" wp14:anchorId="070F3BA6" wp14:editId="24757C7F">
                <wp:simplePos x="0" y="0"/>
                <wp:positionH relativeFrom="column">
                  <wp:posOffset>755015</wp:posOffset>
                </wp:positionH>
                <wp:positionV relativeFrom="paragraph">
                  <wp:posOffset>2548890</wp:posOffset>
                </wp:positionV>
                <wp:extent cx="4311650" cy="317500"/>
                <wp:effectExtent l="0" t="0" r="12700" b="25400"/>
                <wp:wrapNone/>
                <wp:docPr id="1598695126" name="Прямокутник 466"/>
                <wp:cNvGraphicFramePr/>
                <a:graphic xmlns:a="http://schemas.openxmlformats.org/drawingml/2006/main">
                  <a:graphicData uri="http://schemas.microsoft.com/office/word/2010/wordprocessingShape">
                    <wps:wsp>
                      <wps:cNvSpPr/>
                      <wps:spPr>
                        <a:xfrm>
                          <a:off x="0" y="0"/>
                          <a:ext cx="4311650" cy="317500"/>
                        </a:xfrm>
                        <a:prstGeom prst="rect">
                          <a:avLst/>
                        </a:prstGeom>
                      </wps:spPr>
                      <wps:style>
                        <a:lnRef idx="2">
                          <a:schemeClr val="accent6"/>
                        </a:lnRef>
                        <a:fillRef idx="1">
                          <a:schemeClr val="lt1"/>
                        </a:fillRef>
                        <a:effectRef idx="0">
                          <a:schemeClr val="accent6"/>
                        </a:effectRef>
                        <a:fontRef idx="minor">
                          <a:schemeClr val="dk1"/>
                        </a:fontRef>
                      </wps:style>
                      <wps:txbx>
                        <w:txbxContent>
                          <w:p w14:paraId="7FB02B2E" w14:textId="13A4F311" w:rsidR="00D4708C" w:rsidRDefault="00D4708C" w:rsidP="00D4708C">
                            <w:pPr>
                              <w:jc w:val="center"/>
                            </w:pPr>
                            <w:r>
                              <w:t xml:space="preserve">2025 рік                                2026 рік                               2027 рік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70F3BA6" id="Прямокутник 466" o:spid="_x0000_s1510" style="position:absolute;left:0;text-align:left;margin-left:59.45pt;margin-top:200.7pt;width:339.5pt;height:25pt;z-index:2517145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" fillcolor="white [3201]" strokecolor="#70ad47 [3209]" strokeweight="1pt">
                <v:textbox>
                  <w:txbxContent>
                    <w:p w14:paraId="7FB02B2E" w14:textId="13A4F311" w:rsidR="00D4708C" w:rsidRDefault="00D4708C" w:rsidP="00D4708C">
                      <w:pPr>
                        <w:jc w:val="center"/>
                      </w:pPr>
                      <w:r>
                        <w:t xml:space="preserve">2025 рік                                2026 рік                               2027 рік </w:t>
                      </w:r>
                    </w:p>
                  </w:txbxContent>
                </v:textbox>
              </v:rect>
            </w:pict>
          </mc:Fallback>
        </mc:AlternateContent>
      </w:r>
      <w:r w:rsidR="007F40C5" w:rsidRPr="0020519F">
        <w:rPr>
          <w:rFonts w:ascii="Times New Roman" w:eastAsia="Times New Roman" w:hAnsi="Times New Roman" w:cs="Times New Roman"/>
          <w:bCs/>
          <w:noProof/>
          <w:sz w:val="28"/>
          <w:szCs w:val="28"/>
          <w:lang w:val="ru-RU" w:eastAsia="ru-RU"/>
        </w:rPr>
        <w:drawing>
          <wp:inline distT="0" distB="0" distL="0" distR="0" wp14:anchorId="7BCA668A" wp14:editId="6BE5C3B9">
            <wp:extent cx="5638800" cy="3416300"/>
            <wp:effectExtent l="0" t="0" r="0" b="0"/>
            <wp:docPr id="670" name="Диаграмма 670"/>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14:paraId="694F3244" w14:textId="77777777" w:rsidR="007F40C5" w:rsidRPr="0020519F" w:rsidRDefault="007F40C5" w:rsidP="007F40C5">
      <w:pPr>
        <w:spacing w:after="0" w:line="360" w:lineRule="auto"/>
        <w:jc w:val="center"/>
        <w:rPr>
          <w:rFonts w:ascii="Times New Roman" w:eastAsia="Times New Roman" w:hAnsi="Times New Roman" w:cs="Times New Roman"/>
          <w:b/>
          <w:bCs/>
          <w:sz w:val="28"/>
          <w:szCs w:val="28"/>
          <w:lang w:eastAsia="ru-RU"/>
        </w:rPr>
      </w:pPr>
      <w:r w:rsidRPr="0020519F">
        <w:rPr>
          <w:rFonts w:ascii="Times New Roman" w:eastAsia="Times New Roman" w:hAnsi="Times New Roman" w:cs="Times New Roman"/>
          <w:b/>
          <w:bCs/>
          <w:sz w:val="28"/>
          <w:szCs w:val="28"/>
          <w:lang w:eastAsia="ru-RU"/>
        </w:rPr>
        <w:t>Рис.</w:t>
      </w:r>
      <w:r w:rsidR="007070BC" w:rsidRPr="0020519F">
        <w:rPr>
          <w:rFonts w:ascii="Times New Roman" w:eastAsia="Times New Roman" w:hAnsi="Times New Roman" w:cs="Times New Roman"/>
          <w:b/>
          <w:bCs/>
          <w:sz w:val="28"/>
          <w:szCs w:val="28"/>
          <w:lang w:eastAsia="ru-RU"/>
        </w:rPr>
        <w:t xml:space="preserve"> </w:t>
      </w:r>
      <w:r w:rsidR="00167DE9">
        <w:rPr>
          <w:rFonts w:ascii="Times New Roman" w:eastAsia="Times New Roman" w:hAnsi="Times New Roman" w:cs="Times New Roman"/>
          <w:b/>
          <w:bCs/>
          <w:sz w:val="28"/>
          <w:szCs w:val="28"/>
          <w:lang w:eastAsia="ru-RU"/>
        </w:rPr>
        <w:t>3.11</w:t>
      </w:r>
      <w:r w:rsidRPr="0020519F">
        <w:rPr>
          <w:rFonts w:ascii="Times New Roman" w:eastAsia="Times New Roman" w:hAnsi="Times New Roman" w:cs="Times New Roman"/>
          <w:b/>
          <w:bCs/>
          <w:sz w:val="28"/>
          <w:szCs w:val="28"/>
          <w:lang w:eastAsia="ru-RU"/>
        </w:rPr>
        <w:t>. Гі</w:t>
      </w:r>
      <w:r w:rsidR="00167DE9">
        <w:rPr>
          <w:rFonts w:ascii="Times New Roman" w:eastAsia="Times New Roman" w:hAnsi="Times New Roman" w:cs="Times New Roman"/>
          <w:b/>
          <w:bCs/>
          <w:sz w:val="28"/>
          <w:szCs w:val="28"/>
          <w:lang w:eastAsia="ru-RU"/>
        </w:rPr>
        <w:t xml:space="preserve">стограма залежності EVA від </w:t>
      </w:r>
      <w:proofErr w:type="spellStart"/>
      <w:r w:rsidR="005A1B38">
        <w:rPr>
          <w:rFonts w:ascii="Times New Roman" w:eastAsia="Times New Roman" w:hAnsi="Times New Roman" w:cs="Times New Roman"/>
          <w:b/>
          <w:bCs/>
          <w:sz w:val="28"/>
          <w:szCs w:val="28"/>
          <w:lang w:eastAsia="ru-RU"/>
        </w:rPr>
        <w:t>спреду</w:t>
      </w:r>
      <w:proofErr w:type="spellEnd"/>
      <w:r w:rsidR="005A1B38">
        <w:rPr>
          <w:rFonts w:ascii="Times New Roman" w:eastAsia="Times New Roman" w:hAnsi="Times New Roman" w:cs="Times New Roman"/>
          <w:b/>
          <w:bCs/>
          <w:sz w:val="28"/>
          <w:szCs w:val="28"/>
          <w:lang w:eastAsia="ru-RU"/>
        </w:rPr>
        <w:t xml:space="preserve"> </w:t>
      </w:r>
      <w:r w:rsidR="00167DE9">
        <w:rPr>
          <w:rFonts w:ascii="Times New Roman" w:eastAsia="Times New Roman" w:hAnsi="Times New Roman" w:cs="Times New Roman"/>
          <w:b/>
          <w:bCs/>
          <w:sz w:val="28"/>
          <w:szCs w:val="28"/>
          <w:lang w:eastAsia="ru-RU"/>
        </w:rPr>
        <w:t>дохі</w:t>
      </w:r>
      <w:r w:rsidRPr="0020519F">
        <w:rPr>
          <w:rFonts w:ascii="Times New Roman" w:eastAsia="Times New Roman" w:hAnsi="Times New Roman" w:cs="Times New Roman"/>
          <w:b/>
          <w:bCs/>
          <w:sz w:val="28"/>
          <w:szCs w:val="28"/>
          <w:lang w:eastAsia="ru-RU"/>
        </w:rPr>
        <w:t xml:space="preserve">дності продажу </w:t>
      </w:r>
      <w:r w:rsidRPr="0020519F">
        <w:rPr>
          <w:rFonts w:ascii="Times New Roman" w:eastAsia="Times New Roman" w:hAnsi="Times New Roman" w:cs="Times New Roman"/>
          <w:b/>
          <w:bCs/>
          <w:sz w:val="28"/>
          <w:szCs w:val="28"/>
          <w:lang w:eastAsia="ru-RU"/>
        </w:rPr>
        <w:br/>
        <w:t>товарів (послуг) у 2019-2021 рр.</w:t>
      </w:r>
    </w:p>
    <w:p w14:paraId="1E483D3C" w14:textId="77777777" w:rsidR="007F40C5" w:rsidRPr="0020519F" w:rsidRDefault="007F40C5" w:rsidP="007F40C5">
      <w:pPr>
        <w:spacing w:after="0" w:line="360" w:lineRule="auto"/>
        <w:ind w:right="40" w:firstLine="567"/>
        <w:jc w:val="both"/>
        <w:rPr>
          <w:rFonts w:ascii="Times New Roman" w:hAnsi="Times New Roman" w:cs="Times New Roman"/>
          <w:sz w:val="28"/>
          <w:szCs w:val="28"/>
        </w:rPr>
      </w:pPr>
    </w:p>
    <w:p w14:paraId="46639B24" w14:textId="77777777" w:rsidR="003939CA" w:rsidRDefault="002138D1" w:rsidP="007F40C5">
      <w:pPr>
        <w:spacing w:after="0" w:line="360" w:lineRule="auto"/>
        <w:ind w:firstLine="567"/>
        <w:jc w:val="both"/>
        <w:rPr>
          <w:rFonts w:ascii="Times New Roman" w:hAnsi="Times New Roman"/>
          <w:bCs/>
          <w:sz w:val="28"/>
          <w:szCs w:val="28"/>
        </w:rPr>
      </w:pPr>
      <w:r w:rsidRPr="0020519F">
        <w:rPr>
          <w:rFonts w:ascii="Times New Roman" w:eastAsia="Times New Roman" w:hAnsi="Times New Roman"/>
          <w:sz w:val="28"/>
          <w:szCs w:val="28"/>
          <w:lang w:eastAsia="ru-RU"/>
        </w:rPr>
        <w:t xml:space="preserve">Результати ілюстративної інтерпретації очікуваних результатів за альтернативними проектами свідчать про </w:t>
      </w:r>
      <w:r w:rsidR="007F40C5" w:rsidRPr="0020519F">
        <w:rPr>
          <w:rFonts w:ascii="Times New Roman" w:eastAsia="Times New Roman" w:hAnsi="Times New Roman"/>
          <w:sz w:val="28"/>
          <w:szCs w:val="28"/>
          <w:lang w:eastAsia="ru-RU"/>
        </w:rPr>
        <w:t xml:space="preserve">переважання </w:t>
      </w:r>
      <w:r w:rsidRPr="0020519F">
        <w:rPr>
          <w:rFonts w:ascii="Times New Roman" w:eastAsia="Times New Roman" w:hAnsi="Times New Roman"/>
          <w:sz w:val="28"/>
          <w:szCs w:val="28"/>
          <w:lang w:eastAsia="ru-RU"/>
        </w:rPr>
        <w:t xml:space="preserve"> приросту чистого прибутку у сумі</w:t>
      </w:r>
      <w:r w:rsidR="007F40C5" w:rsidRPr="0020519F">
        <w:rPr>
          <w:rFonts w:ascii="Times New Roman" w:eastAsia="Times New Roman" w:hAnsi="Times New Roman"/>
          <w:sz w:val="28"/>
          <w:szCs w:val="28"/>
          <w:lang w:eastAsia="ru-RU"/>
        </w:rPr>
        <w:t xml:space="preserve"> 392, 57 тис. грн. </w:t>
      </w:r>
      <w:r w:rsidRPr="0020519F">
        <w:rPr>
          <w:rFonts w:ascii="Times New Roman" w:eastAsia="Times New Roman" w:hAnsi="Times New Roman"/>
          <w:sz w:val="28"/>
          <w:szCs w:val="28"/>
          <w:lang w:eastAsia="ru-RU"/>
        </w:rPr>
        <w:t xml:space="preserve">в </w:t>
      </w:r>
      <w:r w:rsidR="007F40C5" w:rsidRPr="0020519F">
        <w:rPr>
          <w:rFonts w:ascii="Times New Roman" w:eastAsia="Times New Roman" w:hAnsi="Times New Roman"/>
          <w:sz w:val="28"/>
          <w:szCs w:val="28"/>
          <w:lang w:eastAsia="ru-RU"/>
        </w:rPr>
        <w:t>останньому році реалізації проектів. Збільшення продажів електронних</w:t>
      </w:r>
      <w:r w:rsidR="004C2F65">
        <w:rPr>
          <w:rFonts w:ascii="Times New Roman" w:eastAsia="Times New Roman" w:hAnsi="Times New Roman"/>
          <w:sz w:val="28"/>
          <w:szCs w:val="28"/>
          <w:lang w:eastAsia="ru-RU"/>
        </w:rPr>
        <w:t xml:space="preserve"> і</w:t>
      </w:r>
      <w:r w:rsidRPr="0020519F">
        <w:rPr>
          <w:rFonts w:ascii="Times New Roman" w:eastAsia="Times New Roman" w:hAnsi="Times New Roman"/>
          <w:sz w:val="28"/>
          <w:szCs w:val="28"/>
          <w:lang w:eastAsia="ru-RU"/>
        </w:rPr>
        <w:t>нтернет-</w:t>
      </w:r>
      <w:r w:rsidR="007F40C5" w:rsidRPr="0020519F">
        <w:rPr>
          <w:rFonts w:ascii="Times New Roman" w:eastAsia="Times New Roman" w:hAnsi="Times New Roman"/>
          <w:sz w:val="28"/>
          <w:szCs w:val="28"/>
          <w:lang w:eastAsia="ru-RU"/>
        </w:rPr>
        <w:t xml:space="preserve">видань дали порівняно стрімке зростання чистого прибутку, </w:t>
      </w:r>
      <w:r w:rsidRPr="0020519F">
        <w:rPr>
          <w:rFonts w:ascii="Times New Roman" w:eastAsia="Times New Roman" w:hAnsi="Times New Roman"/>
          <w:sz w:val="28"/>
          <w:szCs w:val="28"/>
          <w:lang w:eastAsia="ru-RU"/>
        </w:rPr>
        <w:t xml:space="preserve">а, </w:t>
      </w:r>
      <w:r w:rsidR="007F40C5" w:rsidRPr="0020519F">
        <w:rPr>
          <w:rFonts w:ascii="Times New Roman" w:eastAsia="Times New Roman" w:hAnsi="Times New Roman"/>
          <w:sz w:val="28"/>
          <w:szCs w:val="28"/>
          <w:lang w:eastAsia="ru-RU"/>
        </w:rPr>
        <w:t xml:space="preserve">отже, </w:t>
      </w:r>
      <w:r w:rsidRPr="0020519F">
        <w:rPr>
          <w:rFonts w:ascii="Times New Roman" w:eastAsia="Times New Roman" w:hAnsi="Times New Roman"/>
          <w:sz w:val="28"/>
          <w:szCs w:val="28"/>
          <w:lang w:eastAsia="ru-RU"/>
        </w:rPr>
        <w:t xml:space="preserve">залучення кожного вищезазначеного </w:t>
      </w:r>
      <w:r w:rsidR="007F40C5" w:rsidRPr="0020519F">
        <w:rPr>
          <w:rFonts w:ascii="Times New Roman" w:eastAsia="Times New Roman" w:hAnsi="Times New Roman"/>
          <w:sz w:val="28"/>
          <w:szCs w:val="28"/>
          <w:lang w:eastAsia="ru-RU"/>
        </w:rPr>
        <w:t>проект</w:t>
      </w:r>
      <w:r w:rsidRPr="0020519F">
        <w:rPr>
          <w:rFonts w:ascii="Times New Roman" w:eastAsia="Times New Roman" w:hAnsi="Times New Roman"/>
          <w:sz w:val="28"/>
          <w:szCs w:val="28"/>
          <w:lang w:eastAsia="ru-RU"/>
        </w:rPr>
        <w:t>у</w:t>
      </w:r>
      <w:r w:rsidR="007F40C5" w:rsidRPr="0020519F">
        <w:rPr>
          <w:rFonts w:ascii="Times New Roman" w:eastAsia="Times New Roman" w:hAnsi="Times New Roman"/>
          <w:sz w:val="28"/>
          <w:szCs w:val="28"/>
          <w:lang w:eastAsia="ru-RU"/>
        </w:rPr>
        <w:t xml:space="preserve"> несе за собою більшу часову проекцію. Проте, зважаючи на </w:t>
      </w:r>
      <w:r w:rsidRPr="0020519F">
        <w:rPr>
          <w:rFonts w:ascii="Times New Roman" w:eastAsia="Times New Roman" w:hAnsi="Times New Roman"/>
          <w:bCs/>
          <w:sz w:val="28"/>
          <w:szCs w:val="28"/>
          <w:lang w:eastAsia="ru-RU"/>
        </w:rPr>
        <w:t>перевищення економічної доданої вартості у 5 разів за другим проектом</w:t>
      </w:r>
      <w:r w:rsidR="007F40C5" w:rsidRPr="0020519F">
        <w:rPr>
          <w:rFonts w:ascii="Times New Roman" w:eastAsia="Times New Roman" w:hAnsi="Times New Roman"/>
          <w:bCs/>
          <w:sz w:val="28"/>
          <w:szCs w:val="28"/>
          <w:lang w:eastAsia="ru-RU"/>
        </w:rPr>
        <w:t>, редакцією</w:t>
      </w:r>
      <w:r w:rsidRPr="0020519F">
        <w:rPr>
          <w:rFonts w:ascii="Times New Roman" w:eastAsia="Times New Roman" w:hAnsi="Times New Roman"/>
          <w:bCs/>
          <w:sz w:val="28"/>
          <w:szCs w:val="28"/>
          <w:lang w:eastAsia="ru-RU"/>
        </w:rPr>
        <w:t xml:space="preserve"> газети «УК» доцільно впроваджувати</w:t>
      </w:r>
      <w:r w:rsidR="007F40C5" w:rsidRPr="0020519F">
        <w:rPr>
          <w:rFonts w:ascii="Times New Roman" w:eastAsia="Times New Roman" w:hAnsi="Times New Roman"/>
          <w:bCs/>
          <w:sz w:val="28"/>
          <w:szCs w:val="28"/>
          <w:lang w:eastAsia="ru-RU"/>
        </w:rPr>
        <w:t xml:space="preserve"> </w:t>
      </w:r>
      <w:r w:rsidRPr="0020519F">
        <w:rPr>
          <w:rFonts w:ascii="Times New Roman" w:eastAsia="Times New Roman" w:hAnsi="Times New Roman"/>
          <w:bCs/>
          <w:sz w:val="28"/>
          <w:szCs w:val="28"/>
          <w:lang w:eastAsia="ru-RU"/>
        </w:rPr>
        <w:t>Проект</w:t>
      </w:r>
      <w:r w:rsidR="007F40C5" w:rsidRPr="0020519F">
        <w:rPr>
          <w:rFonts w:ascii="Times New Roman" w:eastAsia="Times New Roman" w:hAnsi="Times New Roman"/>
          <w:bCs/>
          <w:sz w:val="28"/>
          <w:szCs w:val="28"/>
          <w:lang w:eastAsia="ru-RU"/>
        </w:rPr>
        <w:t xml:space="preserve"> 2: </w:t>
      </w:r>
      <w:r w:rsidR="007F40C5" w:rsidRPr="0020519F">
        <w:rPr>
          <w:rFonts w:ascii="Times New Roman" w:hAnsi="Times New Roman"/>
          <w:bCs/>
          <w:sz w:val="28"/>
          <w:szCs w:val="28"/>
        </w:rPr>
        <w:t>Нарощення обсягів збуту електронних видань шляхом залучення додаткових ресурсів.</w:t>
      </w:r>
    </w:p>
    <w:p w14:paraId="16D0D741" w14:textId="77777777" w:rsidR="003939CA" w:rsidRDefault="003939CA" w:rsidP="007F40C5">
      <w:pPr>
        <w:spacing w:after="0" w:line="360" w:lineRule="auto"/>
        <w:ind w:firstLine="567"/>
        <w:jc w:val="both"/>
        <w:rPr>
          <w:rFonts w:ascii="Times New Roman" w:hAnsi="Times New Roman"/>
          <w:bCs/>
          <w:sz w:val="28"/>
          <w:szCs w:val="28"/>
        </w:rPr>
      </w:pPr>
    </w:p>
    <w:p w14:paraId="4C31F7AD" w14:textId="77777777" w:rsidR="003939CA" w:rsidRDefault="003939CA" w:rsidP="007F40C5">
      <w:pPr>
        <w:spacing w:after="0" w:line="360" w:lineRule="auto"/>
        <w:ind w:firstLine="567"/>
        <w:jc w:val="both"/>
        <w:rPr>
          <w:rFonts w:ascii="Times New Roman" w:hAnsi="Times New Roman"/>
          <w:bCs/>
          <w:sz w:val="28"/>
          <w:szCs w:val="28"/>
        </w:rPr>
      </w:pPr>
    </w:p>
    <w:p w14:paraId="3BEEAF50" w14:textId="77777777" w:rsidR="003939CA" w:rsidRDefault="003939CA" w:rsidP="007F40C5">
      <w:pPr>
        <w:spacing w:after="0" w:line="360" w:lineRule="auto"/>
        <w:ind w:firstLine="567"/>
        <w:jc w:val="both"/>
        <w:rPr>
          <w:rFonts w:ascii="Times New Roman" w:hAnsi="Times New Roman"/>
          <w:bCs/>
          <w:sz w:val="28"/>
          <w:szCs w:val="28"/>
        </w:rPr>
      </w:pPr>
    </w:p>
    <w:p w14:paraId="097BFC6C" w14:textId="77777777" w:rsidR="003939CA" w:rsidRDefault="003939CA" w:rsidP="007F40C5">
      <w:pPr>
        <w:spacing w:after="0" w:line="360" w:lineRule="auto"/>
        <w:ind w:firstLine="567"/>
        <w:jc w:val="both"/>
        <w:rPr>
          <w:rFonts w:ascii="Times New Roman" w:eastAsia="Times New Roman" w:hAnsi="Times New Roman"/>
          <w:b/>
          <w:spacing w:val="2"/>
          <w:sz w:val="28"/>
          <w:szCs w:val="28"/>
          <w:lang w:eastAsia="ru-RU"/>
        </w:rPr>
      </w:pPr>
      <w:r w:rsidRPr="003939CA">
        <w:rPr>
          <w:rFonts w:ascii="Times New Roman" w:hAnsi="Times New Roman"/>
          <w:b/>
          <w:sz w:val="28"/>
          <w:szCs w:val="28"/>
        </w:rPr>
        <w:t>Висновки до розділу 3</w:t>
      </w:r>
      <w:r w:rsidR="007F40C5" w:rsidRPr="003939CA">
        <w:rPr>
          <w:rFonts w:ascii="Times New Roman" w:eastAsia="Times New Roman" w:hAnsi="Times New Roman"/>
          <w:b/>
          <w:spacing w:val="2"/>
          <w:sz w:val="28"/>
          <w:szCs w:val="28"/>
          <w:lang w:eastAsia="ru-RU"/>
        </w:rPr>
        <w:t xml:space="preserve"> </w:t>
      </w:r>
    </w:p>
    <w:p w14:paraId="16D7740D" w14:textId="77777777" w:rsidR="003939CA" w:rsidRDefault="003939CA" w:rsidP="003939CA">
      <w:pPr>
        <w:spacing w:after="0" w:line="360" w:lineRule="auto"/>
        <w:ind w:firstLine="567"/>
        <w:jc w:val="both"/>
        <w:rPr>
          <w:rFonts w:ascii="Times New Roman" w:hAnsi="Times New Roman"/>
          <w:sz w:val="28"/>
          <w:szCs w:val="28"/>
        </w:rPr>
      </w:pPr>
    </w:p>
    <w:p w14:paraId="74A2F3F7" w14:textId="6511F12B" w:rsidR="003939CA" w:rsidRPr="003939CA" w:rsidRDefault="003939CA" w:rsidP="003939CA">
      <w:pPr>
        <w:spacing w:after="0" w:line="360" w:lineRule="auto"/>
        <w:ind w:firstLine="567"/>
        <w:jc w:val="both"/>
        <w:rPr>
          <w:rFonts w:ascii="Times New Roman" w:hAnsi="Times New Roman"/>
          <w:sz w:val="28"/>
          <w:szCs w:val="28"/>
        </w:rPr>
      </w:pPr>
      <w:r w:rsidRPr="003939CA">
        <w:rPr>
          <w:rFonts w:ascii="Times New Roman" w:hAnsi="Times New Roman"/>
          <w:sz w:val="28"/>
          <w:szCs w:val="28"/>
        </w:rPr>
        <w:t xml:space="preserve">У третьому розділі </w:t>
      </w:r>
      <w:r>
        <w:rPr>
          <w:rFonts w:ascii="Times New Roman" w:hAnsi="Times New Roman"/>
          <w:sz w:val="28"/>
          <w:szCs w:val="28"/>
        </w:rPr>
        <w:t>магістерської</w:t>
      </w:r>
      <w:r w:rsidRPr="003939CA">
        <w:rPr>
          <w:rFonts w:ascii="Times New Roman" w:hAnsi="Times New Roman"/>
          <w:sz w:val="28"/>
          <w:szCs w:val="28"/>
        </w:rPr>
        <w:t xml:space="preserve"> роботи було запропоновано та обґрунтовано проекти, спрямовані на підвищення ефективності управління ресурсами на ДП «Редакції газети «Урядовий кур’єр». Ось основні висновки за результатами розробки проектів:</w:t>
      </w:r>
    </w:p>
    <w:p w14:paraId="2A764889" w14:textId="77777777" w:rsidR="003939CA" w:rsidRPr="003939CA" w:rsidRDefault="003939CA" w:rsidP="003939CA">
      <w:pPr>
        <w:numPr>
          <w:ilvl w:val="0"/>
          <w:numId w:val="42"/>
        </w:numPr>
        <w:spacing w:after="0" w:line="360" w:lineRule="auto"/>
        <w:jc w:val="both"/>
        <w:rPr>
          <w:rFonts w:ascii="Times New Roman" w:hAnsi="Times New Roman"/>
          <w:sz w:val="28"/>
          <w:szCs w:val="28"/>
        </w:rPr>
      </w:pPr>
      <w:r w:rsidRPr="003939CA">
        <w:rPr>
          <w:rFonts w:ascii="Times New Roman" w:hAnsi="Times New Roman"/>
          <w:sz w:val="28"/>
          <w:szCs w:val="28"/>
        </w:rPr>
        <w:t>Проект оптимізації використання матеріальних ресурсів. Рекомендовано впровадження сучасних методів управління запасами та удосконалення процесу закупівель. Це дозволить знизити витрати на матеріали та забезпечити більш ефективне використання ресурсів, зокрема за рахунок автоматизації обліку та контролю запасів.</w:t>
      </w:r>
    </w:p>
    <w:p w14:paraId="16C988B6" w14:textId="77777777" w:rsidR="003939CA" w:rsidRPr="003939CA" w:rsidRDefault="003939CA" w:rsidP="003939CA">
      <w:pPr>
        <w:numPr>
          <w:ilvl w:val="0"/>
          <w:numId w:val="42"/>
        </w:numPr>
        <w:spacing w:after="0" w:line="360" w:lineRule="auto"/>
        <w:jc w:val="both"/>
        <w:rPr>
          <w:rFonts w:ascii="Times New Roman" w:hAnsi="Times New Roman"/>
          <w:sz w:val="28"/>
          <w:szCs w:val="28"/>
        </w:rPr>
      </w:pPr>
      <w:r w:rsidRPr="003939CA">
        <w:rPr>
          <w:rFonts w:ascii="Times New Roman" w:hAnsi="Times New Roman"/>
          <w:sz w:val="28"/>
          <w:szCs w:val="28"/>
        </w:rPr>
        <w:t>Проект підвищення фінансової ефективності. Запропоновано низку заходів, спрямованих на оптимізацію витрат, зокрема скорочення витрат на виробничі процеси та впровадження фінансових інструментів для поліпшення ліквідності. Це дозволить підвищити рентабельність та забезпечити стійкий фінансовий стан підприємства.</w:t>
      </w:r>
    </w:p>
    <w:p w14:paraId="4C8E78E5" w14:textId="77777777" w:rsidR="003939CA" w:rsidRPr="003939CA" w:rsidRDefault="003939CA" w:rsidP="003939CA">
      <w:pPr>
        <w:numPr>
          <w:ilvl w:val="0"/>
          <w:numId w:val="42"/>
        </w:numPr>
        <w:spacing w:after="0" w:line="360" w:lineRule="auto"/>
        <w:jc w:val="both"/>
        <w:rPr>
          <w:rFonts w:ascii="Times New Roman" w:hAnsi="Times New Roman"/>
          <w:sz w:val="28"/>
          <w:szCs w:val="28"/>
        </w:rPr>
      </w:pPr>
      <w:r w:rsidRPr="003939CA">
        <w:rPr>
          <w:rFonts w:ascii="Times New Roman" w:hAnsi="Times New Roman"/>
          <w:sz w:val="28"/>
          <w:szCs w:val="28"/>
        </w:rPr>
        <w:t>Проект розвитку людських ресурсів. Для підвищення ефективності роботи персоналу запропоновано розробити програму професійного навчання та мотивації працівників, зокрема через впровадження системи бонусів, програми кар'єрного зростання та участь у спеціалізованих тренінгах.</w:t>
      </w:r>
    </w:p>
    <w:p w14:paraId="10C0CDAC" w14:textId="77777777" w:rsidR="003939CA" w:rsidRPr="003939CA" w:rsidRDefault="003939CA" w:rsidP="003939CA">
      <w:pPr>
        <w:numPr>
          <w:ilvl w:val="0"/>
          <w:numId w:val="42"/>
        </w:numPr>
        <w:spacing w:after="0" w:line="360" w:lineRule="auto"/>
        <w:jc w:val="both"/>
        <w:rPr>
          <w:rFonts w:ascii="Times New Roman" w:hAnsi="Times New Roman"/>
          <w:sz w:val="28"/>
          <w:szCs w:val="28"/>
        </w:rPr>
      </w:pPr>
      <w:r w:rsidRPr="003939CA">
        <w:rPr>
          <w:rFonts w:ascii="Times New Roman" w:hAnsi="Times New Roman"/>
          <w:sz w:val="28"/>
          <w:szCs w:val="28"/>
        </w:rPr>
        <w:t>Проект удосконалення інформаційних систем. Розроблено план модернізації існуючих інформаційних систем для автоматизації управлінських процесів і покращення доступу до необхідної інформації. Впровадження електронного документообігу та системи управління контентом значно покращить оперативність і точність прийняття рішень.</w:t>
      </w:r>
    </w:p>
    <w:p w14:paraId="4F9F0937" w14:textId="77777777" w:rsidR="003939CA" w:rsidRPr="003939CA" w:rsidRDefault="003939CA" w:rsidP="003939CA">
      <w:pPr>
        <w:numPr>
          <w:ilvl w:val="0"/>
          <w:numId w:val="42"/>
        </w:numPr>
        <w:spacing w:after="0" w:line="360" w:lineRule="auto"/>
        <w:jc w:val="both"/>
        <w:rPr>
          <w:rFonts w:ascii="Times New Roman" w:hAnsi="Times New Roman"/>
          <w:sz w:val="28"/>
          <w:szCs w:val="28"/>
        </w:rPr>
      </w:pPr>
      <w:r w:rsidRPr="003939CA">
        <w:rPr>
          <w:rFonts w:ascii="Times New Roman" w:hAnsi="Times New Roman"/>
          <w:sz w:val="28"/>
          <w:szCs w:val="28"/>
        </w:rPr>
        <w:t>Проект адаптації до змін зовнішнього середовища. Запропоновано заходи для адаптації підприємства до змін у медіа-середовищі, зокрема розвиток цифрових платформ та активізація онлайн-продажів контенту. Це дозволить зберегти конкурентоспроможність на фоні зростаючої конкуренції з боку цифрових ЗМІ.</w:t>
      </w:r>
    </w:p>
    <w:p w14:paraId="233152A2" w14:textId="77777777" w:rsidR="003939CA" w:rsidRPr="003939CA" w:rsidRDefault="003939CA" w:rsidP="003939CA">
      <w:pPr>
        <w:numPr>
          <w:ilvl w:val="0"/>
          <w:numId w:val="42"/>
        </w:numPr>
        <w:spacing w:after="0" w:line="360" w:lineRule="auto"/>
        <w:jc w:val="both"/>
        <w:rPr>
          <w:rFonts w:ascii="Times New Roman" w:hAnsi="Times New Roman"/>
          <w:sz w:val="28"/>
          <w:szCs w:val="28"/>
        </w:rPr>
      </w:pPr>
      <w:r w:rsidRPr="003939CA">
        <w:rPr>
          <w:rFonts w:ascii="Times New Roman" w:hAnsi="Times New Roman"/>
          <w:sz w:val="28"/>
          <w:szCs w:val="28"/>
        </w:rPr>
        <w:t>Очікувані результати реалізації проектів. Впровадження запропонованих проектів дозволить значно покращити ефективність управління ресурсами підприємства, знизити витрати, підвищити продуктивність праці та забезпечити сталий розвиток ДП «Редакції газети «Урядовий кур’єр».</w:t>
      </w:r>
    </w:p>
    <w:p w14:paraId="363BC78D" w14:textId="77777777" w:rsidR="003939CA" w:rsidRPr="003939CA" w:rsidRDefault="003939CA" w:rsidP="003939CA">
      <w:pPr>
        <w:spacing w:after="0" w:line="360" w:lineRule="auto"/>
        <w:ind w:firstLine="567"/>
        <w:jc w:val="both"/>
        <w:rPr>
          <w:rFonts w:ascii="Times New Roman" w:hAnsi="Times New Roman"/>
          <w:sz w:val="28"/>
          <w:szCs w:val="28"/>
        </w:rPr>
      </w:pPr>
      <w:r w:rsidRPr="003939CA">
        <w:rPr>
          <w:rFonts w:ascii="Times New Roman" w:hAnsi="Times New Roman"/>
          <w:sz w:val="28"/>
          <w:szCs w:val="28"/>
        </w:rPr>
        <w:t>Таким чином, реалізація запропонованих проектів є важливим кроком до оптимізації управління ресурсами та підвищення загальної ефективності діяльності підприємства, що дозволить значно покращити його фінансові та операційні показники.</w:t>
      </w:r>
    </w:p>
    <w:p w14:paraId="5461FB2A" w14:textId="4D38720B" w:rsidR="00122B1B" w:rsidRPr="003939CA" w:rsidRDefault="00122B1B" w:rsidP="007F40C5">
      <w:pPr>
        <w:spacing w:after="0" w:line="360" w:lineRule="auto"/>
        <w:ind w:firstLine="567"/>
        <w:jc w:val="both"/>
        <w:rPr>
          <w:rFonts w:ascii="Times New Roman" w:hAnsi="Times New Roman"/>
          <w:b/>
          <w:sz w:val="28"/>
          <w:szCs w:val="28"/>
        </w:rPr>
      </w:pPr>
      <w:r w:rsidRPr="003939CA">
        <w:rPr>
          <w:rFonts w:ascii="Times New Roman" w:hAnsi="Times New Roman"/>
          <w:b/>
          <w:sz w:val="28"/>
          <w:szCs w:val="28"/>
        </w:rPr>
        <w:br w:type="page"/>
      </w:r>
    </w:p>
    <w:p w14:paraId="4DED6854" w14:textId="77777777" w:rsidR="00122B1B" w:rsidRPr="00E22398" w:rsidRDefault="00122B1B" w:rsidP="00122B1B">
      <w:pPr>
        <w:spacing w:after="0" w:line="276" w:lineRule="auto"/>
        <w:jc w:val="center"/>
        <w:outlineLvl w:val="0"/>
        <w:rPr>
          <w:rFonts w:ascii="Times New Roman" w:hAnsi="Times New Roman" w:cs="Times New Roman"/>
          <w:b/>
          <w:sz w:val="28"/>
          <w:szCs w:val="28"/>
        </w:rPr>
      </w:pPr>
      <w:bookmarkStart w:id="40" w:name="_Toc535240213"/>
      <w:r w:rsidRPr="00E22398">
        <w:rPr>
          <w:rFonts w:ascii="Times New Roman" w:hAnsi="Times New Roman" w:cs="Times New Roman"/>
          <w:b/>
          <w:sz w:val="28"/>
          <w:szCs w:val="28"/>
        </w:rPr>
        <w:t>ВИСНОВКИ</w:t>
      </w:r>
      <w:bookmarkEnd w:id="40"/>
    </w:p>
    <w:p w14:paraId="27C831D6" w14:textId="77777777" w:rsidR="00FB5A74" w:rsidRPr="00E22398" w:rsidRDefault="00FB5A74" w:rsidP="00FB5A74">
      <w:pPr>
        <w:spacing w:after="0" w:line="360" w:lineRule="auto"/>
        <w:ind w:right="40" w:firstLine="567"/>
        <w:jc w:val="both"/>
        <w:rPr>
          <w:rFonts w:ascii="Times New Roman" w:hAnsi="Times New Roman"/>
          <w:spacing w:val="6"/>
          <w:sz w:val="28"/>
          <w:szCs w:val="28"/>
        </w:rPr>
      </w:pPr>
    </w:p>
    <w:p w14:paraId="462CB7FB" w14:textId="77777777" w:rsidR="004823E7" w:rsidRPr="00A704B5" w:rsidRDefault="004823E7" w:rsidP="004823E7">
      <w:pPr>
        <w:spacing w:after="0" w:line="360" w:lineRule="auto"/>
        <w:ind w:firstLine="567"/>
        <w:jc w:val="both"/>
        <w:rPr>
          <w:rFonts w:ascii="Times New Roman" w:hAnsi="Times New Roman"/>
          <w:sz w:val="28"/>
          <w:szCs w:val="28"/>
        </w:rPr>
      </w:pPr>
      <w:r w:rsidRPr="00A704B5">
        <w:rPr>
          <w:rFonts w:ascii="Times New Roman" w:hAnsi="Times New Roman"/>
          <w:sz w:val="28"/>
          <w:szCs w:val="28"/>
        </w:rPr>
        <w:t>Ресурси – це економічна категорія, що поєднує у собі джерела, створені людиною та природою. Вони можуть бути використані при створенні товарів чи надання послуг або інших цінностей для досягнення п</w:t>
      </w:r>
      <w:r w:rsidR="00892C0F">
        <w:rPr>
          <w:rFonts w:ascii="Times New Roman" w:hAnsi="Times New Roman"/>
          <w:sz w:val="28"/>
          <w:szCs w:val="28"/>
        </w:rPr>
        <w:t>оставлених цілей підприємством.</w:t>
      </w:r>
    </w:p>
    <w:p w14:paraId="3C9AFED6" w14:textId="77777777" w:rsidR="004823E7" w:rsidRPr="00A704B5" w:rsidRDefault="004823E7" w:rsidP="004823E7">
      <w:pPr>
        <w:spacing w:after="0" w:line="360" w:lineRule="auto"/>
        <w:ind w:firstLine="567"/>
        <w:jc w:val="both"/>
        <w:rPr>
          <w:rFonts w:ascii="Times New Roman" w:hAnsi="Times New Roman"/>
          <w:sz w:val="28"/>
          <w:szCs w:val="28"/>
        </w:rPr>
      </w:pPr>
      <w:r w:rsidRPr="00A704B5">
        <w:rPr>
          <w:rFonts w:ascii="Times New Roman" w:hAnsi="Times New Roman"/>
          <w:sz w:val="28"/>
          <w:szCs w:val="28"/>
        </w:rPr>
        <w:t>Аналіз різних підходів до тлумачення терміну «ресурси» дає можливість зробити висновок про повторюваність їх змісту. Тобто, розглядаючи ресурси, як сукупність цінностей для реалізації певної мети, то власне це і є ті самі джерела, які необхідні для забезпечення функціонування окремого підприємства.</w:t>
      </w:r>
    </w:p>
    <w:p w14:paraId="212F2BBD" w14:textId="77777777" w:rsidR="009B469A" w:rsidRPr="00A704B5" w:rsidRDefault="009B469A" w:rsidP="009B469A">
      <w:pPr>
        <w:spacing w:after="0" w:line="360" w:lineRule="auto"/>
        <w:ind w:firstLine="567"/>
        <w:jc w:val="both"/>
        <w:rPr>
          <w:rFonts w:ascii="Times New Roman" w:hAnsi="Times New Roman"/>
          <w:sz w:val="28"/>
          <w:szCs w:val="28"/>
        </w:rPr>
      </w:pPr>
      <w:r w:rsidRPr="00A704B5">
        <w:rPr>
          <w:rFonts w:ascii="Times New Roman" w:hAnsi="Times New Roman"/>
          <w:sz w:val="28"/>
          <w:szCs w:val="28"/>
        </w:rPr>
        <w:t>Р</w:t>
      </w:r>
      <w:r w:rsidR="00B23C13" w:rsidRPr="00A704B5">
        <w:rPr>
          <w:rFonts w:ascii="Times New Roman" w:hAnsi="Times New Roman"/>
          <w:sz w:val="28"/>
          <w:szCs w:val="28"/>
        </w:rPr>
        <w:t>есурси будь-якого підприємства</w:t>
      </w:r>
      <w:r w:rsidRPr="00A704B5">
        <w:rPr>
          <w:rFonts w:ascii="Times New Roman" w:hAnsi="Times New Roman"/>
          <w:sz w:val="28"/>
          <w:szCs w:val="28"/>
        </w:rPr>
        <w:t xml:space="preserve"> розглядають як складну</w:t>
      </w:r>
      <w:r w:rsidR="00B23C13" w:rsidRPr="00A704B5">
        <w:rPr>
          <w:rFonts w:ascii="Times New Roman" w:hAnsi="Times New Roman"/>
          <w:sz w:val="28"/>
          <w:szCs w:val="28"/>
        </w:rPr>
        <w:t xml:space="preserve"> категорі</w:t>
      </w:r>
      <w:r w:rsidRPr="00A704B5">
        <w:rPr>
          <w:rFonts w:ascii="Times New Roman" w:hAnsi="Times New Roman"/>
          <w:sz w:val="28"/>
          <w:szCs w:val="28"/>
        </w:rPr>
        <w:t>ю економічної системи, що</w:t>
      </w:r>
      <w:r w:rsidR="00B23C13" w:rsidRPr="00A704B5">
        <w:rPr>
          <w:rFonts w:ascii="Times New Roman" w:hAnsi="Times New Roman"/>
          <w:sz w:val="28"/>
          <w:szCs w:val="28"/>
        </w:rPr>
        <w:t xml:space="preserve"> місить у собі </w:t>
      </w:r>
      <w:r w:rsidRPr="00A704B5">
        <w:rPr>
          <w:rFonts w:ascii="Times New Roman" w:hAnsi="Times New Roman"/>
          <w:sz w:val="28"/>
          <w:szCs w:val="28"/>
        </w:rPr>
        <w:t>матеріальні</w:t>
      </w:r>
      <w:r w:rsidR="00B23C13" w:rsidRPr="00A704B5">
        <w:rPr>
          <w:rFonts w:ascii="Times New Roman" w:hAnsi="Times New Roman"/>
          <w:sz w:val="28"/>
          <w:szCs w:val="28"/>
        </w:rPr>
        <w:t xml:space="preserve"> та нематер</w:t>
      </w:r>
      <w:r w:rsidRPr="00A704B5">
        <w:rPr>
          <w:rFonts w:ascii="Times New Roman" w:hAnsi="Times New Roman"/>
          <w:sz w:val="28"/>
          <w:szCs w:val="28"/>
        </w:rPr>
        <w:t>іальні складові. У еконо</w:t>
      </w:r>
      <w:r w:rsidR="00DF6F3A" w:rsidRPr="00A704B5">
        <w:rPr>
          <w:rFonts w:ascii="Times New Roman" w:hAnsi="Times New Roman"/>
          <w:sz w:val="28"/>
          <w:szCs w:val="28"/>
        </w:rPr>
        <w:t>мічній літературі немає чіткої та</w:t>
      </w:r>
      <w:r w:rsidRPr="00A704B5">
        <w:rPr>
          <w:rFonts w:ascii="Times New Roman" w:hAnsi="Times New Roman"/>
          <w:sz w:val="28"/>
          <w:szCs w:val="28"/>
        </w:rPr>
        <w:t xml:space="preserve"> загальновизнаної класифікації ресурсів. Тому, на нашу думку, до ресурсів слід віднести сукупність фінансових, матеріальних, інформаційних та інтелектуальних цінностей, останні які являють собою </w:t>
      </w:r>
      <w:r w:rsidRPr="00A704B5">
        <w:rPr>
          <w:rFonts w:ascii="Times New Roman" w:hAnsi="Times New Roman"/>
          <w:noProof/>
          <w:sz w:val="28"/>
          <w:szCs w:val="28"/>
          <w:lang w:eastAsia="ru-RU"/>
        </w:rPr>
        <w:t>людські, клієнтські та організаційні ресурси. У ході наукового дослідження</w:t>
      </w:r>
      <w:r w:rsidR="00E42353">
        <w:rPr>
          <w:rFonts w:ascii="Times New Roman" w:hAnsi="Times New Roman"/>
          <w:noProof/>
          <w:sz w:val="28"/>
          <w:szCs w:val="28"/>
          <w:lang w:eastAsia="ru-RU"/>
        </w:rPr>
        <w:t xml:space="preserve"> визначено, що і</w:t>
      </w:r>
      <w:proofErr w:type="spellStart"/>
      <w:r w:rsidR="00E42353" w:rsidRPr="00A704B5">
        <w:rPr>
          <w:rFonts w:ascii="Times New Roman" w:hAnsi="Times New Roman"/>
          <w:sz w:val="28"/>
          <w:szCs w:val="28"/>
        </w:rPr>
        <w:t>нформаційні</w:t>
      </w:r>
      <w:proofErr w:type="spellEnd"/>
      <w:r w:rsidRPr="00A704B5">
        <w:rPr>
          <w:rFonts w:ascii="Times New Roman" w:hAnsi="Times New Roman"/>
          <w:sz w:val="28"/>
          <w:szCs w:val="28"/>
        </w:rPr>
        <w:t xml:space="preserve"> ресурси є передумовою використання всіх ресурсів, інтелектуальні є найбільш складними у процесі їх відтворення підприємством, фінансові ресурси є найбільш гнучкими у використанні, зважаючи на їх загальну одиницю вимірювання, а матеріальні ресурси – найбільш готовими для швидкого використання.</w:t>
      </w:r>
    </w:p>
    <w:p w14:paraId="29ADBCE4" w14:textId="77777777" w:rsidR="00506B92" w:rsidRPr="00A704B5" w:rsidRDefault="00506B92" w:rsidP="00506B92">
      <w:pPr>
        <w:pStyle w:val="a7"/>
        <w:spacing w:after="0" w:line="360" w:lineRule="auto"/>
        <w:ind w:left="0" w:firstLine="567"/>
        <w:jc w:val="both"/>
        <w:rPr>
          <w:rFonts w:ascii="Times New Roman" w:hAnsi="Times New Roman"/>
          <w:sz w:val="28"/>
          <w:szCs w:val="28"/>
        </w:rPr>
      </w:pPr>
      <w:r w:rsidRPr="00A704B5">
        <w:rPr>
          <w:rFonts w:ascii="Times New Roman" w:hAnsi="Times New Roman"/>
          <w:sz w:val="28"/>
          <w:szCs w:val="28"/>
        </w:rPr>
        <w:t>Аналіз наукових підходів до управління ресурсами показав, що основою ефективного управління ресурсного забезпечення підприємства є діагностика, ціллю якої є ідентифікація та оцінка сильних та слабких сторін реальних та потенційних ресурсів, а також визначення потреби в них, можливості їх залучення та факторів, що прямо чи опосередковано на них впливають. Для виробничих підприємств доцільно впроваджувати системний підхід до управління ресурсами у господарській діяльності, що дозволить підвищити ефективність залучення та використання ресурсного забезпечення та скоротити затрати, знизити ризик входження ресурсу шляхом мінімізації бар’єрів у трансформаційному процесі.</w:t>
      </w:r>
    </w:p>
    <w:p w14:paraId="09343865" w14:textId="77777777" w:rsidR="00482C48" w:rsidRPr="00A704B5" w:rsidRDefault="009B469A" w:rsidP="00482C48">
      <w:pPr>
        <w:spacing w:after="0" w:line="360" w:lineRule="auto"/>
        <w:ind w:firstLine="567"/>
        <w:jc w:val="both"/>
        <w:rPr>
          <w:rFonts w:ascii="Times New Roman" w:hAnsi="Times New Roman"/>
          <w:sz w:val="28"/>
          <w:szCs w:val="28"/>
        </w:rPr>
      </w:pPr>
      <w:r w:rsidRPr="00A704B5">
        <w:rPr>
          <w:rFonts w:ascii="Times New Roman" w:hAnsi="Times New Roman"/>
          <w:sz w:val="28"/>
          <w:szCs w:val="28"/>
        </w:rPr>
        <w:t xml:space="preserve">Актуальним в даній дипломній роботі є те, що </w:t>
      </w:r>
      <w:r w:rsidR="00AF0909" w:rsidRPr="00A704B5">
        <w:rPr>
          <w:rFonts w:ascii="Times New Roman" w:hAnsi="Times New Roman"/>
          <w:sz w:val="28"/>
          <w:szCs w:val="28"/>
        </w:rPr>
        <w:t>оцінювання ефективності управління ресурсами підприємства</w:t>
      </w:r>
      <w:r w:rsidRPr="00A704B5">
        <w:rPr>
          <w:rFonts w:ascii="Times New Roman" w:hAnsi="Times New Roman"/>
          <w:sz w:val="28"/>
          <w:szCs w:val="28"/>
        </w:rPr>
        <w:t xml:space="preserve"> у різних літературних джерелах розглядають </w:t>
      </w:r>
      <w:r w:rsidR="00482C48" w:rsidRPr="00A704B5">
        <w:rPr>
          <w:rFonts w:ascii="Times New Roman" w:hAnsi="Times New Roman"/>
          <w:sz w:val="28"/>
          <w:szCs w:val="28"/>
        </w:rPr>
        <w:t>засіб отримання прибутку, розраховане системою показників матеріальних, трудових та фінансових ресурсів. Тому для придання дослідженню наукової новизни у питанні про стан використання ресурсів та ефективність їх управління було зроблено акцент на оцінюванні рівня впливу ресурсів на</w:t>
      </w:r>
      <w:r w:rsidR="00DF6F3A" w:rsidRPr="00A704B5">
        <w:rPr>
          <w:rFonts w:ascii="Times New Roman" w:hAnsi="Times New Roman"/>
          <w:sz w:val="28"/>
          <w:szCs w:val="28"/>
        </w:rPr>
        <w:t xml:space="preserve"> діяльність підприємства, який </w:t>
      </w:r>
      <w:r w:rsidR="00482C48" w:rsidRPr="00A704B5">
        <w:rPr>
          <w:rFonts w:ascii="Times New Roman" w:hAnsi="Times New Roman"/>
          <w:sz w:val="28"/>
          <w:szCs w:val="28"/>
        </w:rPr>
        <w:t xml:space="preserve">вимагає здійснення оцінки інтенсифікації та </w:t>
      </w:r>
      <w:proofErr w:type="spellStart"/>
      <w:r w:rsidR="00482C48" w:rsidRPr="00A704B5">
        <w:rPr>
          <w:rFonts w:ascii="Times New Roman" w:hAnsi="Times New Roman"/>
          <w:sz w:val="28"/>
          <w:szCs w:val="28"/>
        </w:rPr>
        <w:t>екстенси</w:t>
      </w:r>
      <w:r w:rsidR="00D53342" w:rsidRPr="00A704B5">
        <w:rPr>
          <w:rFonts w:ascii="Times New Roman" w:hAnsi="Times New Roman"/>
          <w:sz w:val="28"/>
          <w:szCs w:val="28"/>
        </w:rPr>
        <w:t>фікації</w:t>
      </w:r>
      <w:proofErr w:type="spellEnd"/>
      <w:r w:rsidR="00D53342" w:rsidRPr="00A704B5">
        <w:rPr>
          <w:rFonts w:ascii="Times New Roman" w:hAnsi="Times New Roman"/>
          <w:sz w:val="28"/>
          <w:szCs w:val="28"/>
        </w:rPr>
        <w:t xml:space="preserve">  використання ресурсів.</w:t>
      </w:r>
    </w:p>
    <w:p w14:paraId="33642BB2" w14:textId="77777777" w:rsidR="008D17AA" w:rsidRPr="00A704B5" w:rsidRDefault="008D17AA" w:rsidP="008D17AA">
      <w:pPr>
        <w:spacing w:after="0" w:line="360" w:lineRule="auto"/>
        <w:ind w:right="40" w:firstLine="567"/>
        <w:jc w:val="both"/>
        <w:rPr>
          <w:rFonts w:ascii="Times New Roman" w:hAnsi="Times New Roman"/>
          <w:sz w:val="28"/>
          <w:szCs w:val="28"/>
        </w:rPr>
      </w:pPr>
      <w:r w:rsidRPr="00A704B5">
        <w:rPr>
          <w:rFonts w:ascii="Times New Roman" w:hAnsi="Times New Roman"/>
          <w:sz w:val="28"/>
          <w:szCs w:val="28"/>
        </w:rPr>
        <w:t>Досліджуване в даній роботі підприємство, ДП «</w:t>
      </w:r>
      <w:r w:rsidR="00694275" w:rsidRPr="00A704B5">
        <w:rPr>
          <w:rFonts w:ascii="Times New Roman" w:hAnsi="Times New Roman"/>
          <w:sz w:val="28"/>
          <w:szCs w:val="28"/>
        </w:rPr>
        <w:t>РГ</w:t>
      </w:r>
      <w:r w:rsidRPr="00A704B5">
        <w:rPr>
          <w:rFonts w:ascii="Times New Roman" w:hAnsi="Times New Roman"/>
          <w:sz w:val="28"/>
          <w:szCs w:val="28"/>
        </w:rPr>
        <w:t xml:space="preserve"> «Урядовий кур’єр», спеціалізується на виданні друкованого засобу масової інформації – газети «Урядовий кур’єр»</w:t>
      </w:r>
      <w:r w:rsidR="003F3E4A" w:rsidRPr="00A704B5">
        <w:rPr>
          <w:rFonts w:ascii="Times New Roman" w:hAnsi="Times New Roman"/>
          <w:sz w:val="28"/>
          <w:szCs w:val="28"/>
        </w:rPr>
        <w:t xml:space="preserve"> та наданні рекламних послуг</w:t>
      </w:r>
      <w:r w:rsidR="00892C0F">
        <w:rPr>
          <w:rFonts w:ascii="Times New Roman" w:hAnsi="Times New Roman"/>
          <w:sz w:val="28"/>
          <w:szCs w:val="28"/>
        </w:rPr>
        <w:t>.</w:t>
      </w:r>
    </w:p>
    <w:p w14:paraId="24ED1D90" w14:textId="70A78412" w:rsidR="003F3E4A" w:rsidRPr="00A704B5" w:rsidRDefault="003F3E4A" w:rsidP="008D17AA">
      <w:pPr>
        <w:spacing w:after="0" w:line="360" w:lineRule="auto"/>
        <w:ind w:right="40" w:firstLine="567"/>
        <w:jc w:val="both"/>
        <w:rPr>
          <w:rFonts w:ascii="Times New Roman" w:hAnsi="Times New Roman"/>
          <w:sz w:val="28"/>
          <w:szCs w:val="28"/>
        </w:rPr>
      </w:pPr>
      <w:r w:rsidRPr="00A704B5">
        <w:rPr>
          <w:rFonts w:ascii="Times New Roman" w:hAnsi="Times New Roman"/>
          <w:sz w:val="28"/>
          <w:szCs w:val="28"/>
        </w:rPr>
        <w:t>Протягом останніх трьох років ДП «</w:t>
      </w:r>
      <w:r w:rsidR="00694275" w:rsidRPr="00A704B5">
        <w:rPr>
          <w:rFonts w:ascii="Times New Roman" w:hAnsi="Times New Roman"/>
          <w:sz w:val="28"/>
          <w:szCs w:val="28"/>
        </w:rPr>
        <w:t>РГ</w:t>
      </w:r>
      <w:r w:rsidRPr="00A704B5">
        <w:rPr>
          <w:rFonts w:ascii="Times New Roman" w:hAnsi="Times New Roman"/>
          <w:sz w:val="28"/>
          <w:szCs w:val="28"/>
        </w:rPr>
        <w:t xml:space="preserve"> «Урядовий кур’єр» залишається прибутковим підприємством. Чистий прибуток у </w:t>
      </w:r>
      <w:r w:rsidR="006A63B2">
        <w:rPr>
          <w:rFonts w:ascii="Times New Roman" w:hAnsi="Times New Roman"/>
          <w:sz w:val="28"/>
          <w:szCs w:val="28"/>
        </w:rPr>
        <w:t>2023</w:t>
      </w:r>
      <w:r w:rsidRPr="00A704B5">
        <w:rPr>
          <w:rFonts w:ascii="Times New Roman" w:hAnsi="Times New Roman"/>
          <w:sz w:val="28"/>
          <w:szCs w:val="28"/>
        </w:rPr>
        <w:t xml:space="preserve"> році зменшився на 66,58 % і становив 745 тис. грн.</w:t>
      </w:r>
      <w:r w:rsidR="000F0F77" w:rsidRPr="00A704B5">
        <w:rPr>
          <w:rFonts w:ascii="Times New Roman" w:hAnsi="Times New Roman"/>
          <w:sz w:val="28"/>
          <w:szCs w:val="28"/>
        </w:rPr>
        <w:t xml:space="preserve"> Аналіз показників ліквідності</w:t>
      </w:r>
      <w:r w:rsidR="0066334A" w:rsidRPr="00A704B5">
        <w:rPr>
          <w:rFonts w:ascii="Times New Roman" w:hAnsi="Times New Roman"/>
          <w:sz w:val="28"/>
          <w:szCs w:val="28"/>
        </w:rPr>
        <w:t xml:space="preserve"> показав, що всі показники пе</w:t>
      </w:r>
      <w:r w:rsidR="00DF6F3A" w:rsidRPr="00A704B5">
        <w:rPr>
          <w:rFonts w:ascii="Times New Roman" w:hAnsi="Times New Roman"/>
          <w:sz w:val="28"/>
          <w:szCs w:val="28"/>
        </w:rPr>
        <w:t xml:space="preserve">ревищують нормативне значення, </w:t>
      </w:r>
      <w:r w:rsidR="0066334A" w:rsidRPr="00A704B5">
        <w:rPr>
          <w:rFonts w:ascii="Times New Roman" w:hAnsi="Times New Roman"/>
          <w:sz w:val="28"/>
          <w:szCs w:val="28"/>
        </w:rPr>
        <w:t>однак, при цьому спостерігається тенденція до їх зниження.</w:t>
      </w:r>
    </w:p>
    <w:p w14:paraId="3793E53F" w14:textId="602C99CE" w:rsidR="000F4C5A" w:rsidRPr="00A704B5" w:rsidRDefault="00341BD5" w:rsidP="00341BD5">
      <w:pPr>
        <w:spacing w:after="0" w:line="360" w:lineRule="auto"/>
        <w:ind w:right="40" w:firstLine="567"/>
        <w:jc w:val="both"/>
        <w:rPr>
          <w:rFonts w:ascii="Times New Roman" w:hAnsi="Times New Roman"/>
          <w:sz w:val="28"/>
          <w:szCs w:val="28"/>
        </w:rPr>
      </w:pPr>
      <w:r w:rsidRPr="00A704B5">
        <w:rPr>
          <w:rFonts w:ascii="Times New Roman" w:hAnsi="Times New Roman"/>
          <w:sz w:val="28"/>
          <w:szCs w:val="28"/>
        </w:rPr>
        <w:t>Аналіз узагальн</w:t>
      </w:r>
      <w:r w:rsidR="00DF6F3A" w:rsidRPr="00A704B5">
        <w:rPr>
          <w:rFonts w:ascii="Times New Roman" w:hAnsi="Times New Roman"/>
          <w:sz w:val="28"/>
          <w:szCs w:val="28"/>
        </w:rPr>
        <w:t>еного</w:t>
      </w:r>
      <w:r w:rsidRPr="00A704B5">
        <w:rPr>
          <w:rFonts w:ascii="Times New Roman" w:hAnsi="Times New Roman"/>
          <w:sz w:val="28"/>
          <w:szCs w:val="28"/>
        </w:rPr>
        <w:t xml:space="preserve"> індексу фінансово-економічного стану засвідчив, що скорочення чистого прибутку за </w:t>
      </w:r>
      <w:r w:rsidR="006A63B2">
        <w:rPr>
          <w:rFonts w:ascii="Times New Roman" w:hAnsi="Times New Roman"/>
          <w:sz w:val="28"/>
          <w:szCs w:val="28"/>
        </w:rPr>
        <w:t>2023</w:t>
      </w:r>
      <w:r w:rsidRPr="00A704B5">
        <w:rPr>
          <w:rFonts w:ascii="Times New Roman" w:hAnsi="Times New Roman"/>
          <w:sz w:val="28"/>
          <w:szCs w:val="28"/>
        </w:rPr>
        <w:t xml:space="preserve"> рік на 66,58 % негативно вплинув на сукупний індекс зростання підприємства. Тому, індекс фінансово-економічного стану становить -6,57. Дана ситуація свідчить про зниження ефективності введення фінансово-економічної діяльності на підприємстві.</w:t>
      </w:r>
    </w:p>
    <w:p w14:paraId="3FCE63C0" w14:textId="77777777" w:rsidR="00214FC6" w:rsidRPr="00A704B5" w:rsidRDefault="00214FC6" w:rsidP="00214FC6">
      <w:pPr>
        <w:spacing w:after="0" w:line="360" w:lineRule="auto"/>
        <w:ind w:right="40" w:firstLine="567"/>
        <w:jc w:val="both"/>
        <w:rPr>
          <w:rFonts w:ascii="Times New Roman" w:hAnsi="Times New Roman"/>
          <w:sz w:val="28"/>
          <w:szCs w:val="28"/>
        </w:rPr>
      </w:pPr>
      <w:r w:rsidRPr="00A704B5">
        <w:rPr>
          <w:rFonts w:ascii="Times New Roman" w:hAnsi="Times New Roman"/>
          <w:sz w:val="28"/>
          <w:szCs w:val="28"/>
        </w:rPr>
        <w:t>Результати стратегічного та фінансового аналізу ефективності управління ресурсами ДП «Редакції газети «Урядовий кур’єр», дозволили зробити низку змістовних висновків, які буде покладено в основу логіки побудови конструктивного розділу даної магістерської дипломної роботи:</w:t>
      </w:r>
    </w:p>
    <w:p w14:paraId="6BD589A0" w14:textId="77777777" w:rsidR="001466B4" w:rsidRPr="00A704B5" w:rsidRDefault="00214FC6" w:rsidP="00EC072F">
      <w:pPr>
        <w:pStyle w:val="a7"/>
        <w:numPr>
          <w:ilvl w:val="0"/>
          <w:numId w:val="29"/>
        </w:numPr>
        <w:tabs>
          <w:tab w:val="left" w:pos="851"/>
        </w:tabs>
        <w:spacing w:after="0" w:line="360" w:lineRule="auto"/>
        <w:ind w:left="0" w:right="40" w:firstLine="567"/>
        <w:jc w:val="both"/>
        <w:rPr>
          <w:rFonts w:ascii="Times New Roman" w:hAnsi="Times New Roman"/>
          <w:sz w:val="28"/>
          <w:szCs w:val="28"/>
        </w:rPr>
      </w:pPr>
      <w:r w:rsidRPr="00A704B5">
        <w:rPr>
          <w:rFonts w:ascii="Times New Roman" w:hAnsi="Times New Roman"/>
          <w:sz w:val="28"/>
          <w:szCs w:val="28"/>
        </w:rPr>
        <w:t>за умов невизначеності та швидкості змін зовнішнього середовища господарювання фін</w:t>
      </w:r>
      <w:r w:rsidR="00694275" w:rsidRPr="00A704B5">
        <w:rPr>
          <w:rFonts w:ascii="Times New Roman" w:hAnsi="Times New Roman"/>
          <w:sz w:val="28"/>
          <w:szCs w:val="28"/>
        </w:rPr>
        <w:t>ансові результати діяльності ред</w:t>
      </w:r>
      <w:r w:rsidRPr="00A704B5">
        <w:rPr>
          <w:rFonts w:ascii="Times New Roman" w:hAnsi="Times New Roman"/>
          <w:sz w:val="28"/>
          <w:szCs w:val="28"/>
        </w:rPr>
        <w:t>акції газети «У</w:t>
      </w:r>
      <w:r w:rsidR="00694275" w:rsidRPr="00A704B5">
        <w:rPr>
          <w:rFonts w:ascii="Times New Roman" w:hAnsi="Times New Roman"/>
          <w:sz w:val="28"/>
          <w:szCs w:val="28"/>
        </w:rPr>
        <w:t>К</w:t>
      </w:r>
      <w:r w:rsidRPr="00A704B5">
        <w:rPr>
          <w:rFonts w:ascii="Times New Roman" w:hAnsi="Times New Roman"/>
          <w:sz w:val="28"/>
          <w:szCs w:val="28"/>
        </w:rPr>
        <w:t>» є наслідком процесів ефективності управління ресурсами на стратегічному рівні, які визначаються способом їх внутрішньої конфігурації та рівнем ресурсної асиметрії. Основним інструментом забезпечення ресурс</w:t>
      </w:r>
      <w:r w:rsidR="00DF6F3A" w:rsidRPr="00A704B5">
        <w:rPr>
          <w:rFonts w:ascii="Times New Roman" w:hAnsi="Times New Roman"/>
          <w:sz w:val="28"/>
          <w:szCs w:val="28"/>
        </w:rPr>
        <w:t xml:space="preserve">них </w:t>
      </w:r>
      <w:proofErr w:type="spellStart"/>
      <w:r w:rsidR="00DF6F3A" w:rsidRPr="00A704B5">
        <w:rPr>
          <w:rFonts w:ascii="Times New Roman" w:hAnsi="Times New Roman"/>
          <w:sz w:val="28"/>
          <w:szCs w:val="28"/>
        </w:rPr>
        <w:t>рекофінгурацій</w:t>
      </w:r>
      <w:proofErr w:type="spellEnd"/>
      <w:r w:rsidR="00DF6F3A" w:rsidRPr="00A704B5">
        <w:rPr>
          <w:rFonts w:ascii="Times New Roman" w:hAnsi="Times New Roman"/>
          <w:sz w:val="28"/>
          <w:szCs w:val="28"/>
        </w:rPr>
        <w:t xml:space="preserve"> та </w:t>
      </w:r>
      <w:proofErr w:type="spellStart"/>
      <w:r w:rsidR="00DF6F3A" w:rsidRPr="00A704B5">
        <w:rPr>
          <w:rFonts w:ascii="Times New Roman" w:hAnsi="Times New Roman"/>
          <w:sz w:val="28"/>
          <w:szCs w:val="28"/>
        </w:rPr>
        <w:t>асиметрій</w:t>
      </w:r>
      <w:proofErr w:type="spellEnd"/>
      <w:r w:rsidRPr="00A704B5">
        <w:rPr>
          <w:rFonts w:ascii="Times New Roman" w:hAnsi="Times New Roman"/>
          <w:sz w:val="28"/>
          <w:szCs w:val="28"/>
        </w:rPr>
        <w:t xml:space="preserve"> є бізнес-модель, якість формування та реалізації якої забезпечує конкурентоспроможність бізнесу;</w:t>
      </w:r>
    </w:p>
    <w:p w14:paraId="7A0DA6E6" w14:textId="77777777" w:rsidR="001466B4" w:rsidRPr="00A704B5" w:rsidRDefault="00214FC6" w:rsidP="00EC072F">
      <w:pPr>
        <w:pStyle w:val="a7"/>
        <w:numPr>
          <w:ilvl w:val="0"/>
          <w:numId w:val="29"/>
        </w:numPr>
        <w:tabs>
          <w:tab w:val="left" w:pos="851"/>
        </w:tabs>
        <w:spacing w:after="0" w:line="360" w:lineRule="auto"/>
        <w:ind w:left="0" w:right="40" w:firstLine="567"/>
        <w:jc w:val="both"/>
        <w:rPr>
          <w:rFonts w:ascii="Times New Roman" w:hAnsi="Times New Roman"/>
          <w:sz w:val="28"/>
          <w:szCs w:val="28"/>
        </w:rPr>
      </w:pPr>
      <w:r w:rsidRPr="00A704B5">
        <w:rPr>
          <w:rFonts w:ascii="Times New Roman" w:hAnsi="Times New Roman"/>
          <w:sz w:val="28"/>
          <w:szCs w:val="28"/>
        </w:rPr>
        <w:t>стратегічними ресурсами досліджуваного бізнесу визначено персонал, а основна проблематика щодо ефективності управлін</w:t>
      </w:r>
      <w:r w:rsidR="007B2DA0" w:rsidRPr="00A704B5">
        <w:rPr>
          <w:rFonts w:ascii="Times New Roman" w:hAnsi="Times New Roman"/>
          <w:sz w:val="28"/>
          <w:szCs w:val="28"/>
        </w:rPr>
        <w:t>ня даним ресурсом пов’язана із неефективною організаційною структурою підприємства;</w:t>
      </w:r>
    </w:p>
    <w:p w14:paraId="78C8B56B" w14:textId="77777777" w:rsidR="0024357F" w:rsidRPr="00A704B5" w:rsidRDefault="00214FC6" w:rsidP="00EC072F">
      <w:pPr>
        <w:pStyle w:val="a7"/>
        <w:numPr>
          <w:ilvl w:val="0"/>
          <w:numId w:val="29"/>
        </w:numPr>
        <w:tabs>
          <w:tab w:val="left" w:pos="851"/>
        </w:tabs>
        <w:spacing w:after="0" w:line="360" w:lineRule="auto"/>
        <w:ind w:left="0" w:right="40" w:firstLine="567"/>
        <w:jc w:val="both"/>
        <w:rPr>
          <w:rFonts w:ascii="Times New Roman" w:hAnsi="Times New Roman"/>
          <w:sz w:val="28"/>
          <w:szCs w:val="28"/>
        </w:rPr>
      </w:pPr>
      <w:r w:rsidRPr="00A704B5">
        <w:rPr>
          <w:rFonts w:ascii="Times New Roman" w:hAnsi="Times New Roman"/>
          <w:sz w:val="28"/>
          <w:szCs w:val="28"/>
        </w:rPr>
        <w:t>одним із результатів ефективності управління ресурсами стратегічного рівн</w:t>
      </w:r>
      <w:r w:rsidR="002244CE" w:rsidRPr="00A704B5">
        <w:rPr>
          <w:rFonts w:ascii="Times New Roman" w:hAnsi="Times New Roman"/>
          <w:sz w:val="28"/>
          <w:szCs w:val="28"/>
        </w:rPr>
        <w:t>я є якість продуктового портфеля</w:t>
      </w:r>
      <w:r w:rsidRPr="00A704B5">
        <w:rPr>
          <w:rFonts w:ascii="Times New Roman" w:hAnsi="Times New Roman"/>
          <w:sz w:val="28"/>
          <w:szCs w:val="28"/>
        </w:rPr>
        <w:t xml:space="preserve"> підприємства. За результатами портфельного аналізу визначено</w:t>
      </w:r>
      <w:r w:rsidR="0024357F" w:rsidRPr="00A704B5">
        <w:rPr>
          <w:rFonts w:ascii="Times New Roman" w:hAnsi="Times New Roman"/>
          <w:sz w:val="28"/>
          <w:szCs w:val="28"/>
        </w:rPr>
        <w:t xml:space="preserve">, що підприємство повинне збільшити обсяги реалізації електронних видань засобів масової інформації. З огляду на це нами було запропоновано реалізацію проектних заходів , які несуть за собою створення підписки на електронні видання через </w:t>
      </w:r>
      <w:proofErr w:type="spellStart"/>
      <w:r w:rsidR="0024357F" w:rsidRPr="00A704B5">
        <w:rPr>
          <w:rFonts w:ascii="Times New Roman" w:hAnsi="Times New Roman"/>
          <w:sz w:val="28"/>
          <w:szCs w:val="28"/>
        </w:rPr>
        <w:t>telegram</w:t>
      </w:r>
      <w:proofErr w:type="spellEnd"/>
      <w:r w:rsidR="0024357F" w:rsidRPr="00A704B5">
        <w:rPr>
          <w:rFonts w:ascii="Times New Roman" w:hAnsi="Times New Roman"/>
          <w:sz w:val="28"/>
          <w:szCs w:val="28"/>
        </w:rPr>
        <w:t>-бот, нових тематичних блоків видання та підписки на розс</w:t>
      </w:r>
      <w:r w:rsidR="00892C0F">
        <w:rPr>
          <w:rFonts w:ascii="Times New Roman" w:hAnsi="Times New Roman"/>
          <w:sz w:val="28"/>
          <w:szCs w:val="28"/>
        </w:rPr>
        <w:t>илку важливих новин за тиждень.</w:t>
      </w:r>
    </w:p>
    <w:p w14:paraId="46E4D16B" w14:textId="77777777" w:rsidR="001D4070" w:rsidRPr="00A704B5" w:rsidRDefault="006D7CD0" w:rsidP="006D7CD0">
      <w:pPr>
        <w:spacing w:after="0" w:line="360" w:lineRule="auto"/>
        <w:ind w:right="40" w:firstLine="567"/>
        <w:jc w:val="both"/>
        <w:rPr>
          <w:rFonts w:ascii="Times New Roman" w:hAnsi="Times New Roman"/>
          <w:sz w:val="28"/>
          <w:szCs w:val="28"/>
        </w:rPr>
      </w:pPr>
      <w:r w:rsidRPr="00A704B5">
        <w:rPr>
          <w:rFonts w:ascii="Times New Roman" w:hAnsi="Times New Roman"/>
          <w:sz w:val="28"/>
          <w:szCs w:val="28"/>
        </w:rPr>
        <w:t xml:space="preserve">Реалізацію даних проектних заходів </w:t>
      </w:r>
      <w:r w:rsidR="000B32DB" w:rsidRPr="00A704B5">
        <w:rPr>
          <w:rFonts w:ascii="Times New Roman" w:hAnsi="Times New Roman"/>
          <w:sz w:val="28"/>
          <w:szCs w:val="28"/>
        </w:rPr>
        <w:t xml:space="preserve">було запропоновано </w:t>
      </w:r>
      <w:r w:rsidR="002244CE" w:rsidRPr="00A704B5">
        <w:rPr>
          <w:rFonts w:ascii="Times New Roman" w:hAnsi="Times New Roman"/>
          <w:sz w:val="28"/>
          <w:szCs w:val="28"/>
        </w:rPr>
        <w:t>користуючись двома</w:t>
      </w:r>
      <w:r w:rsidR="000B32DB" w:rsidRPr="00A704B5">
        <w:rPr>
          <w:rFonts w:ascii="Times New Roman" w:hAnsi="Times New Roman"/>
          <w:sz w:val="28"/>
          <w:szCs w:val="28"/>
        </w:rPr>
        <w:t xml:space="preserve"> альтернатив</w:t>
      </w:r>
      <w:r w:rsidR="002244CE" w:rsidRPr="00A704B5">
        <w:rPr>
          <w:rFonts w:ascii="Times New Roman" w:hAnsi="Times New Roman"/>
          <w:sz w:val="28"/>
          <w:szCs w:val="28"/>
        </w:rPr>
        <w:t>ами</w:t>
      </w:r>
      <w:r w:rsidR="000B32DB" w:rsidRPr="00A704B5">
        <w:rPr>
          <w:rFonts w:ascii="Times New Roman" w:hAnsi="Times New Roman"/>
          <w:sz w:val="28"/>
          <w:szCs w:val="28"/>
        </w:rPr>
        <w:t xml:space="preserve">: впровадження проекту </w:t>
      </w:r>
      <w:r w:rsidR="008A75FF" w:rsidRPr="00A704B5">
        <w:rPr>
          <w:rFonts w:ascii="Times New Roman" w:hAnsi="Times New Roman"/>
          <w:sz w:val="28"/>
          <w:szCs w:val="28"/>
        </w:rPr>
        <w:t>із залученням</w:t>
      </w:r>
      <w:r w:rsidR="000B32DB" w:rsidRPr="00A704B5">
        <w:rPr>
          <w:rFonts w:ascii="Times New Roman" w:hAnsi="Times New Roman"/>
          <w:sz w:val="28"/>
          <w:szCs w:val="28"/>
        </w:rPr>
        <w:t xml:space="preserve"> наявних ресурсів або </w:t>
      </w:r>
      <w:r w:rsidR="008A75FF" w:rsidRPr="00A704B5">
        <w:rPr>
          <w:rFonts w:ascii="Times New Roman" w:hAnsi="Times New Roman"/>
          <w:sz w:val="28"/>
          <w:szCs w:val="28"/>
        </w:rPr>
        <w:t xml:space="preserve">залучених </w:t>
      </w:r>
      <w:r w:rsidR="000B32DB" w:rsidRPr="00A704B5">
        <w:rPr>
          <w:rFonts w:ascii="Times New Roman" w:hAnsi="Times New Roman"/>
          <w:sz w:val="28"/>
          <w:szCs w:val="28"/>
        </w:rPr>
        <w:t xml:space="preserve">ресурсів із зовнішніх джерел. Таким чином, було визначено щомісячні витрати підприємства за двома </w:t>
      </w:r>
      <w:r w:rsidR="00AA50F7" w:rsidRPr="00A704B5">
        <w:rPr>
          <w:rFonts w:ascii="Times New Roman" w:hAnsi="Times New Roman"/>
          <w:sz w:val="28"/>
          <w:szCs w:val="28"/>
        </w:rPr>
        <w:t>альтернативними</w:t>
      </w:r>
      <w:r w:rsidR="000B32DB" w:rsidRPr="00A704B5">
        <w:rPr>
          <w:rFonts w:ascii="Times New Roman" w:hAnsi="Times New Roman"/>
          <w:sz w:val="28"/>
          <w:szCs w:val="28"/>
        </w:rPr>
        <w:t xml:space="preserve"> проектами у розмірі </w:t>
      </w:r>
      <w:r w:rsidR="00AA50F7" w:rsidRPr="00A704B5">
        <w:rPr>
          <w:rFonts w:ascii="Times New Roman" w:hAnsi="Times New Roman"/>
          <w:sz w:val="28"/>
          <w:szCs w:val="28"/>
        </w:rPr>
        <w:t xml:space="preserve"> 32 040 грн. та 39 120 грн. відповідно.</w:t>
      </w:r>
      <w:r w:rsidR="00DC0E4C" w:rsidRPr="00A704B5">
        <w:rPr>
          <w:rFonts w:ascii="Times New Roman" w:hAnsi="Times New Roman"/>
          <w:sz w:val="28"/>
          <w:szCs w:val="28"/>
        </w:rPr>
        <w:t xml:space="preserve"> З позиції керівника, щ</w:t>
      </w:r>
      <w:r w:rsidR="001D4070" w:rsidRPr="00A704B5">
        <w:rPr>
          <w:rFonts w:ascii="Times New Roman" w:hAnsi="Times New Roman"/>
          <w:sz w:val="28"/>
          <w:szCs w:val="28"/>
        </w:rPr>
        <w:t>о приймає рішення було визначено найбільш-ймовірний сценарій грошових потоків у майбутньому і згенеровано випадковим ч</w:t>
      </w:r>
      <w:r w:rsidR="00003D52" w:rsidRPr="00A704B5">
        <w:rPr>
          <w:rFonts w:ascii="Times New Roman" w:hAnsi="Times New Roman"/>
          <w:sz w:val="28"/>
          <w:szCs w:val="28"/>
        </w:rPr>
        <w:t>ином за допомогою прикладних про</w:t>
      </w:r>
      <w:r w:rsidR="001D4070" w:rsidRPr="00A704B5">
        <w:rPr>
          <w:rFonts w:ascii="Times New Roman" w:hAnsi="Times New Roman"/>
          <w:sz w:val="28"/>
          <w:szCs w:val="28"/>
        </w:rPr>
        <w:t>грам.</w:t>
      </w:r>
    </w:p>
    <w:p w14:paraId="5342BFF9" w14:textId="2E45F313" w:rsidR="006D7CD0" w:rsidRPr="00A704B5" w:rsidRDefault="001D4070" w:rsidP="00F575B7">
      <w:pPr>
        <w:spacing w:after="0" w:line="360" w:lineRule="auto"/>
        <w:ind w:right="40" w:firstLine="567"/>
        <w:jc w:val="both"/>
        <w:rPr>
          <w:rFonts w:ascii="Times New Roman" w:hAnsi="Times New Roman" w:cs="Times New Roman"/>
          <w:sz w:val="28"/>
          <w:szCs w:val="28"/>
        </w:rPr>
      </w:pPr>
      <w:r w:rsidRPr="00A704B5">
        <w:rPr>
          <w:rFonts w:ascii="Times New Roman" w:hAnsi="Times New Roman"/>
          <w:sz w:val="28"/>
          <w:szCs w:val="28"/>
        </w:rPr>
        <w:t>Розрахунки показників</w:t>
      </w:r>
      <w:r w:rsidR="000B7DED" w:rsidRPr="00A704B5">
        <w:rPr>
          <w:rFonts w:ascii="Times New Roman" w:hAnsi="Times New Roman"/>
          <w:sz w:val="28"/>
          <w:szCs w:val="28"/>
        </w:rPr>
        <w:t xml:space="preserve"> Проекту 1 та Проекту 2</w:t>
      </w:r>
      <w:r w:rsidR="005F5B72" w:rsidRPr="00A704B5">
        <w:rPr>
          <w:rFonts w:ascii="Times New Roman" w:hAnsi="Times New Roman"/>
          <w:sz w:val="28"/>
          <w:szCs w:val="28"/>
        </w:rPr>
        <w:t xml:space="preserve"> </w:t>
      </w:r>
      <w:r w:rsidRPr="00A704B5">
        <w:rPr>
          <w:rFonts w:ascii="Times New Roman" w:hAnsi="Times New Roman"/>
          <w:sz w:val="28"/>
          <w:szCs w:val="28"/>
        </w:rPr>
        <w:t>дали наступні результати</w:t>
      </w:r>
      <w:r w:rsidR="000B7DED" w:rsidRPr="00A704B5">
        <w:rPr>
          <w:rFonts w:ascii="Times New Roman" w:hAnsi="Times New Roman"/>
          <w:sz w:val="28"/>
          <w:szCs w:val="28"/>
        </w:rPr>
        <w:t xml:space="preserve"> у 202</w:t>
      </w:r>
      <w:r w:rsidR="0070557B">
        <w:rPr>
          <w:rFonts w:ascii="Times New Roman" w:hAnsi="Times New Roman"/>
          <w:sz w:val="28"/>
          <w:szCs w:val="28"/>
        </w:rPr>
        <w:t>5</w:t>
      </w:r>
      <w:r w:rsidR="000B7DED" w:rsidRPr="00A704B5">
        <w:rPr>
          <w:rFonts w:ascii="Times New Roman" w:hAnsi="Times New Roman"/>
          <w:sz w:val="28"/>
          <w:szCs w:val="28"/>
        </w:rPr>
        <w:t xml:space="preserve"> році</w:t>
      </w:r>
      <w:r w:rsidRPr="00A704B5">
        <w:rPr>
          <w:rFonts w:ascii="Times New Roman" w:hAnsi="Times New Roman"/>
          <w:sz w:val="28"/>
          <w:szCs w:val="28"/>
        </w:rPr>
        <w:t xml:space="preserve">: </w:t>
      </w:r>
      <w:r w:rsidR="00CB35EC" w:rsidRPr="00A704B5">
        <w:rPr>
          <w:rFonts w:ascii="Times New Roman" w:hAnsi="Times New Roman"/>
          <w:sz w:val="28"/>
          <w:szCs w:val="28"/>
        </w:rPr>
        <w:t>п</w:t>
      </w:r>
      <w:r w:rsidR="00CB35EC" w:rsidRPr="00A704B5">
        <w:rPr>
          <w:rFonts w:ascii="Times New Roman" w:hAnsi="Times New Roman" w:cs="Times New Roman"/>
          <w:sz w:val="28"/>
          <w:szCs w:val="28"/>
        </w:rPr>
        <w:t xml:space="preserve">оказник рентабельності продажу становив  на рівні </w:t>
      </w:r>
      <w:r w:rsidR="000B7DED" w:rsidRPr="00A704B5">
        <w:rPr>
          <w:rFonts w:ascii="Times New Roman" w:hAnsi="Times New Roman" w:cs="Times New Roman"/>
          <w:sz w:val="28"/>
          <w:szCs w:val="28"/>
        </w:rPr>
        <w:t xml:space="preserve">3,57 % та </w:t>
      </w:r>
      <w:r w:rsidR="00CB35EC" w:rsidRPr="00A704B5">
        <w:rPr>
          <w:rFonts w:ascii="Times New Roman" w:hAnsi="Times New Roman" w:cs="Times New Roman"/>
          <w:sz w:val="28"/>
          <w:szCs w:val="28"/>
        </w:rPr>
        <w:t>8,53 %</w:t>
      </w:r>
      <w:r w:rsidR="000B7DED" w:rsidRPr="00A704B5">
        <w:rPr>
          <w:rFonts w:ascii="Times New Roman" w:hAnsi="Times New Roman" w:cs="Times New Roman"/>
          <w:sz w:val="28"/>
          <w:szCs w:val="28"/>
        </w:rPr>
        <w:t xml:space="preserve"> відповідно</w:t>
      </w:r>
      <w:r w:rsidR="00CB35EC" w:rsidRPr="00A704B5">
        <w:rPr>
          <w:rFonts w:ascii="Times New Roman" w:hAnsi="Times New Roman" w:cs="Times New Roman"/>
          <w:sz w:val="28"/>
          <w:szCs w:val="28"/>
        </w:rPr>
        <w:t>,</w:t>
      </w:r>
      <w:r w:rsidR="000B7DED" w:rsidRPr="00A704B5">
        <w:rPr>
          <w:rFonts w:ascii="Times New Roman" w:hAnsi="Times New Roman" w:cs="Times New Roman"/>
          <w:sz w:val="28"/>
          <w:szCs w:val="28"/>
        </w:rPr>
        <w:t xml:space="preserve"> </w:t>
      </w:r>
      <w:r w:rsidR="00E850A0" w:rsidRPr="00A704B5">
        <w:rPr>
          <w:rFonts w:ascii="Times New Roman" w:hAnsi="Times New Roman" w:cs="Times New Roman"/>
          <w:sz w:val="28"/>
          <w:szCs w:val="28"/>
        </w:rPr>
        <w:t xml:space="preserve"> коефіцієнт відповідності рентабельності продажу – 1,05 та  1,27 відповідно</w:t>
      </w:r>
      <w:r w:rsidR="00F575B7" w:rsidRPr="00A704B5">
        <w:rPr>
          <w:rFonts w:ascii="Times New Roman" w:hAnsi="Times New Roman" w:cs="Times New Roman"/>
          <w:sz w:val="28"/>
          <w:szCs w:val="28"/>
        </w:rPr>
        <w:t>,</w:t>
      </w:r>
      <w:r w:rsidR="00E850A0" w:rsidRPr="00A704B5">
        <w:rPr>
          <w:rFonts w:ascii="Times New Roman" w:hAnsi="Times New Roman" w:cs="Times New Roman"/>
          <w:sz w:val="28"/>
          <w:szCs w:val="28"/>
        </w:rPr>
        <w:t xml:space="preserve"> та </w:t>
      </w:r>
      <w:proofErr w:type="spellStart"/>
      <w:r w:rsidR="00E850A0" w:rsidRPr="00A704B5">
        <w:rPr>
          <w:rFonts w:ascii="Times New Roman" w:hAnsi="Times New Roman" w:cs="Times New Roman"/>
          <w:sz w:val="28"/>
          <w:szCs w:val="28"/>
        </w:rPr>
        <w:t>спред</w:t>
      </w:r>
      <w:proofErr w:type="spellEnd"/>
      <w:r w:rsidR="00E850A0" w:rsidRPr="00A704B5">
        <w:rPr>
          <w:rFonts w:ascii="Times New Roman" w:hAnsi="Times New Roman" w:cs="Times New Roman"/>
          <w:sz w:val="28"/>
          <w:szCs w:val="28"/>
        </w:rPr>
        <w:t xml:space="preserve"> дох</w:t>
      </w:r>
      <w:r w:rsidR="00003D52" w:rsidRPr="00A704B5">
        <w:rPr>
          <w:rFonts w:ascii="Times New Roman" w:hAnsi="Times New Roman" w:cs="Times New Roman"/>
          <w:sz w:val="28"/>
          <w:szCs w:val="28"/>
        </w:rPr>
        <w:t>і</w:t>
      </w:r>
      <w:r w:rsidR="00E850A0" w:rsidRPr="00A704B5">
        <w:rPr>
          <w:rFonts w:ascii="Times New Roman" w:hAnsi="Times New Roman" w:cs="Times New Roman"/>
          <w:sz w:val="28"/>
          <w:szCs w:val="28"/>
        </w:rPr>
        <w:t xml:space="preserve">дності продажу </w:t>
      </w:r>
      <w:r w:rsidR="00F575B7" w:rsidRPr="00A704B5">
        <w:rPr>
          <w:rFonts w:ascii="Times New Roman" w:hAnsi="Times New Roman" w:cs="Times New Roman"/>
          <w:sz w:val="28"/>
          <w:szCs w:val="28"/>
        </w:rPr>
        <w:t>–</w:t>
      </w:r>
      <w:r w:rsidR="00E850A0" w:rsidRPr="00A704B5">
        <w:rPr>
          <w:rFonts w:ascii="Times New Roman" w:hAnsi="Times New Roman" w:cs="Times New Roman"/>
          <w:sz w:val="28"/>
          <w:szCs w:val="28"/>
        </w:rPr>
        <w:t xml:space="preserve"> 0,31 % та  1,82 %. Отже, за всіма параметрами вищезазначені проекти принесуть підприємству додатковий прибуток.</w:t>
      </w:r>
    </w:p>
    <w:p w14:paraId="42CBA5F3" w14:textId="77777777" w:rsidR="00E850A0" w:rsidRPr="00A704B5" w:rsidRDefault="00E850A0" w:rsidP="00F90C3B">
      <w:pPr>
        <w:spacing w:after="0" w:line="360" w:lineRule="auto"/>
        <w:ind w:right="40" w:firstLine="567"/>
        <w:jc w:val="both"/>
        <w:rPr>
          <w:rFonts w:ascii="Times New Roman" w:hAnsi="Times New Roman"/>
          <w:bCs/>
          <w:sz w:val="28"/>
          <w:szCs w:val="28"/>
        </w:rPr>
      </w:pPr>
      <w:r w:rsidRPr="00A704B5">
        <w:rPr>
          <w:rFonts w:ascii="Times New Roman" w:hAnsi="Times New Roman"/>
          <w:sz w:val="28"/>
          <w:szCs w:val="28"/>
        </w:rPr>
        <w:t>Обґрунтування економічної доцільності  реалізації  альтернативних проектів виконане за допомогою розрахунку показника економічної доданої вартості (EVA), за яким сума чистого прибутку перевищує вартість за</w:t>
      </w:r>
      <w:r w:rsidR="00003D52" w:rsidRPr="00A704B5">
        <w:rPr>
          <w:rFonts w:ascii="Times New Roman" w:hAnsi="Times New Roman"/>
          <w:sz w:val="28"/>
          <w:szCs w:val="28"/>
        </w:rPr>
        <w:t xml:space="preserve">лученого </w:t>
      </w:r>
      <w:r w:rsidRPr="00A704B5">
        <w:rPr>
          <w:rFonts w:ascii="Times New Roman" w:hAnsi="Times New Roman"/>
          <w:sz w:val="28"/>
          <w:szCs w:val="28"/>
        </w:rPr>
        <w:t xml:space="preserve">для його отримання капіталу на  65,88 тис. грн. за Проектом 1 та на 392,57 тис. грн. за Проектом 2. </w:t>
      </w:r>
      <w:r w:rsidR="00F90C3B" w:rsidRPr="00A704B5">
        <w:rPr>
          <w:rFonts w:ascii="Times New Roman" w:eastAsia="Times New Roman" w:hAnsi="Times New Roman"/>
          <w:sz w:val="28"/>
          <w:szCs w:val="28"/>
          <w:lang w:eastAsia="ru-RU"/>
        </w:rPr>
        <w:t xml:space="preserve">Таким чином </w:t>
      </w:r>
      <w:r w:rsidR="00AF1BA2" w:rsidRPr="00A704B5">
        <w:rPr>
          <w:rFonts w:ascii="Times New Roman" w:eastAsia="Times New Roman" w:hAnsi="Times New Roman"/>
          <w:sz w:val="28"/>
          <w:szCs w:val="28"/>
          <w:lang w:eastAsia="ru-RU"/>
        </w:rPr>
        <w:t>з</w:t>
      </w:r>
      <w:r w:rsidR="004C2F65">
        <w:rPr>
          <w:rFonts w:ascii="Times New Roman" w:eastAsia="Times New Roman" w:hAnsi="Times New Roman"/>
          <w:sz w:val="28"/>
          <w:szCs w:val="28"/>
          <w:lang w:eastAsia="ru-RU"/>
        </w:rPr>
        <w:t>більшення продажів електронних і</w:t>
      </w:r>
      <w:r w:rsidR="00AF1BA2" w:rsidRPr="00A704B5">
        <w:rPr>
          <w:rFonts w:ascii="Times New Roman" w:eastAsia="Times New Roman" w:hAnsi="Times New Roman"/>
          <w:sz w:val="28"/>
          <w:szCs w:val="28"/>
          <w:lang w:eastAsia="ru-RU"/>
        </w:rPr>
        <w:t xml:space="preserve">нтернет-видань дали порівняно стрімке зростання чистого прибутку, а, отже, залучення кожного вищезазначеного проекту несе за собою більшу часову проекцію. </w:t>
      </w:r>
      <w:r w:rsidR="00F90C3B" w:rsidRPr="00A704B5">
        <w:rPr>
          <w:rFonts w:ascii="Times New Roman" w:eastAsia="Times New Roman" w:hAnsi="Times New Roman"/>
          <w:sz w:val="28"/>
          <w:szCs w:val="28"/>
          <w:lang w:eastAsia="ru-RU"/>
        </w:rPr>
        <w:t>З огляду на</w:t>
      </w:r>
      <w:r w:rsidR="00F90C3B" w:rsidRPr="00A704B5">
        <w:rPr>
          <w:rFonts w:ascii="Times New Roman" w:eastAsia="Times New Roman" w:hAnsi="Times New Roman"/>
          <w:bCs/>
          <w:sz w:val="28"/>
          <w:szCs w:val="28"/>
          <w:lang w:eastAsia="ru-RU"/>
        </w:rPr>
        <w:t xml:space="preserve"> результати діяльності реалізації альтернативних проектів на діяльність підприємства, ДП «</w:t>
      </w:r>
      <w:r w:rsidR="009C2512" w:rsidRPr="00A704B5">
        <w:rPr>
          <w:rFonts w:ascii="Times New Roman" w:eastAsia="Times New Roman" w:hAnsi="Times New Roman"/>
          <w:bCs/>
          <w:sz w:val="28"/>
          <w:szCs w:val="28"/>
          <w:lang w:eastAsia="ru-RU"/>
        </w:rPr>
        <w:t>РГ</w:t>
      </w:r>
      <w:r w:rsidR="00F90C3B" w:rsidRPr="00A704B5">
        <w:rPr>
          <w:rFonts w:ascii="Times New Roman" w:eastAsia="Times New Roman" w:hAnsi="Times New Roman"/>
          <w:bCs/>
          <w:sz w:val="28"/>
          <w:szCs w:val="28"/>
          <w:lang w:eastAsia="ru-RU"/>
        </w:rPr>
        <w:t xml:space="preserve"> «Урядовий кур’єр» доцільно впровадити Проект 2: </w:t>
      </w:r>
      <w:r w:rsidR="00F90C3B" w:rsidRPr="00A704B5">
        <w:rPr>
          <w:rFonts w:ascii="Times New Roman" w:hAnsi="Times New Roman"/>
          <w:bCs/>
          <w:sz w:val="28"/>
          <w:szCs w:val="28"/>
        </w:rPr>
        <w:t>Нарощення обсягів збуту електронних видань шляхом залучення додаткових ресурсів.</w:t>
      </w:r>
    </w:p>
    <w:p w14:paraId="19AA23BC" w14:textId="77777777" w:rsidR="00122B1B" w:rsidRPr="0070557B" w:rsidRDefault="00892B43" w:rsidP="00C8707B">
      <w:pPr>
        <w:jc w:val="center"/>
        <w:rPr>
          <w:rFonts w:ascii="Times New Roman" w:hAnsi="Times New Roman" w:cs="Times New Roman"/>
          <w:sz w:val="28"/>
          <w:szCs w:val="28"/>
        </w:rPr>
      </w:pPr>
      <w:bookmarkStart w:id="41" w:name="_Toc535240214"/>
      <w:r>
        <w:rPr>
          <w:rFonts w:ascii="Times New Roman" w:hAnsi="Times New Roman" w:cs="Times New Roman"/>
          <w:b/>
          <w:sz w:val="28"/>
          <w:szCs w:val="28"/>
        </w:rPr>
        <w:br w:type="page"/>
      </w:r>
      <w:r w:rsidR="00122B1B" w:rsidRPr="0070557B">
        <w:rPr>
          <w:rFonts w:ascii="Times New Roman" w:hAnsi="Times New Roman" w:cs="Times New Roman"/>
          <w:sz w:val="28"/>
          <w:szCs w:val="28"/>
        </w:rPr>
        <w:t>СПИСОК ВИКОРИСТАНИХ ДЖЕРЕЛ</w:t>
      </w:r>
      <w:bookmarkEnd w:id="41"/>
    </w:p>
    <w:p w14:paraId="2F29AF93" w14:textId="77777777" w:rsidR="00122B1B" w:rsidRPr="0070557B" w:rsidRDefault="00122B1B" w:rsidP="00122B1B">
      <w:pPr>
        <w:spacing w:after="0" w:line="276" w:lineRule="auto"/>
        <w:jc w:val="center"/>
        <w:outlineLvl w:val="0"/>
        <w:rPr>
          <w:rFonts w:ascii="Times New Roman" w:hAnsi="Times New Roman" w:cs="Times New Roman"/>
          <w:sz w:val="28"/>
          <w:szCs w:val="28"/>
        </w:rPr>
      </w:pPr>
    </w:p>
    <w:p w14:paraId="6D4170CB" w14:textId="77777777" w:rsidR="009A6F9C" w:rsidRPr="0070557B" w:rsidRDefault="00A77253" w:rsidP="00EC072F">
      <w:pPr>
        <w:pStyle w:val="a7"/>
        <w:numPr>
          <w:ilvl w:val="1"/>
          <w:numId w:val="26"/>
        </w:numPr>
        <w:tabs>
          <w:tab w:val="left" w:pos="851"/>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 xml:space="preserve">Закон України </w:t>
      </w:r>
      <w:r w:rsidR="0047611F" w:rsidRPr="0070557B">
        <w:rPr>
          <w:rFonts w:ascii="Times New Roman" w:hAnsi="Times New Roman" w:cs="Times New Roman"/>
          <w:sz w:val="28"/>
          <w:szCs w:val="28"/>
        </w:rPr>
        <w:t>«</w:t>
      </w:r>
      <w:r w:rsidRPr="0070557B">
        <w:rPr>
          <w:rFonts w:ascii="Times New Roman" w:hAnsi="Times New Roman" w:cs="Times New Roman"/>
          <w:sz w:val="28"/>
          <w:szCs w:val="28"/>
        </w:rPr>
        <w:t>Про друковані засоби масової інформації (пресу) в Україні</w:t>
      </w:r>
      <w:r w:rsidR="0047611F" w:rsidRPr="0070557B">
        <w:rPr>
          <w:rFonts w:ascii="Times New Roman" w:hAnsi="Times New Roman" w:cs="Times New Roman"/>
          <w:sz w:val="28"/>
          <w:szCs w:val="28"/>
        </w:rPr>
        <w:t>» [Електронний ресурс]</w:t>
      </w:r>
      <w:r w:rsidR="00F47D3C" w:rsidRPr="0070557B">
        <w:rPr>
          <w:rFonts w:ascii="Times New Roman" w:hAnsi="Times New Roman" w:cs="Times New Roman"/>
          <w:sz w:val="28"/>
          <w:szCs w:val="28"/>
        </w:rPr>
        <w:t xml:space="preserve"> – Режим доступу: </w:t>
      </w:r>
      <w:hyperlink r:id="rId54" w:history="1">
        <w:r w:rsidR="00C37CA6" w:rsidRPr="0070557B">
          <w:rPr>
            <w:rStyle w:val="a6"/>
            <w:rFonts w:ascii="Times New Roman" w:hAnsi="Times New Roman" w:cs="Times New Roman"/>
            <w:sz w:val="28"/>
            <w:szCs w:val="28"/>
          </w:rPr>
          <w:t>https://zakon.rada.gov.ua/laws/show/2782-12</w:t>
        </w:r>
      </w:hyperlink>
      <w:r w:rsidR="00185894" w:rsidRPr="0070557B">
        <w:rPr>
          <w:rFonts w:ascii="Times New Roman" w:hAnsi="Times New Roman" w:cs="Times New Roman"/>
          <w:sz w:val="28"/>
          <w:szCs w:val="28"/>
        </w:rPr>
        <w:t>. – Назва з екрану.</w:t>
      </w:r>
    </w:p>
    <w:p w14:paraId="02910626" w14:textId="77777777" w:rsidR="001E7F52" w:rsidRPr="0070557B" w:rsidRDefault="001E7F52" w:rsidP="00EC072F">
      <w:pPr>
        <w:pStyle w:val="a7"/>
        <w:numPr>
          <w:ilvl w:val="1"/>
          <w:numId w:val="26"/>
        </w:numPr>
        <w:tabs>
          <w:tab w:val="left" w:pos="851"/>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 xml:space="preserve">Закон України «Про порядок висвітлення діяльності органів влади та органів місцевого самоврядування в Україні засобами масової інформації» [Електронний ресурс] – Режим доступу: </w:t>
      </w:r>
      <w:hyperlink r:id="rId55" w:history="1">
        <w:r w:rsidRPr="0070557B">
          <w:rPr>
            <w:rStyle w:val="a6"/>
            <w:rFonts w:ascii="Times New Roman" w:hAnsi="Times New Roman" w:cs="Times New Roman"/>
            <w:sz w:val="28"/>
            <w:szCs w:val="28"/>
          </w:rPr>
          <w:t>https://zakon.rada.gov.ua/laws/show/539/97-%D0%B2%D1%80</w:t>
        </w:r>
      </w:hyperlink>
      <w:r w:rsidRPr="0070557B">
        <w:rPr>
          <w:rFonts w:ascii="Times New Roman" w:hAnsi="Times New Roman" w:cs="Times New Roman"/>
          <w:sz w:val="28"/>
          <w:szCs w:val="28"/>
        </w:rPr>
        <w:t>. – Назва з екрану.</w:t>
      </w:r>
    </w:p>
    <w:p w14:paraId="10A59096" w14:textId="77777777" w:rsidR="001E7F52" w:rsidRPr="0070557B" w:rsidRDefault="001E7F52" w:rsidP="00EC072F">
      <w:pPr>
        <w:pStyle w:val="a7"/>
        <w:numPr>
          <w:ilvl w:val="1"/>
          <w:numId w:val="26"/>
        </w:numPr>
        <w:tabs>
          <w:tab w:val="left" w:pos="851"/>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 xml:space="preserve">Указ Президента України «Про додаткові заходи щодо забезпечення відкритості у діяльності органів державної влади» [Електронний ресурс] – Режим доступу: </w:t>
      </w:r>
      <w:hyperlink r:id="rId56" w:history="1">
        <w:r w:rsidRPr="0070557B">
          <w:rPr>
            <w:rStyle w:val="a6"/>
            <w:rFonts w:ascii="Times New Roman" w:hAnsi="Times New Roman" w:cs="Times New Roman"/>
            <w:sz w:val="28"/>
            <w:szCs w:val="28"/>
          </w:rPr>
          <w:t>https://zakon.rada.gov.ua/laws/show/683/2002</w:t>
        </w:r>
      </w:hyperlink>
      <w:r w:rsidRPr="0070557B">
        <w:rPr>
          <w:rFonts w:ascii="Times New Roman" w:hAnsi="Times New Roman" w:cs="Times New Roman"/>
          <w:sz w:val="28"/>
          <w:szCs w:val="28"/>
        </w:rPr>
        <w:t>. – Назва з екрану.</w:t>
      </w:r>
    </w:p>
    <w:p w14:paraId="3AA8877D" w14:textId="77777777" w:rsidR="00923338" w:rsidRPr="0070557B" w:rsidRDefault="00A77253" w:rsidP="00EC072F">
      <w:pPr>
        <w:pStyle w:val="a7"/>
        <w:numPr>
          <w:ilvl w:val="1"/>
          <w:numId w:val="26"/>
        </w:numPr>
        <w:tabs>
          <w:tab w:val="left" w:pos="851"/>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 xml:space="preserve">Указ Президента України </w:t>
      </w:r>
      <w:r w:rsidR="0047611F" w:rsidRPr="0070557B">
        <w:rPr>
          <w:rFonts w:ascii="Times New Roman" w:hAnsi="Times New Roman" w:cs="Times New Roman"/>
          <w:sz w:val="28"/>
          <w:szCs w:val="28"/>
        </w:rPr>
        <w:t>«</w:t>
      </w:r>
      <w:r w:rsidRPr="0070557B">
        <w:rPr>
          <w:rFonts w:ascii="Times New Roman" w:hAnsi="Times New Roman" w:cs="Times New Roman"/>
          <w:sz w:val="28"/>
          <w:szCs w:val="28"/>
        </w:rPr>
        <w:t xml:space="preserve">Про порядок офіційного оприлюднення нормативно-правових актів та набрання </w:t>
      </w:r>
      <w:r w:rsidR="0047611F" w:rsidRPr="0070557B">
        <w:rPr>
          <w:rFonts w:ascii="Times New Roman" w:hAnsi="Times New Roman" w:cs="Times New Roman"/>
          <w:sz w:val="28"/>
          <w:szCs w:val="28"/>
        </w:rPr>
        <w:t>ними чинності» [Електронний ресурс]</w:t>
      </w:r>
      <w:r w:rsidR="00F47D3C" w:rsidRPr="0070557B">
        <w:rPr>
          <w:rFonts w:ascii="Times New Roman" w:hAnsi="Times New Roman" w:cs="Times New Roman"/>
          <w:sz w:val="28"/>
          <w:szCs w:val="28"/>
        </w:rPr>
        <w:t xml:space="preserve"> – Режим доступу:</w:t>
      </w:r>
      <w:r w:rsidR="009A6F9C" w:rsidRPr="0070557B">
        <w:rPr>
          <w:rFonts w:ascii="Times New Roman" w:hAnsi="Times New Roman" w:cs="Times New Roman"/>
          <w:sz w:val="28"/>
          <w:szCs w:val="28"/>
        </w:rPr>
        <w:t xml:space="preserve"> </w:t>
      </w:r>
      <w:hyperlink r:id="rId57" w:history="1">
        <w:r w:rsidR="009A6F9C" w:rsidRPr="0070557B">
          <w:rPr>
            <w:rStyle w:val="a6"/>
            <w:rFonts w:ascii="Times New Roman" w:hAnsi="Times New Roman" w:cs="Times New Roman"/>
            <w:sz w:val="28"/>
            <w:szCs w:val="28"/>
          </w:rPr>
          <w:t>https://zakon.rada.gov.ua/laws/show/503/97</w:t>
        </w:r>
      </w:hyperlink>
      <w:r w:rsidR="009A6F9C" w:rsidRPr="0070557B">
        <w:rPr>
          <w:rFonts w:ascii="Times New Roman" w:hAnsi="Times New Roman" w:cs="Times New Roman"/>
          <w:sz w:val="28"/>
          <w:szCs w:val="28"/>
        </w:rPr>
        <w:t>. – Назва з екрану.</w:t>
      </w:r>
    </w:p>
    <w:p w14:paraId="6E628B57" w14:textId="77777777" w:rsidR="001E7F52" w:rsidRPr="0070557B" w:rsidRDefault="001E7F52" w:rsidP="00EC072F">
      <w:pPr>
        <w:pStyle w:val="a7"/>
        <w:numPr>
          <w:ilvl w:val="1"/>
          <w:numId w:val="26"/>
        </w:numPr>
        <w:tabs>
          <w:tab w:val="left" w:pos="851"/>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 xml:space="preserve">Постанова Кабінету Міністрів «Про затвердження Статуту редакції газети «Урядовий кур'єр» [Електронний ресурс] – Режим доступу: </w:t>
      </w:r>
      <w:hyperlink r:id="rId58" w:history="1">
        <w:r w:rsidRPr="0070557B">
          <w:rPr>
            <w:rStyle w:val="a6"/>
            <w:rFonts w:ascii="Times New Roman" w:hAnsi="Times New Roman" w:cs="Times New Roman"/>
            <w:sz w:val="28"/>
            <w:szCs w:val="28"/>
          </w:rPr>
          <w:t>https://zakon.rada.gov.ua/</w:t>
        </w:r>
        <w:r w:rsidRPr="0070557B">
          <w:rPr>
            <w:rStyle w:val="a6"/>
            <w:rFonts w:ascii="Times New Roman" w:hAnsi="Times New Roman" w:cs="Times New Roman"/>
            <w:sz w:val="28"/>
            <w:szCs w:val="28"/>
          </w:rPr>
          <w:br/>
        </w:r>
        <w:proofErr w:type="spellStart"/>
        <w:r w:rsidRPr="0070557B">
          <w:rPr>
            <w:rStyle w:val="a6"/>
            <w:rFonts w:ascii="Times New Roman" w:hAnsi="Times New Roman" w:cs="Times New Roman"/>
            <w:sz w:val="28"/>
            <w:szCs w:val="28"/>
          </w:rPr>
          <w:t>laws</w:t>
        </w:r>
        <w:proofErr w:type="spellEnd"/>
        <w:r w:rsidRPr="0070557B">
          <w:rPr>
            <w:rStyle w:val="a6"/>
            <w:rFonts w:ascii="Times New Roman" w:hAnsi="Times New Roman" w:cs="Times New Roman"/>
            <w:sz w:val="28"/>
            <w:szCs w:val="28"/>
          </w:rPr>
          <w:t>/</w:t>
        </w:r>
        <w:proofErr w:type="spellStart"/>
        <w:r w:rsidRPr="0070557B">
          <w:rPr>
            <w:rStyle w:val="a6"/>
            <w:rFonts w:ascii="Times New Roman" w:hAnsi="Times New Roman" w:cs="Times New Roman"/>
            <w:sz w:val="28"/>
            <w:szCs w:val="28"/>
          </w:rPr>
          <w:t>show</w:t>
        </w:r>
        <w:proofErr w:type="spellEnd"/>
        <w:r w:rsidRPr="0070557B">
          <w:rPr>
            <w:rStyle w:val="a6"/>
            <w:rFonts w:ascii="Times New Roman" w:hAnsi="Times New Roman" w:cs="Times New Roman"/>
            <w:sz w:val="28"/>
            <w:szCs w:val="28"/>
          </w:rPr>
          <w:t>/569-2002-%D0%BF</w:t>
        </w:r>
      </w:hyperlink>
      <w:r w:rsidRPr="0070557B">
        <w:rPr>
          <w:rFonts w:ascii="Times New Roman" w:hAnsi="Times New Roman" w:cs="Times New Roman"/>
          <w:sz w:val="28"/>
          <w:szCs w:val="28"/>
        </w:rPr>
        <w:t>. – Назва з екрану.</w:t>
      </w:r>
    </w:p>
    <w:p w14:paraId="55888D01" w14:textId="77777777" w:rsidR="00923338" w:rsidRPr="0070557B" w:rsidRDefault="00A77253" w:rsidP="00EC072F">
      <w:pPr>
        <w:pStyle w:val="a7"/>
        <w:numPr>
          <w:ilvl w:val="1"/>
          <w:numId w:val="26"/>
        </w:numPr>
        <w:tabs>
          <w:tab w:val="left" w:pos="851"/>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 xml:space="preserve">Постанова Кабінету Міністрів України </w:t>
      </w:r>
      <w:r w:rsidR="0047611F" w:rsidRPr="0070557B">
        <w:rPr>
          <w:rFonts w:ascii="Times New Roman" w:hAnsi="Times New Roman" w:cs="Times New Roman"/>
          <w:sz w:val="28"/>
          <w:szCs w:val="28"/>
        </w:rPr>
        <w:t xml:space="preserve">«Про реформування газети «Урядовий кур'єр» </w:t>
      </w:r>
      <w:r w:rsidR="0023246F" w:rsidRPr="0070557B">
        <w:rPr>
          <w:rFonts w:ascii="Times New Roman" w:hAnsi="Times New Roman" w:cs="Times New Roman"/>
          <w:sz w:val="28"/>
          <w:szCs w:val="28"/>
        </w:rPr>
        <w:t xml:space="preserve">[Електронний ресурс] </w:t>
      </w:r>
      <w:r w:rsidR="00F47D3C" w:rsidRPr="0070557B">
        <w:rPr>
          <w:rFonts w:ascii="Times New Roman" w:hAnsi="Times New Roman" w:cs="Times New Roman"/>
          <w:sz w:val="28"/>
          <w:szCs w:val="28"/>
        </w:rPr>
        <w:t>– Режим доступу:</w:t>
      </w:r>
      <w:r w:rsidR="00C37CA6" w:rsidRPr="0070557B">
        <w:rPr>
          <w:rFonts w:ascii="Times New Roman" w:hAnsi="Times New Roman" w:cs="Times New Roman"/>
          <w:sz w:val="28"/>
          <w:szCs w:val="28"/>
        </w:rPr>
        <w:t xml:space="preserve"> </w:t>
      </w:r>
      <w:hyperlink r:id="rId59" w:history="1">
        <w:r w:rsidR="00C37CA6" w:rsidRPr="0070557B">
          <w:rPr>
            <w:rStyle w:val="a6"/>
            <w:rFonts w:ascii="Times New Roman" w:hAnsi="Times New Roman" w:cs="Times New Roman"/>
            <w:sz w:val="28"/>
            <w:szCs w:val="28"/>
          </w:rPr>
          <w:t>https://zakon.rada.gov.ua/</w:t>
        </w:r>
        <w:r w:rsidR="00C37CA6" w:rsidRPr="0070557B">
          <w:rPr>
            <w:rStyle w:val="a6"/>
            <w:rFonts w:ascii="Times New Roman" w:hAnsi="Times New Roman" w:cs="Times New Roman"/>
            <w:sz w:val="28"/>
            <w:szCs w:val="28"/>
          </w:rPr>
          <w:br/>
        </w:r>
        <w:proofErr w:type="spellStart"/>
        <w:r w:rsidR="00C37CA6" w:rsidRPr="0070557B">
          <w:rPr>
            <w:rStyle w:val="a6"/>
            <w:rFonts w:ascii="Times New Roman" w:hAnsi="Times New Roman" w:cs="Times New Roman"/>
            <w:sz w:val="28"/>
            <w:szCs w:val="28"/>
          </w:rPr>
          <w:t>laws</w:t>
        </w:r>
        <w:proofErr w:type="spellEnd"/>
        <w:r w:rsidR="00C37CA6" w:rsidRPr="0070557B">
          <w:rPr>
            <w:rStyle w:val="a6"/>
            <w:rFonts w:ascii="Times New Roman" w:hAnsi="Times New Roman" w:cs="Times New Roman"/>
            <w:sz w:val="28"/>
            <w:szCs w:val="28"/>
          </w:rPr>
          <w:t>/</w:t>
        </w:r>
        <w:proofErr w:type="spellStart"/>
        <w:r w:rsidR="00C37CA6" w:rsidRPr="0070557B">
          <w:rPr>
            <w:rStyle w:val="a6"/>
            <w:rFonts w:ascii="Times New Roman" w:hAnsi="Times New Roman" w:cs="Times New Roman"/>
            <w:sz w:val="28"/>
            <w:szCs w:val="28"/>
          </w:rPr>
          <w:t>show</w:t>
        </w:r>
        <w:proofErr w:type="spellEnd"/>
        <w:r w:rsidR="00C37CA6" w:rsidRPr="0070557B">
          <w:rPr>
            <w:rStyle w:val="a6"/>
            <w:rFonts w:ascii="Times New Roman" w:hAnsi="Times New Roman" w:cs="Times New Roman"/>
            <w:sz w:val="28"/>
            <w:szCs w:val="28"/>
          </w:rPr>
          <w:t>/743-99-%D0%BF</w:t>
        </w:r>
      </w:hyperlink>
      <w:r w:rsidR="00923338" w:rsidRPr="0070557B">
        <w:rPr>
          <w:rFonts w:ascii="Times New Roman" w:hAnsi="Times New Roman" w:cs="Times New Roman"/>
          <w:sz w:val="28"/>
          <w:szCs w:val="28"/>
        </w:rPr>
        <w:t>. – Назва з екрану.</w:t>
      </w:r>
    </w:p>
    <w:p w14:paraId="729637B3" w14:textId="16222736" w:rsidR="00F064C0" w:rsidRPr="0070557B" w:rsidRDefault="00A77253" w:rsidP="00EC072F">
      <w:pPr>
        <w:pStyle w:val="a7"/>
        <w:numPr>
          <w:ilvl w:val="1"/>
          <w:numId w:val="26"/>
        </w:numPr>
        <w:tabs>
          <w:tab w:val="left" w:pos="851"/>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Рекомендації Антимонопольного комітету України від 09.02.</w:t>
      </w:r>
      <w:r w:rsidR="006A63B2" w:rsidRPr="0070557B">
        <w:rPr>
          <w:rFonts w:ascii="Times New Roman" w:hAnsi="Times New Roman" w:cs="Times New Roman"/>
          <w:sz w:val="28"/>
          <w:szCs w:val="28"/>
        </w:rPr>
        <w:t>2022</w:t>
      </w:r>
      <w:r w:rsidRPr="0070557B">
        <w:rPr>
          <w:rFonts w:ascii="Times New Roman" w:hAnsi="Times New Roman" w:cs="Times New Roman"/>
          <w:sz w:val="28"/>
          <w:szCs w:val="28"/>
        </w:rPr>
        <w:t xml:space="preserve"> </w:t>
      </w:r>
      <w:r w:rsidR="00F47D3C" w:rsidRPr="0070557B">
        <w:rPr>
          <w:rFonts w:ascii="Times New Roman" w:hAnsi="Times New Roman" w:cs="Times New Roman"/>
          <w:sz w:val="28"/>
          <w:szCs w:val="28"/>
        </w:rPr>
        <w:t>№ 3-рк.</w:t>
      </w:r>
    </w:p>
    <w:p w14:paraId="07E3D427" w14:textId="77777777" w:rsidR="00F50ECC" w:rsidRPr="0070557B" w:rsidRDefault="00F50ECC" w:rsidP="00EC072F">
      <w:pPr>
        <w:pStyle w:val="a7"/>
        <w:numPr>
          <w:ilvl w:val="1"/>
          <w:numId w:val="26"/>
        </w:numPr>
        <w:tabs>
          <w:tab w:val="left" w:pos="851"/>
        </w:tabs>
        <w:spacing w:after="0" w:line="360" w:lineRule="auto"/>
        <w:ind w:left="0" w:firstLine="567"/>
        <w:jc w:val="both"/>
        <w:rPr>
          <w:rFonts w:ascii="Times New Roman" w:hAnsi="Times New Roman" w:cs="Times New Roman"/>
          <w:sz w:val="28"/>
          <w:szCs w:val="28"/>
        </w:rPr>
      </w:pPr>
      <w:proofErr w:type="spellStart"/>
      <w:r w:rsidRPr="0070557B">
        <w:rPr>
          <w:rFonts w:ascii="Times New Roman" w:hAnsi="Times New Roman" w:cs="Times New Roman"/>
          <w:sz w:val="28"/>
          <w:szCs w:val="28"/>
        </w:rPr>
        <w:t>Ансофф</w:t>
      </w:r>
      <w:proofErr w:type="spellEnd"/>
      <w:r w:rsidRPr="0070557B">
        <w:rPr>
          <w:rFonts w:ascii="Times New Roman" w:hAnsi="Times New Roman" w:cs="Times New Roman"/>
          <w:sz w:val="28"/>
          <w:szCs w:val="28"/>
        </w:rPr>
        <w:t xml:space="preserve"> И. </w:t>
      </w:r>
      <w:proofErr w:type="spellStart"/>
      <w:r w:rsidRPr="0070557B">
        <w:rPr>
          <w:rFonts w:ascii="Times New Roman" w:hAnsi="Times New Roman" w:cs="Times New Roman"/>
          <w:sz w:val="28"/>
          <w:szCs w:val="28"/>
        </w:rPr>
        <w:t>Новая</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корпоративная</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стратегия</w:t>
      </w:r>
      <w:proofErr w:type="spellEnd"/>
      <w:r w:rsidRPr="0070557B">
        <w:rPr>
          <w:rFonts w:ascii="Times New Roman" w:hAnsi="Times New Roman" w:cs="Times New Roman"/>
          <w:sz w:val="28"/>
          <w:szCs w:val="28"/>
        </w:rPr>
        <w:t xml:space="preserve"> / И. </w:t>
      </w:r>
      <w:proofErr w:type="spellStart"/>
      <w:r w:rsidRPr="0070557B">
        <w:rPr>
          <w:rFonts w:ascii="Times New Roman" w:hAnsi="Times New Roman" w:cs="Times New Roman"/>
          <w:sz w:val="28"/>
          <w:szCs w:val="28"/>
        </w:rPr>
        <w:t>Ансофф</w:t>
      </w:r>
      <w:proofErr w:type="spellEnd"/>
      <w:r w:rsidRPr="0070557B">
        <w:rPr>
          <w:rFonts w:ascii="Times New Roman" w:hAnsi="Times New Roman" w:cs="Times New Roman"/>
          <w:sz w:val="28"/>
          <w:szCs w:val="28"/>
        </w:rPr>
        <w:t xml:space="preserve">, </w:t>
      </w:r>
      <w:r w:rsidRPr="0070557B">
        <w:rPr>
          <w:rFonts w:ascii="Times New Roman" w:hAnsi="Times New Roman" w:cs="Times New Roman"/>
          <w:sz w:val="28"/>
          <w:szCs w:val="28"/>
          <w:lang w:val="ru-RU"/>
        </w:rPr>
        <w:t xml:space="preserve">Э. Дж. </w:t>
      </w:r>
      <w:proofErr w:type="spellStart"/>
      <w:r w:rsidRPr="0070557B">
        <w:rPr>
          <w:rFonts w:ascii="Times New Roman" w:hAnsi="Times New Roman" w:cs="Times New Roman"/>
          <w:sz w:val="28"/>
          <w:szCs w:val="28"/>
        </w:rPr>
        <w:t>Макдоннел</w:t>
      </w:r>
      <w:proofErr w:type="spellEnd"/>
      <w:r w:rsidRPr="0070557B">
        <w:rPr>
          <w:rFonts w:ascii="Times New Roman" w:hAnsi="Times New Roman" w:cs="Times New Roman"/>
          <w:sz w:val="28"/>
          <w:szCs w:val="28"/>
        </w:rPr>
        <w:t xml:space="preserve">; </w:t>
      </w:r>
      <w:r w:rsidRPr="0070557B">
        <w:rPr>
          <w:rFonts w:ascii="Times New Roman" w:hAnsi="Times New Roman" w:cs="Times New Roman"/>
          <w:sz w:val="28"/>
          <w:szCs w:val="28"/>
          <w:lang w:val="ru-RU"/>
        </w:rPr>
        <w:t>[</w:t>
      </w:r>
      <w:r w:rsidRPr="0070557B">
        <w:rPr>
          <w:rFonts w:ascii="Times New Roman" w:hAnsi="Times New Roman" w:cs="Times New Roman"/>
          <w:sz w:val="28"/>
          <w:szCs w:val="28"/>
        </w:rPr>
        <w:t xml:space="preserve">пер. с </w:t>
      </w:r>
      <w:proofErr w:type="spellStart"/>
      <w:r w:rsidRPr="0070557B">
        <w:rPr>
          <w:rFonts w:ascii="Times New Roman" w:hAnsi="Times New Roman" w:cs="Times New Roman"/>
          <w:sz w:val="28"/>
          <w:szCs w:val="28"/>
        </w:rPr>
        <w:t>англ</w:t>
      </w:r>
      <w:proofErr w:type="spellEnd"/>
      <w:r w:rsidRPr="0070557B">
        <w:rPr>
          <w:rFonts w:ascii="Times New Roman" w:hAnsi="Times New Roman" w:cs="Times New Roman"/>
          <w:sz w:val="28"/>
          <w:szCs w:val="28"/>
        </w:rPr>
        <w:t>.</w:t>
      </w:r>
      <w:r w:rsidRPr="0070557B">
        <w:rPr>
          <w:rFonts w:ascii="Times New Roman" w:hAnsi="Times New Roman" w:cs="Times New Roman"/>
          <w:sz w:val="28"/>
          <w:szCs w:val="28"/>
          <w:lang w:val="ru-RU"/>
        </w:rPr>
        <w:t>]</w:t>
      </w:r>
      <w:r w:rsidRPr="0070557B">
        <w:rPr>
          <w:rFonts w:ascii="Times New Roman" w:hAnsi="Times New Roman" w:cs="Times New Roman"/>
          <w:sz w:val="28"/>
          <w:szCs w:val="28"/>
        </w:rPr>
        <w:t xml:space="preserve">. –  СПб.: </w:t>
      </w:r>
      <w:proofErr w:type="spellStart"/>
      <w:r w:rsidRPr="0070557B">
        <w:rPr>
          <w:rFonts w:ascii="Times New Roman" w:hAnsi="Times New Roman" w:cs="Times New Roman"/>
          <w:sz w:val="28"/>
          <w:szCs w:val="28"/>
        </w:rPr>
        <w:t>ПитерКом</w:t>
      </w:r>
      <w:proofErr w:type="spellEnd"/>
      <w:r w:rsidRPr="0070557B">
        <w:rPr>
          <w:rFonts w:ascii="Times New Roman" w:hAnsi="Times New Roman" w:cs="Times New Roman"/>
          <w:sz w:val="28"/>
          <w:szCs w:val="28"/>
        </w:rPr>
        <w:t>, 1999. – 416 с.</w:t>
      </w:r>
    </w:p>
    <w:p w14:paraId="4A4E950A" w14:textId="77777777" w:rsidR="00F50ECC" w:rsidRPr="0070557B" w:rsidRDefault="00F50ECC" w:rsidP="00EC072F">
      <w:pPr>
        <w:pStyle w:val="a7"/>
        <w:numPr>
          <w:ilvl w:val="1"/>
          <w:numId w:val="26"/>
        </w:numPr>
        <w:tabs>
          <w:tab w:val="left" w:pos="851"/>
        </w:tabs>
        <w:spacing w:after="0" w:line="360" w:lineRule="auto"/>
        <w:ind w:left="0" w:firstLine="567"/>
        <w:jc w:val="both"/>
        <w:rPr>
          <w:rFonts w:ascii="Times New Roman" w:hAnsi="Times New Roman" w:cs="Times New Roman"/>
          <w:sz w:val="28"/>
          <w:szCs w:val="28"/>
        </w:rPr>
      </w:pPr>
      <w:proofErr w:type="spellStart"/>
      <w:r w:rsidRPr="0070557B">
        <w:rPr>
          <w:rFonts w:ascii="Times New Roman" w:hAnsi="Times New Roman" w:cs="Times New Roman"/>
          <w:sz w:val="28"/>
          <w:szCs w:val="28"/>
        </w:rPr>
        <w:t>Апаршина</w:t>
      </w:r>
      <w:proofErr w:type="spellEnd"/>
      <w:r w:rsidRPr="0070557B">
        <w:rPr>
          <w:rFonts w:ascii="Times New Roman" w:hAnsi="Times New Roman" w:cs="Times New Roman"/>
          <w:sz w:val="28"/>
          <w:szCs w:val="28"/>
        </w:rPr>
        <w:t xml:space="preserve"> О. І. Методологічні підходи до трактування поняття "ресурс</w:t>
      </w:r>
      <w:r w:rsidR="00645593" w:rsidRPr="0070557B">
        <w:rPr>
          <w:rFonts w:ascii="Times New Roman" w:hAnsi="Times New Roman" w:cs="Times New Roman"/>
          <w:sz w:val="28"/>
          <w:szCs w:val="28"/>
        </w:rPr>
        <w:t xml:space="preserve">озбереження" / О. І. </w:t>
      </w:r>
      <w:proofErr w:type="spellStart"/>
      <w:r w:rsidR="00645593" w:rsidRPr="0070557B">
        <w:rPr>
          <w:rFonts w:ascii="Times New Roman" w:hAnsi="Times New Roman" w:cs="Times New Roman"/>
          <w:sz w:val="28"/>
          <w:szCs w:val="28"/>
        </w:rPr>
        <w:t>Апаршина</w:t>
      </w:r>
      <w:proofErr w:type="spellEnd"/>
      <w:r w:rsidR="00645593" w:rsidRPr="0070557B">
        <w:rPr>
          <w:rFonts w:ascii="Times New Roman" w:hAnsi="Times New Roman" w:cs="Times New Roman"/>
          <w:sz w:val="28"/>
          <w:szCs w:val="28"/>
        </w:rPr>
        <w:t xml:space="preserve"> /</w:t>
      </w:r>
      <w:r w:rsidRPr="0070557B">
        <w:rPr>
          <w:rFonts w:ascii="Times New Roman" w:hAnsi="Times New Roman" w:cs="Times New Roman"/>
          <w:sz w:val="28"/>
          <w:szCs w:val="28"/>
        </w:rPr>
        <w:t>/ Теоретичні і практичні аспекти економіки та інтелектуальної власності: Збірник наукових праць ПДТУ у т</w:t>
      </w:r>
      <w:r w:rsidR="00645593" w:rsidRPr="0070557B">
        <w:rPr>
          <w:rFonts w:ascii="Times New Roman" w:hAnsi="Times New Roman" w:cs="Times New Roman"/>
          <w:sz w:val="28"/>
          <w:szCs w:val="28"/>
        </w:rPr>
        <w:t xml:space="preserve">рьох томах) Маріуполь, 2011. – </w:t>
      </w:r>
      <w:r w:rsidRPr="0070557B">
        <w:rPr>
          <w:rFonts w:ascii="Times New Roman" w:hAnsi="Times New Roman" w:cs="Times New Roman"/>
          <w:sz w:val="28"/>
          <w:szCs w:val="28"/>
        </w:rPr>
        <w:t>Т. 1. – С. 156-163.</w:t>
      </w:r>
    </w:p>
    <w:p w14:paraId="43B8754D" w14:textId="20569B06"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proofErr w:type="spellStart"/>
      <w:r w:rsidRPr="0070557B">
        <w:rPr>
          <w:rFonts w:ascii="Times New Roman" w:hAnsi="Times New Roman" w:cs="Times New Roman"/>
          <w:sz w:val="28"/>
          <w:szCs w:val="28"/>
        </w:rPr>
        <w:t>Благоразумова</w:t>
      </w:r>
      <w:proofErr w:type="spellEnd"/>
      <w:r w:rsidRPr="0070557B">
        <w:rPr>
          <w:rFonts w:ascii="Times New Roman" w:hAnsi="Times New Roman" w:cs="Times New Roman"/>
          <w:sz w:val="28"/>
          <w:szCs w:val="28"/>
        </w:rPr>
        <w:t xml:space="preserve"> О. В. Дослідження ресурсного потенціалу підприємства як передумова оптимізації витрат у майбутньому [Електронний ресурс</w:t>
      </w:r>
      <w:r w:rsidR="00645593" w:rsidRPr="0070557B">
        <w:rPr>
          <w:rFonts w:ascii="Times New Roman" w:hAnsi="Times New Roman" w:cs="Times New Roman"/>
          <w:sz w:val="28"/>
          <w:szCs w:val="28"/>
        </w:rPr>
        <w:t>]</w:t>
      </w:r>
      <w:r w:rsidRPr="0070557B">
        <w:rPr>
          <w:rFonts w:ascii="Times New Roman" w:hAnsi="Times New Roman" w:cs="Times New Roman"/>
          <w:sz w:val="28"/>
          <w:szCs w:val="28"/>
        </w:rPr>
        <w:t xml:space="preserve"> / О. В. </w:t>
      </w:r>
      <w:proofErr w:type="spellStart"/>
      <w:r w:rsidRPr="0070557B">
        <w:rPr>
          <w:rFonts w:ascii="Times New Roman" w:hAnsi="Times New Roman" w:cs="Times New Roman"/>
          <w:sz w:val="28"/>
          <w:szCs w:val="28"/>
        </w:rPr>
        <w:t>Благоразумова</w:t>
      </w:r>
      <w:proofErr w:type="spellEnd"/>
      <w:r w:rsidRPr="0070557B">
        <w:rPr>
          <w:rFonts w:ascii="Times New Roman" w:hAnsi="Times New Roman" w:cs="Times New Roman"/>
          <w:sz w:val="28"/>
          <w:szCs w:val="28"/>
        </w:rPr>
        <w:t xml:space="preserve">, Н. О. </w:t>
      </w:r>
      <w:proofErr w:type="spellStart"/>
      <w:r w:rsidRPr="0070557B">
        <w:rPr>
          <w:rFonts w:ascii="Times New Roman" w:hAnsi="Times New Roman" w:cs="Times New Roman"/>
          <w:sz w:val="28"/>
          <w:szCs w:val="28"/>
        </w:rPr>
        <w:t>Бражняк</w:t>
      </w:r>
      <w:proofErr w:type="spellEnd"/>
      <w:r w:rsidRPr="0070557B">
        <w:rPr>
          <w:rFonts w:ascii="Times New Roman" w:hAnsi="Times New Roman" w:cs="Times New Roman"/>
          <w:sz w:val="28"/>
          <w:szCs w:val="28"/>
        </w:rPr>
        <w:t xml:space="preserve">, Т. В. </w:t>
      </w:r>
      <w:proofErr w:type="spellStart"/>
      <w:r w:rsidRPr="0070557B">
        <w:rPr>
          <w:rFonts w:ascii="Times New Roman" w:hAnsi="Times New Roman" w:cs="Times New Roman"/>
          <w:sz w:val="28"/>
          <w:szCs w:val="28"/>
        </w:rPr>
        <w:t>Подобєд</w:t>
      </w:r>
      <w:proofErr w:type="spellEnd"/>
      <w:r w:rsidRPr="0070557B">
        <w:rPr>
          <w:rFonts w:ascii="Times New Roman" w:hAnsi="Times New Roman" w:cs="Times New Roman"/>
          <w:sz w:val="28"/>
          <w:szCs w:val="28"/>
        </w:rPr>
        <w:t xml:space="preserve"> // Молодий вчений.– </w:t>
      </w:r>
      <w:r w:rsidR="006A63B2" w:rsidRPr="0070557B">
        <w:rPr>
          <w:rFonts w:ascii="Times New Roman" w:hAnsi="Times New Roman" w:cs="Times New Roman"/>
          <w:sz w:val="28"/>
          <w:szCs w:val="28"/>
        </w:rPr>
        <w:t>2023</w:t>
      </w:r>
      <w:r w:rsidRPr="0070557B">
        <w:rPr>
          <w:rFonts w:ascii="Times New Roman" w:hAnsi="Times New Roman" w:cs="Times New Roman"/>
          <w:sz w:val="28"/>
          <w:szCs w:val="28"/>
        </w:rPr>
        <w:t xml:space="preserve">. – № 10. – С. 787-791. – Режим доступу: </w:t>
      </w:r>
      <w:hyperlink r:id="rId60" w:history="1">
        <w:r w:rsidRPr="0070557B">
          <w:rPr>
            <w:rStyle w:val="a6"/>
            <w:rFonts w:ascii="Times New Roman" w:hAnsi="Times New Roman" w:cs="Times New Roman"/>
            <w:sz w:val="28"/>
            <w:szCs w:val="28"/>
          </w:rPr>
          <w:t>http://nbuv.gov.ua/UJRN/molv_</w:t>
        </w:r>
        <w:r w:rsidR="006A63B2" w:rsidRPr="0070557B">
          <w:rPr>
            <w:rStyle w:val="a6"/>
            <w:rFonts w:ascii="Times New Roman" w:hAnsi="Times New Roman" w:cs="Times New Roman"/>
            <w:sz w:val="28"/>
            <w:szCs w:val="28"/>
          </w:rPr>
          <w:t>2023</w:t>
        </w:r>
        <w:r w:rsidRPr="0070557B">
          <w:rPr>
            <w:rStyle w:val="a6"/>
            <w:rFonts w:ascii="Times New Roman" w:hAnsi="Times New Roman" w:cs="Times New Roman"/>
            <w:sz w:val="28"/>
            <w:szCs w:val="28"/>
          </w:rPr>
          <w:t>_10_180</w:t>
        </w:r>
      </w:hyperlink>
      <w:r w:rsidRPr="0070557B">
        <w:rPr>
          <w:rFonts w:ascii="Times New Roman" w:hAnsi="Times New Roman" w:cs="Times New Roman"/>
          <w:sz w:val="28"/>
          <w:szCs w:val="28"/>
        </w:rPr>
        <w:t>.</w:t>
      </w:r>
    </w:p>
    <w:p w14:paraId="1678EE8E" w14:textId="3744F4F0"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Богацька Н. М. Сучасний підхід до оцінки сутності ресурсного потенціалу пі</w:t>
      </w:r>
      <w:r w:rsidR="00645593" w:rsidRPr="0070557B">
        <w:rPr>
          <w:rFonts w:ascii="Times New Roman" w:hAnsi="Times New Roman" w:cs="Times New Roman"/>
          <w:sz w:val="28"/>
          <w:szCs w:val="28"/>
        </w:rPr>
        <w:t>дприємства [Електронний ресурс]</w:t>
      </w:r>
      <w:r w:rsidRPr="0070557B">
        <w:rPr>
          <w:rFonts w:ascii="Times New Roman" w:hAnsi="Times New Roman" w:cs="Times New Roman"/>
          <w:sz w:val="28"/>
          <w:szCs w:val="28"/>
        </w:rPr>
        <w:t xml:space="preserve"> / Н. М. Богацька, В. В. </w:t>
      </w:r>
      <w:proofErr w:type="spellStart"/>
      <w:r w:rsidRPr="0070557B">
        <w:rPr>
          <w:rFonts w:ascii="Times New Roman" w:hAnsi="Times New Roman" w:cs="Times New Roman"/>
          <w:sz w:val="28"/>
          <w:szCs w:val="28"/>
        </w:rPr>
        <w:t>Хачатрян</w:t>
      </w:r>
      <w:proofErr w:type="spellEnd"/>
      <w:r w:rsidRPr="0070557B">
        <w:rPr>
          <w:rFonts w:ascii="Times New Roman" w:hAnsi="Times New Roman" w:cs="Times New Roman"/>
          <w:sz w:val="28"/>
          <w:szCs w:val="28"/>
        </w:rPr>
        <w:t xml:space="preserve"> // Економіка і суспільство. – </w:t>
      </w:r>
      <w:r w:rsidR="006A63B2" w:rsidRPr="0070557B">
        <w:rPr>
          <w:rFonts w:ascii="Times New Roman" w:hAnsi="Times New Roman" w:cs="Times New Roman"/>
          <w:sz w:val="28"/>
          <w:szCs w:val="28"/>
        </w:rPr>
        <w:t>2022</w:t>
      </w:r>
      <w:r w:rsidRPr="0070557B">
        <w:rPr>
          <w:rFonts w:ascii="Times New Roman" w:hAnsi="Times New Roman" w:cs="Times New Roman"/>
          <w:sz w:val="28"/>
          <w:szCs w:val="28"/>
        </w:rPr>
        <w:t xml:space="preserve">. – №3. – С. 134 – 139. – Режим доступу: </w:t>
      </w:r>
      <w:hyperlink r:id="rId61" w:history="1">
        <w:r w:rsidRPr="0070557B">
          <w:rPr>
            <w:rStyle w:val="a6"/>
            <w:rFonts w:ascii="Times New Roman" w:hAnsi="Times New Roman" w:cs="Times New Roman"/>
            <w:sz w:val="28"/>
            <w:szCs w:val="28"/>
          </w:rPr>
          <w:t>http://www.economyandsociety.in.ua/journal/3_ukr/24.pdf</w:t>
        </w:r>
      </w:hyperlink>
      <w:r w:rsidRPr="0070557B">
        <w:rPr>
          <w:rFonts w:ascii="Times New Roman" w:hAnsi="Times New Roman" w:cs="Times New Roman"/>
          <w:sz w:val="28"/>
          <w:szCs w:val="28"/>
        </w:rPr>
        <w:t>.</w:t>
      </w:r>
    </w:p>
    <w:p w14:paraId="3864806C" w14:textId="10B06667"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 xml:space="preserve">Богданов А. М. </w:t>
      </w:r>
      <w:proofErr w:type="spellStart"/>
      <w:r w:rsidRPr="0070557B">
        <w:rPr>
          <w:rFonts w:ascii="Times New Roman" w:hAnsi="Times New Roman" w:cs="Times New Roman"/>
          <w:sz w:val="28"/>
          <w:szCs w:val="28"/>
        </w:rPr>
        <w:t>Факторы</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трансформации</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бизнес</w:t>
      </w:r>
      <w:proofErr w:type="spellEnd"/>
      <w:r w:rsidRPr="0070557B">
        <w:rPr>
          <w:rFonts w:ascii="Times New Roman" w:hAnsi="Times New Roman" w:cs="Times New Roman"/>
          <w:sz w:val="28"/>
          <w:szCs w:val="28"/>
        </w:rPr>
        <w:t xml:space="preserve">-моделей </w:t>
      </w:r>
      <w:proofErr w:type="spellStart"/>
      <w:r w:rsidRPr="0070557B">
        <w:rPr>
          <w:rFonts w:ascii="Times New Roman" w:hAnsi="Times New Roman" w:cs="Times New Roman"/>
          <w:sz w:val="28"/>
          <w:szCs w:val="28"/>
        </w:rPr>
        <w:t>компаний</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производящих</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наукоемкую</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продукцию</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Вопросы</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инновационной</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экономики</w:t>
      </w:r>
      <w:proofErr w:type="spellEnd"/>
      <w:r w:rsidRPr="0070557B">
        <w:rPr>
          <w:rFonts w:ascii="Times New Roman" w:hAnsi="Times New Roman" w:cs="Times New Roman"/>
          <w:sz w:val="28"/>
          <w:szCs w:val="28"/>
        </w:rPr>
        <w:t xml:space="preserve">. [Електронний ресурс] – </w:t>
      </w:r>
      <w:r w:rsidR="006A63B2" w:rsidRPr="0070557B">
        <w:rPr>
          <w:rFonts w:ascii="Times New Roman" w:hAnsi="Times New Roman" w:cs="Times New Roman"/>
          <w:sz w:val="28"/>
          <w:szCs w:val="28"/>
        </w:rPr>
        <w:t>2022</w:t>
      </w:r>
      <w:r w:rsidRPr="0070557B">
        <w:rPr>
          <w:rFonts w:ascii="Times New Roman" w:hAnsi="Times New Roman" w:cs="Times New Roman"/>
          <w:sz w:val="28"/>
          <w:szCs w:val="28"/>
        </w:rPr>
        <w:t xml:space="preserve">. – № 6(2). – С. 107-122. – Режим доступу: </w:t>
      </w:r>
      <w:hyperlink r:id="rId62" w:history="1">
        <w:r w:rsidRPr="0070557B">
          <w:rPr>
            <w:rStyle w:val="a6"/>
            <w:rFonts w:ascii="Times New Roman" w:hAnsi="Times New Roman" w:cs="Times New Roman"/>
            <w:sz w:val="28"/>
            <w:szCs w:val="28"/>
          </w:rPr>
          <w:t>https://cyberleninka.ru/article/n/faktory-transformatsii-biznes-modeleykompaniy</w:t>
        </w:r>
        <w:r w:rsidRPr="0070557B">
          <w:rPr>
            <w:rStyle w:val="a6"/>
            <w:rFonts w:ascii="Times New Roman" w:hAnsi="Times New Roman" w:cs="Times New Roman"/>
            <w:sz w:val="28"/>
            <w:szCs w:val="28"/>
          </w:rPr>
          <w:br/>
        </w:r>
        <w:proofErr w:type="spellStart"/>
        <w:r w:rsidRPr="0070557B">
          <w:rPr>
            <w:rStyle w:val="a6"/>
            <w:rFonts w:ascii="Times New Roman" w:hAnsi="Times New Roman" w:cs="Times New Roman"/>
            <w:sz w:val="28"/>
            <w:szCs w:val="28"/>
          </w:rPr>
          <w:t>proizvodyaschih</w:t>
        </w:r>
      </w:hyperlink>
      <w:r w:rsidRPr="0070557B">
        <w:rPr>
          <w:rFonts w:ascii="Times New Roman" w:hAnsi="Times New Roman" w:cs="Times New Roman"/>
          <w:sz w:val="28"/>
          <w:szCs w:val="28"/>
        </w:rPr>
        <w:t>-naukoemkuyu-produktsiyu</w:t>
      </w:r>
      <w:proofErr w:type="spellEnd"/>
    </w:p>
    <w:p w14:paraId="029F89FA" w14:textId="52131171" w:rsidR="00645593"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 xml:space="preserve">Боженко О. М. Ресурси підприємства як основа формування його ресурсного потенціалу </w:t>
      </w:r>
      <w:r w:rsidR="00645593" w:rsidRPr="0070557B">
        <w:rPr>
          <w:rFonts w:ascii="Times New Roman" w:hAnsi="Times New Roman" w:cs="Times New Roman"/>
          <w:sz w:val="28"/>
          <w:szCs w:val="28"/>
        </w:rPr>
        <w:t xml:space="preserve">[Електронний ресурс] </w:t>
      </w:r>
      <w:r w:rsidRPr="0070557B">
        <w:rPr>
          <w:rFonts w:ascii="Times New Roman" w:hAnsi="Times New Roman" w:cs="Times New Roman"/>
          <w:sz w:val="28"/>
          <w:szCs w:val="28"/>
        </w:rPr>
        <w:t xml:space="preserve">/ О. М. Боженко // Наукові записки [Української академії друкарства]. – </w:t>
      </w:r>
      <w:r w:rsidR="006A63B2" w:rsidRPr="0070557B">
        <w:rPr>
          <w:rFonts w:ascii="Times New Roman" w:hAnsi="Times New Roman" w:cs="Times New Roman"/>
          <w:sz w:val="28"/>
          <w:szCs w:val="28"/>
        </w:rPr>
        <w:t>2023</w:t>
      </w:r>
      <w:r w:rsidRPr="0070557B">
        <w:rPr>
          <w:rFonts w:ascii="Times New Roman" w:hAnsi="Times New Roman" w:cs="Times New Roman"/>
          <w:sz w:val="28"/>
          <w:szCs w:val="28"/>
        </w:rPr>
        <w:t xml:space="preserve">. – № 1. – С. 119–125. – Режим доступу: </w:t>
      </w:r>
      <w:hyperlink r:id="rId63" w:history="1">
        <w:r w:rsidR="00645593" w:rsidRPr="0070557B">
          <w:rPr>
            <w:rStyle w:val="a6"/>
            <w:rFonts w:ascii="Times New Roman" w:hAnsi="Times New Roman" w:cs="Times New Roman"/>
            <w:sz w:val="28"/>
            <w:szCs w:val="28"/>
          </w:rPr>
          <w:t>http://nbuv.gov.ua/UJRN/Nz_</w:t>
        </w:r>
        <w:r w:rsidR="006A63B2" w:rsidRPr="0070557B">
          <w:rPr>
            <w:rStyle w:val="a6"/>
            <w:rFonts w:ascii="Times New Roman" w:hAnsi="Times New Roman" w:cs="Times New Roman"/>
            <w:sz w:val="28"/>
            <w:szCs w:val="28"/>
          </w:rPr>
          <w:t>2023</w:t>
        </w:r>
        <w:r w:rsidR="00645593" w:rsidRPr="0070557B">
          <w:rPr>
            <w:rStyle w:val="a6"/>
            <w:rFonts w:ascii="Times New Roman" w:hAnsi="Times New Roman" w:cs="Times New Roman"/>
            <w:sz w:val="28"/>
            <w:szCs w:val="28"/>
          </w:rPr>
          <w:t>_1_16</w:t>
        </w:r>
      </w:hyperlink>
      <w:r w:rsidR="00645593" w:rsidRPr="0070557B">
        <w:rPr>
          <w:rFonts w:ascii="Times New Roman" w:hAnsi="Times New Roman" w:cs="Times New Roman"/>
          <w:sz w:val="28"/>
          <w:szCs w:val="28"/>
        </w:rPr>
        <w:t>.</w:t>
      </w:r>
    </w:p>
    <w:p w14:paraId="3D7CEE06" w14:textId="77777777"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proofErr w:type="spellStart"/>
      <w:r w:rsidRPr="0070557B">
        <w:rPr>
          <w:rFonts w:ascii="Times New Roman" w:hAnsi="Times New Roman" w:cs="Times New Roman"/>
          <w:sz w:val="28"/>
          <w:szCs w:val="28"/>
        </w:rPr>
        <w:t>Большой</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энциклопедический</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словарь</w:t>
      </w:r>
      <w:proofErr w:type="spellEnd"/>
      <w:r w:rsidRPr="0070557B">
        <w:rPr>
          <w:rFonts w:ascii="Times New Roman" w:hAnsi="Times New Roman" w:cs="Times New Roman"/>
          <w:sz w:val="28"/>
          <w:szCs w:val="28"/>
        </w:rPr>
        <w:t xml:space="preserve">. 2-е </w:t>
      </w:r>
      <w:proofErr w:type="spellStart"/>
      <w:r w:rsidRPr="0070557B">
        <w:rPr>
          <w:rFonts w:ascii="Times New Roman" w:hAnsi="Times New Roman" w:cs="Times New Roman"/>
          <w:sz w:val="28"/>
          <w:szCs w:val="28"/>
        </w:rPr>
        <w:t>изд</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перераб</w:t>
      </w:r>
      <w:proofErr w:type="spellEnd"/>
      <w:r w:rsidRPr="0070557B">
        <w:rPr>
          <w:rFonts w:ascii="Times New Roman" w:hAnsi="Times New Roman" w:cs="Times New Roman"/>
          <w:sz w:val="28"/>
          <w:szCs w:val="28"/>
        </w:rPr>
        <w:t xml:space="preserve">. и </w:t>
      </w:r>
      <w:proofErr w:type="spellStart"/>
      <w:r w:rsidRPr="0070557B">
        <w:rPr>
          <w:rFonts w:ascii="Times New Roman" w:hAnsi="Times New Roman" w:cs="Times New Roman"/>
          <w:sz w:val="28"/>
          <w:szCs w:val="28"/>
        </w:rPr>
        <w:t>доп</w:t>
      </w:r>
      <w:proofErr w:type="spellEnd"/>
      <w:r w:rsidRPr="0070557B">
        <w:rPr>
          <w:rFonts w:ascii="Times New Roman" w:hAnsi="Times New Roman" w:cs="Times New Roman"/>
          <w:sz w:val="28"/>
          <w:szCs w:val="28"/>
        </w:rPr>
        <w:t xml:space="preserve">. / </w:t>
      </w:r>
      <w:r w:rsidRPr="0070557B">
        <w:rPr>
          <w:rFonts w:ascii="Times New Roman" w:hAnsi="Times New Roman" w:cs="Times New Roman"/>
          <w:sz w:val="28"/>
          <w:szCs w:val="28"/>
          <w:lang w:val="ru-RU"/>
        </w:rPr>
        <w:t>П</w:t>
      </w:r>
      <w:r w:rsidRPr="0070557B">
        <w:rPr>
          <w:rFonts w:ascii="Times New Roman" w:hAnsi="Times New Roman" w:cs="Times New Roman"/>
          <w:sz w:val="28"/>
          <w:szCs w:val="28"/>
        </w:rPr>
        <w:t xml:space="preserve">од. </w:t>
      </w:r>
      <w:proofErr w:type="spellStart"/>
      <w:r w:rsidRPr="0070557B">
        <w:rPr>
          <w:rFonts w:ascii="Times New Roman" w:hAnsi="Times New Roman" w:cs="Times New Roman"/>
          <w:sz w:val="28"/>
          <w:szCs w:val="28"/>
        </w:rPr>
        <w:t>общ</w:t>
      </w:r>
      <w:proofErr w:type="spellEnd"/>
      <w:r w:rsidRPr="0070557B">
        <w:rPr>
          <w:rFonts w:ascii="Times New Roman" w:hAnsi="Times New Roman" w:cs="Times New Roman"/>
          <w:sz w:val="28"/>
          <w:szCs w:val="28"/>
        </w:rPr>
        <w:t xml:space="preserve">. ред. акад. </w:t>
      </w:r>
      <w:proofErr w:type="spellStart"/>
      <w:r w:rsidRPr="0070557B">
        <w:rPr>
          <w:rFonts w:ascii="Times New Roman" w:hAnsi="Times New Roman" w:cs="Times New Roman"/>
          <w:sz w:val="28"/>
          <w:szCs w:val="28"/>
        </w:rPr>
        <w:t>А.М.Прохорова</w:t>
      </w:r>
      <w:proofErr w:type="spellEnd"/>
      <w:r w:rsidRPr="0070557B">
        <w:rPr>
          <w:rFonts w:ascii="Times New Roman" w:hAnsi="Times New Roman" w:cs="Times New Roman"/>
          <w:sz w:val="28"/>
          <w:szCs w:val="28"/>
        </w:rPr>
        <w:t xml:space="preserve">. – М.: </w:t>
      </w:r>
      <w:proofErr w:type="spellStart"/>
      <w:r w:rsidRPr="0070557B">
        <w:rPr>
          <w:rFonts w:ascii="Times New Roman" w:hAnsi="Times New Roman" w:cs="Times New Roman"/>
          <w:sz w:val="28"/>
          <w:szCs w:val="28"/>
        </w:rPr>
        <w:t>Большая</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Российская</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энциклопедия</w:t>
      </w:r>
      <w:proofErr w:type="spellEnd"/>
      <w:r w:rsidRPr="0070557B">
        <w:rPr>
          <w:rFonts w:ascii="Times New Roman" w:hAnsi="Times New Roman" w:cs="Times New Roman"/>
          <w:sz w:val="28"/>
          <w:szCs w:val="28"/>
        </w:rPr>
        <w:t>, 2000. – 1456 с.</w:t>
      </w:r>
    </w:p>
    <w:p w14:paraId="7CC42A7B" w14:textId="77777777"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proofErr w:type="spellStart"/>
      <w:r w:rsidRPr="0070557B">
        <w:rPr>
          <w:rFonts w:ascii="Times New Roman" w:hAnsi="Times New Roman" w:cs="Times New Roman"/>
          <w:sz w:val="28"/>
          <w:szCs w:val="28"/>
        </w:rPr>
        <w:t>Бочкарева</w:t>
      </w:r>
      <w:proofErr w:type="spellEnd"/>
      <w:r w:rsidRPr="0070557B">
        <w:rPr>
          <w:rFonts w:ascii="Times New Roman" w:hAnsi="Times New Roman" w:cs="Times New Roman"/>
          <w:sz w:val="28"/>
          <w:szCs w:val="28"/>
        </w:rPr>
        <w:t xml:space="preserve"> И. И. </w:t>
      </w:r>
      <w:proofErr w:type="spellStart"/>
      <w:r w:rsidRPr="0070557B">
        <w:rPr>
          <w:rFonts w:ascii="Times New Roman" w:hAnsi="Times New Roman" w:cs="Times New Roman"/>
          <w:sz w:val="28"/>
          <w:szCs w:val="28"/>
        </w:rPr>
        <w:t>Бухгалтерский</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учет</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учебник</w:t>
      </w:r>
      <w:proofErr w:type="spellEnd"/>
      <w:r w:rsidRPr="0070557B">
        <w:rPr>
          <w:rFonts w:ascii="Times New Roman" w:hAnsi="Times New Roman" w:cs="Times New Roman"/>
          <w:sz w:val="28"/>
          <w:szCs w:val="28"/>
        </w:rPr>
        <w:t xml:space="preserve"> / </w:t>
      </w:r>
      <w:proofErr w:type="spellStart"/>
      <w:r w:rsidRPr="0070557B">
        <w:rPr>
          <w:rFonts w:ascii="Times New Roman" w:hAnsi="Times New Roman" w:cs="Times New Roman"/>
          <w:sz w:val="28"/>
          <w:szCs w:val="28"/>
        </w:rPr>
        <w:t>Под</w:t>
      </w:r>
      <w:proofErr w:type="spellEnd"/>
      <w:r w:rsidRPr="0070557B">
        <w:rPr>
          <w:rFonts w:ascii="Times New Roman" w:hAnsi="Times New Roman" w:cs="Times New Roman"/>
          <w:sz w:val="28"/>
          <w:szCs w:val="28"/>
        </w:rPr>
        <w:t xml:space="preserve"> ред. Я. В. Соколова / И. И. </w:t>
      </w:r>
      <w:proofErr w:type="spellStart"/>
      <w:r w:rsidRPr="0070557B">
        <w:rPr>
          <w:rFonts w:ascii="Times New Roman" w:hAnsi="Times New Roman" w:cs="Times New Roman"/>
          <w:sz w:val="28"/>
          <w:szCs w:val="28"/>
        </w:rPr>
        <w:t>Бочкарева</w:t>
      </w:r>
      <w:proofErr w:type="spellEnd"/>
      <w:r w:rsidRPr="0070557B">
        <w:rPr>
          <w:rFonts w:ascii="Times New Roman" w:hAnsi="Times New Roman" w:cs="Times New Roman"/>
          <w:sz w:val="28"/>
          <w:szCs w:val="28"/>
        </w:rPr>
        <w:t xml:space="preserve">, В. А. </w:t>
      </w:r>
      <w:proofErr w:type="spellStart"/>
      <w:r w:rsidRPr="0070557B">
        <w:rPr>
          <w:rFonts w:ascii="Times New Roman" w:hAnsi="Times New Roman" w:cs="Times New Roman"/>
          <w:sz w:val="28"/>
          <w:szCs w:val="28"/>
        </w:rPr>
        <w:t>Быков</w:t>
      </w:r>
      <w:proofErr w:type="spellEnd"/>
      <w:r w:rsidRPr="0070557B">
        <w:rPr>
          <w:rFonts w:ascii="Times New Roman" w:hAnsi="Times New Roman" w:cs="Times New Roman"/>
          <w:sz w:val="28"/>
          <w:szCs w:val="28"/>
        </w:rPr>
        <w:t xml:space="preserve"> и </w:t>
      </w:r>
      <w:proofErr w:type="spellStart"/>
      <w:r w:rsidRPr="0070557B">
        <w:rPr>
          <w:rFonts w:ascii="Times New Roman" w:hAnsi="Times New Roman" w:cs="Times New Roman"/>
          <w:sz w:val="28"/>
          <w:szCs w:val="28"/>
        </w:rPr>
        <w:t>др</w:t>
      </w:r>
      <w:proofErr w:type="spellEnd"/>
      <w:r w:rsidRPr="0070557B">
        <w:rPr>
          <w:rFonts w:ascii="Times New Roman" w:hAnsi="Times New Roman" w:cs="Times New Roman"/>
          <w:sz w:val="28"/>
          <w:szCs w:val="28"/>
        </w:rPr>
        <w:t xml:space="preserve">. – М.: ТК </w:t>
      </w:r>
      <w:proofErr w:type="spellStart"/>
      <w:r w:rsidRPr="0070557B">
        <w:rPr>
          <w:rFonts w:ascii="Times New Roman" w:hAnsi="Times New Roman" w:cs="Times New Roman"/>
          <w:sz w:val="28"/>
          <w:szCs w:val="28"/>
        </w:rPr>
        <w:t>Велби</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Издво</w:t>
      </w:r>
      <w:proofErr w:type="spellEnd"/>
      <w:r w:rsidRPr="0070557B">
        <w:rPr>
          <w:rFonts w:ascii="Times New Roman" w:hAnsi="Times New Roman" w:cs="Times New Roman"/>
          <w:sz w:val="28"/>
          <w:szCs w:val="28"/>
        </w:rPr>
        <w:t xml:space="preserve"> Проспект, 2004. – 768 с.</w:t>
      </w:r>
    </w:p>
    <w:p w14:paraId="0C9E9A69" w14:textId="77777777"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proofErr w:type="spellStart"/>
      <w:r w:rsidRPr="0070557B">
        <w:rPr>
          <w:rFonts w:ascii="Times New Roman" w:hAnsi="Times New Roman" w:cs="Times New Roman"/>
          <w:sz w:val="28"/>
          <w:szCs w:val="28"/>
        </w:rPr>
        <w:t>Бузырев</w:t>
      </w:r>
      <w:proofErr w:type="spellEnd"/>
      <w:r w:rsidRPr="0070557B">
        <w:rPr>
          <w:rFonts w:ascii="Times New Roman" w:hAnsi="Times New Roman" w:cs="Times New Roman"/>
          <w:sz w:val="28"/>
          <w:szCs w:val="28"/>
        </w:rPr>
        <w:t xml:space="preserve"> В. В. </w:t>
      </w:r>
      <w:proofErr w:type="spellStart"/>
      <w:r w:rsidRPr="0070557B">
        <w:rPr>
          <w:rFonts w:ascii="Times New Roman" w:hAnsi="Times New Roman" w:cs="Times New Roman"/>
          <w:sz w:val="28"/>
          <w:szCs w:val="28"/>
        </w:rPr>
        <w:t>Методологические</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подходы</w:t>
      </w:r>
      <w:proofErr w:type="spellEnd"/>
      <w:r w:rsidRPr="0070557B">
        <w:rPr>
          <w:rFonts w:ascii="Times New Roman" w:hAnsi="Times New Roman" w:cs="Times New Roman"/>
          <w:sz w:val="28"/>
          <w:szCs w:val="28"/>
        </w:rPr>
        <w:t xml:space="preserve"> к системному </w:t>
      </w:r>
      <w:proofErr w:type="spellStart"/>
      <w:r w:rsidRPr="0070557B">
        <w:rPr>
          <w:rFonts w:ascii="Times New Roman" w:hAnsi="Times New Roman" w:cs="Times New Roman"/>
          <w:sz w:val="28"/>
          <w:szCs w:val="28"/>
        </w:rPr>
        <w:t>управлению</w:t>
      </w:r>
      <w:proofErr w:type="spellEnd"/>
      <w:r w:rsidRPr="0070557B">
        <w:rPr>
          <w:rFonts w:ascii="Times New Roman" w:hAnsi="Times New Roman" w:cs="Times New Roman"/>
          <w:sz w:val="28"/>
          <w:szCs w:val="28"/>
        </w:rPr>
        <w:t xml:space="preserve"> ресурсами </w:t>
      </w:r>
      <w:proofErr w:type="spellStart"/>
      <w:r w:rsidRPr="0070557B">
        <w:rPr>
          <w:rFonts w:ascii="Times New Roman" w:hAnsi="Times New Roman" w:cs="Times New Roman"/>
          <w:sz w:val="28"/>
          <w:szCs w:val="28"/>
        </w:rPr>
        <w:t>строительного</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предприятия</w:t>
      </w:r>
      <w:proofErr w:type="spellEnd"/>
      <w:r w:rsidRPr="0070557B">
        <w:rPr>
          <w:rFonts w:ascii="Times New Roman" w:hAnsi="Times New Roman" w:cs="Times New Roman"/>
          <w:sz w:val="28"/>
          <w:szCs w:val="28"/>
        </w:rPr>
        <w:t xml:space="preserve"> </w:t>
      </w:r>
      <w:r w:rsidR="00C02DFE" w:rsidRPr="0070557B">
        <w:rPr>
          <w:rFonts w:ascii="Times New Roman" w:hAnsi="Times New Roman" w:cs="Times New Roman"/>
          <w:sz w:val="28"/>
          <w:szCs w:val="28"/>
        </w:rPr>
        <w:t xml:space="preserve">[Електронний ресурс] </w:t>
      </w:r>
      <w:r w:rsidRPr="0070557B">
        <w:rPr>
          <w:rFonts w:ascii="Times New Roman" w:hAnsi="Times New Roman" w:cs="Times New Roman"/>
          <w:sz w:val="28"/>
          <w:szCs w:val="28"/>
        </w:rPr>
        <w:t xml:space="preserve">/ В. В. </w:t>
      </w:r>
      <w:proofErr w:type="spellStart"/>
      <w:r w:rsidRPr="0070557B">
        <w:rPr>
          <w:rFonts w:ascii="Times New Roman" w:hAnsi="Times New Roman" w:cs="Times New Roman"/>
          <w:sz w:val="28"/>
          <w:szCs w:val="28"/>
        </w:rPr>
        <w:t>Бузырев</w:t>
      </w:r>
      <w:proofErr w:type="spellEnd"/>
      <w:r w:rsidRPr="0070557B">
        <w:rPr>
          <w:rFonts w:ascii="Times New Roman" w:hAnsi="Times New Roman" w:cs="Times New Roman"/>
          <w:sz w:val="28"/>
          <w:szCs w:val="28"/>
        </w:rPr>
        <w:t>, А. А.</w:t>
      </w:r>
      <w:r w:rsidR="00C02DFE" w:rsidRPr="0070557B">
        <w:rPr>
          <w:rFonts w:ascii="Times New Roman" w:hAnsi="Times New Roman" w:cs="Times New Roman"/>
          <w:sz w:val="28"/>
          <w:szCs w:val="28"/>
        </w:rPr>
        <w:t xml:space="preserve"> </w:t>
      </w:r>
      <w:proofErr w:type="spellStart"/>
      <w:r w:rsidR="00C02DFE" w:rsidRPr="0070557B">
        <w:rPr>
          <w:rFonts w:ascii="Times New Roman" w:hAnsi="Times New Roman" w:cs="Times New Roman"/>
          <w:sz w:val="28"/>
          <w:szCs w:val="28"/>
        </w:rPr>
        <w:t>Бобков</w:t>
      </w:r>
      <w:proofErr w:type="spellEnd"/>
      <w:r w:rsidR="00C02DFE" w:rsidRPr="0070557B">
        <w:rPr>
          <w:rFonts w:ascii="Times New Roman" w:hAnsi="Times New Roman" w:cs="Times New Roman"/>
          <w:sz w:val="28"/>
          <w:szCs w:val="28"/>
        </w:rPr>
        <w:t xml:space="preserve">// </w:t>
      </w:r>
      <w:proofErr w:type="spellStart"/>
      <w:r w:rsidR="00C02DFE" w:rsidRPr="0070557B">
        <w:rPr>
          <w:rFonts w:ascii="Times New Roman" w:hAnsi="Times New Roman" w:cs="Times New Roman"/>
          <w:sz w:val="28"/>
          <w:szCs w:val="28"/>
        </w:rPr>
        <w:t>Проблемы</w:t>
      </w:r>
      <w:proofErr w:type="spellEnd"/>
      <w:r w:rsidR="00C02DFE" w:rsidRPr="0070557B">
        <w:rPr>
          <w:rFonts w:ascii="Times New Roman" w:hAnsi="Times New Roman" w:cs="Times New Roman"/>
          <w:sz w:val="28"/>
          <w:szCs w:val="28"/>
        </w:rPr>
        <w:t xml:space="preserve"> </w:t>
      </w:r>
      <w:proofErr w:type="spellStart"/>
      <w:r w:rsidR="00C02DFE" w:rsidRPr="0070557B">
        <w:rPr>
          <w:rFonts w:ascii="Times New Roman" w:hAnsi="Times New Roman" w:cs="Times New Roman"/>
          <w:sz w:val="28"/>
          <w:szCs w:val="28"/>
        </w:rPr>
        <w:t>современной</w:t>
      </w:r>
      <w:proofErr w:type="spellEnd"/>
      <w:r w:rsidR="00C02DFE"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экономики</w:t>
      </w:r>
      <w:proofErr w:type="spellEnd"/>
      <w:r w:rsidRPr="0070557B">
        <w:rPr>
          <w:rFonts w:ascii="Times New Roman" w:hAnsi="Times New Roman" w:cs="Times New Roman"/>
          <w:sz w:val="28"/>
          <w:szCs w:val="28"/>
        </w:rPr>
        <w:t xml:space="preserve">. – 2009. – №3 (31). – Режим доступу: http://www.m-economy.ru/. – Назва з екрану. </w:t>
      </w:r>
    </w:p>
    <w:p w14:paraId="3B966D03" w14:textId="77777777"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 xml:space="preserve">Великий тлумачний словник сучасної української мови (з дод. і </w:t>
      </w:r>
      <w:proofErr w:type="spellStart"/>
      <w:r w:rsidRPr="0070557B">
        <w:rPr>
          <w:rFonts w:ascii="Times New Roman" w:hAnsi="Times New Roman" w:cs="Times New Roman"/>
          <w:sz w:val="28"/>
          <w:szCs w:val="28"/>
        </w:rPr>
        <w:t>допов</w:t>
      </w:r>
      <w:proofErr w:type="spellEnd"/>
      <w:r w:rsidRPr="0070557B">
        <w:rPr>
          <w:rFonts w:ascii="Times New Roman" w:hAnsi="Times New Roman" w:cs="Times New Roman"/>
          <w:sz w:val="28"/>
          <w:szCs w:val="28"/>
        </w:rPr>
        <w:t>.) / Уклад</w:t>
      </w:r>
      <w:r w:rsidR="00C02DFE" w:rsidRPr="0070557B">
        <w:rPr>
          <w:rFonts w:ascii="Times New Roman" w:hAnsi="Times New Roman" w:cs="Times New Roman"/>
          <w:sz w:val="28"/>
          <w:szCs w:val="28"/>
        </w:rPr>
        <w:t xml:space="preserve">. і </w:t>
      </w:r>
      <w:proofErr w:type="spellStart"/>
      <w:r w:rsidR="00C02DFE" w:rsidRPr="0070557B">
        <w:rPr>
          <w:rFonts w:ascii="Times New Roman" w:hAnsi="Times New Roman" w:cs="Times New Roman"/>
          <w:sz w:val="28"/>
          <w:szCs w:val="28"/>
        </w:rPr>
        <w:t>голов</w:t>
      </w:r>
      <w:proofErr w:type="spellEnd"/>
      <w:r w:rsidR="00C02DFE" w:rsidRPr="0070557B">
        <w:rPr>
          <w:rFonts w:ascii="Times New Roman" w:hAnsi="Times New Roman" w:cs="Times New Roman"/>
          <w:sz w:val="28"/>
          <w:szCs w:val="28"/>
        </w:rPr>
        <w:t xml:space="preserve">. ред. В. Т. Бусел. – </w:t>
      </w:r>
      <w:r w:rsidRPr="0070557B">
        <w:rPr>
          <w:rFonts w:ascii="Times New Roman" w:hAnsi="Times New Roman" w:cs="Times New Roman"/>
          <w:sz w:val="28"/>
          <w:szCs w:val="28"/>
        </w:rPr>
        <w:t>К.; Ірпінь: ВТФ «Перун», 2005. – 1728 с.</w:t>
      </w:r>
    </w:p>
    <w:p w14:paraId="14E0CEC7" w14:textId="27E58B2E"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proofErr w:type="spellStart"/>
      <w:r w:rsidRPr="0070557B">
        <w:rPr>
          <w:rFonts w:ascii="Times New Roman" w:hAnsi="Times New Roman" w:cs="Times New Roman"/>
          <w:sz w:val="28"/>
          <w:szCs w:val="28"/>
        </w:rPr>
        <w:t>Верхоглядова</w:t>
      </w:r>
      <w:proofErr w:type="spellEnd"/>
      <w:r w:rsidRPr="0070557B">
        <w:rPr>
          <w:rFonts w:ascii="Times New Roman" w:hAnsi="Times New Roman" w:cs="Times New Roman"/>
          <w:sz w:val="28"/>
          <w:szCs w:val="28"/>
        </w:rPr>
        <w:t xml:space="preserve"> Н. І. Класифікація ресурсів та її значення для управління ресурсозб</w:t>
      </w:r>
      <w:r w:rsidR="00C02DFE" w:rsidRPr="0070557B">
        <w:rPr>
          <w:rFonts w:ascii="Times New Roman" w:hAnsi="Times New Roman" w:cs="Times New Roman"/>
          <w:sz w:val="28"/>
          <w:szCs w:val="28"/>
        </w:rPr>
        <w:t xml:space="preserve">ереженням [Електронний ресурс] </w:t>
      </w:r>
      <w:r w:rsidRPr="0070557B">
        <w:rPr>
          <w:rFonts w:ascii="Times New Roman" w:hAnsi="Times New Roman" w:cs="Times New Roman"/>
          <w:sz w:val="28"/>
          <w:szCs w:val="28"/>
        </w:rPr>
        <w:t xml:space="preserve">/ Н. І. </w:t>
      </w:r>
      <w:proofErr w:type="spellStart"/>
      <w:r w:rsidRPr="0070557B">
        <w:rPr>
          <w:rFonts w:ascii="Times New Roman" w:hAnsi="Times New Roman" w:cs="Times New Roman"/>
          <w:sz w:val="28"/>
          <w:szCs w:val="28"/>
        </w:rPr>
        <w:t>Верхоглядова</w:t>
      </w:r>
      <w:proofErr w:type="spellEnd"/>
      <w:r w:rsidRPr="0070557B">
        <w:rPr>
          <w:rFonts w:ascii="Times New Roman" w:hAnsi="Times New Roman" w:cs="Times New Roman"/>
          <w:sz w:val="28"/>
          <w:szCs w:val="28"/>
        </w:rPr>
        <w:t>, О. Б. Письменна / Інвестиції: практика та досвід: наук.-</w:t>
      </w:r>
      <w:proofErr w:type="spellStart"/>
      <w:r w:rsidRPr="0070557B">
        <w:rPr>
          <w:rFonts w:ascii="Times New Roman" w:hAnsi="Times New Roman" w:cs="Times New Roman"/>
          <w:sz w:val="28"/>
          <w:szCs w:val="28"/>
        </w:rPr>
        <w:t>практ</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журн</w:t>
      </w:r>
      <w:proofErr w:type="spellEnd"/>
      <w:r w:rsidRPr="0070557B">
        <w:rPr>
          <w:rFonts w:ascii="Times New Roman" w:hAnsi="Times New Roman" w:cs="Times New Roman"/>
          <w:sz w:val="28"/>
          <w:szCs w:val="28"/>
        </w:rPr>
        <w:t xml:space="preserve">./ Рада по </w:t>
      </w:r>
      <w:proofErr w:type="spellStart"/>
      <w:r w:rsidRPr="0070557B">
        <w:rPr>
          <w:rFonts w:ascii="Times New Roman" w:hAnsi="Times New Roman" w:cs="Times New Roman"/>
          <w:sz w:val="28"/>
          <w:szCs w:val="28"/>
        </w:rPr>
        <w:t>вивч</w:t>
      </w:r>
      <w:proofErr w:type="spellEnd"/>
      <w:r w:rsidRPr="0070557B">
        <w:rPr>
          <w:rFonts w:ascii="Times New Roman" w:hAnsi="Times New Roman" w:cs="Times New Roman"/>
          <w:sz w:val="28"/>
          <w:szCs w:val="28"/>
        </w:rPr>
        <w:t xml:space="preserve">. продукт. сил України, </w:t>
      </w:r>
      <w:proofErr w:type="spellStart"/>
      <w:r w:rsidRPr="0070557B">
        <w:rPr>
          <w:rFonts w:ascii="Times New Roman" w:hAnsi="Times New Roman" w:cs="Times New Roman"/>
          <w:sz w:val="28"/>
          <w:szCs w:val="28"/>
        </w:rPr>
        <w:t>Нац</w:t>
      </w:r>
      <w:proofErr w:type="spellEnd"/>
      <w:r w:rsidRPr="0070557B">
        <w:rPr>
          <w:rFonts w:ascii="Times New Roman" w:hAnsi="Times New Roman" w:cs="Times New Roman"/>
          <w:sz w:val="28"/>
          <w:szCs w:val="28"/>
        </w:rPr>
        <w:t xml:space="preserve">. акад. наук України [та ін.]. – Київ : ДКС Центр, </w:t>
      </w:r>
      <w:r w:rsidR="006A63B2" w:rsidRPr="0070557B">
        <w:rPr>
          <w:rFonts w:ascii="Times New Roman" w:hAnsi="Times New Roman" w:cs="Times New Roman"/>
          <w:sz w:val="28"/>
          <w:szCs w:val="28"/>
        </w:rPr>
        <w:t>2021</w:t>
      </w:r>
      <w:r w:rsidRPr="0070557B">
        <w:rPr>
          <w:rFonts w:ascii="Times New Roman" w:hAnsi="Times New Roman" w:cs="Times New Roman"/>
          <w:sz w:val="28"/>
          <w:szCs w:val="28"/>
        </w:rPr>
        <w:t xml:space="preserve">р. № 16. – С. 27-31. – Режим доступу: </w:t>
      </w:r>
      <w:hyperlink r:id="rId64" w:history="1">
        <w:r w:rsidR="00C02DFE" w:rsidRPr="0070557B">
          <w:rPr>
            <w:rStyle w:val="a6"/>
            <w:rFonts w:ascii="Times New Roman" w:hAnsi="Times New Roman" w:cs="Times New Roman"/>
            <w:sz w:val="28"/>
            <w:szCs w:val="28"/>
          </w:rPr>
          <w:t>http://www.investplan.com.ua/pdf/16_</w:t>
        </w:r>
        <w:r w:rsidR="006A63B2" w:rsidRPr="0070557B">
          <w:rPr>
            <w:rStyle w:val="a6"/>
            <w:rFonts w:ascii="Times New Roman" w:hAnsi="Times New Roman" w:cs="Times New Roman"/>
            <w:sz w:val="28"/>
            <w:szCs w:val="28"/>
          </w:rPr>
          <w:t>2021</w:t>
        </w:r>
        <w:r w:rsidR="00C02DFE" w:rsidRPr="0070557B">
          <w:rPr>
            <w:rStyle w:val="a6"/>
            <w:rFonts w:ascii="Times New Roman" w:hAnsi="Times New Roman" w:cs="Times New Roman"/>
            <w:sz w:val="28"/>
            <w:szCs w:val="28"/>
          </w:rPr>
          <w:t>/7.pdf</w:t>
        </w:r>
      </w:hyperlink>
      <w:r w:rsidR="00C02DFE" w:rsidRPr="0070557B">
        <w:rPr>
          <w:rFonts w:ascii="Times New Roman" w:hAnsi="Times New Roman" w:cs="Times New Roman"/>
          <w:sz w:val="28"/>
          <w:szCs w:val="28"/>
        </w:rPr>
        <w:t>.</w:t>
      </w:r>
    </w:p>
    <w:p w14:paraId="0F697519" w14:textId="145AEF2C"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proofErr w:type="spellStart"/>
      <w:r w:rsidRPr="0070557B">
        <w:rPr>
          <w:rFonts w:ascii="Times New Roman" w:hAnsi="Times New Roman" w:cs="Times New Roman"/>
          <w:sz w:val="28"/>
          <w:szCs w:val="28"/>
        </w:rPr>
        <w:t>Вьюгина</w:t>
      </w:r>
      <w:proofErr w:type="spellEnd"/>
      <w:r w:rsidRPr="0070557B">
        <w:rPr>
          <w:rFonts w:ascii="Times New Roman" w:hAnsi="Times New Roman" w:cs="Times New Roman"/>
          <w:sz w:val="28"/>
          <w:szCs w:val="28"/>
        </w:rPr>
        <w:t xml:space="preserve"> Д. М. </w:t>
      </w:r>
      <w:proofErr w:type="spellStart"/>
      <w:r w:rsidRPr="0070557B">
        <w:rPr>
          <w:rFonts w:ascii="Times New Roman" w:hAnsi="Times New Roman" w:cs="Times New Roman"/>
          <w:sz w:val="28"/>
          <w:szCs w:val="28"/>
        </w:rPr>
        <w:t>Цифровые</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стратегии</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медиабизнеса</w:t>
      </w:r>
      <w:proofErr w:type="spellEnd"/>
      <w:r w:rsidRPr="0070557B">
        <w:rPr>
          <w:rFonts w:ascii="Times New Roman" w:hAnsi="Times New Roman" w:cs="Times New Roman"/>
          <w:sz w:val="28"/>
          <w:szCs w:val="28"/>
        </w:rPr>
        <w:t xml:space="preserve"> в </w:t>
      </w:r>
      <w:proofErr w:type="spellStart"/>
      <w:r w:rsidRPr="0070557B">
        <w:rPr>
          <w:rFonts w:ascii="Times New Roman" w:hAnsi="Times New Roman" w:cs="Times New Roman"/>
          <w:sz w:val="28"/>
          <w:szCs w:val="28"/>
        </w:rPr>
        <w:t>условиях</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изменяющегося</w:t>
      </w:r>
      <w:proofErr w:type="spellEnd"/>
      <w:r w:rsidRPr="0070557B">
        <w:rPr>
          <w:rFonts w:ascii="Times New Roman" w:hAnsi="Times New Roman" w:cs="Times New Roman"/>
          <w:sz w:val="28"/>
          <w:szCs w:val="28"/>
        </w:rPr>
        <w:t xml:space="preserve"> меди-</w:t>
      </w:r>
      <w:proofErr w:type="spellStart"/>
      <w:r w:rsidRPr="0070557B">
        <w:rPr>
          <w:rFonts w:ascii="Times New Roman" w:hAnsi="Times New Roman" w:cs="Times New Roman"/>
          <w:sz w:val="28"/>
          <w:szCs w:val="28"/>
        </w:rPr>
        <w:t>ап</w:t>
      </w:r>
      <w:r w:rsidR="00C02DFE" w:rsidRPr="0070557B">
        <w:rPr>
          <w:rFonts w:ascii="Times New Roman" w:hAnsi="Times New Roman" w:cs="Times New Roman"/>
          <w:sz w:val="28"/>
          <w:szCs w:val="28"/>
        </w:rPr>
        <w:t>отребления</w:t>
      </w:r>
      <w:proofErr w:type="spellEnd"/>
      <w:r w:rsidR="00C02DFE" w:rsidRPr="0070557B">
        <w:rPr>
          <w:rFonts w:ascii="Times New Roman" w:hAnsi="Times New Roman" w:cs="Times New Roman"/>
          <w:sz w:val="28"/>
          <w:szCs w:val="28"/>
        </w:rPr>
        <w:t> [Електронний ресурс]</w:t>
      </w:r>
      <w:r w:rsidRPr="0070557B">
        <w:rPr>
          <w:rFonts w:ascii="Times New Roman" w:hAnsi="Times New Roman" w:cs="Times New Roman"/>
          <w:sz w:val="28"/>
          <w:szCs w:val="28"/>
        </w:rPr>
        <w:t xml:space="preserve"> // </w:t>
      </w:r>
      <w:proofErr w:type="spellStart"/>
      <w:r w:rsidRPr="0070557B">
        <w:rPr>
          <w:rFonts w:ascii="Times New Roman" w:hAnsi="Times New Roman" w:cs="Times New Roman"/>
          <w:sz w:val="28"/>
          <w:szCs w:val="28"/>
        </w:rPr>
        <w:t>Медиаскоп</w:t>
      </w:r>
      <w:proofErr w:type="spellEnd"/>
      <w:r w:rsidRPr="0070557B">
        <w:rPr>
          <w:rFonts w:ascii="Times New Roman" w:hAnsi="Times New Roman" w:cs="Times New Roman"/>
          <w:sz w:val="28"/>
          <w:szCs w:val="28"/>
        </w:rPr>
        <w:t xml:space="preserve">, – </w:t>
      </w:r>
      <w:r w:rsidR="006A63B2" w:rsidRPr="0070557B">
        <w:rPr>
          <w:rFonts w:ascii="Times New Roman" w:hAnsi="Times New Roman" w:cs="Times New Roman"/>
          <w:sz w:val="28"/>
          <w:szCs w:val="28"/>
        </w:rPr>
        <w:t>2022</w:t>
      </w:r>
      <w:r w:rsidRPr="0070557B">
        <w:rPr>
          <w:rFonts w:ascii="Times New Roman" w:hAnsi="Times New Roman" w:cs="Times New Roman"/>
          <w:sz w:val="28"/>
          <w:szCs w:val="28"/>
        </w:rPr>
        <w:t>. – № 4. – Режим доступу:</w:t>
      </w:r>
      <w:r w:rsidR="00892C0F" w:rsidRPr="0070557B">
        <w:rPr>
          <w:rFonts w:ascii="Times New Roman" w:hAnsi="Times New Roman" w:cs="Times New Roman"/>
          <w:sz w:val="28"/>
          <w:szCs w:val="28"/>
        </w:rPr>
        <w:t xml:space="preserve"> http://www.mediascope.ru/2233.</w:t>
      </w:r>
    </w:p>
    <w:p w14:paraId="5BBDFA86" w14:textId="3A9EB07F"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proofErr w:type="spellStart"/>
      <w:r w:rsidRPr="0070557B">
        <w:rPr>
          <w:rFonts w:ascii="Times New Roman" w:hAnsi="Times New Roman" w:cs="Times New Roman"/>
          <w:sz w:val="28"/>
          <w:szCs w:val="28"/>
        </w:rPr>
        <w:t>Вяткіна</w:t>
      </w:r>
      <w:proofErr w:type="spellEnd"/>
      <w:r w:rsidRPr="0070557B">
        <w:rPr>
          <w:rFonts w:ascii="Times New Roman" w:hAnsi="Times New Roman" w:cs="Times New Roman"/>
          <w:sz w:val="28"/>
          <w:szCs w:val="28"/>
        </w:rPr>
        <w:t xml:space="preserve"> Т. Г. Особливості застосування тактичного управління ресурсами в умовах реалізації стратегії підприємства / Т. Г. </w:t>
      </w:r>
      <w:proofErr w:type="spellStart"/>
      <w:r w:rsidRPr="0070557B">
        <w:rPr>
          <w:rFonts w:ascii="Times New Roman" w:hAnsi="Times New Roman" w:cs="Times New Roman"/>
          <w:sz w:val="28"/>
          <w:szCs w:val="28"/>
        </w:rPr>
        <w:t>Вяткіна</w:t>
      </w:r>
      <w:proofErr w:type="spellEnd"/>
      <w:r w:rsidRPr="0070557B">
        <w:rPr>
          <w:rFonts w:ascii="Times New Roman" w:hAnsi="Times New Roman" w:cs="Times New Roman"/>
          <w:sz w:val="28"/>
          <w:szCs w:val="28"/>
        </w:rPr>
        <w:t xml:space="preserve">, П. С. </w:t>
      </w:r>
      <w:proofErr w:type="spellStart"/>
      <w:r w:rsidRPr="0070557B">
        <w:rPr>
          <w:rFonts w:ascii="Times New Roman" w:hAnsi="Times New Roman" w:cs="Times New Roman"/>
          <w:sz w:val="28"/>
          <w:szCs w:val="28"/>
        </w:rPr>
        <w:t>Вяткін</w:t>
      </w:r>
      <w:proofErr w:type="spellEnd"/>
      <w:r w:rsidRPr="0070557B">
        <w:rPr>
          <w:rFonts w:ascii="Times New Roman" w:hAnsi="Times New Roman" w:cs="Times New Roman"/>
          <w:sz w:val="28"/>
          <w:szCs w:val="28"/>
        </w:rPr>
        <w:t xml:space="preserve"> // Сталий розвиток економіки. – </w:t>
      </w:r>
      <w:r w:rsidR="006A63B2" w:rsidRPr="0070557B">
        <w:rPr>
          <w:rFonts w:ascii="Times New Roman" w:hAnsi="Times New Roman" w:cs="Times New Roman"/>
          <w:sz w:val="28"/>
          <w:szCs w:val="28"/>
        </w:rPr>
        <w:t>2019</w:t>
      </w:r>
      <w:r w:rsidRPr="0070557B">
        <w:rPr>
          <w:rFonts w:ascii="Times New Roman" w:hAnsi="Times New Roman" w:cs="Times New Roman"/>
          <w:sz w:val="28"/>
          <w:szCs w:val="28"/>
        </w:rPr>
        <w:t>. – № 2, (19). – С. 74-79.</w:t>
      </w:r>
    </w:p>
    <w:p w14:paraId="2240DA99" w14:textId="2C511C8D"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proofErr w:type="spellStart"/>
      <w:r w:rsidRPr="0070557B">
        <w:rPr>
          <w:rFonts w:ascii="Times New Roman" w:hAnsi="Times New Roman" w:cs="Times New Roman"/>
          <w:sz w:val="28"/>
          <w:szCs w:val="28"/>
        </w:rPr>
        <w:t>Вяткіна</w:t>
      </w:r>
      <w:proofErr w:type="spellEnd"/>
      <w:r w:rsidRPr="0070557B">
        <w:rPr>
          <w:rFonts w:ascii="Times New Roman" w:hAnsi="Times New Roman" w:cs="Times New Roman"/>
          <w:sz w:val="28"/>
          <w:szCs w:val="28"/>
        </w:rPr>
        <w:t xml:space="preserve"> Т. Г. Розроблення організаційно-економічного механізму оцінки ресурсного потенціалу сільськогосподарського підприємства / Т. Г. </w:t>
      </w:r>
      <w:proofErr w:type="spellStart"/>
      <w:r w:rsidRPr="0070557B">
        <w:rPr>
          <w:rFonts w:ascii="Times New Roman" w:hAnsi="Times New Roman" w:cs="Times New Roman"/>
          <w:sz w:val="28"/>
          <w:szCs w:val="28"/>
        </w:rPr>
        <w:t>Вятк</w:t>
      </w:r>
      <w:r w:rsidR="00911D2B" w:rsidRPr="0070557B">
        <w:rPr>
          <w:rFonts w:ascii="Times New Roman" w:hAnsi="Times New Roman" w:cs="Times New Roman"/>
          <w:sz w:val="28"/>
          <w:szCs w:val="28"/>
        </w:rPr>
        <w:t>іна</w:t>
      </w:r>
      <w:proofErr w:type="spellEnd"/>
      <w:r w:rsidR="00911D2B" w:rsidRPr="0070557B">
        <w:rPr>
          <w:rFonts w:ascii="Times New Roman" w:hAnsi="Times New Roman" w:cs="Times New Roman"/>
          <w:sz w:val="28"/>
          <w:szCs w:val="28"/>
        </w:rPr>
        <w:t xml:space="preserve"> // Економіка та держава. – </w:t>
      </w:r>
      <w:r w:rsidR="006A63B2" w:rsidRPr="0070557B">
        <w:rPr>
          <w:rFonts w:ascii="Times New Roman" w:hAnsi="Times New Roman" w:cs="Times New Roman"/>
          <w:sz w:val="28"/>
          <w:szCs w:val="28"/>
        </w:rPr>
        <w:t>2019</w:t>
      </w:r>
      <w:r w:rsidRPr="0070557B">
        <w:rPr>
          <w:rFonts w:ascii="Times New Roman" w:hAnsi="Times New Roman" w:cs="Times New Roman"/>
          <w:sz w:val="28"/>
          <w:szCs w:val="28"/>
        </w:rPr>
        <w:t>. –  № 12. –  С. 40-43.</w:t>
      </w:r>
    </w:p>
    <w:p w14:paraId="2D0ED2FC" w14:textId="701148CA"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proofErr w:type="spellStart"/>
      <w:r w:rsidRPr="0070557B">
        <w:rPr>
          <w:rFonts w:ascii="Times New Roman" w:hAnsi="Times New Roman" w:cs="Times New Roman"/>
          <w:sz w:val="28"/>
          <w:szCs w:val="28"/>
        </w:rPr>
        <w:t>Гарифуллин</w:t>
      </w:r>
      <w:proofErr w:type="spellEnd"/>
      <w:r w:rsidRPr="0070557B">
        <w:rPr>
          <w:rFonts w:ascii="Times New Roman" w:hAnsi="Times New Roman" w:cs="Times New Roman"/>
          <w:sz w:val="28"/>
          <w:szCs w:val="28"/>
        </w:rPr>
        <w:t xml:space="preserve"> Б. М. </w:t>
      </w:r>
      <w:proofErr w:type="spellStart"/>
      <w:r w:rsidRPr="0070557B">
        <w:rPr>
          <w:rFonts w:ascii="Times New Roman" w:hAnsi="Times New Roman" w:cs="Times New Roman"/>
          <w:sz w:val="28"/>
          <w:szCs w:val="28"/>
        </w:rPr>
        <w:t>Цифровая</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трансформация</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бизнеса</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модели</w:t>
      </w:r>
      <w:proofErr w:type="spellEnd"/>
      <w:r w:rsidRPr="0070557B">
        <w:rPr>
          <w:rFonts w:ascii="Times New Roman" w:hAnsi="Times New Roman" w:cs="Times New Roman"/>
          <w:sz w:val="28"/>
          <w:szCs w:val="28"/>
        </w:rPr>
        <w:t xml:space="preserve"> и </w:t>
      </w:r>
      <w:proofErr w:type="spellStart"/>
      <w:r w:rsidRPr="0070557B">
        <w:rPr>
          <w:rFonts w:ascii="Times New Roman" w:hAnsi="Times New Roman" w:cs="Times New Roman"/>
          <w:sz w:val="28"/>
          <w:szCs w:val="28"/>
        </w:rPr>
        <w:t>алгоритмы</w:t>
      </w:r>
      <w:proofErr w:type="spellEnd"/>
      <w:r w:rsidRPr="0070557B">
        <w:rPr>
          <w:rFonts w:ascii="Times New Roman" w:hAnsi="Times New Roman" w:cs="Times New Roman"/>
          <w:sz w:val="28"/>
          <w:szCs w:val="28"/>
        </w:rPr>
        <w:t xml:space="preserve"> </w:t>
      </w:r>
      <w:r w:rsidRPr="0070557B">
        <w:rPr>
          <w:rFonts w:ascii="Times New Roman" w:hAnsi="Times New Roman" w:cs="Times New Roman"/>
          <w:sz w:val="28"/>
          <w:szCs w:val="28"/>
          <w:lang w:val="ru-RU"/>
        </w:rPr>
        <w:t xml:space="preserve">/ Б. М. </w:t>
      </w:r>
      <w:proofErr w:type="spellStart"/>
      <w:r w:rsidRPr="0070557B">
        <w:rPr>
          <w:rFonts w:ascii="Times New Roman" w:hAnsi="Times New Roman" w:cs="Times New Roman"/>
          <w:sz w:val="28"/>
          <w:szCs w:val="28"/>
        </w:rPr>
        <w:t>Гарифуллин</w:t>
      </w:r>
      <w:proofErr w:type="spellEnd"/>
      <w:r w:rsidRPr="0070557B">
        <w:rPr>
          <w:rFonts w:ascii="Times New Roman" w:hAnsi="Times New Roman" w:cs="Times New Roman"/>
          <w:sz w:val="28"/>
          <w:szCs w:val="28"/>
        </w:rPr>
        <w:t xml:space="preserve">, </w:t>
      </w:r>
      <w:r w:rsidRPr="0070557B">
        <w:rPr>
          <w:rFonts w:ascii="Times New Roman" w:hAnsi="Times New Roman" w:cs="Times New Roman"/>
          <w:sz w:val="28"/>
          <w:szCs w:val="28"/>
          <w:lang w:val="ru-RU"/>
        </w:rPr>
        <w:t xml:space="preserve">В. В. </w:t>
      </w:r>
      <w:proofErr w:type="spellStart"/>
      <w:r w:rsidRPr="0070557B">
        <w:rPr>
          <w:rFonts w:ascii="Times New Roman" w:hAnsi="Times New Roman" w:cs="Times New Roman"/>
          <w:sz w:val="28"/>
          <w:szCs w:val="28"/>
        </w:rPr>
        <w:t>Зябриков</w:t>
      </w:r>
      <w:proofErr w:type="spellEnd"/>
      <w:r w:rsidRPr="0070557B">
        <w:rPr>
          <w:rFonts w:ascii="Times New Roman" w:hAnsi="Times New Roman" w:cs="Times New Roman"/>
          <w:sz w:val="28"/>
          <w:szCs w:val="28"/>
        </w:rPr>
        <w:t xml:space="preserve"> // </w:t>
      </w:r>
      <w:proofErr w:type="spellStart"/>
      <w:r w:rsidRPr="0070557B">
        <w:rPr>
          <w:rFonts w:ascii="Times New Roman" w:hAnsi="Times New Roman" w:cs="Times New Roman"/>
          <w:sz w:val="28"/>
          <w:szCs w:val="28"/>
        </w:rPr>
        <w:t>Креативная</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экономика</w:t>
      </w:r>
      <w:proofErr w:type="spellEnd"/>
      <w:r w:rsidRPr="0070557B">
        <w:rPr>
          <w:rFonts w:ascii="Times New Roman" w:hAnsi="Times New Roman" w:cs="Times New Roman"/>
          <w:sz w:val="28"/>
          <w:szCs w:val="28"/>
        </w:rPr>
        <w:t xml:space="preserve">. – </w:t>
      </w:r>
      <w:r w:rsidR="006A63B2" w:rsidRPr="0070557B">
        <w:rPr>
          <w:rFonts w:ascii="Times New Roman" w:hAnsi="Times New Roman" w:cs="Times New Roman"/>
          <w:sz w:val="28"/>
          <w:szCs w:val="28"/>
        </w:rPr>
        <w:t>2025</w:t>
      </w:r>
      <w:r w:rsidRPr="0070557B">
        <w:rPr>
          <w:rFonts w:ascii="Times New Roman" w:hAnsi="Times New Roman" w:cs="Times New Roman"/>
          <w:sz w:val="28"/>
          <w:szCs w:val="28"/>
        </w:rPr>
        <w:t>. – Том 12. – № 9. – С. 1345-1358.</w:t>
      </w:r>
    </w:p>
    <w:p w14:paraId="2CC0D840" w14:textId="5BFE5A3E"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Груздева Е</w:t>
      </w:r>
      <w:r w:rsidR="00911D2B" w:rsidRPr="0070557B">
        <w:rPr>
          <w:rFonts w:ascii="Times New Roman" w:hAnsi="Times New Roman" w:cs="Times New Roman"/>
          <w:sz w:val="28"/>
          <w:szCs w:val="28"/>
        </w:rPr>
        <w:t xml:space="preserve">. В. </w:t>
      </w:r>
      <w:proofErr w:type="spellStart"/>
      <w:r w:rsidR="00911D2B" w:rsidRPr="0070557B">
        <w:rPr>
          <w:rFonts w:ascii="Times New Roman" w:hAnsi="Times New Roman" w:cs="Times New Roman"/>
          <w:sz w:val="28"/>
          <w:szCs w:val="28"/>
        </w:rPr>
        <w:t>Типология</w:t>
      </w:r>
      <w:proofErr w:type="spellEnd"/>
      <w:r w:rsidR="00911D2B" w:rsidRPr="0070557B">
        <w:rPr>
          <w:rFonts w:ascii="Times New Roman" w:hAnsi="Times New Roman" w:cs="Times New Roman"/>
          <w:sz w:val="28"/>
          <w:szCs w:val="28"/>
        </w:rPr>
        <w:t xml:space="preserve"> </w:t>
      </w:r>
      <w:proofErr w:type="spellStart"/>
      <w:r w:rsidR="00911D2B" w:rsidRPr="0070557B">
        <w:rPr>
          <w:rFonts w:ascii="Times New Roman" w:hAnsi="Times New Roman" w:cs="Times New Roman"/>
          <w:sz w:val="28"/>
          <w:szCs w:val="28"/>
        </w:rPr>
        <w:t>бизнес</w:t>
      </w:r>
      <w:proofErr w:type="spellEnd"/>
      <w:r w:rsidR="00911D2B" w:rsidRPr="0070557B">
        <w:rPr>
          <w:rFonts w:ascii="Times New Roman" w:hAnsi="Times New Roman" w:cs="Times New Roman"/>
          <w:sz w:val="28"/>
          <w:szCs w:val="28"/>
        </w:rPr>
        <w:t>-моделей в</w:t>
      </w:r>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экономике</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совместного</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потребления</w:t>
      </w:r>
      <w:proofErr w:type="spellEnd"/>
      <w:r w:rsidRPr="0070557B">
        <w:rPr>
          <w:rFonts w:ascii="Times New Roman" w:hAnsi="Times New Roman" w:cs="Times New Roman"/>
          <w:sz w:val="28"/>
          <w:szCs w:val="28"/>
        </w:rPr>
        <w:t xml:space="preserve">. / Груздева Е. В., </w:t>
      </w:r>
      <w:proofErr w:type="spellStart"/>
      <w:r w:rsidRPr="0070557B">
        <w:rPr>
          <w:rFonts w:ascii="Times New Roman" w:hAnsi="Times New Roman" w:cs="Times New Roman"/>
          <w:sz w:val="28"/>
          <w:szCs w:val="28"/>
        </w:rPr>
        <w:t>Гостилович</w:t>
      </w:r>
      <w:proofErr w:type="spellEnd"/>
      <w:r w:rsidRPr="0070557B">
        <w:rPr>
          <w:rFonts w:ascii="Times New Roman" w:hAnsi="Times New Roman" w:cs="Times New Roman"/>
          <w:sz w:val="28"/>
          <w:szCs w:val="28"/>
        </w:rPr>
        <w:t xml:space="preserve"> А. О. // </w:t>
      </w:r>
      <w:proofErr w:type="spellStart"/>
      <w:r w:rsidRPr="0070557B">
        <w:rPr>
          <w:rFonts w:ascii="Times New Roman" w:hAnsi="Times New Roman" w:cs="Times New Roman"/>
          <w:sz w:val="28"/>
          <w:szCs w:val="28"/>
        </w:rPr>
        <w:t>Трансформация</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бизнес</w:t>
      </w:r>
      <w:proofErr w:type="spellEnd"/>
      <w:r w:rsidRPr="0070557B">
        <w:rPr>
          <w:rFonts w:ascii="Times New Roman" w:hAnsi="Times New Roman" w:cs="Times New Roman"/>
          <w:sz w:val="28"/>
          <w:szCs w:val="28"/>
        </w:rPr>
        <w:t>-моделе</w:t>
      </w:r>
      <w:r w:rsidR="00911D2B" w:rsidRPr="0070557B">
        <w:rPr>
          <w:rFonts w:ascii="Times New Roman" w:hAnsi="Times New Roman" w:cs="Times New Roman"/>
          <w:sz w:val="28"/>
          <w:szCs w:val="28"/>
        </w:rPr>
        <w:t xml:space="preserve">й в </w:t>
      </w:r>
      <w:proofErr w:type="spellStart"/>
      <w:r w:rsidR="00911D2B" w:rsidRPr="0070557B">
        <w:rPr>
          <w:rFonts w:ascii="Times New Roman" w:hAnsi="Times New Roman" w:cs="Times New Roman"/>
          <w:sz w:val="28"/>
          <w:szCs w:val="28"/>
        </w:rPr>
        <w:t>условиях</w:t>
      </w:r>
      <w:proofErr w:type="spellEnd"/>
      <w:r w:rsidR="00911D2B" w:rsidRPr="0070557B">
        <w:rPr>
          <w:rFonts w:ascii="Times New Roman" w:hAnsi="Times New Roman" w:cs="Times New Roman"/>
          <w:sz w:val="28"/>
          <w:szCs w:val="28"/>
        </w:rPr>
        <w:t xml:space="preserve"> </w:t>
      </w:r>
      <w:proofErr w:type="spellStart"/>
      <w:r w:rsidR="00911D2B" w:rsidRPr="0070557B">
        <w:rPr>
          <w:rFonts w:ascii="Times New Roman" w:hAnsi="Times New Roman" w:cs="Times New Roman"/>
          <w:sz w:val="28"/>
          <w:szCs w:val="28"/>
        </w:rPr>
        <w:t>цифровой</w:t>
      </w:r>
      <w:proofErr w:type="spellEnd"/>
      <w:r w:rsidR="00911D2B" w:rsidRPr="0070557B">
        <w:rPr>
          <w:rFonts w:ascii="Times New Roman" w:hAnsi="Times New Roman" w:cs="Times New Roman"/>
          <w:sz w:val="28"/>
          <w:szCs w:val="28"/>
        </w:rPr>
        <w:t xml:space="preserve"> </w:t>
      </w:r>
      <w:proofErr w:type="spellStart"/>
      <w:r w:rsidR="00911D2B" w:rsidRPr="0070557B">
        <w:rPr>
          <w:rFonts w:ascii="Times New Roman" w:hAnsi="Times New Roman" w:cs="Times New Roman"/>
          <w:sz w:val="28"/>
          <w:szCs w:val="28"/>
        </w:rPr>
        <w:t>экономики</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сборник</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материалов</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научн</w:t>
      </w:r>
      <w:r w:rsidR="00911D2B" w:rsidRPr="0070557B">
        <w:rPr>
          <w:rFonts w:ascii="Times New Roman" w:hAnsi="Times New Roman" w:cs="Times New Roman"/>
          <w:sz w:val="28"/>
          <w:szCs w:val="28"/>
        </w:rPr>
        <w:t>о-практической</w:t>
      </w:r>
      <w:proofErr w:type="spellEnd"/>
      <w:r w:rsidR="00911D2B" w:rsidRPr="0070557B">
        <w:rPr>
          <w:rFonts w:ascii="Times New Roman" w:hAnsi="Times New Roman" w:cs="Times New Roman"/>
          <w:sz w:val="28"/>
          <w:szCs w:val="28"/>
        </w:rPr>
        <w:t xml:space="preserve"> </w:t>
      </w:r>
      <w:proofErr w:type="spellStart"/>
      <w:r w:rsidR="00911D2B" w:rsidRPr="0070557B">
        <w:rPr>
          <w:rFonts w:ascii="Times New Roman" w:hAnsi="Times New Roman" w:cs="Times New Roman"/>
          <w:sz w:val="28"/>
          <w:szCs w:val="28"/>
        </w:rPr>
        <w:t>конференции</w:t>
      </w:r>
      <w:proofErr w:type="spellEnd"/>
      <w:r w:rsidR="00911D2B" w:rsidRPr="0070557B">
        <w:rPr>
          <w:rFonts w:ascii="Times New Roman" w:hAnsi="Times New Roman" w:cs="Times New Roman"/>
          <w:sz w:val="28"/>
          <w:szCs w:val="28"/>
        </w:rPr>
        <w:t>.– М.</w:t>
      </w:r>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Экономический</w:t>
      </w:r>
      <w:proofErr w:type="spellEnd"/>
      <w:r w:rsidRPr="0070557B">
        <w:rPr>
          <w:rFonts w:ascii="Times New Roman" w:hAnsi="Times New Roman" w:cs="Times New Roman"/>
          <w:sz w:val="28"/>
          <w:szCs w:val="28"/>
        </w:rPr>
        <w:t xml:space="preserve"> факультет МГУ </w:t>
      </w:r>
      <w:proofErr w:type="spellStart"/>
      <w:r w:rsidRPr="0070557B">
        <w:rPr>
          <w:rFonts w:ascii="Times New Roman" w:hAnsi="Times New Roman" w:cs="Times New Roman"/>
          <w:sz w:val="28"/>
          <w:szCs w:val="28"/>
        </w:rPr>
        <w:t>имени</w:t>
      </w:r>
      <w:proofErr w:type="spellEnd"/>
      <w:r w:rsidRPr="0070557B">
        <w:rPr>
          <w:rFonts w:ascii="Times New Roman" w:hAnsi="Times New Roman" w:cs="Times New Roman"/>
          <w:sz w:val="28"/>
          <w:szCs w:val="28"/>
        </w:rPr>
        <w:t xml:space="preserve"> </w:t>
      </w:r>
      <w:r w:rsidRPr="0070557B">
        <w:rPr>
          <w:rFonts w:ascii="Times New Roman" w:hAnsi="Times New Roman" w:cs="Times New Roman"/>
          <w:sz w:val="28"/>
          <w:szCs w:val="28"/>
        </w:rPr>
        <w:br/>
        <w:t xml:space="preserve">М. В. Ломоносова. – </w:t>
      </w:r>
      <w:r w:rsidR="006A63B2" w:rsidRPr="0070557B">
        <w:rPr>
          <w:rFonts w:ascii="Times New Roman" w:hAnsi="Times New Roman" w:cs="Times New Roman"/>
          <w:sz w:val="28"/>
          <w:szCs w:val="28"/>
        </w:rPr>
        <w:t>2025</w:t>
      </w:r>
      <w:r w:rsidRPr="0070557B">
        <w:rPr>
          <w:rFonts w:ascii="Times New Roman" w:hAnsi="Times New Roman" w:cs="Times New Roman"/>
          <w:sz w:val="28"/>
          <w:szCs w:val="28"/>
        </w:rPr>
        <w:t>. – С. 28-40.</w:t>
      </w:r>
    </w:p>
    <w:p w14:paraId="7D34ECC2" w14:textId="77777777"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proofErr w:type="spellStart"/>
      <w:r w:rsidRPr="0070557B">
        <w:rPr>
          <w:rFonts w:ascii="Times New Roman" w:hAnsi="Times New Roman" w:cs="Times New Roman"/>
          <w:sz w:val="28"/>
          <w:szCs w:val="28"/>
        </w:rPr>
        <w:t>Грузинов</w:t>
      </w:r>
      <w:proofErr w:type="spellEnd"/>
      <w:r w:rsidRPr="0070557B">
        <w:rPr>
          <w:rFonts w:ascii="Times New Roman" w:hAnsi="Times New Roman" w:cs="Times New Roman"/>
          <w:sz w:val="28"/>
          <w:szCs w:val="28"/>
        </w:rPr>
        <w:t xml:space="preserve"> В. П. </w:t>
      </w:r>
      <w:proofErr w:type="spellStart"/>
      <w:r w:rsidRPr="0070557B">
        <w:rPr>
          <w:rFonts w:ascii="Times New Roman" w:hAnsi="Times New Roman" w:cs="Times New Roman"/>
          <w:sz w:val="28"/>
          <w:szCs w:val="28"/>
        </w:rPr>
        <w:t>Экономика</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предприятия</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учеб</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пособие</w:t>
      </w:r>
      <w:proofErr w:type="spellEnd"/>
      <w:r w:rsidRPr="0070557B">
        <w:rPr>
          <w:rFonts w:ascii="Times New Roman" w:hAnsi="Times New Roman" w:cs="Times New Roman"/>
          <w:sz w:val="28"/>
          <w:szCs w:val="28"/>
        </w:rPr>
        <w:t xml:space="preserve">. – 2-е </w:t>
      </w:r>
      <w:proofErr w:type="spellStart"/>
      <w:r w:rsidRPr="0070557B">
        <w:rPr>
          <w:rFonts w:ascii="Times New Roman" w:hAnsi="Times New Roman" w:cs="Times New Roman"/>
          <w:sz w:val="28"/>
          <w:szCs w:val="28"/>
        </w:rPr>
        <w:t>изд</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перераб</w:t>
      </w:r>
      <w:proofErr w:type="spellEnd"/>
      <w:r w:rsidRPr="0070557B">
        <w:rPr>
          <w:rFonts w:ascii="Times New Roman" w:hAnsi="Times New Roman" w:cs="Times New Roman"/>
          <w:sz w:val="28"/>
          <w:szCs w:val="28"/>
        </w:rPr>
        <w:t xml:space="preserve">. и </w:t>
      </w:r>
      <w:proofErr w:type="spellStart"/>
      <w:r w:rsidRPr="0070557B">
        <w:rPr>
          <w:rFonts w:ascii="Times New Roman" w:hAnsi="Times New Roman" w:cs="Times New Roman"/>
          <w:sz w:val="28"/>
          <w:szCs w:val="28"/>
        </w:rPr>
        <w:t>доп</w:t>
      </w:r>
      <w:proofErr w:type="spellEnd"/>
      <w:r w:rsidRPr="0070557B">
        <w:rPr>
          <w:rFonts w:ascii="Times New Roman" w:hAnsi="Times New Roman" w:cs="Times New Roman"/>
          <w:sz w:val="28"/>
          <w:szCs w:val="28"/>
        </w:rPr>
        <w:t xml:space="preserve">. </w:t>
      </w:r>
      <w:r w:rsidRPr="0070557B">
        <w:rPr>
          <w:rFonts w:ascii="Times New Roman" w:hAnsi="Times New Roman" w:cs="Times New Roman"/>
          <w:sz w:val="28"/>
          <w:szCs w:val="28"/>
          <w:lang w:val="ru-RU"/>
        </w:rPr>
        <w:t xml:space="preserve">/ В. П. </w:t>
      </w:r>
      <w:proofErr w:type="spellStart"/>
      <w:r w:rsidRPr="0070557B">
        <w:rPr>
          <w:rFonts w:ascii="Times New Roman" w:hAnsi="Times New Roman" w:cs="Times New Roman"/>
          <w:sz w:val="28"/>
          <w:szCs w:val="28"/>
        </w:rPr>
        <w:t>Грузинов</w:t>
      </w:r>
      <w:proofErr w:type="spellEnd"/>
      <w:r w:rsidRPr="0070557B">
        <w:rPr>
          <w:rFonts w:ascii="Times New Roman" w:hAnsi="Times New Roman" w:cs="Times New Roman"/>
          <w:sz w:val="28"/>
          <w:szCs w:val="28"/>
        </w:rPr>
        <w:t xml:space="preserve">, </w:t>
      </w:r>
      <w:r w:rsidRPr="0070557B">
        <w:rPr>
          <w:rFonts w:ascii="Times New Roman" w:hAnsi="Times New Roman" w:cs="Times New Roman"/>
          <w:sz w:val="28"/>
          <w:szCs w:val="28"/>
          <w:lang w:val="ru-RU"/>
        </w:rPr>
        <w:t xml:space="preserve">В. Д. </w:t>
      </w:r>
      <w:r w:rsidRPr="0070557B">
        <w:rPr>
          <w:rFonts w:ascii="Times New Roman" w:hAnsi="Times New Roman" w:cs="Times New Roman"/>
          <w:sz w:val="28"/>
          <w:szCs w:val="28"/>
        </w:rPr>
        <w:t xml:space="preserve">Грибов. – М. : </w:t>
      </w:r>
      <w:proofErr w:type="spellStart"/>
      <w:r w:rsidRPr="0070557B">
        <w:rPr>
          <w:rFonts w:ascii="Times New Roman" w:hAnsi="Times New Roman" w:cs="Times New Roman"/>
          <w:sz w:val="28"/>
          <w:szCs w:val="28"/>
        </w:rPr>
        <w:t>Финансы</w:t>
      </w:r>
      <w:proofErr w:type="spellEnd"/>
      <w:r w:rsidRPr="0070557B">
        <w:rPr>
          <w:rFonts w:ascii="Times New Roman" w:hAnsi="Times New Roman" w:cs="Times New Roman"/>
          <w:sz w:val="28"/>
          <w:szCs w:val="28"/>
        </w:rPr>
        <w:t xml:space="preserve"> и статистика, 2000. – 208 с.</w:t>
      </w:r>
    </w:p>
    <w:p w14:paraId="726BC2B0" w14:textId="35BD981D"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proofErr w:type="spellStart"/>
      <w:r w:rsidRPr="0070557B">
        <w:rPr>
          <w:rFonts w:ascii="Times New Roman" w:hAnsi="Times New Roman" w:cs="Times New Roman"/>
          <w:sz w:val="28"/>
          <w:szCs w:val="28"/>
        </w:rPr>
        <w:t>Дибайло</w:t>
      </w:r>
      <w:proofErr w:type="spellEnd"/>
      <w:r w:rsidRPr="0070557B">
        <w:rPr>
          <w:rFonts w:ascii="Times New Roman" w:hAnsi="Times New Roman" w:cs="Times New Roman"/>
          <w:sz w:val="28"/>
          <w:szCs w:val="28"/>
        </w:rPr>
        <w:t xml:space="preserve"> А. В. Методичні засади оцінювання ефективності використання ресурсного потенціалу підприємства [Електронний ресурс] / А. В. </w:t>
      </w:r>
      <w:proofErr w:type="spellStart"/>
      <w:r w:rsidRPr="0070557B">
        <w:rPr>
          <w:rFonts w:ascii="Times New Roman" w:hAnsi="Times New Roman" w:cs="Times New Roman"/>
          <w:sz w:val="28"/>
          <w:szCs w:val="28"/>
        </w:rPr>
        <w:t>Дибайло</w:t>
      </w:r>
      <w:proofErr w:type="spellEnd"/>
      <w:r w:rsidRPr="0070557B">
        <w:rPr>
          <w:rFonts w:ascii="Times New Roman" w:hAnsi="Times New Roman" w:cs="Times New Roman"/>
          <w:sz w:val="28"/>
          <w:szCs w:val="28"/>
        </w:rPr>
        <w:t xml:space="preserve">, К. Є. Орлова // Тези ІV Міжнародної науково-практичної конференції «Формування ефективної моделі розвитку підприємства в умовах ринкової економіки». – </w:t>
      </w:r>
      <w:r w:rsidR="006A63B2" w:rsidRPr="0070557B">
        <w:rPr>
          <w:rFonts w:ascii="Times New Roman" w:hAnsi="Times New Roman" w:cs="Times New Roman"/>
          <w:sz w:val="28"/>
          <w:szCs w:val="28"/>
        </w:rPr>
        <w:t>2023</w:t>
      </w:r>
      <w:r w:rsidRPr="0070557B">
        <w:rPr>
          <w:rFonts w:ascii="Times New Roman" w:hAnsi="Times New Roman" w:cs="Times New Roman"/>
          <w:sz w:val="28"/>
          <w:szCs w:val="28"/>
        </w:rPr>
        <w:t xml:space="preserve">. Режим доступу: </w:t>
      </w:r>
      <w:hyperlink r:id="rId65" w:history="1">
        <w:r w:rsidR="00911D2B" w:rsidRPr="0070557B">
          <w:rPr>
            <w:rStyle w:val="a6"/>
            <w:rFonts w:ascii="Times New Roman" w:hAnsi="Times New Roman" w:cs="Times New Roman"/>
            <w:sz w:val="28"/>
            <w:szCs w:val="28"/>
          </w:rPr>
          <w:t>https://conf.ztu.edu.ua/wp-content/uploads/</w:t>
        </w:r>
        <w:r w:rsidR="006A63B2" w:rsidRPr="0070557B">
          <w:rPr>
            <w:rStyle w:val="a6"/>
            <w:rFonts w:ascii="Times New Roman" w:hAnsi="Times New Roman" w:cs="Times New Roman"/>
            <w:sz w:val="28"/>
            <w:szCs w:val="28"/>
          </w:rPr>
          <w:t>2023</w:t>
        </w:r>
        <w:r w:rsidR="00911D2B" w:rsidRPr="0070557B">
          <w:rPr>
            <w:rStyle w:val="a6"/>
            <w:rFonts w:ascii="Times New Roman" w:hAnsi="Times New Roman" w:cs="Times New Roman"/>
            <w:sz w:val="28"/>
            <w:szCs w:val="28"/>
          </w:rPr>
          <w:t>/01/55-3.pdf</w:t>
        </w:r>
      </w:hyperlink>
      <w:r w:rsidR="00911D2B" w:rsidRPr="0070557B">
        <w:rPr>
          <w:rFonts w:ascii="Times New Roman" w:hAnsi="Times New Roman" w:cs="Times New Roman"/>
          <w:sz w:val="28"/>
          <w:szCs w:val="28"/>
        </w:rPr>
        <w:t>.</w:t>
      </w:r>
    </w:p>
    <w:p w14:paraId="2B18CFA7" w14:textId="77777777"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proofErr w:type="spellStart"/>
      <w:r w:rsidRPr="0070557B">
        <w:rPr>
          <w:rFonts w:ascii="Times New Roman" w:hAnsi="Times New Roman" w:cs="Times New Roman"/>
          <w:sz w:val="28"/>
          <w:szCs w:val="28"/>
        </w:rPr>
        <w:t>Д</w:t>
      </w:r>
      <w:r w:rsidR="00AA6E64" w:rsidRPr="0070557B">
        <w:rPr>
          <w:rFonts w:ascii="Times New Roman" w:hAnsi="Times New Roman" w:cs="Times New Roman"/>
          <w:sz w:val="28"/>
          <w:szCs w:val="28"/>
        </w:rPr>
        <w:t>ухонина</w:t>
      </w:r>
      <w:proofErr w:type="spellEnd"/>
      <w:r w:rsidR="00AA6E64" w:rsidRPr="0070557B">
        <w:rPr>
          <w:rFonts w:ascii="Times New Roman" w:hAnsi="Times New Roman" w:cs="Times New Roman"/>
          <w:sz w:val="28"/>
          <w:szCs w:val="28"/>
        </w:rPr>
        <w:t xml:space="preserve"> О. </w:t>
      </w:r>
      <w:proofErr w:type="spellStart"/>
      <w:r w:rsidR="00AA6E64" w:rsidRPr="0070557B">
        <w:rPr>
          <w:rFonts w:ascii="Times New Roman" w:hAnsi="Times New Roman" w:cs="Times New Roman"/>
          <w:sz w:val="28"/>
          <w:szCs w:val="28"/>
        </w:rPr>
        <w:t>Управление</w:t>
      </w:r>
      <w:proofErr w:type="spellEnd"/>
      <w:r w:rsidR="00AA6E64" w:rsidRPr="0070557B">
        <w:rPr>
          <w:rFonts w:ascii="Times New Roman" w:hAnsi="Times New Roman" w:cs="Times New Roman"/>
          <w:sz w:val="28"/>
          <w:szCs w:val="28"/>
        </w:rPr>
        <w:t xml:space="preserve"> </w:t>
      </w:r>
      <w:proofErr w:type="spellStart"/>
      <w:r w:rsidR="00AA6E64" w:rsidRPr="0070557B">
        <w:rPr>
          <w:rFonts w:ascii="Times New Roman" w:hAnsi="Times New Roman" w:cs="Times New Roman"/>
          <w:sz w:val="28"/>
          <w:szCs w:val="28"/>
        </w:rPr>
        <w:t>предприятиями</w:t>
      </w:r>
      <w:proofErr w:type="spellEnd"/>
      <w:r w:rsidR="00AA6E64" w:rsidRPr="0070557B">
        <w:rPr>
          <w:rFonts w:ascii="Times New Roman" w:hAnsi="Times New Roman" w:cs="Times New Roman"/>
          <w:sz w:val="28"/>
          <w:szCs w:val="28"/>
        </w:rPr>
        <w:t xml:space="preserve"> в </w:t>
      </w:r>
      <w:proofErr w:type="spellStart"/>
      <w:r w:rsidR="00AA6E64" w:rsidRPr="0070557B">
        <w:rPr>
          <w:rFonts w:ascii="Times New Roman" w:hAnsi="Times New Roman" w:cs="Times New Roman"/>
          <w:sz w:val="28"/>
          <w:szCs w:val="28"/>
        </w:rPr>
        <w:t>современных</w:t>
      </w:r>
      <w:proofErr w:type="spellEnd"/>
      <w:r w:rsidR="00AA6E64" w:rsidRPr="0070557B">
        <w:rPr>
          <w:rFonts w:ascii="Times New Roman" w:hAnsi="Times New Roman" w:cs="Times New Roman"/>
          <w:sz w:val="28"/>
          <w:szCs w:val="28"/>
        </w:rPr>
        <w:t xml:space="preserve"> </w:t>
      </w:r>
      <w:proofErr w:type="spellStart"/>
      <w:r w:rsidR="00AA6E64" w:rsidRPr="0070557B">
        <w:rPr>
          <w:rFonts w:ascii="Times New Roman" w:hAnsi="Times New Roman" w:cs="Times New Roman"/>
          <w:sz w:val="28"/>
          <w:szCs w:val="28"/>
        </w:rPr>
        <w:t>условиях</w:t>
      </w:r>
      <w:proofErr w:type="spellEnd"/>
      <w:r w:rsidR="00AA6E64" w:rsidRPr="0070557B">
        <w:rPr>
          <w:rFonts w:ascii="Times New Roman" w:hAnsi="Times New Roman" w:cs="Times New Roman"/>
          <w:sz w:val="28"/>
          <w:szCs w:val="28"/>
        </w:rPr>
        <w:t xml:space="preserve"> /</w:t>
      </w:r>
      <w:r w:rsidR="00AA6E64" w:rsidRPr="0070557B">
        <w:rPr>
          <w:rFonts w:ascii="Times New Roman" w:hAnsi="Times New Roman" w:cs="Times New Roman"/>
          <w:sz w:val="28"/>
          <w:szCs w:val="28"/>
        </w:rPr>
        <w:br/>
        <w:t xml:space="preserve">О. </w:t>
      </w:r>
      <w:proofErr w:type="spellStart"/>
      <w:r w:rsidR="00AA6E64" w:rsidRPr="0070557B">
        <w:rPr>
          <w:rFonts w:ascii="Times New Roman" w:hAnsi="Times New Roman" w:cs="Times New Roman"/>
          <w:sz w:val="28"/>
          <w:szCs w:val="28"/>
        </w:rPr>
        <w:t>Духонина</w:t>
      </w:r>
      <w:proofErr w:type="spellEnd"/>
      <w:r w:rsidR="00AA6E64" w:rsidRPr="0070557B">
        <w:rPr>
          <w:rFonts w:ascii="Times New Roman" w:hAnsi="Times New Roman" w:cs="Times New Roman"/>
          <w:sz w:val="28"/>
          <w:szCs w:val="28"/>
        </w:rPr>
        <w:t xml:space="preserve">, </w:t>
      </w:r>
      <w:r w:rsidRPr="0070557B">
        <w:rPr>
          <w:rFonts w:ascii="Times New Roman" w:hAnsi="Times New Roman" w:cs="Times New Roman"/>
          <w:sz w:val="28"/>
          <w:szCs w:val="28"/>
        </w:rPr>
        <w:t xml:space="preserve">П. </w:t>
      </w:r>
      <w:proofErr w:type="spellStart"/>
      <w:r w:rsidRPr="0070557B">
        <w:rPr>
          <w:rFonts w:ascii="Times New Roman" w:hAnsi="Times New Roman" w:cs="Times New Roman"/>
          <w:sz w:val="28"/>
          <w:szCs w:val="28"/>
        </w:rPr>
        <w:t>Горянский</w:t>
      </w:r>
      <w:proofErr w:type="spellEnd"/>
      <w:r w:rsidRPr="0070557B">
        <w:rPr>
          <w:rFonts w:ascii="Times New Roman" w:hAnsi="Times New Roman" w:cs="Times New Roman"/>
          <w:sz w:val="28"/>
          <w:szCs w:val="28"/>
        </w:rPr>
        <w:t xml:space="preserve"> // </w:t>
      </w:r>
      <w:proofErr w:type="spellStart"/>
      <w:r w:rsidRPr="0070557B">
        <w:rPr>
          <w:rFonts w:ascii="Times New Roman" w:hAnsi="Times New Roman" w:cs="Times New Roman"/>
          <w:sz w:val="28"/>
          <w:szCs w:val="28"/>
        </w:rPr>
        <w:t>Финансовая</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азета</w:t>
      </w:r>
      <w:proofErr w:type="spellEnd"/>
      <w:r w:rsidRPr="0070557B">
        <w:rPr>
          <w:rFonts w:ascii="Times New Roman" w:hAnsi="Times New Roman" w:cs="Times New Roman"/>
          <w:sz w:val="28"/>
          <w:szCs w:val="28"/>
        </w:rPr>
        <w:t>. – 2005. – №10. – C. 96-99.</w:t>
      </w:r>
    </w:p>
    <w:p w14:paraId="71E2FAEE" w14:textId="77777777"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 xml:space="preserve">Економіка підприємства: </w:t>
      </w:r>
      <w:proofErr w:type="spellStart"/>
      <w:r w:rsidRPr="0070557B">
        <w:rPr>
          <w:rFonts w:ascii="Times New Roman" w:hAnsi="Times New Roman" w:cs="Times New Roman"/>
          <w:sz w:val="28"/>
          <w:szCs w:val="28"/>
        </w:rPr>
        <w:t>навч</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посіб</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студ</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вищ</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навч</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закл</w:t>
      </w:r>
      <w:proofErr w:type="spellEnd"/>
      <w:r w:rsidRPr="0070557B">
        <w:rPr>
          <w:rFonts w:ascii="Times New Roman" w:hAnsi="Times New Roman" w:cs="Times New Roman"/>
          <w:sz w:val="28"/>
          <w:szCs w:val="28"/>
        </w:rPr>
        <w:t xml:space="preserve">. / За ред. </w:t>
      </w:r>
      <w:r w:rsidRPr="0070557B">
        <w:rPr>
          <w:rFonts w:ascii="Times New Roman" w:hAnsi="Times New Roman" w:cs="Times New Roman"/>
          <w:sz w:val="28"/>
          <w:szCs w:val="28"/>
        </w:rPr>
        <w:br/>
        <w:t xml:space="preserve">А. А. </w:t>
      </w:r>
      <w:proofErr w:type="spellStart"/>
      <w:r w:rsidRPr="0070557B">
        <w:rPr>
          <w:rFonts w:ascii="Times New Roman" w:hAnsi="Times New Roman" w:cs="Times New Roman"/>
          <w:sz w:val="28"/>
          <w:szCs w:val="28"/>
        </w:rPr>
        <w:t>Фастовець</w:t>
      </w:r>
      <w:proofErr w:type="spellEnd"/>
      <w:r w:rsidRPr="0070557B">
        <w:rPr>
          <w:rFonts w:ascii="Times New Roman" w:hAnsi="Times New Roman" w:cs="Times New Roman"/>
          <w:sz w:val="28"/>
          <w:szCs w:val="28"/>
        </w:rPr>
        <w:t>.</w:t>
      </w:r>
      <w:r w:rsidR="00AA6E64" w:rsidRPr="0070557B">
        <w:rPr>
          <w:rFonts w:ascii="Times New Roman" w:hAnsi="Times New Roman" w:cs="Times New Roman"/>
          <w:sz w:val="28"/>
          <w:szCs w:val="28"/>
        </w:rPr>
        <w:t xml:space="preserve"> – </w:t>
      </w:r>
      <w:r w:rsidRPr="0070557B">
        <w:rPr>
          <w:rFonts w:ascii="Times New Roman" w:hAnsi="Times New Roman" w:cs="Times New Roman"/>
          <w:sz w:val="28"/>
          <w:szCs w:val="28"/>
        </w:rPr>
        <w:t>К.: ТМЦ «</w:t>
      </w:r>
      <w:proofErr w:type="spellStart"/>
      <w:r w:rsidRPr="0070557B">
        <w:rPr>
          <w:rFonts w:ascii="Times New Roman" w:hAnsi="Times New Roman" w:cs="Times New Roman"/>
          <w:sz w:val="28"/>
          <w:szCs w:val="28"/>
        </w:rPr>
        <w:t>Укоопосвіта</w:t>
      </w:r>
      <w:proofErr w:type="spellEnd"/>
      <w:r w:rsidRPr="0070557B">
        <w:rPr>
          <w:rFonts w:ascii="Times New Roman" w:hAnsi="Times New Roman" w:cs="Times New Roman"/>
          <w:sz w:val="28"/>
          <w:szCs w:val="28"/>
        </w:rPr>
        <w:t>». – 2000. – 572 с.</w:t>
      </w:r>
    </w:p>
    <w:p w14:paraId="2BC15E52" w14:textId="77777777"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 xml:space="preserve">Економічна енциклопедія: у трьох томах. Т.3 / </w:t>
      </w:r>
      <w:proofErr w:type="spellStart"/>
      <w:r w:rsidRPr="0070557B">
        <w:rPr>
          <w:rFonts w:ascii="Times New Roman" w:hAnsi="Times New Roman" w:cs="Times New Roman"/>
          <w:sz w:val="28"/>
          <w:szCs w:val="28"/>
        </w:rPr>
        <w:t>Редкол</w:t>
      </w:r>
      <w:proofErr w:type="spellEnd"/>
      <w:r w:rsidRPr="0070557B">
        <w:rPr>
          <w:rFonts w:ascii="Times New Roman" w:hAnsi="Times New Roman" w:cs="Times New Roman"/>
          <w:sz w:val="28"/>
          <w:szCs w:val="28"/>
        </w:rPr>
        <w:t xml:space="preserve">.: С. В. </w:t>
      </w:r>
      <w:proofErr w:type="spellStart"/>
      <w:r w:rsidRPr="0070557B">
        <w:rPr>
          <w:rFonts w:ascii="Times New Roman" w:hAnsi="Times New Roman" w:cs="Times New Roman"/>
          <w:sz w:val="28"/>
          <w:szCs w:val="28"/>
        </w:rPr>
        <w:t>Мочерний</w:t>
      </w:r>
      <w:proofErr w:type="spellEnd"/>
      <w:r w:rsidRPr="0070557B">
        <w:rPr>
          <w:rFonts w:ascii="Times New Roman" w:hAnsi="Times New Roman" w:cs="Times New Roman"/>
          <w:sz w:val="28"/>
          <w:szCs w:val="28"/>
        </w:rPr>
        <w:t xml:space="preserve"> (відп. ред.) та ін. – К.: Видавничий центр «Академія». 2002. – 952 с.</w:t>
      </w:r>
    </w:p>
    <w:p w14:paraId="344C2BF5" w14:textId="77777777"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Е</w:t>
      </w:r>
      <w:r w:rsidR="00AA6E64" w:rsidRPr="0070557B">
        <w:rPr>
          <w:rFonts w:ascii="Times New Roman" w:hAnsi="Times New Roman" w:cs="Times New Roman"/>
          <w:sz w:val="28"/>
          <w:szCs w:val="28"/>
        </w:rPr>
        <w:t>кономічна теорія: Політекономія</w:t>
      </w:r>
      <w:r w:rsidRPr="0070557B">
        <w:rPr>
          <w:rFonts w:ascii="Times New Roman" w:hAnsi="Times New Roman" w:cs="Times New Roman"/>
          <w:sz w:val="28"/>
          <w:szCs w:val="28"/>
        </w:rPr>
        <w:t xml:space="preserve">: Підручник / За ред. В.Д. Базилевича. </w:t>
      </w:r>
      <w:r w:rsidR="00AA6E64" w:rsidRPr="0070557B">
        <w:rPr>
          <w:rFonts w:ascii="Times New Roman" w:hAnsi="Times New Roman" w:cs="Times New Roman"/>
          <w:sz w:val="28"/>
          <w:szCs w:val="28"/>
        </w:rPr>
        <w:t xml:space="preserve">– 6-те вид., перероб. і </w:t>
      </w:r>
      <w:proofErr w:type="spellStart"/>
      <w:r w:rsidR="00AA6E64" w:rsidRPr="0070557B">
        <w:rPr>
          <w:rFonts w:ascii="Times New Roman" w:hAnsi="Times New Roman" w:cs="Times New Roman"/>
          <w:sz w:val="28"/>
          <w:szCs w:val="28"/>
        </w:rPr>
        <w:t>доп</w:t>
      </w:r>
      <w:proofErr w:type="spellEnd"/>
      <w:r w:rsidR="00AA6E64" w:rsidRPr="0070557B">
        <w:rPr>
          <w:rFonts w:ascii="Times New Roman" w:hAnsi="Times New Roman" w:cs="Times New Roman"/>
          <w:sz w:val="28"/>
          <w:szCs w:val="28"/>
        </w:rPr>
        <w:t>. – К.</w:t>
      </w:r>
      <w:r w:rsidRPr="0070557B">
        <w:rPr>
          <w:rFonts w:ascii="Times New Roman" w:hAnsi="Times New Roman" w:cs="Times New Roman"/>
          <w:sz w:val="28"/>
          <w:szCs w:val="28"/>
        </w:rPr>
        <w:t>: Знання-Прес, 2007. – 719 с.</w:t>
      </w:r>
    </w:p>
    <w:p w14:paraId="693F2A5F" w14:textId="0FBD0840"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Ємельянов О. Ю. Діагностика ресурсного забезпечення як чинника формування виробничо-зб</w:t>
      </w:r>
      <w:r w:rsidR="00AA6E64" w:rsidRPr="0070557B">
        <w:rPr>
          <w:rFonts w:ascii="Times New Roman" w:hAnsi="Times New Roman" w:cs="Times New Roman"/>
          <w:sz w:val="28"/>
          <w:szCs w:val="28"/>
        </w:rPr>
        <w:t>утового потенціалу підприємств / О. Ю. Ємельянов,</w:t>
      </w:r>
      <w:r w:rsidR="00AA6E64" w:rsidRPr="0070557B">
        <w:rPr>
          <w:rFonts w:ascii="Times New Roman" w:hAnsi="Times New Roman" w:cs="Times New Roman"/>
          <w:sz w:val="28"/>
          <w:szCs w:val="28"/>
        </w:rPr>
        <w:br/>
      </w:r>
      <w:r w:rsidRPr="0070557B">
        <w:rPr>
          <w:rFonts w:ascii="Times New Roman" w:hAnsi="Times New Roman" w:cs="Times New Roman"/>
          <w:sz w:val="28"/>
          <w:szCs w:val="28"/>
        </w:rPr>
        <w:t xml:space="preserve">Т. О. Петрушка, А. Л. Висоцький // Науковий вісник НЛТУ України. – </w:t>
      </w:r>
      <w:r w:rsidR="006A63B2" w:rsidRPr="0070557B">
        <w:rPr>
          <w:rFonts w:ascii="Times New Roman" w:hAnsi="Times New Roman" w:cs="Times New Roman"/>
          <w:sz w:val="28"/>
          <w:szCs w:val="28"/>
        </w:rPr>
        <w:t>2019</w:t>
      </w:r>
      <w:r w:rsidRPr="0070557B">
        <w:rPr>
          <w:rFonts w:ascii="Times New Roman" w:hAnsi="Times New Roman" w:cs="Times New Roman"/>
          <w:sz w:val="28"/>
          <w:szCs w:val="28"/>
        </w:rPr>
        <w:t xml:space="preserve">. – </w:t>
      </w:r>
      <w:proofErr w:type="spellStart"/>
      <w:r w:rsidRPr="0070557B">
        <w:rPr>
          <w:rFonts w:ascii="Times New Roman" w:hAnsi="Times New Roman" w:cs="Times New Roman"/>
          <w:sz w:val="28"/>
          <w:szCs w:val="28"/>
        </w:rPr>
        <w:t>Вип</w:t>
      </w:r>
      <w:proofErr w:type="spellEnd"/>
      <w:r w:rsidRPr="0070557B">
        <w:rPr>
          <w:rFonts w:ascii="Times New Roman" w:hAnsi="Times New Roman" w:cs="Times New Roman"/>
          <w:sz w:val="28"/>
          <w:szCs w:val="28"/>
        </w:rPr>
        <w:t>. 23.4. – С. 128-135.</w:t>
      </w:r>
    </w:p>
    <w:p w14:paraId="37496C95" w14:textId="77777777"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 xml:space="preserve">Єршова Н. Ю. Удосконалення методичних підходів до оцінки ефективності використання матеріальних ресурсів на промислових підприємствах [Електронний ресурс]  / Н. Ю. Єршова // Вісник </w:t>
      </w:r>
      <w:proofErr w:type="spellStart"/>
      <w:r w:rsidRPr="0070557B">
        <w:rPr>
          <w:rFonts w:ascii="Times New Roman" w:hAnsi="Times New Roman" w:cs="Times New Roman"/>
          <w:sz w:val="28"/>
          <w:szCs w:val="28"/>
        </w:rPr>
        <w:t>Нац</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техн</w:t>
      </w:r>
      <w:proofErr w:type="spellEnd"/>
      <w:r w:rsidRPr="0070557B">
        <w:rPr>
          <w:rFonts w:ascii="Times New Roman" w:hAnsi="Times New Roman" w:cs="Times New Roman"/>
          <w:sz w:val="28"/>
          <w:szCs w:val="28"/>
        </w:rPr>
        <w:t xml:space="preserve">. ун-ту "ХПІ": </w:t>
      </w:r>
      <w:proofErr w:type="spellStart"/>
      <w:r w:rsidRPr="0070557B">
        <w:rPr>
          <w:rFonts w:ascii="Times New Roman" w:hAnsi="Times New Roman" w:cs="Times New Roman"/>
          <w:sz w:val="28"/>
          <w:szCs w:val="28"/>
        </w:rPr>
        <w:t>зб</w:t>
      </w:r>
      <w:proofErr w:type="spellEnd"/>
      <w:r w:rsidRPr="0070557B">
        <w:rPr>
          <w:rFonts w:ascii="Times New Roman" w:hAnsi="Times New Roman" w:cs="Times New Roman"/>
          <w:sz w:val="28"/>
          <w:szCs w:val="28"/>
        </w:rPr>
        <w:t xml:space="preserve">. наук. пр. </w:t>
      </w:r>
      <w:proofErr w:type="spellStart"/>
      <w:r w:rsidRPr="0070557B">
        <w:rPr>
          <w:rFonts w:ascii="Times New Roman" w:hAnsi="Times New Roman" w:cs="Times New Roman"/>
          <w:sz w:val="28"/>
          <w:szCs w:val="28"/>
        </w:rPr>
        <w:t>Темат</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вип</w:t>
      </w:r>
      <w:proofErr w:type="spellEnd"/>
      <w:r w:rsidRPr="0070557B">
        <w:rPr>
          <w:rFonts w:ascii="Times New Roman" w:hAnsi="Times New Roman" w:cs="Times New Roman"/>
          <w:sz w:val="28"/>
          <w:szCs w:val="28"/>
        </w:rPr>
        <w:t xml:space="preserve">.: Технічний прогрес та ефективність виробництва. – Харків: НТУ "ХПІ". – 2009. – № 38. – С. 103-110. – Режим доступу: </w:t>
      </w:r>
      <w:hyperlink r:id="rId66" w:history="1">
        <w:r w:rsidRPr="0070557B">
          <w:rPr>
            <w:rStyle w:val="a6"/>
            <w:rFonts w:ascii="Times New Roman" w:hAnsi="Times New Roman" w:cs="Times New Roman"/>
            <w:sz w:val="28"/>
            <w:szCs w:val="28"/>
          </w:rPr>
          <w:t>http://repository.kpi.kharkov.ua/handle/</w:t>
        </w:r>
        <w:r w:rsidRPr="0070557B">
          <w:rPr>
            <w:rStyle w:val="a6"/>
            <w:rFonts w:ascii="Times New Roman" w:hAnsi="Times New Roman" w:cs="Times New Roman"/>
            <w:sz w:val="28"/>
            <w:szCs w:val="28"/>
          </w:rPr>
          <w:br/>
        </w:r>
        <w:proofErr w:type="spellStart"/>
        <w:r w:rsidRPr="0070557B">
          <w:rPr>
            <w:rStyle w:val="a6"/>
            <w:rFonts w:ascii="Times New Roman" w:hAnsi="Times New Roman" w:cs="Times New Roman"/>
            <w:sz w:val="28"/>
            <w:szCs w:val="28"/>
          </w:rPr>
          <w:t>KhPI-Press</w:t>
        </w:r>
        <w:proofErr w:type="spellEnd"/>
        <w:r w:rsidRPr="0070557B">
          <w:rPr>
            <w:rStyle w:val="a6"/>
            <w:rFonts w:ascii="Times New Roman" w:hAnsi="Times New Roman" w:cs="Times New Roman"/>
            <w:sz w:val="28"/>
            <w:szCs w:val="28"/>
          </w:rPr>
          <w:t>/2959</w:t>
        </w:r>
      </w:hyperlink>
      <w:r w:rsidRPr="0070557B">
        <w:rPr>
          <w:rFonts w:ascii="Times New Roman" w:hAnsi="Times New Roman" w:cs="Times New Roman"/>
          <w:sz w:val="28"/>
          <w:szCs w:val="28"/>
        </w:rPr>
        <w:t>.</w:t>
      </w:r>
    </w:p>
    <w:p w14:paraId="16D76374" w14:textId="77777777"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 xml:space="preserve">Загородній А. Г. Фінансово-економічний словник / А. Г. Загородній, </w:t>
      </w:r>
      <w:r w:rsidRPr="0070557B">
        <w:rPr>
          <w:rFonts w:ascii="Times New Roman" w:hAnsi="Times New Roman" w:cs="Times New Roman"/>
          <w:sz w:val="28"/>
          <w:szCs w:val="28"/>
        </w:rPr>
        <w:br/>
        <w:t xml:space="preserve">Г. </w:t>
      </w:r>
      <w:r w:rsidR="00AA6E64" w:rsidRPr="0070557B">
        <w:rPr>
          <w:rFonts w:ascii="Times New Roman" w:hAnsi="Times New Roman" w:cs="Times New Roman"/>
          <w:sz w:val="28"/>
          <w:szCs w:val="28"/>
        </w:rPr>
        <w:t xml:space="preserve">Л. Вознюк. – </w:t>
      </w:r>
      <w:r w:rsidRPr="0070557B">
        <w:rPr>
          <w:rFonts w:ascii="Times New Roman" w:hAnsi="Times New Roman" w:cs="Times New Roman"/>
          <w:sz w:val="28"/>
          <w:szCs w:val="28"/>
        </w:rPr>
        <w:t>К.: Знання, 2007. – 1072 с.</w:t>
      </w:r>
    </w:p>
    <w:p w14:paraId="600F0C04" w14:textId="5846DD86" w:rsidR="00AA6E64"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 xml:space="preserve">Закаблук Г. О. Теоретичні аспекти соціально-економічного розвитку трудових ресурсів </w:t>
      </w:r>
      <w:r w:rsidR="00AA6E64" w:rsidRPr="0070557B">
        <w:rPr>
          <w:rFonts w:ascii="Times New Roman" w:hAnsi="Times New Roman" w:cs="Times New Roman"/>
          <w:sz w:val="28"/>
          <w:szCs w:val="28"/>
        </w:rPr>
        <w:t>[Електронний ресурс]</w:t>
      </w:r>
      <w:r w:rsidRPr="0070557B">
        <w:rPr>
          <w:rFonts w:ascii="Times New Roman" w:hAnsi="Times New Roman" w:cs="Times New Roman"/>
          <w:sz w:val="28"/>
          <w:szCs w:val="28"/>
        </w:rPr>
        <w:t xml:space="preserve"> </w:t>
      </w:r>
      <w:r w:rsidR="00AA6E64" w:rsidRPr="0070557B">
        <w:rPr>
          <w:rFonts w:ascii="Times New Roman" w:hAnsi="Times New Roman" w:cs="Times New Roman"/>
          <w:sz w:val="28"/>
          <w:szCs w:val="28"/>
        </w:rPr>
        <w:t>/ Г. О. Закаблук /</w:t>
      </w:r>
      <w:r w:rsidRPr="0070557B">
        <w:rPr>
          <w:rFonts w:ascii="Times New Roman" w:hAnsi="Times New Roman" w:cs="Times New Roman"/>
          <w:sz w:val="28"/>
          <w:szCs w:val="28"/>
        </w:rPr>
        <w:t xml:space="preserve">/ Держава та регіони. Сер.: Економіка та підприємництво. – </w:t>
      </w:r>
      <w:r w:rsidR="006A63B2" w:rsidRPr="0070557B">
        <w:rPr>
          <w:rFonts w:ascii="Times New Roman" w:hAnsi="Times New Roman" w:cs="Times New Roman"/>
          <w:sz w:val="28"/>
          <w:szCs w:val="28"/>
        </w:rPr>
        <w:t>2020</w:t>
      </w:r>
      <w:r w:rsidRPr="0070557B">
        <w:rPr>
          <w:rFonts w:ascii="Times New Roman" w:hAnsi="Times New Roman" w:cs="Times New Roman"/>
          <w:sz w:val="28"/>
          <w:szCs w:val="28"/>
        </w:rPr>
        <w:t xml:space="preserve">. – №2. – С. 86-93. - Режим доступу: </w:t>
      </w:r>
      <w:hyperlink r:id="rId67" w:history="1">
        <w:r w:rsidR="00AA6E64" w:rsidRPr="0070557B">
          <w:rPr>
            <w:rStyle w:val="a6"/>
            <w:rFonts w:ascii="Times New Roman" w:hAnsi="Times New Roman" w:cs="Times New Roman"/>
            <w:sz w:val="28"/>
            <w:szCs w:val="28"/>
          </w:rPr>
          <w:t>http://nbuv.gov.ua/UJRN/drep_</w:t>
        </w:r>
        <w:r w:rsidR="006A63B2" w:rsidRPr="0070557B">
          <w:rPr>
            <w:rStyle w:val="a6"/>
            <w:rFonts w:ascii="Times New Roman" w:hAnsi="Times New Roman" w:cs="Times New Roman"/>
            <w:sz w:val="28"/>
            <w:szCs w:val="28"/>
          </w:rPr>
          <w:t>2020</w:t>
        </w:r>
        <w:r w:rsidR="00AA6E64" w:rsidRPr="0070557B">
          <w:rPr>
            <w:rStyle w:val="a6"/>
            <w:rFonts w:ascii="Times New Roman" w:hAnsi="Times New Roman" w:cs="Times New Roman"/>
            <w:sz w:val="28"/>
            <w:szCs w:val="28"/>
          </w:rPr>
          <w:t>_2_17</w:t>
        </w:r>
      </w:hyperlink>
      <w:r w:rsidR="00AA6E64" w:rsidRPr="0070557B">
        <w:rPr>
          <w:rFonts w:ascii="Times New Roman" w:hAnsi="Times New Roman" w:cs="Times New Roman"/>
          <w:sz w:val="28"/>
          <w:szCs w:val="28"/>
        </w:rPr>
        <w:t>.</w:t>
      </w:r>
    </w:p>
    <w:p w14:paraId="3C4CDC1B" w14:textId="77777777"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proofErr w:type="spellStart"/>
      <w:r w:rsidRPr="0070557B">
        <w:rPr>
          <w:rFonts w:ascii="Times New Roman" w:hAnsi="Times New Roman" w:cs="Times New Roman"/>
          <w:sz w:val="28"/>
          <w:szCs w:val="28"/>
        </w:rPr>
        <w:t>Іванілов</w:t>
      </w:r>
      <w:proofErr w:type="spellEnd"/>
      <w:r w:rsidRPr="0070557B">
        <w:rPr>
          <w:rFonts w:ascii="Times New Roman" w:hAnsi="Times New Roman" w:cs="Times New Roman"/>
          <w:sz w:val="28"/>
          <w:szCs w:val="28"/>
        </w:rPr>
        <w:t xml:space="preserve"> О. С. Економіка підприємства: підручник / О. С. </w:t>
      </w:r>
      <w:proofErr w:type="spellStart"/>
      <w:r w:rsidRPr="0070557B">
        <w:rPr>
          <w:rFonts w:ascii="Times New Roman" w:hAnsi="Times New Roman" w:cs="Times New Roman"/>
          <w:sz w:val="28"/>
          <w:szCs w:val="28"/>
        </w:rPr>
        <w:t>Іванілов</w:t>
      </w:r>
      <w:proofErr w:type="spellEnd"/>
      <w:r w:rsidRPr="0070557B">
        <w:rPr>
          <w:rFonts w:ascii="Times New Roman" w:hAnsi="Times New Roman" w:cs="Times New Roman"/>
          <w:sz w:val="28"/>
          <w:szCs w:val="28"/>
        </w:rPr>
        <w:t>. – К.: Центр учбової літератури, 2009. – 728 с.</w:t>
      </w:r>
    </w:p>
    <w:p w14:paraId="6BA4CBCD" w14:textId="3F0F9009"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proofErr w:type="spellStart"/>
      <w:r w:rsidRPr="0070557B">
        <w:rPr>
          <w:rFonts w:ascii="Times New Roman" w:hAnsi="Times New Roman" w:cs="Times New Roman"/>
          <w:sz w:val="28"/>
          <w:szCs w:val="28"/>
        </w:rPr>
        <w:t>Куприяновский</w:t>
      </w:r>
      <w:proofErr w:type="spellEnd"/>
      <w:r w:rsidRPr="0070557B">
        <w:rPr>
          <w:rFonts w:ascii="Times New Roman" w:hAnsi="Times New Roman" w:cs="Times New Roman"/>
          <w:sz w:val="28"/>
          <w:szCs w:val="28"/>
        </w:rPr>
        <w:t xml:space="preserve"> В. П. BIM – </w:t>
      </w:r>
      <w:proofErr w:type="spellStart"/>
      <w:r w:rsidRPr="0070557B">
        <w:rPr>
          <w:rFonts w:ascii="Times New Roman" w:hAnsi="Times New Roman" w:cs="Times New Roman"/>
          <w:sz w:val="28"/>
          <w:szCs w:val="28"/>
        </w:rPr>
        <w:t>Цифровая</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экономика</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Как</w:t>
      </w:r>
      <w:proofErr w:type="spellEnd"/>
      <w:r w:rsidRPr="0070557B">
        <w:rPr>
          <w:rFonts w:ascii="Times New Roman" w:hAnsi="Times New Roman" w:cs="Times New Roman"/>
          <w:sz w:val="28"/>
          <w:szCs w:val="28"/>
        </w:rPr>
        <w:t xml:space="preserve"> достигли </w:t>
      </w:r>
      <w:proofErr w:type="spellStart"/>
      <w:r w:rsidRPr="0070557B">
        <w:rPr>
          <w:rFonts w:ascii="Times New Roman" w:hAnsi="Times New Roman" w:cs="Times New Roman"/>
          <w:sz w:val="28"/>
          <w:szCs w:val="28"/>
        </w:rPr>
        <w:t>успеха</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Практический</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подход</w:t>
      </w:r>
      <w:proofErr w:type="spellEnd"/>
      <w:r w:rsidRPr="0070557B">
        <w:rPr>
          <w:rFonts w:ascii="Times New Roman" w:hAnsi="Times New Roman" w:cs="Times New Roman"/>
          <w:sz w:val="28"/>
          <w:szCs w:val="28"/>
        </w:rPr>
        <w:t xml:space="preserve"> к </w:t>
      </w:r>
      <w:proofErr w:type="spellStart"/>
      <w:r w:rsidRPr="0070557B">
        <w:rPr>
          <w:rFonts w:ascii="Times New Roman" w:hAnsi="Times New Roman" w:cs="Times New Roman"/>
          <w:sz w:val="28"/>
          <w:szCs w:val="28"/>
        </w:rPr>
        <w:t>теоретической</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концепции</w:t>
      </w:r>
      <w:proofErr w:type="spellEnd"/>
      <w:r w:rsidRPr="0070557B">
        <w:rPr>
          <w:rFonts w:ascii="Times New Roman" w:hAnsi="Times New Roman" w:cs="Times New Roman"/>
          <w:sz w:val="28"/>
          <w:szCs w:val="28"/>
        </w:rPr>
        <w:t xml:space="preserve">. ЧАСТЬ 1. </w:t>
      </w:r>
      <w:proofErr w:type="spellStart"/>
      <w:r w:rsidRPr="0070557B">
        <w:rPr>
          <w:rFonts w:ascii="Times New Roman" w:hAnsi="Times New Roman" w:cs="Times New Roman"/>
          <w:sz w:val="28"/>
          <w:szCs w:val="28"/>
        </w:rPr>
        <w:t>Подходы</w:t>
      </w:r>
      <w:proofErr w:type="spellEnd"/>
      <w:r w:rsidRPr="0070557B">
        <w:rPr>
          <w:rFonts w:ascii="Times New Roman" w:hAnsi="Times New Roman" w:cs="Times New Roman"/>
          <w:sz w:val="28"/>
          <w:szCs w:val="28"/>
        </w:rPr>
        <w:t xml:space="preserve"> и </w:t>
      </w:r>
      <w:proofErr w:type="spellStart"/>
      <w:r w:rsidRPr="0070557B">
        <w:rPr>
          <w:rFonts w:ascii="Times New Roman" w:hAnsi="Times New Roman" w:cs="Times New Roman"/>
          <w:sz w:val="28"/>
          <w:szCs w:val="28"/>
        </w:rPr>
        <w:t>основные</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преимущества</w:t>
      </w:r>
      <w:proofErr w:type="spellEnd"/>
      <w:r w:rsidRPr="0070557B">
        <w:rPr>
          <w:rFonts w:ascii="Times New Roman" w:hAnsi="Times New Roman" w:cs="Times New Roman"/>
          <w:sz w:val="28"/>
          <w:szCs w:val="28"/>
        </w:rPr>
        <w:t xml:space="preserve"> BIM / В. П. </w:t>
      </w:r>
      <w:proofErr w:type="spellStart"/>
      <w:r w:rsidRPr="0070557B">
        <w:rPr>
          <w:rFonts w:ascii="Times New Roman" w:hAnsi="Times New Roman" w:cs="Times New Roman"/>
          <w:sz w:val="28"/>
          <w:szCs w:val="28"/>
        </w:rPr>
        <w:t>Куприяновский</w:t>
      </w:r>
      <w:proofErr w:type="spellEnd"/>
      <w:r w:rsidRPr="0070557B">
        <w:rPr>
          <w:rFonts w:ascii="Times New Roman" w:hAnsi="Times New Roman" w:cs="Times New Roman"/>
          <w:sz w:val="28"/>
          <w:szCs w:val="28"/>
        </w:rPr>
        <w:t xml:space="preserve">, С. А. </w:t>
      </w:r>
      <w:proofErr w:type="spellStart"/>
      <w:r w:rsidRPr="0070557B">
        <w:rPr>
          <w:rFonts w:ascii="Times New Roman" w:hAnsi="Times New Roman" w:cs="Times New Roman"/>
          <w:sz w:val="28"/>
          <w:szCs w:val="28"/>
        </w:rPr>
        <w:t>Синягов</w:t>
      </w:r>
      <w:proofErr w:type="spellEnd"/>
      <w:r w:rsidRPr="0070557B">
        <w:rPr>
          <w:rFonts w:ascii="Times New Roman" w:hAnsi="Times New Roman" w:cs="Times New Roman"/>
          <w:sz w:val="28"/>
          <w:szCs w:val="28"/>
        </w:rPr>
        <w:t xml:space="preserve">, А. П. </w:t>
      </w:r>
      <w:proofErr w:type="spellStart"/>
      <w:r w:rsidRPr="0070557B">
        <w:rPr>
          <w:rFonts w:ascii="Times New Roman" w:hAnsi="Times New Roman" w:cs="Times New Roman"/>
          <w:sz w:val="28"/>
          <w:szCs w:val="28"/>
        </w:rPr>
        <w:t>Добрынин</w:t>
      </w:r>
      <w:proofErr w:type="spellEnd"/>
      <w:r w:rsidRPr="0070557B">
        <w:rPr>
          <w:rFonts w:ascii="Times New Roman" w:hAnsi="Times New Roman" w:cs="Times New Roman"/>
          <w:sz w:val="28"/>
          <w:szCs w:val="28"/>
        </w:rPr>
        <w:t xml:space="preserve"> // </w:t>
      </w:r>
      <w:proofErr w:type="spellStart"/>
      <w:r w:rsidRPr="0070557B">
        <w:rPr>
          <w:rFonts w:ascii="Times New Roman" w:hAnsi="Times New Roman" w:cs="Times New Roman"/>
          <w:sz w:val="28"/>
          <w:szCs w:val="28"/>
        </w:rPr>
        <w:t>International</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Journal</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of</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Open</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Information</w:t>
      </w:r>
      <w:proofErr w:type="spellEnd"/>
      <w:r w:rsidRPr="0070557B">
        <w:rPr>
          <w:rFonts w:ascii="Times New Roman" w:hAnsi="Times New Roman" w:cs="Times New Roman"/>
          <w:sz w:val="28"/>
          <w:szCs w:val="28"/>
        </w:rPr>
        <w:t xml:space="preserve"> Technologies, </w:t>
      </w:r>
      <w:r w:rsidR="006A63B2" w:rsidRPr="0070557B">
        <w:rPr>
          <w:rFonts w:ascii="Times New Roman" w:hAnsi="Times New Roman" w:cs="Times New Roman"/>
          <w:sz w:val="28"/>
          <w:szCs w:val="28"/>
        </w:rPr>
        <w:t>2022</w:t>
      </w:r>
      <w:r w:rsidRPr="0070557B">
        <w:rPr>
          <w:rFonts w:ascii="Times New Roman" w:hAnsi="Times New Roman" w:cs="Times New Roman"/>
          <w:sz w:val="28"/>
          <w:szCs w:val="28"/>
        </w:rPr>
        <w:t>. – № 3.</w:t>
      </w:r>
    </w:p>
    <w:p w14:paraId="2C2B6911" w14:textId="77777777" w:rsidR="00F50ECC" w:rsidRPr="0070557B" w:rsidRDefault="00F50ECC" w:rsidP="00EC072F">
      <w:pPr>
        <w:pStyle w:val="a7"/>
        <w:numPr>
          <w:ilvl w:val="1"/>
          <w:numId w:val="26"/>
        </w:numPr>
        <w:tabs>
          <w:tab w:val="left" w:pos="993"/>
        </w:tabs>
        <w:spacing w:after="0" w:line="360" w:lineRule="auto"/>
        <w:ind w:left="0" w:firstLine="567"/>
        <w:jc w:val="both"/>
        <w:rPr>
          <w:rStyle w:val="a6"/>
          <w:rFonts w:ascii="Times New Roman" w:hAnsi="Times New Roman" w:cs="Times New Roman"/>
          <w:color w:val="auto"/>
          <w:sz w:val="28"/>
          <w:szCs w:val="28"/>
          <w:u w:val="none"/>
        </w:rPr>
      </w:pPr>
      <w:r w:rsidRPr="0070557B">
        <w:rPr>
          <w:rFonts w:ascii="Times New Roman" w:hAnsi="Times New Roman" w:cs="Times New Roman"/>
          <w:sz w:val="28"/>
          <w:szCs w:val="28"/>
        </w:rPr>
        <w:t xml:space="preserve">Курси SEO та веб-маркетингу [Електронний ресурс].– Режим доступу: </w:t>
      </w:r>
      <w:hyperlink r:id="rId68" w:history="1">
        <w:r w:rsidRPr="0070557B">
          <w:rPr>
            <w:rStyle w:val="a6"/>
            <w:rFonts w:ascii="Times New Roman" w:hAnsi="Times New Roman" w:cs="Times New Roman"/>
            <w:sz w:val="28"/>
            <w:szCs w:val="28"/>
          </w:rPr>
          <w:t>https://lgs.lviv.ua/kursy-seo-ta-veb-marketyngu/</w:t>
        </w:r>
      </w:hyperlink>
      <w:r w:rsidR="00FE63B6" w:rsidRPr="0070557B">
        <w:rPr>
          <w:rFonts w:ascii="Times New Roman" w:hAnsi="Times New Roman" w:cs="Times New Roman"/>
          <w:sz w:val="28"/>
          <w:szCs w:val="28"/>
        </w:rPr>
        <w:t>.</w:t>
      </w:r>
    </w:p>
    <w:p w14:paraId="186A72BE" w14:textId="77777777"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proofErr w:type="spellStart"/>
      <w:r w:rsidRPr="0070557B">
        <w:rPr>
          <w:rFonts w:ascii="Times New Roman" w:hAnsi="Times New Roman" w:cs="Times New Roman"/>
          <w:sz w:val="28"/>
          <w:szCs w:val="28"/>
        </w:rPr>
        <w:t>Логистика</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Терминологический</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словарь</w:t>
      </w:r>
      <w:proofErr w:type="spellEnd"/>
      <w:r w:rsidRPr="0070557B">
        <w:rPr>
          <w:rFonts w:ascii="Times New Roman" w:hAnsi="Times New Roman" w:cs="Times New Roman"/>
          <w:sz w:val="28"/>
          <w:szCs w:val="28"/>
        </w:rPr>
        <w:t xml:space="preserve"> / </w:t>
      </w:r>
      <w:proofErr w:type="spellStart"/>
      <w:r w:rsidRPr="0070557B">
        <w:rPr>
          <w:rFonts w:ascii="Times New Roman" w:hAnsi="Times New Roman" w:cs="Times New Roman"/>
          <w:sz w:val="28"/>
          <w:szCs w:val="28"/>
        </w:rPr>
        <w:t>Под</w:t>
      </w:r>
      <w:proofErr w:type="spellEnd"/>
      <w:r w:rsidRPr="0070557B">
        <w:rPr>
          <w:rFonts w:ascii="Times New Roman" w:hAnsi="Times New Roman" w:cs="Times New Roman"/>
          <w:sz w:val="28"/>
          <w:szCs w:val="28"/>
        </w:rPr>
        <w:t xml:space="preserve"> ред. А. Н. </w:t>
      </w:r>
      <w:proofErr w:type="spellStart"/>
      <w:r w:rsidRPr="0070557B">
        <w:rPr>
          <w:rFonts w:ascii="Times New Roman" w:hAnsi="Times New Roman" w:cs="Times New Roman"/>
          <w:sz w:val="28"/>
          <w:szCs w:val="28"/>
        </w:rPr>
        <w:t>Родников</w:t>
      </w:r>
      <w:proofErr w:type="spellEnd"/>
      <w:r w:rsidRPr="0070557B">
        <w:rPr>
          <w:rFonts w:ascii="Times New Roman" w:hAnsi="Times New Roman" w:cs="Times New Roman"/>
          <w:sz w:val="28"/>
          <w:szCs w:val="28"/>
        </w:rPr>
        <w:t xml:space="preserve">. </w:t>
      </w:r>
      <w:r w:rsidR="00451756" w:rsidRPr="0070557B">
        <w:rPr>
          <w:rFonts w:ascii="Times New Roman" w:hAnsi="Times New Roman" w:cs="Times New Roman"/>
          <w:sz w:val="28"/>
          <w:szCs w:val="28"/>
        </w:rPr>
        <w:t>–</w:t>
      </w:r>
      <w:r w:rsidRPr="0070557B">
        <w:rPr>
          <w:rFonts w:ascii="Times New Roman" w:hAnsi="Times New Roman" w:cs="Times New Roman"/>
          <w:sz w:val="28"/>
          <w:szCs w:val="28"/>
        </w:rPr>
        <w:t xml:space="preserve"> 2-е </w:t>
      </w:r>
      <w:proofErr w:type="spellStart"/>
      <w:r w:rsidRPr="0070557B">
        <w:rPr>
          <w:rFonts w:ascii="Times New Roman" w:hAnsi="Times New Roman" w:cs="Times New Roman"/>
          <w:sz w:val="28"/>
          <w:szCs w:val="28"/>
        </w:rPr>
        <w:t>изд</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испр</w:t>
      </w:r>
      <w:proofErr w:type="spellEnd"/>
      <w:r w:rsidRPr="0070557B">
        <w:rPr>
          <w:rFonts w:ascii="Times New Roman" w:hAnsi="Times New Roman" w:cs="Times New Roman"/>
          <w:sz w:val="28"/>
          <w:szCs w:val="28"/>
        </w:rPr>
        <w:t xml:space="preserve">. и </w:t>
      </w:r>
      <w:proofErr w:type="spellStart"/>
      <w:r w:rsidRPr="0070557B">
        <w:rPr>
          <w:rFonts w:ascii="Times New Roman" w:hAnsi="Times New Roman" w:cs="Times New Roman"/>
          <w:sz w:val="28"/>
          <w:szCs w:val="28"/>
        </w:rPr>
        <w:t>доп</w:t>
      </w:r>
      <w:proofErr w:type="spellEnd"/>
      <w:r w:rsidRPr="0070557B">
        <w:rPr>
          <w:rFonts w:ascii="Times New Roman" w:hAnsi="Times New Roman" w:cs="Times New Roman"/>
          <w:sz w:val="28"/>
          <w:szCs w:val="28"/>
        </w:rPr>
        <w:t>. – М.: ИНФРА-М, 2000. – 352 с.</w:t>
      </w:r>
    </w:p>
    <w:p w14:paraId="46C09407" w14:textId="77777777"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proofErr w:type="spellStart"/>
      <w:r w:rsidRPr="0070557B">
        <w:rPr>
          <w:rFonts w:ascii="Times New Roman" w:hAnsi="Times New Roman" w:cs="Times New Roman"/>
          <w:sz w:val="28"/>
          <w:szCs w:val="28"/>
        </w:rPr>
        <w:t>Мочерний</w:t>
      </w:r>
      <w:proofErr w:type="spellEnd"/>
      <w:r w:rsidRPr="0070557B">
        <w:rPr>
          <w:rFonts w:ascii="Times New Roman" w:hAnsi="Times New Roman" w:cs="Times New Roman"/>
          <w:sz w:val="28"/>
          <w:szCs w:val="28"/>
        </w:rPr>
        <w:t xml:space="preserve"> С. В. Політекономія: підручник / С. В. </w:t>
      </w:r>
      <w:proofErr w:type="spellStart"/>
      <w:r w:rsidRPr="0070557B">
        <w:rPr>
          <w:rFonts w:ascii="Times New Roman" w:hAnsi="Times New Roman" w:cs="Times New Roman"/>
          <w:sz w:val="28"/>
          <w:szCs w:val="28"/>
        </w:rPr>
        <w:t>Мочерний</w:t>
      </w:r>
      <w:proofErr w:type="spellEnd"/>
      <w:r w:rsidRPr="0070557B">
        <w:rPr>
          <w:rFonts w:ascii="Times New Roman" w:hAnsi="Times New Roman" w:cs="Times New Roman"/>
          <w:sz w:val="28"/>
          <w:szCs w:val="28"/>
        </w:rPr>
        <w:t>.</w:t>
      </w:r>
      <w:r w:rsidR="00892C0F" w:rsidRPr="0070557B">
        <w:rPr>
          <w:rFonts w:ascii="Times New Roman" w:hAnsi="Times New Roman" w:cs="Times New Roman"/>
          <w:sz w:val="28"/>
          <w:szCs w:val="28"/>
        </w:rPr>
        <w:t xml:space="preserve"> – К.: </w:t>
      </w:r>
      <w:proofErr w:type="spellStart"/>
      <w:r w:rsidR="00892C0F" w:rsidRPr="0070557B">
        <w:rPr>
          <w:rFonts w:ascii="Times New Roman" w:hAnsi="Times New Roman" w:cs="Times New Roman"/>
          <w:sz w:val="28"/>
          <w:szCs w:val="28"/>
        </w:rPr>
        <w:t>Вікар</w:t>
      </w:r>
      <w:proofErr w:type="spellEnd"/>
      <w:r w:rsidR="00892C0F" w:rsidRPr="0070557B">
        <w:rPr>
          <w:rFonts w:ascii="Times New Roman" w:hAnsi="Times New Roman" w:cs="Times New Roman"/>
          <w:sz w:val="28"/>
          <w:szCs w:val="28"/>
        </w:rPr>
        <w:t>, 2003. – 386 с.</w:t>
      </w:r>
    </w:p>
    <w:p w14:paraId="64FBA270" w14:textId="7D08872F"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proofErr w:type="spellStart"/>
      <w:r w:rsidRPr="0070557B">
        <w:rPr>
          <w:rFonts w:ascii="Times New Roman" w:hAnsi="Times New Roman" w:cs="Times New Roman"/>
          <w:sz w:val="28"/>
          <w:szCs w:val="28"/>
        </w:rPr>
        <w:t>Назарук</w:t>
      </w:r>
      <w:proofErr w:type="spellEnd"/>
      <w:r w:rsidRPr="0070557B">
        <w:rPr>
          <w:rFonts w:ascii="Times New Roman" w:hAnsi="Times New Roman" w:cs="Times New Roman"/>
          <w:sz w:val="28"/>
          <w:szCs w:val="28"/>
        </w:rPr>
        <w:t xml:space="preserve">, О. М. Зміст категорії "виробничі ресурси підприємства" в економічних дослідженнях / О. М. </w:t>
      </w:r>
      <w:proofErr w:type="spellStart"/>
      <w:r w:rsidRPr="0070557B">
        <w:rPr>
          <w:rFonts w:ascii="Times New Roman" w:hAnsi="Times New Roman" w:cs="Times New Roman"/>
          <w:sz w:val="28"/>
          <w:szCs w:val="28"/>
        </w:rPr>
        <w:t>Назарук</w:t>
      </w:r>
      <w:proofErr w:type="spellEnd"/>
      <w:r w:rsidRPr="0070557B">
        <w:rPr>
          <w:rFonts w:ascii="Times New Roman" w:hAnsi="Times New Roman" w:cs="Times New Roman"/>
          <w:sz w:val="28"/>
          <w:szCs w:val="28"/>
        </w:rPr>
        <w:t xml:space="preserve"> // Науковий вісник Ужгородського національного університету: </w:t>
      </w:r>
      <w:proofErr w:type="spellStart"/>
      <w:r w:rsidRPr="0070557B">
        <w:rPr>
          <w:rFonts w:ascii="Times New Roman" w:hAnsi="Times New Roman" w:cs="Times New Roman"/>
          <w:sz w:val="28"/>
          <w:szCs w:val="28"/>
        </w:rPr>
        <w:t>Cерія</w:t>
      </w:r>
      <w:proofErr w:type="spellEnd"/>
      <w:r w:rsidRPr="0070557B">
        <w:rPr>
          <w:rFonts w:ascii="Times New Roman" w:hAnsi="Times New Roman" w:cs="Times New Roman"/>
          <w:sz w:val="28"/>
          <w:szCs w:val="28"/>
        </w:rPr>
        <w:t xml:space="preserve">: Міжнародні економічні відносини та світове господарство / </w:t>
      </w:r>
      <w:proofErr w:type="spellStart"/>
      <w:r w:rsidRPr="0070557B">
        <w:rPr>
          <w:rFonts w:ascii="Times New Roman" w:hAnsi="Times New Roman" w:cs="Times New Roman"/>
          <w:sz w:val="28"/>
          <w:szCs w:val="28"/>
        </w:rPr>
        <w:t>голов</w:t>
      </w:r>
      <w:proofErr w:type="spellEnd"/>
      <w:r w:rsidRPr="0070557B">
        <w:rPr>
          <w:rFonts w:ascii="Times New Roman" w:hAnsi="Times New Roman" w:cs="Times New Roman"/>
          <w:sz w:val="28"/>
          <w:szCs w:val="28"/>
        </w:rPr>
        <w:t xml:space="preserve">. ред. М.М. </w:t>
      </w:r>
      <w:proofErr w:type="spellStart"/>
      <w:r w:rsidRPr="0070557B">
        <w:rPr>
          <w:rFonts w:ascii="Times New Roman" w:hAnsi="Times New Roman" w:cs="Times New Roman"/>
          <w:sz w:val="28"/>
          <w:szCs w:val="28"/>
        </w:rPr>
        <w:t>Палінчак</w:t>
      </w:r>
      <w:proofErr w:type="spellEnd"/>
      <w:r w:rsidRPr="0070557B">
        <w:rPr>
          <w:rFonts w:ascii="Times New Roman" w:hAnsi="Times New Roman" w:cs="Times New Roman"/>
          <w:sz w:val="28"/>
          <w:szCs w:val="28"/>
        </w:rPr>
        <w:t>. – Ужгород: Видавничий дім «</w:t>
      </w:r>
      <w:proofErr w:type="spellStart"/>
      <w:r w:rsidRPr="0070557B">
        <w:rPr>
          <w:rFonts w:ascii="Times New Roman" w:hAnsi="Times New Roman" w:cs="Times New Roman"/>
          <w:sz w:val="28"/>
          <w:szCs w:val="28"/>
        </w:rPr>
        <w:t>Гельветика</w:t>
      </w:r>
      <w:proofErr w:type="spellEnd"/>
      <w:r w:rsidRPr="0070557B">
        <w:rPr>
          <w:rFonts w:ascii="Times New Roman" w:hAnsi="Times New Roman" w:cs="Times New Roman"/>
          <w:sz w:val="28"/>
          <w:szCs w:val="28"/>
        </w:rPr>
        <w:t xml:space="preserve">», </w:t>
      </w:r>
      <w:r w:rsidR="006A63B2" w:rsidRPr="0070557B">
        <w:rPr>
          <w:rFonts w:ascii="Times New Roman" w:hAnsi="Times New Roman" w:cs="Times New Roman"/>
          <w:sz w:val="28"/>
          <w:szCs w:val="28"/>
        </w:rPr>
        <w:t>2022</w:t>
      </w:r>
      <w:r w:rsidR="00892C0F" w:rsidRPr="0070557B">
        <w:rPr>
          <w:rFonts w:ascii="Times New Roman" w:hAnsi="Times New Roman" w:cs="Times New Roman"/>
          <w:sz w:val="28"/>
          <w:szCs w:val="28"/>
        </w:rPr>
        <w:t xml:space="preserve">. – </w:t>
      </w:r>
      <w:proofErr w:type="spellStart"/>
      <w:r w:rsidR="00892C0F" w:rsidRPr="0070557B">
        <w:rPr>
          <w:rFonts w:ascii="Times New Roman" w:hAnsi="Times New Roman" w:cs="Times New Roman"/>
          <w:sz w:val="28"/>
          <w:szCs w:val="28"/>
        </w:rPr>
        <w:t>Вип</w:t>
      </w:r>
      <w:proofErr w:type="spellEnd"/>
      <w:r w:rsidR="00892C0F" w:rsidRPr="0070557B">
        <w:rPr>
          <w:rFonts w:ascii="Times New Roman" w:hAnsi="Times New Roman" w:cs="Times New Roman"/>
          <w:sz w:val="28"/>
          <w:szCs w:val="28"/>
        </w:rPr>
        <w:t>. 6. Ч. 2. – С. 116-118.</w:t>
      </w:r>
    </w:p>
    <w:p w14:paraId="249390FC" w14:textId="77777777"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 xml:space="preserve">Огляд статистики зарплат професії Літературний редактор в Україні [Електронний ресурс].– Режим доступу: </w:t>
      </w:r>
      <w:hyperlink r:id="rId69" w:history="1">
        <w:r w:rsidRPr="0070557B">
          <w:rPr>
            <w:rStyle w:val="a6"/>
            <w:rFonts w:ascii="Times New Roman" w:hAnsi="Times New Roman" w:cs="Times New Roman"/>
            <w:sz w:val="28"/>
            <w:szCs w:val="28"/>
          </w:rPr>
          <w:t>https://ua.trud.com/salary/2/4761.html</w:t>
        </w:r>
      </w:hyperlink>
      <w:r w:rsidR="00FE63B6" w:rsidRPr="0070557B">
        <w:rPr>
          <w:rFonts w:ascii="Times New Roman" w:hAnsi="Times New Roman" w:cs="Times New Roman"/>
          <w:sz w:val="28"/>
          <w:szCs w:val="28"/>
        </w:rPr>
        <w:t>.</w:t>
      </w:r>
    </w:p>
    <w:p w14:paraId="4C2DD569" w14:textId="77777777"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proofErr w:type="spellStart"/>
      <w:r w:rsidRPr="0070557B">
        <w:rPr>
          <w:rFonts w:ascii="Times New Roman" w:hAnsi="Times New Roman" w:cs="Times New Roman"/>
          <w:sz w:val="28"/>
          <w:szCs w:val="28"/>
        </w:rPr>
        <w:t>Организация</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производства</w:t>
      </w:r>
      <w:proofErr w:type="spellEnd"/>
      <w:r w:rsidRPr="0070557B">
        <w:rPr>
          <w:rFonts w:ascii="Times New Roman" w:hAnsi="Times New Roman" w:cs="Times New Roman"/>
          <w:sz w:val="28"/>
          <w:szCs w:val="28"/>
        </w:rPr>
        <w:t xml:space="preserve"> и </w:t>
      </w:r>
      <w:proofErr w:type="spellStart"/>
      <w:r w:rsidRPr="0070557B">
        <w:rPr>
          <w:rFonts w:ascii="Times New Roman" w:hAnsi="Times New Roman" w:cs="Times New Roman"/>
          <w:sz w:val="28"/>
          <w:szCs w:val="28"/>
        </w:rPr>
        <w:t>обслуживания</w:t>
      </w:r>
      <w:proofErr w:type="spellEnd"/>
      <w:r w:rsidRPr="0070557B">
        <w:rPr>
          <w:rFonts w:ascii="Times New Roman" w:hAnsi="Times New Roman" w:cs="Times New Roman"/>
          <w:sz w:val="28"/>
          <w:szCs w:val="28"/>
        </w:rPr>
        <w:t xml:space="preserve"> на </w:t>
      </w:r>
      <w:proofErr w:type="spellStart"/>
      <w:r w:rsidRPr="0070557B">
        <w:rPr>
          <w:rFonts w:ascii="Times New Roman" w:hAnsi="Times New Roman" w:cs="Times New Roman"/>
          <w:sz w:val="28"/>
          <w:szCs w:val="28"/>
        </w:rPr>
        <w:t>предприятиях</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общественного</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питания</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Учебник</w:t>
      </w:r>
      <w:proofErr w:type="spellEnd"/>
      <w:r w:rsidRPr="0070557B">
        <w:rPr>
          <w:rFonts w:ascii="Times New Roman" w:hAnsi="Times New Roman" w:cs="Times New Roman"/>
          <w:sz w:val="28"/>
          <w:szCs w:val="28"/>
        </w:rPr>
        <w:t xml:space="preserve"> для </w:t>
      </w:r>
      <w:proofErr w:type="spellStart"/>
      <w:r w:rsidRPr="0070557B">
        <w:rPr>
          <w:rFonts w:ascii="Times New Roman" w:hAnsi="Times New Roman" w:cs="Times New Roman"/>
          <w:sz w:val="28"/>
          <w:szCs w:val="28"/>
        </w:rPr>
        <w:t>техн</w:t>
      </w:r>
      <w:proofErr w:type="spellEnd"/>
      <w:r w:rsidRPr="0070557B">
        <w:rPr>
          <w:rFonts w:ascii="Times New Roman" w:hAnsi="Times New Roman" w:cs="Times New Roman"/>
          <w:sz w:val="28"/>
          <w:szCs w:val="28"/>
        </w:rPr>
        <w:t xml:space="preserve">. фак. торг. </w:t>
      </w:r>
      <w:proofErr w:type="spellStart"/>
      <w:r w:rsidRPr="0070557B">
        <w:rPr>
          <w:rFonts w:ascii="Times New Roman" w:hAnsi="Times New Roman" w:cs="Times New Roman"/>
          <w:sz w:val="28"/>
          <w:szCs w:val="28"/>
        </w:rPr>
        <w:t>вузов</w:t>
      </w:r>
      <w:proofErr w:type="spellEnd"/>
      <w:r w:rsidRPr="0070557B">
        <w:rPr>
          <w:rFonts w:ascii="Times New Roman" w:hAnsi="Times New Roman" w:cs="Times New Roman"/>
          <w:sz w:val="28"/>
          <w:szCs w:val="28"/>
        </w:rPr>
        <w:t xml:space="preserve"> / И.Г. Бережной, В.Н. </w:t>
      </w:r>
      <w:proofErr w:type="spellStart"/>
      <w:r w:rsidRPr="0070557B">
        <w:rPr>
          <w:rFonts w:ascii="Times New Roman" w:hAnsi="Times New Roman" w:cs="Times New Roman"/>
          <w:sz w:val="28"/>
          <w:szCs w:val="28"/>
        </w:rPr>
        <w:t>Маргелов</w:t>
      </w:r>
      <w:proofErr w:type="spellEnd"/>
      <w:r w:rsidRPr="0070557B">
        <w:rPr>
          <w:rFonts w:ascii="Times New Roman" w:hAnsi="Times New Roman" w:cs="Times New Roman"/>
          <w:sz w:val="28"/>
          <w:szCs w:val="28"/>
        </w:rPr>
        <w:t>, Г.А. Петров, В.И. Семен</w:t>
      </w:r>
      <w:r w:rsidR="00451756" w:rsidRPr="0070557B">
        <w:rPr>
          <w:rFonts w:ascii="Times New Roman" w:hAnsi="Times New Roman" w:cs="Times New Roman"/>
          <w:sz w:val="28"/>
          <w:szCs w:val="28"/>
        </w:rPr>
        <w:t xml:space="preserve">ов, М.И. </w:t>
      </w:r>
      <w:proofErr w:type="spellStart"/>
      <w:r w:rsidR="00451756" w:rsidRPr="0070557B">
        <w:rPr>
          <w:rFonts w:ascii="Times New Roman" w:hAnsi="Times New Roman" w:cs="Times New Roman"/>
          <w:sz w:val="28"/>
          <w:szCs w:val="28"/>
        </w:rPr>
        <w:t>Беляев</w:t>
      </w:r>
      <w:proofErr w:type="spellEnd"/>
      <w:r w:rsidR="00451756" w:rsidRPr="0070557B">
        <w:rPr>
          <w:rFonts w:ascii="Times New Roman" w:hAnsi="Times New Roman" w:cs="Times New Roman"/>
          <w:sz w:val="28"/>
          <w:szCs w:val="28"/>
        </w:rPr>
        <w:t xml:space="preserve">. – 2-е </w:t>
      </w:r>
      <w:proofErr w:type="spellStart"/>
      <w:r w:rsidR="00451756" w:rsidRPr="0070557B">
        <w:rPr>
          <w:rFonts w:ascii="Times New Roman" w:hAnsi="Times New Roman" w:cs="Times New Roman"/>
          <w:sz w:val="28"/>
          <w:szCs w:val="28"/>
        </w:rPr>
        <w:t>изд.переработ</w:t>
      </w:r>
      <w:proofErr w:type="spellEnd"/>
      <w:r w:rsidR="00451756" w:rsidRPr="0070557B">
        <w:rPr>
          <w:rFonts w:ascii="Times New Roman" w:hAnsi="Times New Roman" w:cs="Times New Roman"/>
          <w:sz w:val="28"/>
          <w:szCs w:val="28"/>
        </w:rPr>
        <w:t xml:space="preserve">. и </w:t>
      </w:r>
      <w:proofErr w:type="spellStart"/>
      <w:r w:rsidR="00451756" w:rsidRPr="0070557B">
        <w:rPr>
          <w:rFonts w:ascii="Times New Roman" w:hAnsi="Times New Roman" w:cs="Times New Roman"/>
          <w:sz w:val="28"/>
          <w:szCs w:val="28"/>
        </w:rPr>
        <w:t>доп</w:t>
      </w:r>
      <w:proofErr w:type="spellEnd"/>
      <w:r w:rsidR="00451756" w:rsidRPr="0070557B">
        <w:rPr>
          <w:rFonts w:ascii="Times New Roman" w:hAnsi="Times New Roman" w:cs="Times New Roman"/>
          <w:sz w:val="28"/>
          <w:szCs w:val="28"/>
        </w:rPr>
        <w:t xml:space="preserve">. – </w:t>
      </w:r>
      <w:r w:rsidRPr="0070557B">
        <w:rPr>
          <w:rFonts w:ascii="Times New Roman" w:hAnsi="Times New Roman" w:cs="Times New Roman"/>
          <w:sz w:val="28"/>
          <w:szCs w:val="28"/>
        </w:rPr>
        <w:t>М.: Экономика,1980. – 296 с.</w:t>
      </w:r>
    </w:p>
    <w:p w14:paraId="1560EA06" w14:textId="196A4A0C"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proofErr w:type="spellStart"/>
      <w:r w:rsidRPr="0070557B">
        <w:rPr>
          <w:rFonts w:ascii="Times New Roman" w:hAnsi="Times New Roman" w:cs="Times New Roman"/>
          <w:sz w:val="28"/>
          <w:szCs w:val="28"/>
        </w:rPr>
        <w:t>Орехова</w:t>
      </w:r>
      <w:proofErr w:type="spellEnd"/>
      <w:r w:rsidRPr="0070557B">
        <w:rPr>
          <w:rFonts w:ascii="Times New Roman" w:hAnsi="Times New Roman" w:cs="Times New Roman"/>
          <w:sz w:val="28"/>
          <w:szCs w:val="28"/>
        </w:rPr>
        <w:t xml:space="preserve"> С. В. </w:t>
      </w:r>
      <w:proofErr w:type="spellStart"/>
      <w:r w:rsidRPr="0070557B">
        <w:rPr>
          <w:rFonts w:ascii="Times New Roman" w:hAnsi="Times New Roman" w:cs="Times New Roman"/>
          <w:sz w:val="28"/>
          <w:szCs w:val="28"/>
        </w:rPr>
        <w:t>Трансформация</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бизнес-модели</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промышленного</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предприятия</w:t>
      </w:r>
      <w:proofErr w:type="spellEnd"/>
      <w:r w:rsidRPr="0070557B">
        <w:rPr>
          <w:rFonts w:ascii="Times New Roman" w:hAnsi="Times New Roman" w:cs="Times New Roman"/>
          <w:sz w:val="28"/>
          <w:szCs w:val="28"/>
        </w:rPr>
        <w:t xml:space="preserve"> на </w:t>
      </w:r>
      <w:proofErr w:type="spellStart"/>
      <w:r w:rsidRPr="0070557B">
        <w:rPr>
          <w:rFonts w:ascii="Times New Roman" w:hAnsi="Times New Roman" w:cs="Times New Roman"/>
          <w:sz w:val="28"/>
          <w:szCs w:val="28"/>
        </w:rPr>
        <w:t>разных</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стадиях</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жизненного</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цикла</w:t>
      </w:r>
      <w:proofErr w:type="spellEnd"/>
      <w:r w:rsidRPr="0070557B">
        <w:rPr>
          <w:rFonts w:ascii="Times New Roman" w:hAnsi="Times New Roman" w:cs="Times New Roman"/>
          <w:sz w:val="28"/>
          <w:szCs w:val="28"/>
        </w:rPr>
        <w:t xml:space="preserve"> / С. В. </w:t>
      </w:r>
      <w:proofErr w:type="spellStart"/>
      <w:r w:rsidRPr="0070557B">
        <w:rPr>
          <w:rFonts w:ascii="Times New Roman" w:hAnsi="Times New Roman" w:cs="Times New Roman"/>
          <w:sz w:val="28"/>
          <w:szCs w:val="28"/>
        </w:rPr>
        <w:t>Орехова</w:t>
      </w:r>
      <w:proofErr w:type="spellEnd"/>
      <w:r w:rsidRPr="0070557B">
        <w:rPr>
          <w:rFonts w:ascii="Times New Roman" w:hAnsi="Times New Roman" w:cs="Times New Roman"/>
          <w:sz w:val="28"/>
          <w:szCs w:val="28"/>
        </w:rPr>
        <w:t xml:space="preserve">, </w:t>
      </w:r>
      <w:r w:rsidRPr="0070557B">
        <w:rPr>
          <w:rFonts w:ascii="Times New Roman" w:hAnsi="Times New Roman" w:cs="Times New Roman"/>
          <w:sz w:val="28"/>
          <w:szCs w:val="28"/>
        </w:rPr>
        <w:br/>
        <w:t xml:space="preserve">О. А. Романова // </w:t>
      </w:r>
      <w:proofErr w:type="spellStart"/>
      <w:r w:rsidRPr="0070557B">
        <w:rPr>
          <w:rFonts w:ascii="Times New Roman" w:hAnsi="Times New Roman" w:cs="Times New Roman"/>
          <w:sz w:val="28"/>
          <w:szCs w:val="28"/>
        </w:rPr>
        <w:t>Управленец</w:t>
      </w:r>
      <w:proofErr w:type="spellEnd"/>
      <w:r w:rsidRPr="0070557B">
        <w:rPr>
          <w:rFonts w:ascii="Times New Roman" w:hAnsi="Times New Roman" w:cs="Times New Roman"/>
          <w:sz w:val="28"/>
          <w:szCs w:val="28"/>
        </w:rPr>
        <w:t xml:space="preserve">. – </w:t>
      </w:r>
      <w:r w:rsidR="006A63B2" w:rsidRPr="0070557B">
        <w:rPr>
          <w:rFonts w:ascii="Times New Roman" w:hAnsi="Times New Roman" w:cs="Times New Roman"/>
          <w:sz w:val="28"/>
          <w:szCs w:val="28"/>
        </w:rPr>
        <w:t>2022</w:t>
      </w:r>
      <w:r w:rsidRPr="0070557B">
        <w:rPr>
          <w:rFonts w:ascii="Times New Roman" w:hAnsi="Times New Roman" w:cs="Times New Roman"/>
          <w:sz w:val="28"/>
          <w:szCs w:val="28"/>
        </w:rPr>
        <w:t xml:space="preserve">. – </w:t>
      </w:r>
      <w:r w:rsidR="00892C0F" w:rsidRPr="0070557B">
        <w:rPr>
          <w:rFonts w:ascii="Times New Roman" w:hAnsi="Times New Roman" w:cs="Times New Roman"/>
          <w:sz w:val="28"/>
          <w:szCs w:val="28"/>
        </w:rPr>
        <w:t>№5 (63). – С. 2-15.</w:t>
      </w:r>
    </w:p>
    <w:p w14:paraId="41FEA998" w14:textId="77777777"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 xml:space="preserve">Офіційний сайт </w:t>
      </w:r>
      <w:proofErr w:type="spellStart"/>
      <w:r w:rsidRPr="0070557B">
        <w:rPr>
          <w:rFonts w:ascii="Times New Roman" w:hAnsi="Times New Roman" w:cs="Times New Roman"/>
          <w:sz w:val="28"/>
          <w:szCs w:val="28"/>
        </w:rPr>
        <w:t>BotMan</w:t>
      </w:r>
      <w:proofErr w:type="spellEnd"/>
      <w:r w:rsidRPr="0070557B">
        <w:rPr>
          <w:rFonts w:ascii="Times New Roman" w:hAnsi="Times New Roman" w:cs="Times New Roman"/>
          <w:sz w:val="28"/>
          <w:szCs w:val="28"/>
        </w:rPr>
        <w:t xml:space="preserve"> [Електронний ресурс]. – Режим доступу: </w:t>
      </w:r>
      <w:hyperlink r:id="rId70" w:history="1">
        <w:r w:rsidRPr="0070557B">
          <w:rPr>
            <w:rStyle w:val="a6"/>
            <w:rFonts w:ascii="Times New Roman" w:hAnsi="Times New Roman" w:cs="Times New Roman"/>
            <w:sz w:val="28"/>
            <w:szCs w:val="28"/>
          </w:rPr>
          <w:t>http://botman.com.ua</w:t>
        </w:r>
      </w:hyperlink>
      <w:r w:rsidRPr="0070557B">
        <w:rPr>
          <w:rFonts w:ascii="Times New Roman" w:hAnsi="Times New Roman" w:cs="Times New Roman"/>
          <w:sz w:val="28"/>
          <w:szCs w:val="28"/>
        </w:rPr>
        <w:t>.</w:t>
      </w:r>
    </w:p>
    <w:p w14:paraId="61BCF5A6" w14:textId="77777777"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 xml:space="preserve">Офіційний сайт </w:t>
      </w:r>
      <w:proofErr w:type="spellStart"/>
      <w:r w:rsidRPr="0070557B">
        <w:rPr>
          <w:rFonts w:ascii="Times New Roman" w:hAnsi="Times New Roman" w:cs="Times New Roman"/>
          <w:sz w:val="28"/>
          <w:szCs w:val="28"/>
        </w:rPr>
        <w:t>GetResponse</w:t>
      </w:r>
      <w:proofErr w:type="spellEnd"/>
      <w:r w:rsidRPr="0070557B">
        <w:rPr>
          <w:rFonts w:ascii="Times New Roman" w:hAnsi="Times New Roman" w:cs="Times New Roman"/>
          <w:sz w:val="28"/>
          <w:szCs w:val="28"/>
        </w:rPr>
        <w:t xml:space="preserve"> [Електронний ресурс]. – Режим доступу: </w:t>
      </w:r>
      <w:hyperlink r:id="rId71" w:history="1">
        <w:r w:rsidRPr="0070557B">
          <w:rPr>
            <w:rStyle w:val="a6"/>
            <w:rFonts w:ascii="Times New Roman" w:hAnsi="Times New Roman" w:cs="Times New Roman"/>
            <w:sz w:val="28"/>
            <w:szCs w:val="28"/>
          </w:rPr>
          <w:t>https://secure.getresponse.com</w:t>
        </w:r>
      </w:hyperlink>
      <w:r w:rsidRPr="0070557B">
        <w:rPr>
          <w:rFonts w:ascii="Times New Roman" w:hAnsi="Times New Roman" w:cs="Times New Roman"/>
          <w:sz w:val="28"/>
          <w:szCs w:val="28"/>
        </w:rPr>
        <w:t>.</w:t>
      </w:r>
    </w:p>
    <w:p w14:paraId="2928BB72" w14:textId="77777777"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 xml:space="preserve">Офіційний сайт Державного комітету телебачення і радіомовлення [Електронний ресурс]. – Режим доступу: </w:t>
      </w:r>
      <w:hyperlink r:id="rId72" w:history="1">
        <w:r w:rsidRPr="0070557B">
          <w:rPr>
            <w:rStyle w:val="a6"/>
            <w:rFonts w:ascii="Times New Roman" w:hAnsi="Times New Roman" w:cs="Times New Roman"/>
            <w:sz w:val="28"/>
            <w:szCs w:val="28"/>
          </w:rPr>
          <w:t>http://comin.kmu.gov.ua</w:t>
        </w:r>
      </w:hyperlink>
      <w:r w:rsidRPr="0070557B">
        <w:rPr>
          <w:rFonts w:ascii="Times New Roman" w:hAnsi="Times New Roman" w:cs="Times New Roman"/>
          <w:sz w:val="28"/>
          <w:szCs w:val="28"/>
        </w:rPr>
        <w:t>.</w:t>
      </w:r>
    </w:p>
    <w:p w14:paraId="1AABCB99" w14:textId="77777777"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Офіційний сайт ДП «Преса» [Електронний ресурс].</w:t>
      </w:r>
      <w:r w:rsidR="00892C0F" w:rsidRPr="0070557B">
        <w:rPr>
          <w:rFonts w:ascii="Times New Roman" w:hAnsi="Times New Roman" w:cs="Times New Roman"/>
          <w:sz w:val="28"/>
          <w:szCs w:val="28"/>
        </w:rPr>
        <w:t xml:space="preserve"> </w:t>
      </w:r>
      <w:r w:rsidRPr="0070557B">
        <w:rPr>
          <w:rFonts w:ascii="Times New Roman" w:hAnsi="Times New Roman" w:cs="Times New Roman"/>
          <w:sz w:val="28"/>
          <w:szCs w:val="28"/>
        </w:rPr>
        <w:t>– Режим доступу:</w:t>
      </w:r>
      <w:r w:rsidR="00892C0F" w:rsidRPr="0070557B">
        <w:rPr>
          <w:rFonts w:ascii="Times New Roman" w:hAnsi="Times New Roman" w:cs="Times New Roman"/>
          <w:sz w:val="28"/>
          <w:szCs w:val="28"/>
        </w:rPr>
        <w:t xml:space="preserve"> </w:t>
      </w:r>
      <w:hyperlink r:id="rId73" w:history="1">
        <w:r w:rsidRPr="0070557B">
          <w:rPr>
            <w:rStyle w:val="a6"/>
            <w:rFonts w:ascii="Times New Roman" w:hAnsi="Times New Roman" w:cs="Times New Roman"/>
            <w:sz w:val="28"/>
            <w:szCs w:val="28"/>
          </w:rPr>
          <w:t>http://presa.ua</w:t>
        </w:r>
      </w:hyperlink>
      <w:r w:rsidRPr="0070557B">
        <w:rPr>
          <w:rFonts w:ascii="Times New Roman" w:hAnsi="Times New Roman" w:cs="Times New Roman"/>
          <w:sz w:val="28"/>
          <w:szCs w:val="28"/>
        </w:rPr>
        <w:t>.</w:t>
      </w:r>
    </w:p>
    <w:p w14:paraId="4BAE757D" w14:textId="77777777"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 xml:space="preserve">Офіційний сайт ДП «Редакція газети «Урядовий кур’єр» [Електронний ресурс]. – Режим доступу: </w:t>
      </w:r>
      <w:hyperlink r:id="rId74" w:history="1">
        <w:r w:rsidRPr="0070557B">
          <w:rPr>
            <w:rStyle w:val="a6"/>
            <w:rFonts w:ascii="Times New Roman" w:hAnsi="Times New Roman" w:cs="Times New Roman"/>
            <w:sz w:val="28"/>
            <w:szCs w:val="28"/>
          </w:rPr>
          <w:t>https://ukurier.gov.ua</w:t>
        </w:r>
      </w:hyperlink>
      <w:r w:rsidRPr="0070557B">
        <w:rPr>
          <w:rFonts w:ascii="Times New Roman" w:hAnsi="Times New Roman" w:cs="Times New Roman"/>
          <w:sz w:val="28"/>
          <w:szCs w:val="28"/>
        </w:rPr>
        <w:t>.</w:t>
      </w:r>
    </w:p>
    <w:p w14:paraId="7EDE0C21" w14:textId="77777777"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Офіційний сайт Книжкової палати України [Електронний ресурс]. – Режим доступу</w:t>
      </w:r>
      <w:r w:rsidR="00892C0F" w:rsidRPr="0070557B">
        <w:rPr>
          <w:rFonts w:ascii="Times New Roman" w:hAnsi="Times New Roman" w:cs="Times New Roman"/>
          <w:sz w:val="28"/>
          <w:szCs w:val="28"/>
        </w:rPr>
        <w:t>:</w:t>
      </w:r>
      <w:r w:rsidRPr="0070557B">
        <w:rPr>
          <w:rFonts w:ascii="Times New Roman" w:hAnsi="Times New Roman" w:cs="Times New Roman"/>
          <w:sz w:val="28"/>
          <w:szCs w:val="28"/>
        </w:rPr>
        <w:t xml:space="preserve"> </w:t>
      </w:r>
      <w:hyperlink r:id="rId75" w:history="1">
        <w:r w:rsidRPr="0070557B">
          <w:rPr>
            <w:rStyle w:val="a6"/>
            <w:rFonts w:ascii="Times New Roman" w:hAnsi="Times New Roman" w:cs="Times New Roman"/>
            <w:sz w:val="28"/>
            <w:szCs w:val="28"/>
          </w:rPr>
          <w:t>http://www.ukrbook.net</w:t>
        </w:r>
      </w:hyperlink>
      <w:r w:rsidRPr="0070557B">
        <w:rPr>
          <w:rFonts w:ascii="Times New Roman" w:hAnsi="Times New Roman" w:cs="Times New Roman"/>
          <w:sz w:val="28"/>
          <w:szCs w:val="28"/>
        </w:rPr>
        <w:t>.</w:t>
      </w:r>
    </w:p>
    <w:p w14:paraId="27845862" w14:textId="70191661" w:rsidR="00451756"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proofErr w:type="spellStart"/>
      <w:r w:rsidRPr="0070557B">
        <w:rPr>
          <w:rFonts w:ascii="Times New Roman" w:hAnsi="Times New Roman" w:cs="Times New Roman"/>
          <w:sz w:val="28"/>
          <w:szCs w:val="28"/>
        </w:rPr>
        <w:t>Палига</w:t>
      </w:r>
      <w:proofErr w:type="spellEnd"/>
      <w:r w:rsidRPr="0070557B">
        <w:rPr>
          <w:rFonts w:ascii="Times New Roman" w:hAnsi="Times New Roman" w:cs="Times New Roman"/>
          <w:sz w:val="28"/>
          <w:szCs w:val="28"/>
        </w:rPr>
        <w:t xml:space="preserve"> Є. М. Сучасні тенденції функціонування підприємств </w:t>
      </w:r>
      <w:proofErr w:type="spellStart"/>
      <w:r w:rsidRPr="0070557B">
        <w:rPr>
          <w:rFonts w:ascii="Times New Roman" w:hAnsi="Times New Roman" w:cs="Times New Roman"/>
          <w:sz w:val="28"/>
          <w:szCs w:val="28"/>
        </w:rPr>
        <w:t>видавничо</w:t>
      </w:r>
      <w:proofErr w:type="spellEnd"/>
      <w:r w:rsidRPr="0070557B">
        <w:rPr>
          <w:rFonts w:ascii="Times New Roman" w:hAnsi="Times New Roman" w:cs="Times New Roman"/>
          <w:sz w:val="28"/>
          <w:szCs w:val="28"/>
        </w:rPr>
        <w:t xml:space="preserve">-поліграфічної галузі та альтернативи їх розвитку [Електронний ресурс] / </w:t>
      </w:r>
      <w:r w:rsidR="00170067" w:rsidRPr="0070557B">
        <w:rPr>
          <w:rFonts w:ascii="Times New Roman" w:hAnsi="Times New Roman" w:cs="Times New Roman"/>
          <w:sz w:val="28"/>
          <w:szCs w:val="28"/>
        </w:rPr>
        <w:br/>
      </w:r>
      <w:r w:rsidRPr="0070557B">
        <w:rPr>
          <w:rFonts w:ascii="Times New Roman" w:hAnsi="Times New Roman" w:cs="Times New Roman"/>
          <w:sz w:val="28"/>
          <w:szCs w:val="28"/>
        </w:rPr>
        <w:t xml:space="preserve">Є. М. </w:t>
      </w:r>
      <w:proofErr w:type="spellStart"/>
      <w:r w:rsidRPr="0070557B">
        <w:rPr>
          <w:rFonts w:ascii="Times New Roman" w:hAnsi="Times New Roman" w:cs="Times New Roman"/>
          <w:sz w:val="28"/>
          <w:szCs w:val="28"/>
        </w:rPr>
        <w:t>Палига</w:t>
      </w:r>
      <w:proofErr w:type="spellEnd"/>
      <w:r w:rsidRPr="0070557B">
        <w:rPr>
          <w:rFonts w:ascii="Times New Roman" w:hAnsi="Times New Roman" w:cs="Times New Roman"/>
          <w:sz w:val="28"/>
          <w:szCs w:val="28"/>
        </w:rPr>
        <w:t xml:space="preserve">, І. П. Босак // Науковий вісник Ужгородського університету. Серія: Економіка. – </w:t>
      </w:r>
      <w:r w:rsidR="006A63B2" w:rsidRPr="0070557B">
        <w:rPr>
          <w:rFonts w:ascii="Times New Roman" w:hAnsi="Times New Roman" w:cs="Times New Roman"/>
          <w:sz w:val="28"/>
          <w:szCs w:val="28"/>
        </w:rPr>
        <w:t>2022</w:t>
      </w:r>
      <w:r w:rsidRPr="0070557B">
        <w:rPr>
          <w:rFonts w:ascii="Times New Roman" w:hAnsi="Times New Roman" w:cs="Times New Roman"/>
          <w:sz w:val="28"/>
          <w:szCs w:val="28"/>
        </w:rPr>
        <w:t xml:space="preserve">. – </w:t>
      </w:r>
      <w:proofErr w:type="spellStart"/>
      <w:r w:rsidRPr="0070557B">
        <w:rPr>
          <w:rFonts w:ascii="Times New Roman" w:hAnsi="Times New Roman" w:cs="Times New Roman"/>
          <w:sz w:val="28"/>
          <w:szCs w:val="28"/>
        </w:rPr>
        <w:t>Вип</w:t>
      </w:r>
      <w:proofErr w:type="spellEnd"/>
      <w:r w:rsidRPr="0070557B">
        <w:rPr>
          <w:rFonts w:ascii="Times New Roman" w:hAnsi="Times New Roman" w:cs="Times New Roman"/>
          <w:sz w:val="28"/>
          <w:szCs w:val="28"/>
        </w:rPr>
        <w:t xml:space="preserve">. 1(2). – С. 285-290. – Режим доступу до ресурсу: </w:t>
      </w:r>
      <w:hyperlink r:id="rId76" w:history="1">
        <w:r w:rsidR="00451756" w:rsidRPr="0070557B">
          <w:rPr>
            <w:rStyle w:val="a6"/>
            <w:rFonts w:ascii="Times New Roman" w:hAnsi="Times New Roman" w:cs="Times New Roman"/>
            <w:sz w:val="28"/>
            <w:szCs w:val="28"/>
          </w:rPr>
          <w:t>http://nbuv.gov.ua/UJRN/Nvuuec_</w:t>
        </w:r>
        <w:r w:rsidR="006A63B2" w:rsidRPr="0070557B">
          <w:rPr>
            <w:rStyle w:val="a6"/>
            <w:rFonts w:ascii="Times New Roman" w:hAnsi="Times New Roman" w:cs="Times New Roman"/>
            <w:sz w:val="28"/>
            <w:szCs w:val="28"/>
          </w:rPr>
          <w:t>2022</w:t>
        </w:r>
        <w:r w:rsidR="00451756" w:rsidRPr="0070557B">
          <w:rPr>
            <w:rStyle w:val="a6"/>
            <w:rFonts w:ascii="Times New Roman" w:hAnsi="Times New Roman" w:cs="Times New Roman"/>
            <w:sz w:val="28"/>
            <w:szCs w:val="28"/>
          </w:rPr>
          <w:t>_1%282%29__51</w:t>
        </w:r>
      </w:hyperlink>
      <w:r w:rsidR="00451756" w:rsidRPr="0070557B">
        <w:rPr>
          <w:rFonts w:ascii="Times New Roman" w:hAnsi="Times New Roman" w:cs="Times New Roman"/>
          <w:sz w:val="28"/>
          <w:szCs w:val="28"/>
        </w:rPr>
        <w:t>.</w:t>
      </w:r>
    </w:p>
    <w:p w14:paraId="1B3F6DF6" w14:textId="0B0D1867"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proofErr w:type="spellStart"/>
      <w:r w:rsidRPr="0070557B">
        <w:rPr>
          <w:rFonts w:ascii="Times New Roman" w:hAnsi="Times New Roman" w:cs="Times New Roman"/>
          <w:sz w:val="28"/>
          <w:szCs w:val="28"/>
        </w:rPr>
        <w:t>Парасій-Вергуненко</w:t>
      </w:r>
      <w:proofErr w:type="spellEnd"/>
      <w:r w:rsidRPr="0070557B">
        <w:rPr>
          <w:rFonts w:ascii="Times New Roman" w:hAnsi="Times New Roman" w:cs="Times New Roman"/>
          <w:sz w:val="28"/>
          <w:szCs w:val="28"/>
        </w:rPr>
        <w:t xml:space="preserve"> І. М. Операційний аналіз ефективності використання ресурсного потенціалу підприємства: комплекс</w:t>
      </w:r>
      <w:r w:rsidR="00170067" w:rsidRPr="0070557B">
        <w:rPr>
          <w:rFonts w:ascii="Times New Roman" w:hAnsi="Times New Roman" w:cs="Times New Roman"/>
          <w:sz w:val="28"/>
          <w:szCs w:val="28"/>
        </w:rPr>
        <w:t>ний підхід [Електронний ресурс]</w:t>
      </w:r>
      <w:r w:rsidRPr="0070557B">
        <w:rPr>
          <w:rFonts w:ascii="Times New Roman" w:hAnsi="Times New Roman" w:cs="Times New Roman"/>
          <w:sz w:val="28"/>
          <w:szCs w:val="28"/>
        </w:rPr>
        <w:t xml:space="preserve"> / </w:t>
      </w:r>
      <w:r w:rsidRPr="0070557B">
        <w:rPr>
          <w:rFonts w:ascii="Times New Roman" w:hAnsi="Times New Roman" w:cs="Times New Roman"/>
          <w:sz w:val="28"/>
          <w:szCs w:val="28"/>
        </w:rPr>
        <w:br/>
        <w:t xml:space="preserve">І. М. </w:t>
      </w:r>
      <w:proofErr w:type="spellStart"/>
      <w:r w:rsidRPr="0070557B">
        <w:rPr>
          <w:rFonts w:ascii="Times New Roman" w:hAnsi="Times New Roman" w:cs="Times New Roman"/>
          <w:sz w:val="28"/>
          <w:szCs w:val="28"/>
        </w:rPr>
        <w:t>Парасій-Вергуненко</w:t>
      </w:r>
      <w:proofErr w:type="spellEnd"/>
      <w:r w:rsidRPr="0070557B">
        <w:rPr>
          <w:rFonts w:ascii="Times New Roman" w:hAnsi="Times New Roman" w:cs="Times New Roman"/>
          <w:sz w:val="28"/>
          <w:szCs w:val="28"/>
        </w:rPr>
        <w:t xml:space="preserve"> // Наукові записки Національного університету "Острозька академія". Серія : Економіка. – </w:t>
      </w:r>
      <w:r w:rsidR="006A63B2" w:rsidRPr="0070557B">
        <w:rPr>
          <w:rFonts w:ascii="Times New Roman" w:hAnsi="Times New Roman" w:cs="Times New Roman"/>
          <w:sz w:val="28"/>
          <w:szCs w:val="28"/>
        </w:rPr>
        <w:t>2023</w:t>
      </w:r>
      <w:r w:rsidRPr="0070557B">
        <w:rPr>
          <w:rFonts w:ascii="Times New Roman" w:hAnsi="Times New Roman" w:cs="Times New Roman"/>
          <w:sz w:val="28"/>
          <w:szCs w:val="28"/>
        </w:rPr>
        <w:t xml:space="preserve">. – </w:t>
      </w:r>
      <w:proofErr w:type="spellStart"/>
      <w:r w:rsidRPr="0070557B">
        <w:rPr>
          <w:rFonts w:ascii="Times New Roman" w:hAnsi="Times New Roman" w:cs="Times New Roman"/>
          <w:sz w:val="28"/>
          <w:szCs w:val="28"/>
        </w:rPr>
        <w:t>Вип</w:t>
      </w:r>
      <w:proofErr w:type="spellEnd"/>
      <w:r w:rsidRPr="0070557B">
        <w:rPr>
          <w:rFonts w:ascii="Times New Roman" w:hAnsi="Times New Roman" w:cs="Times New Roman"/>
          <w:sz w:val="28"/>
          <w:szCs w:val="28"/>
        </w:rPr>
        <w:t xml:space="preserve">. 4. – С. 207-212. – Режим доступу: </w:t>
      </w:r>
      <w:hyperlink r:id="rId77" w:history="1">
        <w:r w:rsidR="00170067" w:rsidRPr="0070557B">
          <w:rPr>
            <w:rStyle w:val="a6"/>
            <w:rFonts w:ascii="Times New Roman" w:hAnsi="Times New Roman" w:cs="Times New Roman"/>
            <w:sz w:val="28"/>
            <w:szCs w:val="28"/>
          </w:rPr>
          <w:t>http://nbuv.gov.ua/UJRN/Nznuoa_</w:t>
        </w:r>
        <w:r w:rsidR="006A63B2" w:rsidRPr="0070557B">
          <w:rPr>
            <w:rStyle w:val="a6"/>
            <w:rFonts w:ascii="Times New Roman" w:hAnsi="Times New Roman" w:cs="Times New Roman"/>
            <w:sz w:val="28"/>
            <w:szCs w:val="28"/>
          </w:rPr>
          <w:t>2023</w:t>
        </w:r>
        <w:r w:rsidR="00170067" w:rsidRPr="0070557B">
          <w:rPr>
            <w:rStyle w:val="a6"/>
            <w:rFonts w:ascii="Times New Roman" w:hAnsi="Times New Roman" w:cs="Times New Roman"/>
            <w:sz w:val="28"/>
            <w:szCs w:val="28"/>
          </w:rPr>
          <w:t>_4_40</w:t>
        </w:r>
      </w:hyperlink>
      <w:r w:rsidR="00170067" w:rsidRPr="0070557B">
        <w:rPr>
          <w:rFonts w:ascii="Times New Roman" w:hAnsi="Times New Roman" w:cs="Times New Roman"/>
          <w:sz w:val="28"/>
          <w:szCs w:val="28"/>
        </w:rPr>
        <w:t>.</w:t>
      </w:r>
    </w:p>
    <w:p w14:paraId="6B6A3F58" w14:textId="77777777"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 xml:space="preserve">Петрушка Т. О. Діагностика ресурсного забезпечення та обґрунтування доцільності впровадження на підприємстві ресурсозберігаючих технологій [Електронний ресурс] / Т. О. Петрушка. – Режим доступу: </w:t>
      </w:r>
      <w:hyperlink r:id="rId78" w:history="1">
        <w:r w:rsidR="00882A28" w:rsidRPr="0070557B">
          <w:rPr>
            <w:rStyle w:val="a6"/>
            <w:rFonts w:ascii="Times New Roman" w:hAnsi="Times New Roman" w:cs="Times New Roman"/>
            <w:sz w:val="28"/>
            <w:szCs w:val="28"/>
          </w:rPr>
          <w:t>http://ena.lp.edu.ua:8080/</w:t>
        </w:r>
        <w:r w:rsidR="00882A28" w:rsidRPr="0070557B">
          <w:rPr>
            <w:rStyle w:val="a6"/>
            <w:rFonts w:ascii="Times New Roman" w:hAnsi="Times New Roman" w:cs="Times New Roman"/>
            <w:sz w:val="28"/>
            <w:szCs w:val="28"/>
          </w:rPr>
          <w:br/>
        </w:r>
        <w:proofErr w:type="spellStart"/>
        <w:r w:rsidR="00882A28" w:rsidRPr="0070557B">
          <w:rPr>
            <w:rStyle w:val="a6"/>
            <w:rFonts w:ascii="Times New Roman" w:hAnsi="Times New Roman" w:cs="Times New Roman"/>
            <w:sz w:val="28"/>
            <w:szCs w:val="28"/>
          </w:rPr>
          <w:t>bitstream</w:t>
        </w:r>
        <w:proofErr w:type="spellEnd"/>
        <w:r w:rsidR="00882A28" w:rsidRPr="0070557B">
          <w:rPr>
            <w:rStyle w:val="a6"/>
            <w:rFonts w:ascii="Times New Roman" w:hAnsi="Times New Roman" w:cs="Times New Roman"/>
            <w:sz w:val="28"/>
            <w:szCs w:val="28"/>
          </w:rPr>
          <w:t>/</w:t>
        </w:r>
        <w:proofErr w:type="spellStart"/>
        <w:r w:rsidR="00882A28" w:rsidRPr="0070557B">
          <w:rPr>
            <w:rStyle w:val="a6"/>
            <w:rFonts w:ascii="Times New Roman" w:hAnsi="Times New Roman" w:cs="Times New Roman"/>
            <w:sz w:val="28"/>
            <w:szCs w:val="28"/>
          </w:rPr>
          <w:t>ntb</w:t>
        </w:r>
        <w:proofErr w:type="spellEnd"/>
        <w:r w:rsidR="00882A28" w:rsidRPr="0070557B">
          <w:rPr>
            <w:rStyle w:val="a6"/>
            <w:rFonts w:ascii="Times New Roman" w:hAnsi="Times New Roman" w:cs="Times New Roman"/>
            <w:sz w:val="28"/>
            <w:szCs w:val="28"/>
          </w:rPr>
          <w:t>/11117/1/37.pdf</w:t>
        </w:r>
      </w:hyperlink>
      <w:r w:rsidR="00882A28" w:rsidRPr="0070557B">
        <w:rPr>
          <w:rFonts w:ascii="Times New Roman" w:hAnsi="Times New Roman" w:cs="Times New Roman"/>
          <w:sz w:val="28"/>
          <w:szCs w:val="28"/>
        </w:rPr>
        <w:t>.</w:t>
      </w:r>
    </w:p>
    <w:p w14:paraId="660D1006" w14:textId="77777777"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proofErr w:type="spellStart"/>
      <w:r w:rsidRPr="0070557B">
        <w:rPr>
          <w:rFonts w:ascii="Times New Roman" w:hAnsi="Times New Roman" w:cs="Times New Roman"/>
          <w:sz w:val="28"/>
          <w:szCs w:val="28"/>
        </w:rPr>
        <w:t>Предєін</w:t>
      </w:r>
      <w:proofErr w:type="spellEnd"/>
      <w:r w:rsidRPr="0070557B">
        <w:rPr>
          <w:rFonts w:ascii="Times New Roman" w:hAnsi="Times New Roman" w:cs="Times New Roman"/>
          <w:sz w:val="28"/>
          <w:szCs w:val="28"/>
        </w:rPr>
        <w:t xml:space="preserve"> А. М. Роль ресурсів у стратегічному управлінні підприємствами / А. М. </w:t>
      </w:r>
      <w:proofErr w:type="spellStart"/>
      <w:r w:rsidRPr="0070557B">
        <w:rPr>
          <w:rFonts w:ascii="Times New Roman" w:hAnsi="Times New Roman" w:cs="Times New Roman"/>
          <w:sz w:val="28"/>
          <w:szCs w:val="28"/>
        </w:rPr>
        <w:t>Предєін</w:t>
      </w:r>
      <w:proofErr w:type="spellEnd"/>
      <w:r w:rsidRPr="0070557B">
        <w:rPr>
          <w:rFonts w:ascii="Times New Roman" w:hAnsi="Times New Roman" w:cs="Times New Roman"/>
          <w:sz w:val="28"/>
          <w:szCs w:val="28"/>
        </w:rPr>
        <w:t xml:space="preserve">. // Бізнес </w:t>
      </w:r>
      <w:proofErr w:type="spellStart"/>
      <w:r w:rsidRPr="0070557B">
        <w:rPr>
          <w:rFonts w:ascii="Times New Roman" w:hAnsi="Times New Roman" w:cs="Times New Roman"/>
          <w:sz w:val="28"/>
          <w:szCs w:val="28"/>
        </w:rPr>
        <w:t>Інформ</w:t>
      </w:r>
      <w:proofErr w:type="spellEnd"/>
      <w:r w:rsidRPr="0070557B">
        <w:rPr>
          <w:rFonts w:ascii="Times New Roman" w:hAnsi="Times New Roman" w:cs="Times New Roman"/>
          <w:sz w:val="28"/>
          <w:szCs w:val="28"/>
        </w:rPr>
        <w:t>. – 2012. – №9. – С. 318–325.</w:t>
      </w:r>
    </w:p>
    <w:p w14:paraId="1E2C962A" w14:textId="57188E23"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 xml:space="preserve">Ревуцька Н. В. Особливості формування системи управління ресурсами підприємства [Електронний ресурс] / Н. В. Ревуцька // Стратегія економічного розвитку України. – </w:t>
      </w:r>
      <w:r w:rsidR="006A63B2" w:rsidRPr="0070557B">
        <w:rPr>
          <w:rFonts w:ascii="Times New Roman" w:hAnsi="Times New Roman" w:cs="Times New Roman"/>
          <w:sz w:val="28"/>
          <w:szCs w:val="28"/>
        </w:rPr>
        <w:t>2019</w:t>
      </w:r>
      <w:r w:rsidRPr="0070557B">
        <w:rPr>
          <w:rFonts w:ascii="Times New Roman" w:hAnsi="Times New Roman" w:cs="Times New Roman"/>
          <w:sz w:val="28"/>
          <w:szCs w:val="28"/>
        </w:rPr>
        <w:t xml:space="preserve">. – № 32. – С. 37-45. – Режим доступу: </w:t>
      </w:r>
      <w:hyperlink r:id="rId79" w:history="1">
        <w:r w:rsidRPr="0070557B">
          <w:rPr>
            <w:rStyle w:val="a6"/>
            <w:rFonts w:ascii="Times New Roman" w:hAnsi="Times New Roman" w:cs="Times New Roman"/>
            <w:sz w:val="28"/>
            <w:szCs w:val="28"/>
          </w:rPr>
          <w:t>http://nbuv.gov.ua/UJRN/seru_</w:t>
        </w:r>
        <w:r w:rsidR="006A63B2" w:rsidRPr="0070557B">
          <w:rPr>
            <w:rStyle w:val="a6"/>
            <w:rFonts w:ascii="Times New Roman" w:hAnsi="Times New Roman" w:cs="Times New Roman"/>
            <w:sz w:val="28"/>
            <w:szCs w:val="28"/>
          </w:rPr>
          <w:t>2019</w:t>
        </w:r>
        <w:r w:rsidRPr="0070557B">
          <w:rPr>
            <w:rStyle w:val="a6"/>
            <w:rFonts w:ascii="Times New Roman" w:hAnsi="Times New Roman" w:cs="Times New Roman"/>
            <w:sz w:val="28"/>
            <w:szCs w:val="28"/>
          </w:rPr>
          <w:t>_32_7</w:t>
        </w:r>
      </w:hyperlink>
      <w:r w:rsidRPr="0070557B">
        <w:rPr>
          <w:rFonts w:ascii="Times New Roman" w:hAnsi="Times New Roman" w:cs="Times New Roman"/>
          <w:sz w:val="28"/>
          <w:szCs w:val="28"/>
        </w:rPr>
        <w:t>.</w:t>
      </w:r>
    </w:p>
    <w:p w14:paraId="2F8996E3" w14:textId="5D37BAFD"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 xml:space="preserve">Ресурсний потенціал регіону: </w:t>
      </w:r>
      <w:proofErr w:type="spellStart"/>
      <w:r w:rsidRPr="0070557B">
        <w:rPr>
          <w:rFonts w:ascii="Times New Roman" w:hAnsi="Times New Roman" w:cs="Times New Roman"/>
          <w:sz w:val="28"/>
          <w:szCs w:val="28"/>
        </w:rPr>
        <w:t>навч</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посіб</w:t>
      </w:r>
      <w:proofErr w:type="spellEnd"/>
      <w:r w:rsidRPr="0070557B">
        <w:rPr>
          <w:rFonts w:ascii="Times New Roman" w:hAnsi="Times New Roman" w:cs="Times New Roman"/>
          <w:sz w:val="28"/>
          <w:szCs w:val="28"/>
        </w:rPr>
        <w:t xml:space="preserve">. / </w:t>
      </w:r>
      <w:proofErr w:type="spellStart"/>
      <w:r w:rsidRPr="0070557B">
        <w:rPr>
          <w:rFonts w:ascii="Times New Roman" w:hAnsi="Times New Roman" w:cs="Times New Roman"/>
          <w:sz w:val="28"/>
          <w:szCs w:val="28"/>
        </w:rPr>
        <w:t>авт</w:t>
      </w:r>
      <w:proofErr w:type="spellEnd"/>
      <w:r w:rsidRPr="0070557B">
        <w:rPr>
          <w:rFonts w:ascii="Times New Roman" w:hAnsi="Times New Roman" w:cs="Times New Roman"/>
          <w:sz w:val="28"/>
          <w:szCs w:val="28"/>
        </w:rPr>
        <w:t xml:space="preserve">.-упор.: </w:t>
      </w:r>
      <w:proofErr w:type="spellStart"/>
      <w:r w:rsidRPr="0070557B">
        <w:rPr>
          <w:rFonts w:ascii="Times New Roman" w:hAnsi="Times New Roman" w:cs="Times New Roman"/>
          <w:sz w:val="28"/>
          <w:szCs w:val="28"/>
        </w:rPr>
        <w:t>Орлатий</w:t>
      </w:r>
      <w:proofErr w:type="spellEnd"/>
      <w:r w:rsidRPr="0070557B">
        <w:rPr>
          <w:rFonts w:ascii="Times New Roman" w:hAnsi="Times New Roman" w:cs="Times New Roman"/>
          <w:sz w:val="28"/>
          <w:szCs w:val="28"/>
        </w:rPr>
        <w:t xml:space="preserve"> М. К., Романюк С. А., Дегтярьова І. О. та ін.; за </w:t>
      </w:r>
      <w:proofErr w:type="spellStart"/>
      <w:r w:rsidRPr="0070557B">
        <w:rPr>
          <w:rFonts w:ascii="Times New Roman" w:hAnsi="Times New Roman" w:cs="Times New Roman"/>
          <w:sz w:val="28"/>
          <w:szCs w:val="28"/>
        </w:rPr>
        <w:t>заг</w:t>
      </w:r>
      <w:proofErr w:type="spellEnd"/>
      <w:r w:rsidRPr="0070557B">
        <w:rPr>
          <w:rFonts w:ascii="Times New Roman" w:hAnsi="Times New Roman" w:cs="Times New Roman"/>
          <w:sz w:val="28"/>
          <w:szCs w:val="28"/>
        </w:rPr>
        <w:t xml:space="preserve">. ред. </w:t>
      </w:r>
      <w:proofErr w:type="spellStart"/>
      <w:r w:rsidRPr="0070557B">
        <w:rPr>
          <w:rFonts w:ascii="Times New Roman" w:hAnsi="Times New Roman" w:cs="Times New Roman"/>
          <w:sz w:val="28"/>
          <w:szCs w:val="28"/>
        </w:rPr>
        <w:t>Орлатого</w:t>
      </w:r>
      <w:proofErr w:type="spellEnd"/>
      <w:r w:rsidRPr="0070557B">
        <w:rPr>
          <w:rFonts w:ascii="Times New Roman" w:hAnsi="Times New Roman" w:cs="Times New Roman"/>
          <w:sz w:val="28"/>
          <w:szCs w:val="28"/>
        </w:rPr>
        <w:t xml:space="preserve"> М. – </w:t>
      </w:r>
      <w:r w:rsidR="006D1B90" w:rsidRPr="0070557B">
        <w:rPr>
          <w:rFonts w:ascii="Times New Roman" w:hAnsi="Times New Roman" w:cs="Times New Roman"/>
          <w:sz w:val="28"/>
          <w:szCs w:val="28"/>
        </w:rPr>
        <w:t>К. Київ</w:t>
      </w:r>
      <w:r w:rsidRPr="0070557B">
        <w:rPr>
          <w:rFonts w:ascii="Times New Roman" w:hAnsi="Times New Roman" w:cs="Times New Roman"/>
          <w:sz w:val="28"/>
          <w:szCs w:val="28"/>
        </w:rPr>
        <w:t xml:space="preserve">: НАДУ, </w:t>
      </w:r>
      <w:r w:rsidR="006A63B2" w:rsidRPr="0070557B">
        <w:rPr>
          <w:rFonts w:ascii="Times New Roman" w:hAnsi="Times New Roman" w:cs="Times New Roman"/>
          <w:sz w:val="28"/>
          <w:szCs w:val="28"/>
        </w:rPr>
        <w:t>2020</w:t>
      </w:r>
      <w:r w:rsidRPr="0070557B">
        <w:rPr>
          <w:rFonts w:ascii="Times New Roman" w:hAnsi="Times New Roman" w:cs="Times New Roman"/>
          <w:sz w:val="28"/>
          <w:szCs w:val="28"/>
        </w:rPr>
        <w:t>. – 724 с.</w:t>
      </w:r>
    </w:p>
    <w:p w14:paraId="4C6E3CD5" w14:textId="5F01FFE7"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proofErr w:type="spellStart"/>
      <w:r w:rsidRPr="0070557B">
        <w:rPr>
          <w:rFonts w:ascii="Times New Roman" w:hAnsi="Times New Roman" w:cs="Times New Roman"/>
          <w:sz w:val="28"/>
          <w:szCs w:val="28"/>
        </w:rPr>
        <w:t>Скриньковський</w:t>
      </w:r>
      <w:proofErr w:type="spellEnd"/>
      <w:r w:rsidRPr="0070557B">
        <w:rPr>
          <w:rFonts w:ascii="Times New Roman" w:hAnsi="Times New Roman" w:cs="Times New Roman"/>
          <w:sz w:val="28"/>
          <w:szCs w:val="28"/>
        </w:rPr>
        <w:t xml:space="preserve"> Р. М. Діагностика використання трудових, матеріальних, фінансових та енергетичних ресурсів підприємства як інструмент управління елементами його виробничо-господарської діяльності / Р. М. </w:t>
      </w:r>
      <w:proofErr w:type="spellStart"/>
      <w:r w:rsidRPr="0070557B">
        <w:rPr>
          <w:rFonts w:ascii="Times New Roman" w:hAnsi="Times New Roman" w:cs="Times New Roman"/>
          <w:sz w:val="28"/>
          <w:szCs w:val="28"/>
        </w:rPr>
        <w:t>Скриньковський</w:t>
      </w:r>
      <w:proofErr w:type="spellEnd"/>
      <w:r w:rsidRPr="0070557B">
        <w:rPr>
          <w:rFonts w:ascii="Times New Roman" w:hAnsi="Times New Roman" w:cs="Times New Roman"/>
          <w:sz w:val="28"/>
          <w:szCs w:val="28"/>
        </w:rPr>
        <w:t xml:space="preserve"> // Проблеми економіки. – </w:t>
      </w:r>
      <w:r w:rsidR="006A63B2" w:rsidRPr="0070557B">
        <w:rPr>
          <w:rFonts w:ascii="Times New Roman" w:hAnsi="Times New Roman" w:cs="Times New Roman"/>
          <w:sz w:val="28"/>
          <w:szCs w:val="28"/>
        </w:rPr>
        <w:t>2021</w:t>
      </w:r>
      <w:r w:rsidRPr="0070557B">
        <w:rPr>
          <w:rFonts w:ascii="Times New Roman" w:hAnsi="Times New Roman" w:cs="Times New Roman"/>
          <w:sz w:val="28"/>
          <w:szCs w:val="28"/>
        </w:rPr>
        <w:t>. – № 1. – C. 249–254.</w:t>
      </w:r>
    </w:p>
    <w:p w14:paraId="3C20A453" w14:textId="77777777"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Словник української мови: в 11 тт. / АН УРСР. Інститут мовознавства; за ред. І. К. Білодіда. — К.: Наукова думка, 1970—1980. — Т. 7. — С. 515.</w:t>
      </w:r>
    </w:p>
    <w:p w14:paraId="4B4CE20A" w14:textId="10E40723"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 xml:space="preserve">Снитко Л. Т. </w:t>
      </w:r>
      <w:proofErr w:type="spellStart"/>
      <w:r w:rsidRPr="0070557B">
        <w:rPr>
          <w:rFonts w:ascii="Times New Roman" w:hAnsi="Times New Roman" w:cs="Times New Roman"/>
          <w:sz w:val="28"/>
          <w:szCs w:val="28"/>
        </w:rPr>
        <w:t>Интеграция</w:t>
      </w:r>
      <w:proofErr w:type="spellEnd"/>
      <w:r w:rsidRPr="0070557B">
        <w:rPr>
          <w:rFonts w:ascii="Times New Roman" w:hAnsi="Times New Roman" w:cs="Times New Roman"/>
          <w:sz w:val="28"/>
          <w:szCs w:val="28"/>
        </w:rPr>
        <w:t xml:space="preserve">  ресурсного  и </w:t>
      </w:r>
      <w:proofErr w:type="spellStart"/>
      <w:r w:rsidRPr="0070557B">
        <w:rPr>
          <w:rFonts w:ascii="Times New Roman" w:hAnsi="Times New Roman" w:cs="Times New Roman"/>
          <w:sz w:val="28"/>
          <w:szCs w:val="28"/>
        </w:rPr>
        <w:t>рыночного</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подходов</w:t>
      </w:r>
      <w:proofErr w:type="spellEnd"/>
      <w:r w:rsidRPr="0070557B">
        <w:rPr>
          <w:rFonts w:ascii="Times New Roman" w:hAnsi="Times New Roman" w:cs="Times New Roman"/>
          <w:sz w:val="28"/>
          <w:szCs w:val="28"/>
        </w:rPr>
        <w:t xml:space="preserve">  в  </w:t>
      </w:r>
      <w:proofErr w:type="spellStart"/>
      <w:r w:rsidRPr="0070557B">
        <w:rPr>
          <w:rFonts w:ascii="Times New Roman" w:hAnsi="Times New Roman" w:cs="Times New Roman"/>
          <w:sz w:val="28"/>
          <w:szCs w:val="28"/>
        </w:rPr>
        <w:t>стратегическом</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управлении</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организацией</w:t>
      </w:r>
      <w:proofErr w:type="spellEnd"/>
      <w:r w:rsidRPr="0070557B">
        <w:rPr>
          <w:rFonts w:ascii="Times New Roman" w:hAnsi="Times New Roman" w:cs="Times New Roman"/>
          <w:sz w:val="28"/>
          <w:szCs w:val="28"/>
        </w:rPr>
        <w:t xml:space="preserve"> / Л. Т. Снитко, Т. В. </w:t>
      </w:r>
      <w:proofErr w:type="spellStart"/>
      <w:r w:rsidRPr="0070557B">
        <w:rPr>
          <w:rFonts w:ascii="Times New Roman" w:hAnsi="Times New Roman" w:cs="Times New Roman"/>
          <w:sz w:val="28"/>
          <w:szCs w:val="28"/>
        </w:rPr>
        <w:t>Емельянова</w:t>
      </w:r>
      <w:proofErr w:type="spellEnd"/>
      <w:r w:rsidRPr="0070557B">
        <w:rPr>
          <w:rFonts w:ascii="Times New Roman" w:hAnsi="Times New Roman" w:cs="Times New Roman"/>
          <w:sz w:val="28"/>
          <w:szCs w:val="28"/>
        </w:rPr>
        <w:t xml:space="preserve"> // </w:t>
      </w:r>
      <w:proofErr w:type="spellStart"/>
      <w:r w:rsidRPr="0070557B">
        <w:rPr>
          <w:rFonts w:ascii="Times New Roman" w:hAnsi="Times New Roman" w:cs="Times New Roman"/>
          <w:sz w:val="28"/>
          <w:szCs w:val="28"/>
        </w:rPr>
        <w:t>Актуальные</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проблемы</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инновационного</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развития</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экономики</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материалы</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междунар</w:t>
      </w:r>
      <w:proofErr w:type="spellEnd"/>
      <w:r w:rsidRPr="0070557B">
        <w:rPr>
          <w:rFonts w:ascii="Times New Roman" w:hAnsi="Times New Roman" w:cs="Times New Roman"/>
          <w:sz w:val="28"/>
          <w:szCs w:val="28"/>
        </w:rPr>
        <w:t>.  науч.-</w:t>
      </w:r>
      <w:proofErr w:type="spellStart"/>
      <w:r w:rsidRPr="0070557B">
        <w:rPr>
          <w:rFonts w:ascii="Times New Roman" w:hAnsi="Times New Roman" w:cs="Times New Roman"/>
          <w:sz w:val="28"/>
          <w:szCs w:val="28"/>
        </w:rPr>
        <w:t>практ</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конф</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профессорско-преподават</w:t>
      </w:r>
      <w:proofErr w:type="spellEnd"/>
      <w:r w:rsidRPr="0070557B">
        <w:rPr>
          <w:rFonts w:ascii="Times New Roman" w:hAnsi="Times New Roman" w:cs="Times New Roman"/>
          <w:sz w:val="28"/>
          <w:szCs w:val="28"/>
        </w:rPr>
        <w:t xml:space="preserve">. состава и </w:t>
      </w:r>
      <w:proofErr w:type="spellStart"/>
      <w:r w:rsidRPr="0070557B">
        <w:rPr>
          <w:rFonts w:ascii="Times New Roman" w:hAnsi="Times New Roman" w:cs="Times New Roman"/>
          <w:sz w:val="28"/>
          <w:szCs w:val="28"/>
        </w:rPr>
        <w:t>аспирантов</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Белгород</w:t>
      </w:r>
      <w:proofErr w:type="spellEnd"/>
      <w:r w:rsidRPr="0070557B">
        <w:rPr>
          <w:rFonts w:ascii="Times New Roman" w:hAnsi="Times New Roman" w:cs="Times New Roman"/>
          <w:sz w:val="28"/>
          <w:szCs w:val="28"/>
        </w:rPr>
        <w:t xml:space="preserve">, 9-10 </w:t>
      </w:r>
      <w:proofErr w:type="spellStart"/>
      <w:r w:rsidRPr="0070557B">
        <w:rPr>
          <w:rFonts w:ascii="Times New Roman" w:hAnsi="Times New Roman" w:cs="Times New Roman"/>
          <w:sz w:val="28"/>
          <w:szCs w:val="28"/>
        </w:rPr>
        <w:t>апр</w:t>
      </w:r>
      <w:proofErr w:type="spellEnd"/>
      <w:r w:rsidRPr="0070557B">
        <w:rPr>
          <w:rFonts w:ascii="Times New Roman" w:hAnsi="Times New Roman" w:cs="Times New Roman"/>
          <w:sz w:val="28"/>
          <w:szCs w:val="28"/>
        </w:rPr>
        <w:t xml:space="preserve">. </w:t>
      </w:r>
      <w:r w:rsidR="006A63B2" w:rsidRPr="0070557B">
        <w:rPr>
          <w:rFonts w:ascii="Times New Roman" w:hAnsi="Times New Roman" w:cs="Times New Roman"/>
          <w:sz w:val="28"/>
          <w:szCs w:val="28"/>
        </w:rPr>
        <w:t>2020</w:t>
      </w:r>
      <w:r w:rsidRPr="0070557B">
        <w:rPr>
          <w:rFonts w:ascii="Times New Roman" w:hAnsi="Times New Roman" w:cs="Times New Roman"/>
          <w:sz w:val="28"/>
          <w:szCs w:val="28"/>
        </w:rPr>
        <w:t xml:space="preserve"> г.: в 3 ч. – </w:t>
      </w:r>
      <w:proofErr w:type="spellStart"/>
      <w:r w:rsidRPr="0070557B">
        <w:rPr>
          <w:rFonts w:ascii="Times New Roman" w:hAnsi="Times New Roman" w:cs="Times New Roman"/>
          <w:sz w:val="28"/>
          <w:szCs w:val="28"/>
        </w:rPr>
        <w:t>Белгород</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Изд</w:t>
      </w:r>
      <w:proofErr w:type="spellEnd"/>
      <w:r w:rsidRPr="0070557B">
        <w:rPr>
          <w:rFonts w:ascii="Times New Roman" w:hAnsi="Times New Roman" w:cs="Times New Roman"/>
          <w:sz w:val="28"/>
          <w:szCs w:val="28"/>
        </w:rPr>
        <w:t xml:space="preserve">-во БУКЭП, </w:t>
      </w:r>
      <w:r w:rsidR="006A63B2" w:rsidRPr="0070557B">
        <w:rPr>
          <w:rFonts w:ascii="Times New Roman" w:hAnsi="Times New Roman" w:cs="Times New Roman"/>
          <w:sz w:val="28"/>
          <w:szCs w:val="28"/>
        </w:rPr>
        <w:t>2020</w:t>
      </w:r>
      <w:r w:rsidRPr="0070557B">
        <w:rPr>
          <w:rFonts w:ascii="Times New Roman" w:hAnsi="Times New Roman" w:cs="Times New Roman"/>
          <w:sz w:val="28"/>
          <w:szCs w:val="28"/>
        </w:rPr>
        <w:t>. – Ч. 2. – С. 11-21.</w:t>
      </w:r>
    </w:p>
    <w:p w14:paraId="5F8863F6" w14:textId="70C7C650"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 xml:space="preserve">Снитко Л. Т. </w:t>
      </w:r>
      <w:proofErr w:type="spellStart"/>
      <w:r w:rsidRPr="0070557B">
        <w:rPr>
          <w:rFonts w:ascii="Times New Roman" w:hAnsi="Times New Roman" w:cs="Times New Roman"/>
          <w:sz w:val="28"/>
          <w:szCs w:val="28"/>
        </w:rPr>
        <w:t>Формирование</w:t>
      </w:r>
      <w:proofErr w:type="spellEnd"/>
      <w:r w:rsidRPr="0070557B">
        <w:rPr>
          <w:rFonts w:ascii="Times New Roman" w:hAnsi="Times New Roman" w:cs="Times New Roman"/>
          <w:sz w:val="28"/>
          <w:szCs w:val="28"/>
        </w:rPr>
        <w:t xml:space="preserve"> и  </w:t>
      </w:r>
      <w:proofErr w:type="spellStart"/>
      <w:r w:rsidRPr="0070557B">
        <w:rPr>
          <w:rFonts w:ascii="Times New Roman" w:hAnsi="Times New Roman" w:cs="Times New Roman"/>
          <w:sz w:val="28"/>
          <w:szCs w:val="28"/>
        </w:rPr>
        <w:t>реализация</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ресурсной</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стратегии</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организации</w:t>
      </w:r>
      <w:proofErr w:type="spellEnd"/>
      <w:r w:rsidRPr="0070557B">
        <w:rPr>
          <w:rFonts w:ascii="Times New Roman" w:hAnsi="Times New Roman" w:cs="Times New Roman"/>
          <w:sz w:val="28"/>
          <w:szCs w:val="28"/>
        </w:rPr>
        <w:t xml:space="preserve">  с  </w:t>
      </w:r>
      <w:proofErr w:type="spellStart"/>
      <w:r w:rsidRPr="0070557B">
        <w:rPr>
          <w:rFonts w:ascii="Times New Roman" w:hAnsi="Times New Roman" w:cs="Times New Roman"/>
          <w:sz w:val="28"/>
          <w:szCs w:val="28"/>
        </w:rPr>
        <w:t>позиций</w:t>
      </w:r>
      <w:proofErr w:type="spellEnd"/>
      <w:r w:rsidRPr="0070557B">
        <w:rPr>
          <w:rFonts w:ascii="Times New Roman" w:hAnsi="Times New Roman" w:cs="Times New Roman"/>
          <w:sz w:val="28"/>
          <w:szCs w:val="28"/>
        </w:rPr>
        <w:t xml:space="preserve">  компе-</w:t>
      </w:r>
      <w:proofErr w:type="spellStart"/>
      <w:r w:rsidRPr="0070557B">
        <w:rPr>
          <w:rFonts w:ascii="Times New Roman" w:hAnsi="Times New Roman" w:cs="Times New Roman"/>
          <w:sz w:val="28"/>
          <w:szCs w:val="28"/>
        </w:rPr>
        <w:t>тентностного</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подхода</w:t>
      </w:r>
      <w:proofErr w:type="spellEnd"/>
      <w:r w:rsidRPr="0070557B">
        <w:rPr>
          <w:rFonts w:ascii="Times New Roman" w:hAnsi="Times New Roman" w:cs="Times New Roman"/>
          <w:sz w:val="28"/>
          <w:szCs w:val="28"/>
        </w:rPr>
        <w:t xml:space="preserve"> / Л. Т. Снитко, Е. В. </w:t>
      </w:r>
      <w:proofErr w:type="spellStart"/>
      <w:r w:rsidRPr="0070557B">
        <w:rPr>
          <w:rFonts w:ascii="Times New Roman" w:hAnsi="Times New Roman" w:cs="Times New Roman"/>
          <w:sz w:val="28"/>
          <w:szCs w:val="28"/>
        </w:rPr>
        <w:t>Токарь</w:t>
      </w:r>
      <w:proofErr w:type="spellEnd"/>
      <w:r w:rsidRPr="0070557B">
        <w:rPr>
          <w:rFonts w:ascii="Times New Roman" w:hAnsi="Times New Roman" w:cs="Times New Roman"/>
          <w:sz w:val="28"/>
          <w:szCs w:val="28"/>
        </w:rPr>
        <w:t xml:space="preserve">, О. А. </w:t>
      </w:r>
      <w:proofErr w:type="spellStart"/>
      <w:r w:rsidRPr="0070557B">
        <w:rPr>
          <w:rFonts w:ascii="Times New Roman" w:hAnsi="Times New Roman" w:cs="Times New Roman"/>
          <w:sz w:val="28"/>
          <w:szCs w:val="28"/>
        </w:rPr>
        <w:t>Клиндухова</w:t>
      </w:r>
      <w:proofErr w:type="spellEnd"/>
      <w:r w:rsidRPr="0070557B">
        <w:rPr>
          <w:rFonts w:ascii="Times New Roman" w:hAnsi="Times New Roman" w:cs="Times New Roman"/>
          <w:sz w:val="28"/>
          <w:szCs w:val="28"/>
        </w:rPr>
        <w:t xml:space="preserve"> //  </w:t>
      </w:r>
      <w:proofErr w:type="spellStart"/>
      <w:r w:rsidR="006D1B90" w:rsidRPr="0070557B">
        <w:rPr>
          <w:rFonts w:ascii="Times New Roman" w:hAnsi="Times New Roman" w:cs="Times New Roman"/>
          <w:sz w:val="28"/>
          <w:szCs w:val="28"/>
        </w:rPr>
        <w:t>Фундаментальные</w:t>
      </w:r>
      <w:proofErr w:type="spellEnd"/>
      <w:r w:rsidR="006D1B90" w:rsidRPr="0070557B">
        <w:rPr>
          <w:rFonts w:ascii="Times New Roman" w:hAnsi="Times New Roman" w:cs="Times New Roman"/>
          <w:sz w:val="28"/>
          <w:szCs w:val="28"/>
        </w:rPr>
        <w:t xml:space="preserve">  </w:t>
      </w:r>
      <w:proofErr w:type="spellStart"/>
      <w:r w:rsidR="006D1B90" w:rsidRPr="0070557B">
        <w:rPr>
          <w:rFonts w:ascii="Times New Roman" w:hAnsi="Times New Roman" w:cs="Times New Roman"/>
          <w:sz w:val="28"/>
          <w:szCs w:val="28"/>
        </w:rPr>
        <w:t>исследования</w:t>
      </w:r>
      <w:proofErr w:type="spellEnd"/>
      <w:r w:rsidR="006D1B90" w:rsidRPr="0070557B">
        <w:rPr>
          <w:rFonts w:ascii="Times New Roman" w:hAnsi="Times New Roman" w:cs="Times New Roman"/>
          <w:sz w:val="28"/>
          <w:szCs w:val="28"/>
        </w:rPr>
        <w:t xml:space="preserve">. </w:t>
      </w:r>
      <w:r w:rsidRPr="0070557B">
        <w:rPr>
          <w:rFonts w:ascii="Times New Roman" w:hAnsi="Times New Roman" w:cs="Times New Roman"/>
          <w:sz w:val="28"/>
          <w:szCs w:val="28"/>
        </w:rPr>
        <w:t xml:space="preserve">– </w:t>
      </w:r>
      <w:r w:rsidR="006A63B2" w:rsidRPr="0070557B">
        <w:rPr>
          <w:rFonts w:ascii="Times New Roman" w:hAnsi="Times New Roman" w:cs="Times New Roman"/>
          <w:sz w:val="28"/>
          <w:szCs w:val="28"/>
        </w:rPr>
        <w:t>2020</w:t>
      </w:r>
      <w:r w:rsidRPr="0070557B">
        <w:rPr>
          <w:rFonts w:ascii="Times New Roman" w:hAnsi="Times New Roman" w:cs="Times New Roman"/>
          <w:sz w:val="28"/>
          <w:szCs w:val="28"/>
        </w:rPr>
        <w:t>. – № 5-2. – С. 323-327.</w:t>
      </w:r>
    </w:p>
    <w:p w14:paraId="0E6FB567" w14:textId="4F834892"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 xml:space="preserve">Снитко Л. Т. </w:t>
      </w:r>
      <w:proofErr w:type="spellStart"/>
      <w:r w:rsidRPr="0070557B">
        <w:rPr>
          <w:rFonts w:ascii="Times New Roman" w:hAnsi="Times New Roman" w:cs="Times New Roman"/>
          <w:sz w:val="28"/>
          <w:szCs w:val="28"/>
        </w:rPr>
        <w:t>Формирование</w:t>
      </w:r>
      <w:proofErr w:type="spellEnd"/>
      <w:r w:rsidRPr="0070557B">
        <w:rPr>
          <w:rFonts w:ascii="Times New Roman" w:hAnsi="Times New Roman" w:cs="Times New Roman"/>
          <w:sz w:val="28"/>
          <w:szCs w:val="28"/>
        </w:rPr>
        <w:t xml:space="preserve"> системного </w:t>
      </w:r>
      <w:proofErr w:type="spellStart"/>
      <w:r w:rsidRPr="0070557B">
        <w:rPr>
          <w:rFonts w:ascii="Times New Roman" w:hAnsi="Times New Roman" w:cs="Times New Roman"/>
          <w:sz w:val="28"/>
          <w:szCs w:val="28"/>
        </w:rPr>
        <w:t>подхода</w:t>
      </w:r>
      <w:proofErr w:type="spellEnd"/>
      <w:r w:rsidRPr="0070557B">
        <w:rPr>
          <w:rFonts w:ascii="Times New Roman" w:hAnsi="Times New Roman" w:cs="Times New Roman"/>
          <w:sz w:val="28"/>
          <w:szCs w:val="28"/>
        </w:rPr>
        <w:t xml:space="preserve"> к </w:t>
      </w:r>
      <w:proofErr w:type="spellStart"/>
      <w:r w:rsidRPr="0070557B">
        <w:rPr>
          <w:rFonts w:ascii="Times New Roman" w:hAnsi="Times New Roman" w:cs="Times New Roman"/>
          <w:sz w:val="28"/>
          <w:szCs w:val="28"/>
        </w:rPr>
        <w:t>управлению</w:t>
      </w:r>
      <w:proofErr w:type="spellEnd"/>
      <w:r w:rsidRPr="0070557B">
        <w:rPr>
          <w:rFonts w:ascii="Times New Roman" w:hAnsi="Times New Roman" w:cs="Times New Roman"/>
          <w:sz w:val="28"/>
          <w:szCs w:val="28"/>
        </w:rPr>
        <w:t xml:space="preserve"> ресурсами </w:t>
      </w:r>
      <w:proofErr w:type="spellStart"/>
      <w:r w:rsidRPr="0070557B">
        <w:rPr>
          <w:rFonts w:ascii="Times New Roman" w:hAnsi="Times New Roman" w:cs="Times New Roman"/>
          <w:sz w:val="28"/>
          <w:szCs w:val="28"/>
        </w:rPr>
        <w:t>предприятия</w:t>
      </w:r>
      <w:proofErr w:type="spellEnd"/>
      <w:r w:rsidRPr="0070557B">
        <w:rPr>
          <w:rFonts w:ascii="Times New Roman" w:hAnsi="Times New Roman" w:cs="Times New Roman"/>
          <w:sz w:val="28"/>
          <w:szCs w:val="28"/>
        </w:rPr>
        <w:t xml:space="preserve"> / Л. Т. Снитко, Т. В. </w:t>
      </w:r>
      <w:proofErr w:type="spellStart"/>
      <w:r w:rsidRPr="0070557B">
        <w:rPr>
          <w:rFonts w:ascii="Times New Roman" w:hAnsi="Times New Roman" w:cs="Times New Roman"/>
          <w:sz w:val="28"/>
          <w:szCs w:val="28"/>
        </w:rPr>
        <w:t>Емельянова</w:t>
      </w:r>
      <w:proofErr w:type="spellEnd"/>
      <w:r w:rsidRPr="0070557B">
        <w:rPr>
          <w:rFonts w:ascii="Times New Roman" w:hAnsi="Times New Roman" w:cs="Times New Roman"/>
          <w:sz w:val="28"/>
          <w:szCs w:val="28"/>
        </w:rPr>
        <w:t xml:space="preserve"> // </w:t>
      </w:r>
      <w:proofErr w:type="spellStart"/>
      <w:r w:rsidRPr="0070557B">
        <w:rPr>
          <w:rFonts w:ascii="Times New Roman" w:hAnsi="Times New Roman" w:cs="Times New Roman"/>
          <w:sz w:val="28"/>
          <w:szCs w:val="28"/>
        </w:rPr>
        <w:t>Актуальные</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вопросы</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современной</w:t>
      </w:r>
      <w:proofErr w:type="spellEnd"/>
      <w:r w:rsidRPr="0070557B">
        <w:rPr>
          <w:rFonts w:ascii="Times New Roman" w:hAnsi="Times New Roman" w:cs="Times New Roman"/>
          <w:sz w:val="28"/>
          <w:szCs w:val="28"/>
        </w:rPr>
        <w:t xml:space="preserve"> науки и практики: </w:t>
      </w:r>
      <w:proofErr w:type="spellStart"/>
      <w:r w:rsidRPr="0070557B">
        <w:rPr>
          <w:rFonts w:ascii="Times New Roman" w:hAnsi="Times New Roman" w:cs="Times New Roman"/>
          <w:sz w:val="28"/>
          <w:szCs w:val="28"/>
        </w:rPr>
        <w:t>материалы</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международной</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научно-практической</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конференции</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профессорско-преподавательского</w:t>
      </w:r>
      <w:proofErr w:type="spellEnd"/>
      <w:r w:rsidRPr="0070557B">
        <w:rPr>
          <w:rFonts w:ascii="Times New Roman" w:hAnsi="Times New Roman" w:cs="Times New Roman"/>
          <w:sz w:val="28"/>
          <w:szCs w:val="28"/>
        </w:rPr>
        <w:t xml:space="preserve"> состава и </w:t>
      </w:r>
      <w:proofErr w:type="spellStart"/>
      <w:r w:rsidRPr="0070557B">
        <w:rPr>
          <w:rFonts w:ascii="Times New Roman" w:hAnsi="Times New Roman" w:cs="Times New Roman"/>
          <w:sz w:val="28"/>
          <w:szCs w:val="28"/>
        </w:rPr>
        <w:t>аспирантов</w:t>
      </w:r>
      <w:proofErr w:type="spellEnd"/>
      <w:r w:rsidRPr="0070557B">
        <w:rPr>
          <w:rFonts w:ascii="Times New Roman" w:hAnsi="Times New Roman" w:cs="Times New Roman"/>
          <w:sz w:val="28"/>
          <w:szCs w:val="28"/>
        </w:rPr>
        <w:t xml:space="preserve">, 4–8 </w:t>
      </w:r>
      <w:proofErr w:type="spellStart"/>
      <w:r w:rsidRPr="0070557B">
        <w:rPr>
          <w:rFonts w:ascii="Times New Roman" w:hAnsi="Times New Roman" w:cs="Times New Roman"/>
          <w:sz w:val="28"/>
          <w:szCs w:val="28"/>
        </w:rPr>
        <w:t>апреля</w:t>
      </w:r>
      <w:proofErr w:type="spellEnd"/>
      <w:r w:rsidRPr="0070557B">
        <w:rPr>
          <w:rFonts w:ascii="Times New Roman" w:hAnsi="Times New Roman" w:cs="Times New Roman"/>
          <w:sz w:val="28"/>
          <w:szCs w:val="28"/>
        </w:rPr>
        <w:t xml:space="preserve"> </w:t>
      </w:r>
      <w:r w:rsidR="006A63B2" w:rsidRPr="0070557B">
        <w:rPr>
          <w:rFonts w:ascii="Times New Roman" w:hAnsi="Times New Roman" w:cs="Times New Roman"/>
          <w:sz w:val="28"/>
          <w:szCs w:val="28"/>
        </w:rPr>
        <w:t>2022</w:t>
      </w:r>
      <w:r w:rsidRPr="0070557B">
        <w:rPr>
          <w:rFonts w:ascii="Times New Roman" w:hAnsi="Times New Roman" w:cs="Times New Roman"/>
          <w:sz w:val="28"/>
          <w:szCs w:val="28"/>
        </w:rPr>
        <w:t xml:space="preserve"> г. : в 3 ч. / </w:t>
      </w:r>
      <w:proofErr w:type="spellStart"/>
      <w:r w:rsidRPr="0070557B">
        <w:rPr>
          <w:rFonts w:ascii="Times New Roman" w:hAnsi="Times New Roman" w:cs="Times New Roman"/>
          <w:sz w:val="28"/>
          <w:szCs w:val="28"/>
        </w:rPr>
        <w:t>Автономная</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некоммерческая</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организация</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высшего</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образования</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Белгородский</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университет</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кооперации</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экономики</w:t>
      </w:r>
      <w:proofErr w:type="spellEnd"/>
      <w:r w:rsidRPr="0070557B">
        <w:rPr>
          <w:rFonts w:ascii="Times New Roman" w:hAnsi="Times New Roman" w:cs="Times New Roman"/>
          <w:sz w:val="28"/>
          <w:szCs w:val="28"/>
        </w:rPr>
        <w:t xml:space="preserve"> и права". – </w:t>
      </w:r>
      <w:proofErr w:type="spellStart"/>
      <w:r w:rsidRPr="0070557B">
        <w:rPr>
          <w:rFonts w:ascii="Times New Roman" w:hAnsi="Times New Roman" w:cs="Times New Roman"/>
          <w:sz w:val="28"/>
          <w:szCs w:val="28"/>
        </w:rPr>
        <w:t>Белгород</w:t>
      </w:r>
      <w:proofErr w:type="spellEnd"/>
      <w:r w:rsidRPr="0070557B">
        <w:rPr>
          <w:rFonts w:ascii="Times New Roman" w:hAnsi="Times New Roman" w:cs="Times New Roman"/>
          <w:sz w:val="28"/>
          <w:szCs w:val="28"/>
        </w:rPr>
        <w:t xml:space="preserve">, </w:t>
      </w:r>
      <w:r w:rsidR="006A63B2" w:rsidRPr="0070557B">
        <w:rPr>
          <w:rFonts w:ascii="Times New Roman" w:hAnsi="Times New Roman" w:cs="Times New Roman"/>
          <w:sz w:val="28"/>
          <w:szCs w:val="28"/>
        </w:rPr>
        <w:t>2022</w:t>
      </w:r>
      <w:r w:rsidRPr="0070557B">
        <w:rPr>
          <w:rFonts w:ascii="Times New Roman" w:hAnsi="Times New Roman" w:cs="Times New Roman"/>
          <w:sz w:val="28"/>
          <w:szCs w:val="28"/>
        </w:rPr>
        <w:t>. – Ч. 3. – С. 28-36.</w:t>
      </w:r>
    </w:p>
    <w:p w14:paraId="6E8EEC82" w14:textId="595F6A8B" w:rsidR="00214F34"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 xml:space="preserve">Ставлення населення до ЗМІ та споживання різних типів ЗМІ в Україні [Електронний ресурс] / USAID «Проект У-Медіа». – </w:t>
      </w:r>
      <w:r w:rsidR="006A63B2" w:rsidRPr="0070557B">
        <w:rPr>
          <w:rFonts w:ascii="Times New Roman" w:hAnsi="Times New Roman" w:cs="Times New Roman"/>
          <w:sz w:val="28"/>
          <w:szCs w:val="28"/>
        </w:rPr>
        <w:t>2023</w:t>
      </w:r>
      <w:r w:rsidRPr="0070557B">
        <w:rPr>
          <w:rFonts w:ascii="Times New Roman" w:hAnsi="Times New Roman" w:cs="Times New Roman"/>
          <w:sz w:val="28"/>
          <w:szCs w:val="28"/>
        </w:rPr>
        <w:t xml:space="preserve"> р. – Режим доступу: </w:t>
      </w:r>
      <w:hyperlink r:id="rId80" w:history="1">
        <w:r w:rsidR="00214F34" w:rsidRPr="0070557B">
          <w:rPr>
            <w:rStyle w:val="a6"/>
            <w:rFonts w:ascii="Times New Roman" w:hAnsi="Times New Roman" w:cs="Times New Roman"/>
            <w:sz w:val="28"/>
            <w:szCs w:val="28"/>
          </w:rPr>
          <w:t>https://internews.in.ua/wpcontent/uploads/</w:t>
        </w:r>
        <w:r w:rsidR="006A63B2" w:rsidRPr="0070557B">
          <w:rPr>
            <w:rStyle w:val="a6"/>
            <w:rFonts w:ascii="Times New Roman" w:hAnsi="Times New Roman" w:cs="Times New Roman"/>
            <w:sz w:val="28"/>
            <w:szCs w:val="28"/>
          </w:rPr>
          <w:t>2023</w:t>
        </w:r>
        <w:r w:rsidR="00214F34" w:rsidRPr="0070557B">
          <w:rPr>
            <w:rStyle w:val="a6"/>
            <w:rFonts w:ascii="Times New Roman" w:hAnsi="Times New Roman" w:cs="Times New Roman"/>
            <w:sz w:val="28"/>
            <w:szCs w:val="28"/>
          </w:rPr>
          <w:t>/09/USAID_Internews_</w:t>
        </w:r>
        <w:r w:rsidR="00214F34" w:rsidRPr="0070557B">
          <w:rPr>
            <w:rStyle w:val="a6"/>
            <w:rFonts w:ascii="Times New Roman" w:hAnsi="Times New Roman" w:cs="Times New Roman"/>
            <w:sz w:val="28"/>
            <w:szCs w:val="28"/>
          </w:rPr>
          <w:br/>
        </w:r>
        <w:r w:rsidR="006A63B2" w:rsidRPr="0070557B">
          <w:rPr>
            <w:rStyle w:val="a6"/>
            <w:rFonts w:ascii="Times New Roman" w:hAnsi="Times New Roman" w:cs="Times New Roman"/>
            <w:sz w:val="28"/>
            <w:szCs w:val="28"/>
          </w:rPr>
          <w:t>2023</w:t>
        </w:r>
        <w:r w:rsidR="00214F34" w:rsidRPr="0070557B">
          <w:rPr>
            <w:rStyle w:val="a6"/>
            <w:rFonts w:ascii="Times New Roman" w:hAnsi="Times New Roman" w:cs="Times New Roman"/>
            <w:sz w:val="28"/>
            <w:szCs w:val="28"/>
          </w:rPr>
          <w:t>MediaConsumSurvey_Full_UKR.pdf</w:t>
        </w:r>
      </w:hyperlink>
      <w:r w:rsidR="006D1B90" w:rsidRPr="0070557B">
        <w:rPr>
          <w:rFonts w:ascii="Times New Roman" w:hAnsi="Times New Roman" w:cs="Times New Roman"/>
          <w:sz w:val="28"/>
          <w:szCs w:val="28"/>
        </w:rPr>
        <w:t>.</w:t>
      </w:r>
    </w:p>
    <w:p w14:paraId="7C142AFD" w14:textId="2A89B714" w:rsidR="00214F34"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Статут Редакції газети «Урядовий кур’єр» [Електронний ресурс]. – Режим доступу</w:t>
      </w:r>
      <w:r w:rsidR="00540A1C" w:rsidRPr="0070557B">
        <w:rPr>
          <w:rFonts w:ascii="Times New Roman" w:hAnsi="Times New Roman" w:cs="Times New Roman"/>
          <w:sz w:val="28"/>
          <w:szCs w:val="28"/>
        </w:rPr>
        <w:t xml:space="preserve">: </w:t>
      </w:r>
      <w:hyperlink r:id="rId81" w:history="1">
        <w:r w:rsidR="00214F34" w:rsidRPr="0070557B">
          <w:rPr>
            <w:rStyle w:val="a6"/>
            <w:rFonts w:ascii="Times New Roman" w:hAnsi="Times New Roman" w:cs="Times New Roman"/>
            <w:sz w:val="28"/>
            <w:szCs w:val="28"/>
          </w:rPr>
          <w:t>https://ukurier.gov.ua/media/files/</w:t>
        </w:r>
        <w:r w:rsidR="006A63B2" w:rsidRPr="0070557B">
          <w:rPr>
            <w:rStyle w:val="a6"/>
            <w:rFonts w:ascii="Times New Roman" w:hAnsi="Times New Roman" w:cs="Times New Roman"/>
            <w:sz w:val="28"/>
            <w:szCs w:val="28"/>
          </w:rPr>
          <w:t>2023</w:t>
        </w:r>
        <w:r w:rsidR="00214F34" w:rsidRPr="0070557B">
          <w:rPr>
            <w:rStyle w:val="a6"/>
            <w:rFonts w:ascii="Times New Roman" w:hAnsi="Times New Roman" w:cs="Times New Roman"/>
            <w:sz w:val="28"/>
            <w:szCs w:val="28"/>
          </w:rPr>
          <w:t>-4/%D0%A1%D0%A2%D0%90%D0</w:t>
        </w:r>
        <w:r w:rsidR="00214F34" w:rsidRPr="0070557B">
          <w:rPr>
            <w:rStyle w:val="a6"/>
            <w:rFonts w:ascii="Times New Roman" w:hAnsi="Times New Roman" w:cs="Times New Roman"/>
            <w:sz w:val="28"/>
            <w:szCs w:val="28"/>
          </w:rPr>
          <w:br/>
          <w:t>%A2%D0%A3%D0%A2.pdf</w:t>
        </w:r>
      </w:hyperlink>
      <w:r w:rsidR="00214F34" w:rsidRPr="0070557B">
        <w:rPr>
          <w:rFonts w:ascii="Times New Roman" w:hAnsi="Times New Roman" w:cs="Times New Roman"/>
          <w:sz w:val="28"/>
          <w:szCs w:val="28"/>
        </w:rPr>
        <w:t>. – Назва з екрану.</w:t>
      </w:r>
    </w:p>
    <w:p w14:paraId="2CC21E2D" w14:textId="556EBA5D" w:rsidR="00DD06F4"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 xml:space="preserve">Теплюк М. А. Пріоритетність процесів </w:t>
      </w:r>
      <w:proofErr w:type="spellStart"/>
      <w:r w:rsidRPr="0070557B">
        <w:rPr>
          <w:rFonts w:ascii="Times New Roman" w:hAnsi="Times New Roman" w:cs="Times New Roman"/>
          <w:sz w:val="28"/>
          <w:szCs w:val="28"/>
        </w:rPr>
        <w:t>ресурсозабезпечення</w:t>
      </w:r>
      <w:proofErr w:type="spellEnd"/>
      <w:r w:rsidRPr="0070557B">
        <w:rPr>
          <w:rFonts w:ascii="Times New Roman" w:hAnsi="Times New Roman" w:cs="Times New Roman"/>
          <w:sz w:val="28"/>
          <w:szCs w:val="28"/>
        </w:rPr>
        <w:t xml:space="preserve"> діяльності підприємства [Електронний ресурс] / М. А. Теплюк // Економічний форум. – </w:t>
      </w:r>
      <w:r w:rsidR="006A63B2" w:rsidRPr="0070557B">
        <w:rPr>
          <w:rFonts w:ascii="Times New Roman" w:hAnsi="Times New Roman" w:cs="Times New Roman"/>
          <w:sz w:val="28"/>
          <w:szCs w:val="28"/>
        </w:rPr>
        <w:t>2022</w:t>
      </w:r>
      <w:r w:rsidRPr="0070557B">
        <w:rPr>
          <w:rFonts w:ascii="Times New Roman" w:hAnsi="Times New Roman" w:cs="Times New Roman"/>
          <w:sz w:val="28"/>
          <w:szCs w:val="28"/>
        </w:rPr>
        <w:t xml:space="preserve">. – № 2. – С. 216-222. – Режим доступу: </w:t>
      </w:r>
      <w:hyperlink r:id="rId82" w:history="1">
        <w:r w:rsidR="00DD06F4" w:rsidRPr="0070557B">
          <w:rPr>
            <w:rStyle w:val="a6"/>
            <w:rFonts w:ascii="Times New Roman" w:hAnsi="Times New Roman" w:cs="Times New Roman"/>
            <w:sz w:val="28"/>
            <w:szCs w:val="28"/>
          </w:rPr>
          <w:t>http://nbuv.gov.ua/UJRN/ecfor_</w:t>
        </w:r>
        <w:r w:rsidR="006A63B2" w:rsidRPr="0070557B">
          <w:rPr>
            <w:rStyle w:val="a6"/>
            <w:rFonts w:ascii="Times New Roman" w:hAnsi="Times New Roman" w:cs="Times New Roman"/>
            <w:sz w:val="28"/>
            <w:szCs w:val="28"/>
          </w:rPr>
          <w:t>2022</w:t>
        </w:r>
        <w:r w:rsidR="00DD06F4" w:rsidRPr="0070557B">
          <w:rPr>
            <w:rStyle w:val="a6"/>
            <w:rFonts w:ascii="Times New Roman" w:hAnsi="Times New Roman" w:cs="Times New Roman"/>
            <w:sz w:val="28"/>
            <w:szCs w:val="28"/>
          </w:rPr>
          <w:t>_2_35</w:t>
        </w:r>
      </w:hyperlink>
      <w:r w:rsidR="00DD06F4" w:rsidRPr="0070557B">
        <w:rPr>
          <w:rFonts w:ascii="Times New Roman" w:hAnsi="Times New Roman" w:cs="Times New Roman"/>
          <w:sz w:val="28"/>
          <w:szCs w:val="28"/>
        </w:rPr>
        <w:t>.</w:t>
      </w:r>
    </w:p>
    <w:p w14:paraId="2E0C7E57" w14:textId="02677D9E" w:rsidR="00DD06F4"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 xml:space="preserve">Теплюк М. А. Ресурсний портфель як ключовий фактор ефективності </w:t>
      </w:r>
      <w:proofErr w:type="spellStart"/>
      <w:r w:rsidRPr="0070557B">
        <w:rPr>
          <w:rFonts w:ascii="Times New Roman" w:hAnsi="Times New Roman" w:cs="Times New Roman"/>
          <w:sz w:val="28"/>
          <w:szCs w:val="28"/>
        </w:rPr>
        <w:t>ресурсозабезпечення</w:t>
      </w:r>
      <w:proofErr w:type="spellEnd"/>
      <w:r w:rsidRPr="0070557B">
        <w:rPr>
          <w:rFonts w:ascii="Times New Roman" w:hAnsi="Times New Roman" w:cs="Times New Roman"/>
          <w:sz w:val="28"/>
          <w:szCs w:val="28"/>
        </w:rPr>
        <w:t xml:space="preserve"> діяльності підприємства [Електронний ресурс] / </w:t>
      </w:r>
      <w:r w:rsidRPr="0070557B">
        <w:rPr>
          <w:rFonts w:ascii="Times New Roman" w:hAnsi="Times New Roman" w:cs="Times New Roman"/>
          <w:sz w:val="28"/>
          <w:szCs w:val="28"/>
        </w:rPr>
        <w:br/>
        <w:t xml:space="preserve">М. А. Теплюк // Бізнес </w:t>
      </w:r>
      <w:proofErr w:type="spellStart"/>
      <w:r w:rsidRPr="0070557B">
        <w:rPr>
          <w:rFonts w:ascii="Times New Roman" w:hAnsi="Times New Roman" w:cs="Times New Roman"/>
          <w:sz w:val="28"/>
          <w:szCs w:val="28"/>
        </w:rPr>
        <w:t>Інформ</w:t>
      </w:r>
      <w:proofErr w:type="spellEnd"/>
      <w:r w:rsidRPr="0070557B">
        <w:rPr>
          <w:rFonts w:ascii="Times New Roman" w:hAnsi="Times New Roman" w:cs="Times New Roman"/>
          <w:sz w:val="28"/>
          <w:szCs w:val="28"/>
        </w:rPr>
        <w:t xml:space="preserve">. – </w:t>
      </w:r>
      <w:r w:rsidR="006A63B2" w:rsidRPr="0070557B">
        <w:rPr>
          <w:rFonts w:ascii="Times New Roman" w:hAnsi="Times New Roman" w:cs="Times New Roman"/>
          <w:sz w:val="28"/>
          <w:szCs w:val="28"/>
        </w:rPr>
        <w:t>2022</w:t>
      </w:r>
      <w:r w:rsidRPr="0070557B">
        <w:rPr>
          <w:rFonts w:ascii="Times New Roman" w:hAnsi="Times New Roman" w:cs="Times New Roman"/>
          <w:sz w:val="28"/>
          <w:szCs w:val="28"/>
        </w:rPr>
        <w:t xml:space="preserve">. – № 2. – С. 279-284. – Режим доступу: </w:t>
      </w:r>
      <w:hyperlink r:id="rId83" w:history="1">
        <w:r w:rsidR="00DD06F4" w:rsidRPr="0070557B">
          <w:rPr>
            <w:rStyle w:val="a6"/>
            <w:rFonts w:ascii="Times New Roman" w:hAnsi="Times New Roman" w:cs="Times New Roman"/>
            <w:sz w:val="28"/>
            <w:szCs w:val="28"/>
          </w:rPr>
          <w:t>http://nbuv.gov.ua/UJRN/binf_</w:t>
        </w:r>
        <w:r w:rsidR="006A63B2" w:rsidRPr="0070557B">
          <w:rPr>
            <w:rStyle w:val="a6"/>
            <w:rFonts w:ascii="Times New Roman" w:hAnsi="Times New Roman" w:cs="Times New Roman"/>
            <w:sz w:val="28"/>
            <w:szCs w:val="28"/>
          </w:rPr>
          <w:t>2022</w:t>
        </w:r>
        <w:r w:rsidR="00DD06F4" w:rsidRPr="0070557B">
          <w:rPr>
            <w:rStyle w:val="a6"/>
            <w:rFonts w:ascii="Times New Roman" w:hAnsi="Times New Roman" w:cs="Times New Roman"/>
            <w:sz w:val="28"/>
            <w:szCs w:val="28"/>
          </w:rPr>
          <w:t>_2_42</w:t>
        </w:r>
      </w:hyperlink>
      <w:r w:rsidR="00DD06F4" w:rsidRPr="0070557B">
        <w:rPr>
          <w:rFonts w:ascii="Times New Roman" w:hAnsi="Times New Roman" w:cs="Times New Roman"/>
          <w:sz w:val="28"/>
          <w:szCs w:val="28"/>
        </w:rPr>
        <w:t>.</w:t>
      </w:r>
    </w:p>
    <w:p w14:paraId="305788DA" w14:textId="61ED84E7" w:rsidR="00DD06F4"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 xml:space="preserve">Теплюк М. А. Формування підсистеми управління ресурсним забезпеченням господарської діяльності на основі симбіозу теорії та практики [Електронний ресурс] / М. А. Теплюк // Економічний форум. – </w:t>
      </w:r>
      <w:r w:rsidR="006A63B2" w:rsidRPr="0070557B">
        <w:rPr>
          <w:rFonts w:ascii="Times New Roman" w:hAnsi="Times New Roman" w:cs="Times New Roman"/>
          <w:sz w:val="28"/>
          <w:szCs w:val="28"/>
        </w:rPr>
        <w:t>2022</w:t>
      </w:r>
      <w:r w:rsidRPr="0070557B">
        <w:rPr>
          <w:rFonts w:ascii="Times New Roman" w:hAnsi="Times New Roman" w:cs="Times New Roman"/>
          <w:sz w:val="28"/>
          <w:szCs w:val="28"/>
        </w:rPr>
        <w:t xml:space="preserve">. – № 3. – С. 245-252. – Режим доступу до ресурсу: </w:t>
      </w:r>
      <w:hyperlink r:id="rId84" w:history="1">
        <w:r w:rsidR="00DD06F4" w:rsidRPr="0070557B">
          <w:rPr>
            <w:rStyle w:val="a6"/>
            <w:rFonts w:ascii="Times New Roman" w:hAnsi="Times New Roman" w:cs="Times New Roman"/>
            <w:sz w:val="28"/>
            <w:szCs w:val="28"/>
          </w:rPr>
          <w:t>http://nbuv.gov.ua/UJRN/ecfor_</w:t>
        </w:r>
        <w:r w:rsidR="006A63B2" w:rsidRPr="0070557B">
          <w:rPr>
            <w:rStyle w:val="a6"/>
            <w:rFonts w:ascii="Times New Roman" w:hAnsi="Times New Roman" w:cs="Times New Roman"/>
            <w:sz w:val="28"/>
            <w:szCs w:val="28"/>
          </w:rPr>
          <w:t>2022</w:t>
        </w:r>
        <w:r w:rsidR="00DD06F4" w:rsidRPr="0070557B">
          <w:rPr>
            <w:rStyle w:val="a6"/>
            <w:rFonts w:ascii="Times New Roman" w:hAnsi="Times New Roman" w:cs="Times New Roman"/>
            <w:sz w:val="28"/>
            <w:szCs w:val="28"/>
          </w:rPr>
          <w:t>_3_38</w:t>
        </w:r>
      </w:hyperlink>
      <w:r w:rsidR="00DD06F4" w:rsidRPr="0070557B">
        <w:rPr>
          <w:rFonts w:ascii="Times New Roman" w:hAnsi="Times New Roman" w:cs="Times New Roman"/>
          <w:sz w:val="28"/>
          <w:szCs w:val="28"/>
        </w:rPr>
        <w:t>.</w:t>
      </w:r>
    </w:p>
    <w:p w14:paraId="2929E458" w14:textId="625BE2F9"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Ткач  І. М.  Сучасні  підходи до поняття та класифікації ресурсів і ресурсного забезпечен</w:t>
      </w:r>
      <w:r w:rsidR="00892C0F" w:rsidRPr="0070557B">
        <w:rPr>
          <w:rFonts w:ascii="Times New Roman" w:hAnsi="Times New Roman" w:cs="Times New Roman"/>
          <w:sz w:val="28"/>
          <w:szCs w:val="28"/>
        </w:rPr>
        <w:t xml:space="preserve">ня / І. М. Ткач, М. Ф. </w:t>
      </w:r>
      <w:proofErr w:type="spellStart"/>
      <w:r w:rsidR="00892C0F" w:rsidRPr="0070557B">
        <w:rPr>
          <w:rFonts w:ascii="Times New Roman" w:hAnsi="Times New Roman" w:cs="Times New Roman"/>
          <w:sz w:val="28"/>
          <w:szCs w:val="28"/>
        </w:rPr>
        <w:t>Маланчук</w:t>
      </w:r>
      <w:proofErr w:type="spellEnd"/>
      <w:r w:rsidR="00892C0F" w:rsidRPr="0070557B">
        <w:rPr>
          <w:rFonts w:ascii="Times New Roman" w:hAnsi="Times New Roman" w:cs="Times New Roman"/>
          <w:sz w:val="28"/>
          <w:szCs w:val="28"/>
        </w:rPr>
        <w:t xml:space="preserve"> // </w:t>
      </w:r>
      <w:r w:rsidRPr="0070557B">
        <w:rPr>
          <w:rFonts w:ascii="Times New Roman" w:hAnsi="Times New Roman" w:cs="Times New Roman"/>
          <w:sz w:val="28"/>
          <w:szCs w:val="28"/>
        </w:rPr>
        <w:t xml:space="preserve">Соціальний розвиток і Безпека. – </w:t>
      </w:r>
      <w:r w:rsidR="006A63B2" w:rsidRPr="0070557B">
        <w:rPr>
          <w:rFonts w:ascii="Times New Roman" w:hAnsi="Times New Roman" w:cs="Times New Roman"/>
          <w:sz w:val="28"/>
          <w:szCs w:val="28"/>
        </w:rPr>
        <w:t>2023</w:t>
      </w:r>
      <w:r w:rsidRPr="0070557B">
        <w:rPr>
          <w:rFonts w:ascii="Times New Roman" w:hAnsi="Times New Roman" w:cs="Times New Roman"/>
          <w:sz w:val="28"/>
          <w:szCs w:val="28"/>
        </w:rPr>
        <w:t xml:space="preserve">. – </w:t>
      </w:r>
      <w:proofErr w:type="spellStart"/>
      <w:r w:rsidRPr="0070557B">
        <w:rPr>
          <w:rFonts w:ascii="Times New Roman" w:hAnsi="Times New Roman" w:cs="Times New Roman"/>
          <w:sz w:val="28"/>
          <w:szCs w:val="28"/>
        </w:rPr>
        <w:t>Вип</w:t>
      </w:r>
      <w:proofErr w:type="spellEnd"/>
      <w:r w:rsidRPr="0070557B">
        <w:rPr>
          <w:rFonts w:ascii="Times New Roman" w:hAnsi="Times New Roman" w:cs="Times New Roman"/>
          <w:sz w:val="28"/>
          <w:szCs w:val="28"/>
        </w:rPr>
        <w:t>. 1 (1). – С. 69-83.</w:t>
      </w:r>
    </w:p>
    <w:p w14:paraId="4729D2F1" w14:textId="77777777"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proofErr w:type="spellStart"/>
      <w:r w:rsidRPr="0070557B">
        <w:rPr>
          <w:rFonts w:ascii="Times New Roman" w:hAnsi="Times New Roman" w:cs="Times New Roman"/>
          <w:sz w:val="28"/>
          <w:szCs w:val="28"/>
        </w:rPr>
        <w:t>Томпсон</w:t>
      </w:r>
      <w:proofErr w:type="spellEnd"/>
      <w:r w:rsidRPr="0070557B">
        <w:rPr>
          <w:rFonts w:ascii="Times New Roman" w:hAnsi="Times New Roman" w:cs="Times New Roman"/>
          <w:sz w:val="28"/>
          <w:szCs w:val="28"/>
        </w:rPr>
        <w:t xml:space="preserve"> А. А. </w:t>
      </w:r>
      <w:proofErr w:type="spellStart"/>
      <w:r w:rsidRPr="0070557B">
        <w:rPr>
          <w:rFonts w:ascii="Times New Roman" w:hAnsi="Times New Roman" w:cs="Times New Roman"/>
          <w:sz w:val="28"/>
          <w:szCs w:val="28"/>
        </w:rPr>
        <w:t>Стратегический</w:t>
      </w:r>
      <w:proofErr w:type="spellEnd"/>
      <w:r w:rsidRPr="0070557B">
        <w:rPr>
          <w:rFonts w:ascii="Times New Roman" w:hAnsi="Times New Roman" w:cs="Times New Roman"/>
          <w:sz w:val="28"/>
          <w:szCs w:val="28"/>
        </w:rPr>
        <w:t xml:space="preserve"> менеджмент. </w:t>
      </w:r>
      <w:proofErr w:type="spellStart"/>
      <w:r w:rsidRPr="0070557B">
        <w:rPr>
          <w:rFonts w:ascii="Times New Roman" w:hAnsi="Times New Roman" w:cs="Times New Roman"/>
          <w:sz w:val="28"/>
          <w:szCs w:val="28"/>
        </w:rPr>
        <w:t>Искусство</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разработки</w:t>
      </w:r>
      <w:proofErr w:type="spellEnd"/>
      <w:r w:rsidRPr="0070557B">
        <w:rPr>
          <w:rFonts w:ascii="Times New Roman" w:hAnsi="Times New Roman" w:cs="Times New Roman"/>
          <w:sz w:val="28"/>
          <w:szCs w:val="28"/>
        </w:rPr>
        <w:t xml:space="preserve"> и </w:t>
      </w:r>
      <w:proofErr w:type="spellStart"/>
      <w:r w:rsidRPr="0070557B">
        <w:rPr>
          <w:rFonts w:ascii="Times New Roman" w:hAnsi="Times New Roman" w:cs="Times New Roman"/>
          <w:sz w:val="28"/>
          <w:szCs w:val="28"/>
        </w:rPr>
        <w:t>реализации</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стратегии</w:t>
      </w:r>
      <w:proofErr w:type="spellEnd"/>
      <w:r w:rsidRPr="0070557B">
        <w:rPr>
          <w:rFonts w:ascii="Times New Roman" w:hAnsi="Times New Roman" w:cs="Times New Roman"/>
          <w:sz w:val="28"/>
          <w:szCs w:val="28"/>
        </w:rPr>
        <w:t>: [</w:t>
      </w:r>
      <w:proofErr w:type="spellStart"/>
      <w:r w:rsidRPr="0070557B">
        <w:rPr>
          <w:rFonts w:ascii="Times New Roman" w:hAnsi="Times New Roman" w:cs="Times New Roman"/>
          <w:sz w:val="28"/>
          <w:szCs w:val="28"/>
        </w:rPr>
        <w:t>учебник</w:t>
      </w:r>
      <w:proofErr w:type="spellEnd"/>
      <w:r w:rsidRPr="0070557B">
        <w:rPr>
          <w:rFonts w:ascii="Times New Roman" w:hAnsi="Times New Roman" w:cs="Times New Roman"/>
          <w:sz w:val="28"/>
          <w:szCs w:val="28"/>
        </w:rPr>
        <w:t xml:space="preserve"> для </w:t>
      </w:r>
      <w:proofErr w:type="spellStart"/>
      <w:r w:rsidRPr="0070557B">
        <w:rPr>
          <w:rFonts w:ascii="Times New Roman" w:hAnsi="Times New Roman" w:cs="Times New Roman"/>
          <w:sz w:val="28"/>
          <w:szCs w:val="28"/>
        </w:rPr>
        <w:t>вузов</w:t>
      </w:r>
      <w:proofErr w:type="spellEnd"/>
      <w:r w:rsidRPr="0070557B">
        <w:rPr>
          <w:rFonts w:ascii="Times New Roman" w:hAnsi="Times New Roman" w:cs="Times New Roman"/>
          <w:sz w:val="28"/>
          <w:szCs w:val="28"/>
        </w:rPr>
        <w:t xml:space="preserve">] / А. А. </w:t>
      </w:r>
      <w:proofErr w:type="spellStart"/>
      <w:r w:rsidRPr="0070557B">
        <w:rPr>
          <w:rFonts w:ascii="Times New Roman" w:hAnsi="Times New Roman" w:cs="Times New Roman"/>
          <w:sz w:val="28"/>
          <w:szCs w:val="28"/>
        </w:rPr>
        <w:t>Томпсон</w:t>
      </w:r>
      <w:proofErr w:type="spellEnd"/>
      <w:r w:rsidRPr="0070557B">
        <w:rPr>
          <w:rFonts w:ascii="Times New Roman" w:hAnsi="Times New Roman" w:cs="Times New Roman"/>
          <w:sz w:val="28"/>
          <w:szCs w:val="28"/>
        </w:rPr>
        <w:t xml:space="preserve">, А. </w:t>
      </w:r>
      <w:proofErr w:type="spellStart"/>
      <w:r w:rsidRPr="0070557B">
        <w:rPr>
          <w:rFonts w:ascii="Times New Roman" w:hAnsi="Times New Roman" w:cs="Times New Roman"/>
          <w:sz w:val="28"/>
          <w:szCs w:val="28"/>
        </w:rPr>
        <w:t>Дж</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Стрикленд</w:t>
      </w:r>
      <w:proofErr w:type="spellEnd"/>
      <w:r w:rsidRPr="0070557B">
        <w:rPr>
          <w:rFonts w:ascii="Times New Roman" w:hAnsi="Times New Roman" w:cs="Times New Roman"/>
          <w:sz w:val="28"/>
          <w:szCs w:val="28"/>
        </w:rPr>
        <w:t xml:space="preserve">.; пер. с </w:t>
      </w:r>
      <w:proofErr w:type="spellStart"/>
      <w:r w:rsidRPr="0070557B">
        <w:rPr>
          <w:rFonts w:ascii="Times New Roman" w:hAnsi="Times New Roman" w:cs="Times New Roman"/>
          <w:sz w:val="28"/>
          <w:szCs w:val="28"/>
        </w:rPr>
        <w:t>англ</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под</w:t>
      </w:r>
      <w:proofErr w:type="spellEnd"/>
      <w:r w:rsidRPr="0070557B">
        <w:rPr>
          <w:rFonts w:ascii="Times New Roman" w:hAnsi="Times New Roman" w:cs="Times New Roman"/>
          <w:sz w:val="28"/>
          <w:szCs w:val="28"/>
        </w:rPr>
        <w:t xml:space="preserve"> ред. Л. Г. Зайцева и М. И. </w:t>
      </w:r>
      <w:proofErr w:type="spellStart"/>
      <w:r w:rsidRPr="0070557B">
        <w:rPr>
          <w:rFonts w:ascii="Times New Roman" w:hAnsi="Times New Roman" w:cs="Times New Roman"/>
          <w:sz w:val="28"/>
          <w:szCs w:val="28"/>
        </w:rPr>
        <w:t>Соколовой</w:t>
      </w:r>
      <w:proofErr w:type="spellEnd"/>
      <w:r w:rsidRPr="0070557B">
        <w:rPr>
          <w:rFonts w:ascii="Times New Roman" w:hAnsi="Times New Roman" w:cs="Times New Roman"/>
          <w:sz w:val="28"/>
          <w:szCs w:val="28"/>
        </w:rPr>
        <w:t xml:space="preserve">. – М.: Банки и </w:t>
      </w:r>
      <w:proofErr w:type="spellStart"/>
      <w:r w:rsidRPr="0070557B">
        <w:rPr>
          <w:rFonts w:ascii="Times New Roman" w:hAnsi="Times New Roman" w:cs="Times New Roman"/>
          <w:sz w:val="28"/>
          <w:szCs w:val="28"/>
        </w:rPr>
        <w:t>биржи</w:t>
      </w:r>
      <w:proofErr w:type="spellEnd"/>
      <w:r w:rsidRPr="0070557B">
        <w:rPr>
          <w:rFonts w:ascii="Times New Roman" w:hAnsi="Times New Roman" w:cs="Times New Roman"/>
          <w:sz w:val="28"/>
          <w:szCs w:val="28"/>
        </w:rPr>
        <w:t>, ЮНИТИ, 1998. – 576 с.</w:t>
      </w:r>
    </w:p>
    <w:p w14:paraId="2A8E52A0" w14:textId="67817E7A"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proofErr w:type="spellStart"/>
      <w:r w:rsidRPr="0070557B">
        <w:rPr>
          <w:rFonts w:ascii="Times New Roman" w:hAnsi="Times New Roman" w:cs="Times New Roman"/>
          <w:sz w:val="28"/>
          <w:szCs w:val="28"/>
        </w:rPr>
        <w:t>Трансформация</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бизнес</w:t>
      </w:r>
      <w:proofErr w:type="spellEnd"/>
      <w:r w:rsidRPr="0070557B">
        <w:rPr>
          <w:rFonts w:ascii="Times New Roman" w:hAnsi="Times New Roman" w:cs="Times New Roman"/>
          <w:sz w:val="28"/>
          <w:szCs w:val="28"/>
        </w:rPr>
        <w:t xml:space="preserve">-моделей в </w:t>
      </w:r>
      <w:proofErr w:type="spellStart"/>
      <w:r w:rsidRPr="0070557B">
        <w:rPr>
          <w:rFonts w:ascii="Times New Roman" w:hAnsi="Times New Roman" w:cs="Times New Roman"/>
          <w:sz w:val="28"/>
          <w:szCs w:val="28"/>
        </w:rPr>
        <w:t>условиях</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цифровой</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экономики</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сборник</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материалов</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научно-практической</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конференции</w:t>
      </w:r>
      <w:proofErr w:type="spellEnd"/>
      <w:r w:rsidRPr="0070557B">
        <w:rPr>
          <w:rFonts w:ascii="Times New Roman" w:hAnsi="Times New Roman" w:cs="Times New Roman"/>
          <w:sz w:val="28"/>
          <w:szCs w:val="28"/>
        </w:rPr>
        <w:t xml:space="preserve">. </w:t>
      </w:r>
      <w:r w:rsidR="00DD06F4" w:rsidRPr="0070557B">
        <w:rPr>
          <w:rFonts w:ascii="Times New Roman" w:hAnsi="Times New Roman" w:cs="Times New Roman"/>
          <w:sz w:val="28"/>
          <w:szCs w:val="28"/>
        </w:rPr>
        <w:t>– М.</w:t>
      </w:r>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Экономический</w:t>
      </w:r>
      <w:proofErr w:type="spellEnd"/>
      <w:r w:rsidRPr="0070557B">
        <w:rPr>
          <w:rFonts w:ascii="Times New Roman" w:hAnsi="Times New Roman" w:cs="Times New Roman"/>
          <w:sz w:val="28"/>
          <w:szCs w:val="28"/>
        </w:rPr>
        <w:t xml:space="preserve"> факультет МГУ </w:t>
      </w:r>
      <w:proofErr w:type="spellStart"/>
      <w:r w:rsidRPr="0070557B">
        <w:rPr>
          <w:rFonts w:ascii="Times New Roman" w:hAnsi="Times New Roman" w:cs="Times New Roman"/>
          <w:sz w:val="28"/>
          <w:szCs w:val="28"/>
        </w:rPr>
        <w:t>имени</w:t>
      </w:r>
      <w:proofErr w:type="spellEnd"/>
      <w:r w:rsidRPr="0070557B">
        <w:rPr>
          <w:rFonts w:ascii="Times New Roman" w:hAnsi="Times New Roman" w:cs="Times New Roman"/>
          <w:sz w:val="28"/>
          <w:szCs w:val="28"/>
        </w:rPr>
        <w:t xml:space="preserve"> М.В. Ломоносова, </w:t>
      </w:r>
      <w:r w:rsidR="006A63B2" w:rsidRPr="0070557B">
        <w:rPr>
          <w:rFonts w:ascii="Times New Roman" w:hAnsi="Times New Roman" w:cs="Times New Roman"/>
          <w:sz w:val="28"/>
          <w:szCs w:val="28"/>
        </w:rPr>
        <w:t>2025</w:t>
      </w:r>
      <w:r w:rsidRPr="0070557B">
        <w:rPr>
          <w:rFonts w:ascii="Times New Roman" w:hAnsi="Times New Roman" w:cs="Times New Roman"/>
          <w:sz w:val="28"/>
          <w:szCs w:val="28"/>
        </w:rPr>
        <w:t xml:space="preserve"> – 96 с.</w:t>
      </w:r>
    </w:p>
    <w:p w14:paraId="31048D42" w14:textId="5BBAE111" w:rsidR="00DD06F4"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proofErr w:type="spellStart"/>
      <w:r w:rsidRPr="0070557B">
        <w:rPr>
          <w:rFonts w:ascii="Times New Roman" w:hAnsi="Times New Roman" w:cs="Times New Roman"/>
          <w:sz w:val="28"/>
          <w:szCs w:val="28"/>
        </w:rPr>
        <w:t>Тютлікова</w:t>
      </w:r>
      <w:proofErr w:type="spellEnd"/>
      <w:r w:rsidRPr="0070557B">
        <w:rPr>
          <w:rFonts w:ascii="Times New Roman" w:hAnsi="Times New Roman" w:cs="Times New Roman"/>
          <w:sz w:val="28"/>
          <w:szCs w:val="28"/>
        </w:rPr>
        <w:t xml:space="preserve"> В. В. Інструментальне забезпечення експрес-діагностування розвитку соціально-економічного потенціалу виробничої організації [Електронний ресурс] / В. В. </w:t>
      </w:r>
      <w:proofErr w:type="spellStart"/>
      <w:r w:rsidRPr="0070557B">
        <w:rPr>
          <w:rFonts w:ascii="Times New Roman" w:hAnsi="Times New Roman" w:cs="Times New Roman"/>
          <w:sz w:val="28"/>
          <w:szCs w:val="28"/>
        </w:rPr>
        <w:t>Тютлікова</w:t>
      </w:r>
      <w:proofErr w:type="spellEnd"/>
      <w:r w:rsidRPr="0070557B">
        <w:rPr>
          <w:rFonts w:ascii="Times New Roman" w:hAnsi="Times New Roman" w:cs="Times New Roman"/>
          <w:sz w:val="28"/>
          <w:szCs w:val="28"/>
        </w:rPr>
        <w:t xml:space="preserve">, Г. В. </w:t>
      </w:r>
      <w:proofErr w:type="spellStart"/>
      <w:r w:rsidRPr="0070557B">
        <w:rPr>
          <w:rFonts w:ascii="Times New Roman" w:hAnsi="Times New Roman" w:cs="Times New Roman"/>
          <w:sz w:val="28"/>
          <w:szCs w:val="28"/>
        </w:rPr>
        <w:t>Білоконенко</w:t>
      </w:r>
      <w:proofErr w:type="spellEnd"/>
      <w:r w:rsidRPr="0070557B">
        <w:rPr>
          <w:rFonts w:ascii="Times New Roman" w:hAnsi="Times New Roman" w:cs="Times New Roman"/>
          <w:sz w:val="28"/>
          <w:szCs w:val="28"/>
        </w:rPr>
        <w:t xml:space="preserve"> // Ефективна економіка. – </w:t>
      </w:r>
      <w:r w:rsidR="006A63B2" w:rsidRPr="0070557B">
        <w:rPr>
          <w:rFonts w:ascii="Times New Roman" w:hAnsi="Times New Roman" w:cs="Times New Roman"/>
          <w:sz w:val="28"/>
          <w:szCs w:val="28"/>
        </w:rPr>
        <w:t>2021</w:t>
      </w:r>
      <w:r w:rsidRPr="0070557B">
        <w:rPr>
          <w:rFonts w:ascii="Times New Roman" w:hAnsi="Times New Roman" w:cs="Times New Roman"/>
          <w:sz w:val="28"/>
          <w:szCs w:val="28"/>
        </w:rPr>
        <w:t xml:space="preserve">. – № 12. – Режим доступу: </w:t>
      </w:r>
      <w:hyperlink r:id="rId85" w:history="1">
        <w:r w:rsidR="00DD06F4" w:rsidRPr="0070557B">
          <w:rPr>
            <w:rStyle w:val="a6"/>
            <w:rFonts w:ascii="Times New Roman" w:hAnsi="Times New Roman" w:cs="Times New Roman"/>
            <w:sz w:val="28"/>
            <w:szCs w:val="28"/>
          </w:rPr>
          <w:t>http://www.economy.nayka.com.ua/?op=1&amp;z=4694</w:t>
        </w:r>
      </w:hyperlink>
      <w:r w:rsidR="00DD06F4" w:rsidRPr="0070557B">
        <w:rPr>
          <w:rFonts w:ascii="Times New Roman" w:hAnsi="Times New Roman" w:cs="Times New Roman"/>
          <w:sz w:val="28"/>
          <w:szCs w:val="28"/>
        </w:rPr>
        <w:t>.</w:t>
      </w:r>
    </w:p>
    <w:p w14:paraId="16ABDB3F" w14:textId="18616271"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 xml:space="preserve">Устенко А. О. Комплексна модель системи управління ресурсами підприємства / А. О. Устенко, І. В. </w:t>
      </w:r>
      <w:proofErr w:type="spellStart"/>
      <w:r w:rsidRPr="0070557B">
        <w:rPr>
          <w:rFonts w:ascii="Times New Roman" w:hAnsi="Times New Roman" w:cs="Times New Roman"/>
          <w:sz w:val="28"/>
          <w:szCs w:val="28"/>
        </w:rPr>
        <w:t>Перевозова</w:t>
      </w:r>
      <w:proofErr w:type="spellEnd"/>
      <w:r w:rsidRPr="0070557B">
        <w:rPr>
          <w:rFonts w:ascii="Times New Roman" w:hAnsi="Times New Roman" w:cs="Times New Roman"/>
          <w:sz w:val="28"/>
          <w:szCs w:val="28"/>
        </w:rPr>
        <w:t xml:space="preserve">, О. Я. Малинка, Х. В. </w:t>
      </w:r>
      <w:proofErr w:type="spellStart"/>
      <w:r w:rsidRPr="0070557B">
        <w:rPr>
          <w:rFonts w:ascii="Times New Roman" w:hAnsi="Times New Roman" w:cs="Times New Roman"/>
          <w:sz w:val="28"/>
          <w:szCs w:val="28"/>
        </w:rPr>
        <w:t>Обельницька</w:t>
      </w:r>
      <w:proofErr w:type="spellEnd"/>
      <w:r w:rsidRPr="0070557B">
        <w:rPr>
          <w:rFonts w:ascii="Times New Roman" w:hAnsi="Times New Roman" w:cs="Times New Roman"/>
          <w:sz w:val="28"/>
          <w:szCs w:val="28"/>
        </w:rPr>
        <w:t xml:space="preserve"> // Сталий розвиток економіки. – </w:t>
      </w:r>
      <w:r w:rsidR="006A63B2" w:rsidRPr="0070557B">
        <w:rPr>
          <w:rFonts w:ascii="Times New Roman" w:hAnsi="Times New Roman" w:cs="Times New Roman"/>
          <w:sz w:val="28"/>
          <w:szCs w:val="28"/>
        </w:rPr>
        <w:t>2021</w:t>
      </w:r>
      <w:r w:rsidRPr="0070557B">
        <w:rPr>
          <w:rFonts w:ascii="Times New Roman" w:hAnsi="Times New Roman" w:cs="Times New Roman"/>
          <w:sz w:val="28"/>
          <w:szCs w:val="28"/>
        </w:rPr>
        <w:t>. – № 2. – С. 86-93.</w:t>
      </w:r>
    </w:p>
    <w:p w14:paraId="5A06B130" w14:textId="77777777" w:rsidR="00DD06F4"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proofErr w:type="spellStart"/>
      <w:r w:rsidRPr="0070557B">
        <w:rPr>
          <w:rFonts w:ascii="Times New Roman" w:hAnsi="Times New Roman" w:cs="Times New Roman"/>
          <w:sz w:val="28"/>
          <w:szCs w:val="28"/>
        </w:rPr>
        <w:t>Харингтон</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Дж</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Совершенство</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управления</w:t>
      </w:r>
      <w:proofErr w:type="spellEnd"/>
      <w:r w:rsidRPr="0070557B">
        <w:rPr>
          <w:rFonts w:ascii="Times New Roman" w:hAnsi="Times New Roman" w:cs="Times New Roman"/>
          <w:sz w:val="28"/>
          <w:szCs w:val="28"/>
        </w:rPr>
        <w:t xml:space="preserve"> ресурсами / </w:t>
      </w:r>
      <w:proofErr w:type="spellStart"/>
      <w:r w:rsidRPr="0070557B">
        <w:rPr>
          <w:rFonts w:ascii="Times New Roman" w:hAnsi="Times New Roman" w:cs="Times New Roman"/>
          <w:sz w:val="28"/>
          <w:szCs w:val="28"/>
        </w:rPr>
        <w:t>Дж</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Харингтон</w:t>
      </w:r>
      <w:proofErr w:type="spellEnd"/>
      <w:r w:rsidRPr="0070557B">
        <w:rPr>
          <w:rFonts w:ascii="Times New Roman" w:hAnsi="Times New Roman" w:cs="Times New Roman"/>
          <w:sz w:val="28"/>
          <w:szCs w:val="28"/>
        </w:rPr>
        <w:t xml:space="preserve">.; пер. с </w:t>
      </w:r>
      <w:proofErr w:type="spellStart"/>
      <w:r w:rsidRPr="0070557B">
        <w:rPr>
          <w:rFonts w:ascii="Times New Roman" w:hAnsi="Times New Roman" w:cs="Times New Roman"/>
          <w:sz w:val="28"/>
          <w:szCs w:val="28"/>
        </w:rPr>
        <w:t>англ</w:t>
      </w:r>
      <w:proofErr w:type="spellEnd"/>
      <w:r w:rsidRPr="0070557B">
        <w:rPr>
          <w:rFonts w:ascii="Times New Roman" w:hAnsi="Times New Roman" w:cs="Times New Roman"/>
          <w:sz w:val="28"/>
          <w:szCs w:val="28"/>
        </w:rPr>
        <w:t xml:space="preserve">. А. Л. </w:t>
      </w:r>
      <w:proofErr w:type="spellStart"/>
      <w:r w:rsidRPr="0070557B">
        <w:rPr>
          <w:rFonts w:ascii="Times New Roman" w:hAnsi="Times New Roman" w:cs="Times New Roman"/>
          <w:sz w:val="28"/>
          <w:szCs w:val="28"/>
        </w:rPr>
        <w:t>Раскина</w:t>
      </w:r>
      <w:proofErr w:type="spellEnd"/>
      <w:r w:rsidRPr="0070557B">
        <w:rPr>
          <w:rFonts w:ascii="Times New Roman" w:hAnsi="Times New Roman" w:cs="Times New Roman"/>
          <w:sz w:val="28"/>
          <w:szCs w:val="28"/>
        </w:rPr>
        <w:t xml:space="preserve">, В. В. </w:t>
      </w:r>
      <w:proofErr w:type="spellStart"/>
      <w:r w:rsidRPr="0070557B">
        <w:rPr>
          <w:rFonts w:ascii="Times New Roman" w:hAnsi="Times New Roman" w:cs="Times New Roman"/>
          <w:sz w:val="28"/>
          <w:szCs w:val="28"/>
        </w:rPr>
        <w:t>Шахлевича</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Под</w:t>
      </w:r>
      <w:proofErr w:type="spellEnd"/>
      <w:r w:rsidRPr="0070557B">
        <w:rPr>
          <w:rFonts w:ascii="Times New Roman" w:hAnsi="Times New Roman" w:cs="Times New Roman"/>
          <w:sz w:val="28"/>
          <w:szCs w:val="28"/>
        </w:rPr>
        <w:t xml:space="preserve"> науч. ред. В. В. </w:t>
      </w:r>
      <w:proofErr w:type="spellStart"/>
      <w:r w:rsidRPr="0070557B">
        <w:rPr>
          <w:rFonts w:ascii="Times New Roman" w:hAnsi="Times New Roman" w:cs="Times New Roman"/>
          <w:sz w:val="28"/>
          <w:szCs w:val="28"/>
        </w:rPr>
        <w:t>Брагина</w:t>
      </w:r>
      <w:proofErr w:type="spellEnd"/>
      <w:r w:rsidRPr="0070557B">
        <w:rPr>
          <w:rFonts w:ascii="Times New Roman" w:hAnsi="Times New Roman" w:cs="Times New Roman"/>
          <w:sz w:val="28"/>
          <w:szCs w:val="28"/>
        </w:rPr>
        <w:t>. –  М.: РИА «</w:t>
      </w:r>
      <w:proofErr w:type="spellStart"/>
      <w:r w:rsidRPr="0070557B">
        <w:rPr>
          <w:rFonts w:ascii="Times New Roman" w:hAnsi="Times New Roman" w:cs="Times New Roman"/>
          <w:sz w:val="28"/>
          <w:szCs w:val="28"/>
        </w:rPr>
        <w:t>Стандарты</w:t>
      </w:r>
      <w:proofErr w:type="spellEnd"/>
      <w:r w:rsidRPr="0070557B">
        <w:rPr>
          <w:rFonts w:ascii="Times New Roman" w:hAnsi="Times New Roman" w:cs="Times New Roman"/>
          <w:sz w:val="28"/>
          <w:szCs w:val="28"/>
        </w:rPr>
        <w:t xml:space="preserve"> и </w:t>
      </w:r>
      <w:proofErr w:type="spellStart"/>
      <w:r w:rsidRPr="0070557B">
        <w:rPr>
          <w:rFonts w:ascii="Times New Roman" w:hAnsi="Times New Roman" w:cs="Times New Roman"/>
          <w:sz w:val="28"/>
          <w:szCs w:val="28"/>
        </w:rPr>
        <w:t>качество</w:t>
      </w:r>
      <w:proofErr w:type="spellEnd"/>
      <w:r w:rsidRPr="0070557B">
        <w:rPr>
          <w:rFonts w:ascii="Times New Roman" w:hAnsi="Times New Roman" w:cs="Times New Roman"/>
          <w:sz w:val="28"/>
          <w:szCs w:val="28"/>
        </w:rPr>
        <w:t>», 2008. – 352 с.</w:t>
      </w:r>
    </w:p>
    <w:p w14:paraId="4DC86C35" w14:textId="77777777" w:rsidR="00DD06F4"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 xml:space="preserve">Шаманська О. І. Система оцінки ефективності управління ресурсним потенціалом підприємств АПК [Електронний ресурс] / О. І. Шаманська. – Режим доступу: </w:t>
      </w:r>
      <w:hyperlink r:id="rId86" w:history="1">
        <w:r w:rsidR="00DD06F4" w:rsidRPr="0070557B">
          <w:rPr>
            <w:rStyle w:val="a6"/>
            <w:rFonts w:ascii="Times New Roman" w:hAnsi="Times New Roman" w:cs="Times New Roman"/>
            <w:sz w:val="28"/>
            <w:szCs w:val="28"/>
          </w:rPr>
          <w:t>http://www.economy.nayka.com.ua/?op=1&amp;z=4776</w:t>
        </w:r>
      </w:hyperlink>
      <w:r w:rsidR="00DD06F4" w:rsidRPr="0070557B">
        <w:rPr>
          <w:rFonts w:ascii="Times New Roman" w:hAnsi="Times New Roman" w:cs="Times New Roman"/>
          <w:sz w:val="28"/>
          <w:szCs w:val="28"/>
        </w:rPr>
        <w:t>.</w:t>
      </w:r>
    </w:p>
    <w:p w14:paraId="1CEC0B11" w14:textId="6C2068B1"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w:t>
      </w:r>
      <w:proofErr w:type="spellStart"/>
      <w:r w:rsidRPr="0070557B">
        <w:rPr>
          <w:rFonts w:ascii="Times New Roman" w:hAnsi="Times New Roman" w:cs="Times New Roman"/>
          <w:sz w:val="28"/>
          <w:szCs w:val="28"/>
        </w:rPr>
        <w:t>Швиданенко</w:t>
      </w:r>
      <w:proofErr w:type="spellEnd"/>
      <w:r w:rsidRPr="0070557B">
        <w:rPr>
          <w:rFonts w:ascii="Times New Roman" w:hAnsi="Times New Roman" w:cs="Times New Roman"/>
          <w:sz w:val="28"/>
          <w:szCs w:val="28"/>
        </w:rPr>
        <w:t xml:space="preserve"> Г. О. Управління ресурсами підприємства : колектив. монографія / Г. О. </w:t>
      </w:r>
      <w:proofErr w:type="spellStart"/>
      <w:r w:rsidRPr="0070557B">
        <w:rPr>
          <w:rFonts w:ascii="Times New Roman" w:hAnsi="Times New Roman" w:cs="Times New Roman"/>
          <w:sz w:val="28"/>
          <w:szCs w:val="28"/>
        </w:rPr>
        <w:t>Швиданенко</w:t>
      </w:r>
      <w:proofErr w:type="spellEnd"/>
      <w:r w:rsidRPr="0070557B">
        <w:rPr>
          <w:rFonts w:ascii="Times New Roman" w:hAnsi="Times New Roman" w:cs="Times New Roman"/>
          <w:sz w:val="28"/>
          <w:szCs w:val="28"/>
        </w:rPr>
        <w:t xml:space="preserve">, О. Б. </w:t>
      </w:r>
      <w:proofErr w:type="spellStart"/>
      <w:r w:rsidRPr="0070557B">
        <w:rPr>
          <w:rFonts w:ascii="Times New Roman" w:hAnsi="Times New Roman" w:cs="Times New Roman"/>
          <w:sz w:val="28"/>
          <w:szCs w:val="28"/>
        </w:rPr>
        <w:t>Бутнік</w:t>
      </w:r>
      <w:proofErr w:type="spellEnd"/>
      <w:r w:rsidRPr="0070557B">
        <w:rPr>
          <w:rFonts w:ascii="Times New Roman" w:hAnsi="Times New Roman" w:cs="Times New Roman"/>
          <w:sz w:val="28"/>
          <w:szCs w:val="28"/>
        </w:rPr>
        <w:t xml:space="preserve">-Сіверський, В. П. </w:t>
      </w:r>
      <w:proofErr w:type="spellStart"/>
      <w:r w:rsidRPr="0070557B">
        <w:rPr>
          <w:rFonts w:ascii="Times New Roman" w:hAnsi="Times New Roman" w:cs="Times New Roman"/>
          <w:sz w:val="28"/>
          <w:szCs w:val="28"/>
        </w:rPr>
        <w:t>Кукоба</w:t>
      </w:r>
      <w:proofErr w:type="spellEnd"/>
      <w:r w:rsidRPr="0070557B">
        <w:rPr>
          <w:rFonts w:ascii="Times New Roman" w:hAnsi="Times New Roman" w:cs="Times New Roman"/>
          <w:sz w:val="28"/>
          <w:szCs w:val="28"/>
        </w:rPr>
        <w:t xml:space="preserve">, </w:t>
      </w:r>
      <w:r w:rsidRPr="0070557B">
        <w:rPr>
          <w:rFonts w:ascii="Times New Roman" w:hAnsi="Times New Roman" w:cs="Times New Roman"/>
          <w:sz w:val="28"/>
          <w:szCs w:val="28"/>
        </w:rPr>
        <w:br/>
        <w:t xml:space="preserve">О. І. Олексюк, І. А. Павленко; ред.: Г. О. </w:t>
      </w:r>
      <w:proofErr w:type="spellStart"/>
      <w:r w:rsidRPr="0070557B">
        <w:rPr>
          <w:rFonts w:ascii="Times New Roman" w:hAnsi="Times New Roman" w:cs="Times New Roman"/>
          <w:sz w:val="28"/>
          <w:szCs w:val="28"/>
        </w:rPr>
        <w:t>Швиданенко</w:t>
      </w:r>
      <w:proofErr w:type="spellEnd"/>
      <w:r w:rsidRPr="0070557B">
        <w:rPr>
          <w:rFonts w:ascii="Times New Roman" w:hAnsi="Times New Roman" w:cs="Times New Roman"/>
          <w:sz w:val="28"/>
          <w:szCs w:val="28"/>
        </w:rPr>
        <w:t xml:space="preserve">; ДВНЗ "Київ. </w:t>
      </w:r>
      <w:proofErr w:type="spellStart"/>
      <w:r w:rsidRPr="0070557B">
        <w:rPr>
          <w:rFonts w:ascii="Times New Roman" w:hAnsi="Times New Roman" w:cs="Times New Roman"/>
          <w:sz w:val="28"/>
          <w:szCs w:val="28"/>
        </w:rPr>
        <w:t>нац</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екон</w:t>
      </w:r>
      <w:proofErr w:type="spellEnd"/>
      <w:r w:rsidRPr="0070557B">
        <w:rPr>
          <w:rFonts w:ascii="Times New Roman" w:hAnsi="Times New Roman" w:cs="Times New Roman"/>
          <w:sz w:val="28"/>
          <w:szCs w:val="28"/>
        </w:rPr>
        <w:t xml:space="preserve">. ун-т ім. В. Гетьмана". – Київ : КНЕУ, </w:t>
      </w:r>
      <w:r w:rsidR="006A63B2" w:rsidRPr="0070557B">
        <w:rPr>
          <w:rFonts w:ascii="Times New Roman" w:hAnsi="Times New Roman" w:cs="Times New Roman"/>
          <w:sz w:val="28"/>
          <w:szCs w:val="28"/>
        </w:rPr>
        <w:t>2020</w:t>
      </w:r>
      <w:r w:rsidRPr="0070557B">
        <w:rPr>
          <w:rFonts w:ascii="Times New Roman" w:hAnsi="Times New Roman" w:cs="Times New Roman"/>
          <w:sz w:val="28"/>
          <w:szCs w:val="28"/>
        </w:rPr>
        <w:t xml:space="preserve">. – 418 c. – </w:t>
      </w:r>
      <w:proofErr w:type="spellStart"/>
      <w:r w:rsidRPr="0070557B">
        <w:rPr>
          <w:rFonts w:ascii="Times New Roman" w:hAnsi="Times New Roman" w:cs="Times New Roman"/>
          <w:sz w:val="28"/>
          <w:szCs w:val="28"/>
        </w:rPr>
        <w:t>укp</w:t>
      </w:r>
      <w:proofErr w:type="spellEnd"/>
      <w:r w:rsidRPr="0070557B">
        <w:rPr>
          <w:rFonts w:ascii="Times New Roman" w:hAnsi="Times New Roman" w:cs="Times New Roman"/>
          <w:sz w:val="28"/>
          <w:szCs w:val="28"/>
        </w:rPr>
        <w:t>.</w:t>
      </w:r>
    </w:p>
    <w:p w14:paraId="26714E8A" w14:textId="42EE4D09"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proofErr w:type="spellStart"/>
      <w:r w:rsidRPr="0070557B">
        <w:rPr>
          <w:rFonts w:ascii="Times New Roman" w:hAnsi="Times New Roman" w:cs="Times New Roman"/>
          <w:sz w:val="28"/>
          <w:szCs w:val="28"/>
        </w:rPr>
        <w:t>Швиданенко</w:t>
      </w:r>
      <w:proofErr w:type="spellEnd"/>
      <w:r w:rsidRPr="0070557B">
        <w:rPr>
          <w:rFonts w:ascii="Times New Roman" w:hAnsi="Times New Roman" w:cs="Times New Roman"/>
          <w:sz w:val="28"/>
          <w:szCs w:val="28"/>
        </w:rPr>
        <w:t xml:space="preserve"> Г. О., Теплюк М. А. Забезпечення конкурентних переваг у контексті формування ресурсного портфеля підприємства / Г. О. </w:t>
      </w:r>
      <w:proofErr w:type="spellStart"/>
      <w:r w:rsidRPr="0070557B">
        <w:rPr>
          <w:rFonts w:ascii="Times New Roman" w:hAnsi="Times New Roman" w:cs="Times New Roman"/>
          <w:sz w:val="28"/>
          <w:szCs w:val="28"/>
        </w:rPr>
        <w:t>Швиданенко</w:t>
      </w:r>
      <w:proofErr w:type="spellEnd"/>
      <w:r w:rsidRPr="0070557B">
        <w:rPr>
          <w:rFonts w:ascii="Times New Roman" w:hAnsi="Times New Roman" w:cs="Times New Roman"/>
          <w:sz w:val="28"/>
          <w:szCs w:val="28"/>
        </w:rPr>
        <w:t xml:space="preserve">, </w:t>
      </w:r>
      <w:r w:rsidRPr="0070557B">
        <w:rPr>
          <w:rFonts w:ascii="Times New Roman" w:hAnsi="Times New Roman" w:cs="Times New Roman"/>
          <w:sz w:val="28"/>
          <w:szCs w:val="28"/>
        </w:rPr>
        <w:br/>
        <w:t xml:space="preserve">М. А. Теплюк, І. І. Декрет. // Науковий журнал «Молодий вчений». – </w:t>
      </w:r>
      <w:r w:rsidR="006A63B2" w:rsidRPr="0070557B">
        <w:rPr>
          <w:rFonts w:ascii="Times New Roman" w:hAnsi="Times New Roman" w:cs="Times New Roman"/>
          <w:sz w:val="28"/>
          <w:szCs w:val="28"/>
        </w:rPr>
        <w:t>2022</w:t>
      </w:r>
      <w:r w:rsidRPr="0070557B">
        <w:rPr>
          <w:rFonts w:ascii="Times New Roman" w:hAnsi="Times New Roman" w:cs="Times New Roman"/>
          <w:sz w:val="28"/>
          <w:szCs w:val="28"/>
        </w:rPr>
        <w:t>, С. 1001-1006.</w:t>
      </w:r>
    </w:p>
    <w:p w14:paraId="63DEC2EC" w14:textId="77777777"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r w:rsidRPr="0070557B">
        <w:rPr>
          <w:rFonts w:ascii="Times New Roman" w:hAnsi="Times New Roman" w:cs="Times New Roman"/>
          <w:sz w:val="28"/>
          <w:szCs w:val="28"/>
        </w:rPr>
        <w:t>Шевчук Н. В. Інформація як економічний ресурс: сутність і роль у забезпеченні конкурентоспроможності сучасного під</w:t>
      </w:r>
      <w:r w:rsidR="00DD06F4" w:rsidRPr="0070557B">
        <w:rPr>
          <w:rFonts w:ascii="Times New Roman" w:hAnsi="Times New Roman" w:cs="Times New Roman"/>
          <w:sz w:val="28"/>
          <w:szCs w:val="28"/>
        </w:rPr>
        <w:t xml:space="preserve">приємства [Електронний ресурс] </w:t>
      </w:r>
      <w:r w:rsidRPr="0070557B">
        <w:rPr>
          <w:rFonts w:ascii="Times New Roman" w:hAnsi="Times New Roman" w:cs="Times New Roman"/>
          <w:sz w:val="28"/>
          <w:szCs w:val="28"/>
        </w:rPr>
        <w:t xml:space="preserve">/ Н. В. Шевчук. // Ефективна економіка. – 2012. – № 6. – Режим доступу: </w:t>
      </w:r>
      <w:hyperlink r:id="rId87" w:history="1">
        <w:r w:rsidRPr="0070557B">
          <w:rPr>
            <w:rStyle w:val="a6"/>
            <w:rFonts w:ascii="Times New Roman" w:hAnsi="Times New Roman" w:cs="Times New Roman"/>
            <w:sz w:val="28"/>
            <w:szCs w:val="28"/>
          </w:rPr>
          <w:t>http://nbuv.gov.ua/UJRN/efek_2012_6_54</w:t>
        </w:r>
      </w:hyperlink>
      <w:r w:rsidRPr="0070557B">
        <w:rPr>
          <w:rFonts w:ascii="Times New Roman" w:hAnsi="Times New Roman" w:cs="Times New Roman"/>
          <w:sz w:val="28"/>
          <w:szCs w:val="28"/>
        </w:rPr>
        <w:t>.</w:t>
      </w:r>
    </w:p>
    <w:p w14:paraId="73E8B9D0" w14:textId="77777777" w:rsidR="00F50ECC" w:rsidRPr="0070557B" w:rsidRDefault="00F50EC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proofErr w:type="spellStart"/>
      <w:r w:rsidRPr="0070557B">
        <w:rPr>
          <w:rFonts w:ascii="Times New Roman" w:hAnsi="Times New Roman" w:cs="Times New Roman"/>
          <w:sz w:val="28"/>
          <w:szCs w:val="28"/>
        </w:rPr>
        <w:t>Экономика</w:t>
      </w:r>
      <w:proofErr w:type="spellEnd"/>
      <w:r w:rsidR="00DD06F4" w:rsidRPr="0070557B">
        <w:rPr>
          <w:rFonts w:ascii="Times New Roman" w:hAnsi="Times New Roman" w:cs="Times New Roman"/>
          <w:sz w:val="28"/>
          <w:szCs w:val="28"/>
        </w:rPr>
        <w:t xml:space="preserve"> </w:t>
      </w:r>
      <w:proofErr w:type="spellStart"/>
      <w:r w:rsidR="00DD06F4" w:rsidRPr="0070557B">
        <w:rPr>
          <w:rFonts w:ascii="Times New Roman" w:hAnsi="Times New Roman" w:cs="Times New Roman"/>
          <w:sz w:val="28"/>
          <w:szCs w:val="28"/>
        </w:rPr>
        <w:t>организаций</w:t>
      </w:r>
      <w:proofErr w:type="spellEnd"/>
      <w:r w:rsidR="00DD06F4" w:rsidRPr="0070557B">
        <w:rPr>
          <w:rFonts w:ascii="Times New Roman" w:hAnsi="Times New Roman" w:cs="Times New Roman"/>
          <w:sz w:val="28"/>
          <w:szCs w:val="28"/>
        </w:rPr>
        <w:t xml:space="preserve"> (</w:t>
      </w:r>
      <w:proofErr w:type="spellStart"/>
      <w:r w:rsidR="00DD06F4" w:rsidRPr="0070557B">
        <w:rPr>
          <w:rFonts w:ascii="Times New Roman" w:hAnsi="Times New Roman" w:cs="Times New Roman"/>
          <w:sz w:val="28"/>
          <w:szCs w:val="28"/>
        </w:rPr>
        <w:t>предприятий</w:t>
      </w:r>
      <w:proofErr w:type="spellEnd"/>
      <w:r w:rsidR="00DD06F4" w:rsidRPr="0070557B">
        <w:rPr>
          <w:rFonts w:ascii="Times New Roman" w:hAnsi="Times New Roman" w:cs="Times New Roman"/>
          <w:sz w:val="28"/>
          <w:szCs w:val="28"/>
        </w:rPr>
        <w:t>)</w:t>
      </w:r>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Учебник</w:t>
      </w:r>
      <w:proofErr w:type="spellEnd"/>
      <w:r w:rsidRPr="0070557B">
        <w:rPr>
          <w:rFonts w:ascii="Times New Roman" w:hAnsi="Times New Roman" w:cs="Times New Roman"/>
          <w:sz w:val="28"/>
          <w:szCs w:val="28"/>
        </w:rPr>
        <w:t xml:space="preserve"> для </w:t>
      </w:r>
      <w:proofErr w:type="spellStart"/>
      <w:r w:rsidRPr="0070557B">
        <w:rPr>
          <w:rFonts w:ascii="Times New Roman" w:hAnsi="Times New Roman" w:cs="Times New Roman"/>
          <w:sz w:val="28"/>
          <w:szCs w:val="28"/>
        </w:rPr>
        <w:t>вузов</w:t>
      </w:r>
      <w:proofErr w:type="spellEnd"/>
      <w:r w:rsidRPr="0070557B">
        <w:rPr>
          <w:rFonts w:ascii="Times New Roman" w:hAnsi="Times New Roman" w:cs="Times New Roman"/>
          <w:sz w:val="28"/>
          <w:szCs w:val="28"/>
        </w:rPr>
        <w:t xml:space="preserve"> / </w:t>
      </w:r>
      <w:proofErr w:type="spellStart"/>
      <w:r w:rsidRPr="0070557B">
        <w:rPr>
          <w:rFonts w:ascii="Times New Roman" w:hAnsi="Times New Roman" w:cs="Times New Roman"/>
          <w:sz w:val="28"/>
          <w:szCs w:val="28"/>
        </w:rPr>
        <w:t>Под</w:t>
      </w:r>
      <w:proofErr w:type="spellEnd"/>
      <w:r w:rsidRPr="0070557B">
        <w:rPr>
          <w:rFonts w:ascii="Times New Roman" w:hAnsi="Times New Roman" w:cs="Times New Roman"/>
          <w:sz w:val="28"/>
          <w:szCs w:val="28"/>
        </w:rPr>
        <w:t xml:space="preserve"> ред. проф. В. Я. </w:t>
      </w:r>
      <w:proofErr w:type="spellStart"/>
      <w:r w:rsidRPr="0070557B">
        <w:rPr>
          <w:rFonts w:ascii="Times New Roman" w:hAnsi="Times New Roman" w:cs="Times New Roman"/>
          <w:sz w:val="28"/>
          <w:szCs w:val="28"/>
        </w:rPr>
        <w:t>Горфинкеля</w:t>
      </w:r>
      <w:proofErr w:type="spellEnd"/>
      <w:r w:rsidRPr="0070557B">
        <w:rPr>
          <w:rFonts w:ascii="Times New Roman" w:hAnsi="Times New Roman" w:cs="Times New Roman"/>
          <w:sz w:val="28"/>
          <w:szCs w:val="28"/>
        </w:rPr>
        <w:t xml:space="preserve">, проф. В. А. </w:t>
      </w:r>
      <w:proofErr w:type="spellStart"/>
      <w:r w:rsidRPr="0070557B">
        <w:rPr>
          <w:rFonts w:ascii="Times New Roman" w:hAnsi="Times New Roman" w:cs="Times New Roman"/>
          <w:sz w:val="28"/>
          <w:szCs w:val="28"/>
        </w:rPr>
        <w:t>Швандара</w:t>
      </w:r>
      <w:proofErr w:type="spellEnd"/>
      <w:r w:rsidRPr="0070557B">
        <w:rPr>
          <w:rFonts w:ascii="Times New Roman" w:hAnsi="Times New Roman" w:cs="Times New Roman"/>
          <w:sz w:val="28"/>
          <w:szCs w:val="28"/>
        </w:rPr>
        <w:t>. – М.: ЮНИТИ-ДАНА, 2003. –608 с.</w:t>
      </w:r>
    </w:p>
    <w:p w14:paraId="422D57D9" w14:textId="77777777" w:rsidR="00D7076C" w:rsidRPr="0070557B" w:rsidRDefault="00D7076C"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proofErr w:type="spellStart"/>
      <w:r w:rsidRPr="0070557B">
        <w:rPr>
          <w:rFonts w:ascii="Times New Roman" w:hAnsi="Times New Roman" w:cs="Times New Roman"/>
          <w:sz w:val="28"/>
          <w:szCs w:val="28"/>
        </w:rPr>
        <w:t>Barney</w:t>
      </w:r>
      <w:proofErr w:type="spellEnd"/>
      <w:r w:rsidRPr="0070557B">
        <w:rPr>
          <w:rFonts w:ascii="Times New Roman" w:hAnsi="Times New Roman" w:cs="Times New Roman"/>
          <w:sz w:val="28"/>
          <w:szCs w:val="28"/>
        </w:rPr>
        <w:t xml:space="preserve"> J. B. </w:t>
      </w:r>
      <w:proofErr w:type="spellStart"/>
      <w:r w:rsidRPr="0070557B">
        <w:rPr>
          <w:rFonts w:ascii="Times New Roman" w:hAnsi="Times New Roman" w:cs="Times New Roman"/>
          <w:sz w:val="28"/>
          <w:szCs w:val="28"/>
        </w:rPr>
        <w:t>Firm</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resources</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and</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substained</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competitive</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advantage</w:t>
      </w:r>
      <w:proofErr w:type="spellEnd"/>
      <w:r w:rsidR="006853E6" w:rsidRPr="0070557B">
        <w:rPr>
          <w:rFonts w:ascii="Times New Roman" w:hAnsi="Times New Roman" w:cs="Times New Roman"/>
          <w:sz w:val="28"/>
          <w:szCs w:val="28"/>
        </w:rPr>
        <w:t xml:space="preserve"> / J. B.</w:t>
      </w:r>
      <w:r w:rsidRPr="0070557B">
        <w:rPr>
          <w:rFonts w:ascii="Times New Roman" w:hAnsi="Times New Roman" w:cs="Times New Roman"/>
          <w:sz w:val="28"/>
          <w:szCs w:val="28"/>
        </w:rPr>
        <w:t xml:space="preserve"> </w:t>
      </w:r>
      <w:proofErr w:type="spellStart"/>
      <w:r w:rsidR="006853E6" w:rsidRPr="0070557B">
        <w:rPr>
          <w:rFonts w:ascii="Times New Roman" w:hAnsi="Times New Roman" w:cs="Times New Roman"/>
          <w:sz w:val="28"/>
          <w:szCs w:val="28"/>
        </w:rPr>
        <w:t>Barney</w:t>
      </w:r>
      <w:proofErr w:type="spellEnd"/>
      <w:r w:rsidR="006853E6" w:rsidRPr="0070557B">
        <w:rPr>
          <w:rFonts w:ascii="Times New Roman" w:hAnsi="Times New Roman" w:cs="Times New Roman"/>
          <w:sz w:val="28"/>
          <w:szCs w:val="28"/>
        </w:rPr>
        <w:t xml:space="preserve"> // </w:t>
      </w:r>
      <w:proofErr w:type="spellStart"/>
      <w:r w:rsidR="006853E6" w:rsidRPr="0070557B">
        <w:rPr>
          <w:rFonts w:ascii="Times New Roman" w:hAnsi="Times New Roman" w:cs="Times New Roman"/>
          <w:sz w:val="28"/>
          <w:szCs w:val="28"/>
        </w:rPr>
        <w:t>Journal</w:t>
      </w:r>
      <w:proofErr w:type="spellEnd"/>
      <w:r w:rsidR="006853E6" w:rsidRPr="0070557B">
        <w:rPr>
          <w:rFonts w:ascii="Times New Roman" w:hAnsi="Times New Roman" w:cs="Times New Roman"/>
          <w:sz w:val="28"/>
          <w:szCs w:val="28"/>
        </w:rPr>
        <w:t xml:space="preserve"> </w:t>
      </w:r>
      <w:proofErr w:type="spellStart"/>
      <w:r w:rsidR="006853E6" w:rsidRPr="0070557B">
        <w:rPr>
          <w:rFonts w:ascii="Times New Roman" w:hAnsi="Times New Roman" w:cs="Times New Roman"/>
          <w:sz w:val="28"/>
          <w:szCs w:val="28"/>
        </w:rPr>
        <w:t>of</w:t>
      </w:r>
      <w:proofErr w:type="spellEnd"/>
      <w:r w:rsidR="006853E6" w:rsidRPr="0070557B">
        <w:rPr>
          <w:rFonts w:ascii="Times New Roman" w:hAnsi="Times New Roman" w:cs="Times New Roman"/>
          <w:sz w:val="28"/>
          <w:szCs w:val="28"/>
        </w:rPr>
        <w:t xml:space="preserve"> </w:t>
      </w:r>
      <w:proofErr w:type="spellStart"/>
      <w:r w:rsidR="006853E6" w:rsidRPr="0070557B">
        <w:rPr>
          <w:rFonts w:ascii="Times New Roman" w:hAnsi="Times New Roman" w:cs="Times New Roman"/>
          <w:sz w:val="28"/>
          <w:szCs w:val="28"/>
        </w:rPr>
        <w:t>management</w:t>
      </w:r>
      <w:proofErr w:type="spellEnd"/>
      <w:r w:rsidR="006853E6" w:rsidRPr="0070557B">
        <w:rPr>
          <w:rFonts w:ascii="Times New Roman" w:hAnsi="Times New Roman" w:cs="Times New Roman"/>
          <w:sz w:val="28"/>
          <w:szCs w:val="28"/>
        </w:rPr>
        <w:t xml:space="preserve">. – 1991. – </w:t>
      </w:r>
      <w:proofErr w:type="spellStart"/>
      <w:r w:rsidRPr="0070557B">
        <w:rPr>
          <w:rFonts w:ascii="Times New Roman" w:hAnsi="Times New Roman" w:cs="Times New Roman"/>
          <w:sz w:val="28"/>
          <w:szCs w:val="28"/>
        </w:rPr>
        <w:t>Vol</w:t>
      </w:r>
      <w:proofErr w:type="spellEnd"/>
      <w:r w:rsidRPr="0070557B">
        <w:rPr>
          <w:rFonts w:ascii="Times New Roman" w:hAnsi="Times New Roman" w:cs="Times New Roman"/>
          <w:sz w:val="28"/>
          <w:szCs w:val="28"/>
        </w:rPr>
        <w:t xml:space="preserve">. 17. N 1. </w:t>
      </w:r>
      <w:r w:rsidR="006853E6" w:rsidRPr="0070557B">
        <w:rPr>
          <w:rFonts w:ascii="Times New Roman" w:hAnsi="Times New Roman" w:cs="Times New Roman"/>
          <w:sz w:val="28"/>
          <w:szCs w:val="28"/>
        </w:rPr>
        <w:t xml:space="preserve">– </w:t>
      </w:r>
      <w:r w:rsidRPr="0070557B">
        <w:rPr>
          <w:rFonts w:ascii="Times New Roman" w:hAnsi="Times New Roman" w:cs="Times New Roman"/>
          <w:sz w:val="28"/>
          <w:szCs w:val="28"/>
        </w:rPr>
        <w:t>P. 99</w:t>
      </w:r>
      <w:r w:rsidR="00AA38BA" w:rsidRPr="0070557B">
        <w:rPr>
          <w:rFonts w:ascii="Times New Roman" w:hAnsi="Times New Roman" w:cs="Times New Roman"/>
          <w:sz w:val="28"/>
          <w:szCs w:val="28"/>
        </w:rPr>
        <w:t>-</w:t>
      </w:r>
      <w:r w:rsidRPr="0070557B">
        <w:rPr>
          <w:rFonts w:ascii="Times New Roman" w:hAnsi="Times New Roman" w:cs="Times New Roman"/>
          <w:sz w:val="28"/>
          <w:szCs w:val="28"/>
        </w:rPr>
        <w:t>120.</w:t>
      </w:r>
    </w:p>
    <w:p w14:paraId="60900043" w14:textId="2134E200" w:rsidR="00673EF3" w:rsidRPr="0070557B" w:rsidRDefault="006D6949"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proofErr w:type="spellStart"/>
      <w:r w:rsidRPr="0070557B">
        <w:rPr>
          <w:rFonts w:ascii="Times New Roman" w:hAnsi="Times New Roman" w:cs="Times New Roman"/>
          <w:sz w:val="28"/>
          <w:szCs w:val="28"/>
        </w:rPr>
        <w:t>Isabel</w:t>
      </w:r>
      <w:proofErr w:type="spellEnd"/>
      <w:r w:rsidRPr="0070557B">
        <w:rPr>
          <w:rFonts w:ascii="Times New Roman" w:hAnsi="Times New Roman" w:cs="Times New Roman"/>
          <w:sz w:val="28"/>
          <w:szCs w:val="28"/>
        </w:rPr>
        <w:t xml:space="preserve"> S. </w:t>
      </w:r>
      <w:proofErr w:type="spellStart"/>
      <w:r w:rsidRPr="0070557B">
        <w:rPr>
          <w:rFonts w:ascii="Times New Roman" w:hAnsi="Times New Roman" w:cs="Times New Roman"/>
          <w:sz w:val="28"/>
          <w:szCs w:val="28"/>
        </w:rPr>
        <w:t>Intellectual</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capital</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The</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strategic</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resource</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of</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organizations</w:t>
      </w:r>
      <w:proofErr w:type="spellEnd"/>
      <w:r w:rsidRPr="0070557B">
        <w:rPr>
          <w:rFonts w:ascii="Times New Roman" w:hAnsi="Times New Roman" w:cs="Times New Roman"/>
          <w:sz w:val="28"/>
          <w:szCs w:val="28"/>
        </w:rPr>
        <w:t xml:space="preserve"> [Електронний ресурс] / S. </w:t>
      </w:r>
      <w:proofErr w:type="spellStart"/>
      <w:r w:rsidRPr="0070557B">
        <w:rPr>
          <w:rFonts w:ascii="Times New Roman" w:hAnsi="Times New Roman" w:cs="Times New Roman"/>
          <w:sz w:val="28"/>
          <w:szCs w:val="28"/>
        </w:rPr>
        <w:t>Isabel</w:t>
      </w:r>
      <w:proofErr w:type="spellEnd"/>
      <w:r w:rsidRPr="0070557B">
        <w:rPr>
          <w:rFonts w:ascii="Times New Roman" w:hAnsi="Times New Roman" w:cs="Times New Roman"/>
          <w:sz w:val="28"/>
          <w:szCs w:val="28"/>
        </w:rPr>
        <w:t xml:space="preserve">, R. </w:t>
      </w:r>
      <w:proofErr w:type="spellStart"/>
      <w:r w:rsidRPr="0070557B">
        <w:rPr>
          <w:rFonts w:ascii="Times New Roman" w:hAnsi="Times New Roman" w:cs="Times New Roman"/>
          <w:sz w:val="28"/>
          <w:szCs w:val="28"/>
        </w:rPr>
        <w:t>Bailoa</w:t>
      </w:r>
      <w:proofErr w:type="spellEnd"/>
      <w:r w:rsidRPr="0070557B">
        <w:rPr>
          <w:rFonts w:ascii="Times New Roman" w:hAnsi="Times New Roman" w:cs="Times New Roman"/>
          <w:sz w:val="28"/>
          <w:szCs w:val="28"/>
        </w:rPr>
        <w:t xml:space="preserve"> // </w:t>
      </w:r>
      <w:proofErr w:type="spellStart"/>
      <w:r w:rsidRPr="0070557B">
        <w:rPr>
          <w:rFonts w:ascii="Times New Roman" w:hAnsi="Times New Roman" w:cs="Times New Roman"/>
          <w:sz w:val="28"/>
          <w:szCs w:val="28"/>
        </w:rPr>
        <w:t>The</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Małopolska</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School</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of</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Economics</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in</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Tarnów</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Research</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Papers</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Collection</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vol</w:t>
      </w:r>
      <w:proofErr w:type="spellEnd"/>
      <w:r w:rsidRPr="0070557B">
        <w:rPr>
          <w:rFonts w:ascii="Times New Roman" w:hAnsi="Times New Roman" w:cs="Times New Roman"/>
          <w:sz w:val="28"/>
          <w:szCs w:val="28"/>
        </w:rPr>
        <w:t xml:space="preserve">. 36, </w:t>
      </w:r>
      <w:proofErr w:type="spellStart"/>
      <w:r w:rsidRPr="0070557B">
        <w:rPr>
          <w:rFonts w:ascii="Times New Roman" w:hAnsi="Times New Roman" w:cs="Times New Roman"/>
          <w:sz w:val="28"/>
          <w:szCs w:val="28"/>
        </w:rPr>
        <w:t>iss</w:t>
      </w:r>
      <w:proofErr w:type="spellEnd"/>
      <w:r w:rsidRPr="0070557B">
        <w:rPr>
          <w:rFonts w:ascii="Times New Roman" w:hAnsi="Times New Roman" w:cs="Times New Roman"/>
          <w:sz w:val="28"/>
          <w:szCs w:val="28"/>
        </w:rPr>
        <w:t xml:space="preserve">. 4. – </w:t>
      </w:r>
      <w:r w:rsidR="006A63B2" w:rsidRPr="0070557B">
        <w:rPr>
          <w:rFonts w:ascii="Times New Roman" w:hAnsi="Times New Roman" w:cs="Times New Roman"/>
          <w:sz w:val="28"/>
          <w:szCs w:val="28"/>
        </w:rPr>
        <w:t>2023</w:t>
      </w:r>
      <w:r w:rsidR="00673EF3" w:rsidRPr="0070557B">
        <w:rPr>
          <w:rFonts w:ascii="Times New Roman" w:hAnsi="Times New Roman" w:cs="Times New Roman"/>
          <w:sz w:val="28"/>
          <w:szCs w:val="28"/>
        </w:rPr>
        <w:t>. – Режим доступу:</w:t>
      </w:r>
      <w:r w:rsidR="00DD06F4" w:rsidRPr="0070557B">
        <w:rPr>
          <w:rFonts w:ascii="Times New Roman" w:hAnsi="Times New Roman" w:cs="Times New Roman"/>
          <w:sz w:val="28"/>
          <w:szCs w:val="28"/>
        </w:rPr>
        <w:t xml:space="preserve"> </w:t>
      </w:r>
      <w:hyperlink r:id="rId88" w:history="1">
        <w:r w:rsidR="00DD06F4" w:rsidRPr="0070557B">
          <w:rPr>
            <w:rStyle w:val="a6"/>
            <w:rFonts w:ascii="Times New Roman" w:hAnsi="Times New Roman" w:cs="Times New Roman"/>
            <w:sz w:val="28"/>
            <w:szCs w:val="28"/>
          </w:rPr>
          <w:t>http://cejsh.icm.edu.pl/cejsh/element/bwmeta1.element.desklight5be7ca</w:t>
        </w:r>
        <w:r w:rsidR="00DD06F4" w:rsidRPr="0070557B">
          <w:rPr>
            <w:rStyle w:val="a6"/>
            <w:rFonts w:ascii="Times New Roman" w:hAnsi="Times New Roman" w:cs="Times New Roman"/>
            <w:sz w:val="28"/>
            <w:szCs w:val="28"/>
          </w:rPr>
          <w:br/>
          <w:t>35-ebd7-4e11-9cf0-a42bf895faf5/c/57-75_Bailoa.pdf</w:t>
        </w:r>
      </w:hyperlink>
      <w:r w:rsidRPr="0070557B">
        <w:rPr>
          <w:rFonts w:ascii="Times New Roman" w:hAnsi="Times New Roman" w:cs="Times New Roman"/>
          <w:sz w:val="28"/>
          <w:szCs w:val="28"/>
        </w:rPr>
        <w:t>.</w:t>
      </w:r>
    </w:p>
    <w:p w14:paraId="0F6701C7" w14:textId="0E51401D" w:rsidR="00673EF3" w:rsidRPr="0070557B" w:rsidRDefault="00673EF3" w:rsidP="00EC072F">
      <w:pPr>
        <w:pStyle w:val="a7"/>
        <w:numPr>
          <w:ilvl w:val="1"/>
          <w:numId w:val="26"/>
        </w:numPr>
        <w:tabs>
          <w:tab w:val="left" w:pos="993"/>
        </w:tabs>
        <w:spacing w:after="0" w:line="360" w:lineRule="auto"/>
        <w:ind w:left="0" w:firstLine="567"/>
        <w:jc w:val="both"/>
        <w:rPr>
          <w:rFonts w:ascii="Times New Roman" w:hAnsi="Times New Roman" w:cs="Times New Roman"/>
          <w:sz w:val="28"/>
          <w:szCs w:val="28"/>
        </w:rPr>
      </w:pPr>
      <w:proofErr w:type="spellStart"/>
      <w:r w:rsidRPr="0070557B">
        <w:rPr>
          <w:rFonts w:ascii="Times New Roman" w:hAnsi="Times New Roman" w:cs="Times New Roman"/>
          <w:sz w:val="28"/>
          <w:szCs w:val="28"/>
        </w:rPr>
        <w:t>Rushchyshyn</w:t>
      </w:r>
      <w:proofErr w:type="spellEnd"/>
      <w:r w:rsidRPr="0070557B">
        <w:rPr>
          <w:rFonts w:ascii="Times New Roman" w:hAnsi="Times New Roman" w:cs="Times New Roman"/>
          <w:sz w:val="28"/>
          <w:szCs w:val="28"/>
        </w:rPr>
        <w:t xml:space="preserve"> N. </w:t>
      </w:r>
      <w:proofErr w:type="spellStart"/>
      <w:r w:rsidRPr="0070557B">
        <w:rPr>
          <w:rFonts w:ascii="Times New Roman" w:hAnsi="Times New Roman" w:cs="Times New Roman"/>
          <w:sz w:val="28"/>
          <w:szCs w:val="28"/>
        </w:rPr>
        <w:t>Formation</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of</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financial</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security</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of</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the</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enterprise</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based</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on</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strategic</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planning</w:t>
      </w:r>
      <w:proofErr w:type="spellEnd"/>
      <w:r w:rsidRPr="0070557B">
        <w:rPr>
          <w:rFonts w:ascii="Times New Roman" w:hAnsi="Times New Roman" w:cs="Times New Roman"/>
          <w:sz w:val="28"/>
          <w:szCs w:val="28"/>
        </w:rPr>
        <w:t xml:space="preserve"> [Електронний ресурс] / N. </w:t>
      </w:r>
      <w:proofErr w:type="spellStart"/>
      <w:r w:rsidRPr="0070557B">
        <w:rPr>
          <w:rFonts w:ascii="Times New Roman" w:hAnsi="Times New Roman" w:cs="Times New Roman"/>
          <w:sz w:val="28"/>
          <w:szCs w:val="28"/>
        </w:rPr>
        <w:t>Rushchyshyn</w:t>
      </w:r>
      <w:proofErr w:type="spellEnd"/>
      <w:r w:rsidRPr="0070557B">
        <w:rPr>
          <w:rFonts w:ascii="Times New Roman" w:hAnsi="Times New Roman" w:cs="Times New Roman"/>
          <w:sz w:val="28"/>
          <w:szCs w:val="28"/>
        </w:rPr>
        <w:t xml:space="preserve">, U. </w:t>
      </w:r>
      <w:proofErr w:type="spellStart"/>
      <w:r w:rsidRPr="0070557B">
        <w:rPr>
          <w:rFonts w:ascii="Times New Roman" w:hAnsi="Times New Roman" w:cs="Times New Roman"/>
          <w:sz w:val="28"/>
          <w:szCs w:val="28"/>
        </w:rPr>
        <w:t>Nikonenko</w:t>
      </w:r>
      <w:proofErr w:type="spellEnd"/>
      <w:r w:rsidRPr="0070557B">
        <w:rPr>
          <w:rFonts w:ascii="Times New Roman" w:hAnsi="Times New Roman" w:cs="Times New Roman"/>
          <w:sz w:val="28"/>
          <w:szCs w:val="28"/>
        </w:rPr>
        <w:t xml:space="preserve">, Z. </w:t>
      </w:r>
      <w:proofErr w:type="spellStart"/>
      <w:r w:rsidRPr="0070557B">
        <w:rPr>
          <w:rFonts w:ascii="Times New Roman" w:hAnsi="Times New Roman" w:cs="Times New Roman"/>
          <w:sz w:val="28"/>
          <w:szCs w:val="28"/>
        </w:rPr>
        <w:t>Kostak</w:t>
      </w:r>
      <w:proofErr w:type="spellEnd"/>
      <w:r w:rsidRPr="0070557B">
        <w:rPr>
          <w:rFonts w:ascii="Times New Roman" w:hAnsi="Times New Roman" w:cs="Times New Roman"/>
          <w:sz w:val="28"/>
          <w:szCs w:val="28"/>
        </w:rPr>
        <w:t xml:space="preserve"> // </w:t>
      </w:r>
      <w:proofErr w:type="spellStart"/>
      <w:r w:rsidRPr="0070557B">
        <w:rPr>
          <w:rFonts w:ascii="Times New Roman" w:hAnsi="Times New Roman" w:cs="Times New Roman"/>
          <w:sz w:val="28"/>
          <w:szCs w:val="28"/>
        </w:rPr>
        <w:t>Baltic</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Journal</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of</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Economic</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Studies</w:t>
      </w:r>
      <w:proofErr w:type="spellEnd"/>
      <w:r w:rsidRPr="0070557B">
        <w:rPr>
          <w:rFonts w:ascii="Times New Roman" w:hAnsi="Times New Roman" w:cs="Times New Roman"/>
          <w:sz w:val="28"/>
          <w:szCs w:val="28"/>
        </w:rPr>
        <w:t xml:space="preserve">. №4.. – </w:t>
      </w:r>
      <w:r w:rsidR="006A63B2" w:rsidRPr="0070557B">
        <w:rPr>
          <w:rFonts w:ascii="Times New Roman" w:hAnsi="Times New Roman" w:cs="Times New Roman"/>
          <w:sz w:val="28"/>
          <w:szCs w:val="28"/>
        </w:rPr>
        <w:t>2023</w:t>
      </w:r>
      <w:r w:rsidRPr="0070557B">
        <w:rPr>
          <w:rFonts w:ascii="Times New Roman" w:hAnsi="Times New Roman" w:cs="Times New Roman"/>
          <w:sz w:val="28"/>
          <w:szCs w:val="28"/>
        </w:rPr>
        <w:t xml:space="preserve">. – Режим доступу: </w:t>
      </w:r>
      <w:hyperlink r:id="rId89" w:history="1">
        <w:r w:rsidRPr="0070557B">
          <w:rPr>
            <w:rStyle w:val="a6"/>
            <w:rFonts w:ascii="Times New Roman" w:hAnsi="Times New Roman" w:cs="Times New Roman"/>
            <w:sz w:val="28"/>
            <w:szCs w:val="28"/>
          </w:rPr>
          <w:t>https://cyberleninka.ru/article/n/formation-of-financial-security-of-the-enterprise-based-on-strategic-planning</w:t>
        </w:r>
      </w:hyperlink>
      <w:r w:rsidR="00DD06F4" w:rsidRPr="0070557B">
        <w:rPr>
          <w:rFonts w:ascii="Times New Roman" w:hAnsi="Times New Roman" w:cs="Times New Roman"/>
          <w:sz w:val="28"/>
          <w:szCs w:val="28"/>
        </w:rPr>
        <w:t>.</w:t>
      </w:r>
    </w:p>
    <w:p w14:paraId="7DBBF74C" w14:textId="069ACC5C" w:rsidR="00252909" w:rsidRPr="0070557B" w:rsidRDefault="008F4FC4" w:rsidP="00EC072F">
      <w:pPr>
        <w:pStyle w:val="a7"/>
        <w:numPr>
          <w:ilvl w:val="1"/>
          <w:numId w:val="26"/>
        </w:numPr>
        <w:tabs>
          <w:tab w:val="left" w:pos="993"/>
        </w:tabs>
        <w:spacing w:after="0" w:line="360" w:lineRule="auto"/>
        <w:ind w:left="0" w:firstLine="567"/>
        <w:jc w:val="center"/>
        <w:outlineLvl w:val="0"/>
        <w:rPr>
          <w:rFonts w:ascii="Times New Roman" w:hAnsi="Times New Roman" w:cs="Times New Roman"/>
          <w:sz w:val="28"/>
          <w:szCs w:val="28"/>
        </w:rPr>
      </w:pPr>
      <w:proofErr w:type="spellStart"/>
      <w:r w:rsidRPr="0070557B">
        <w:rPr>
          <w:rFonts w:ascii="Times New Roman" w:hAnsi="Times New Roman" w:cs="Times New Roman"/>
          <w:sz w:val="28"/>
          <w:szCs w:val="28"/>
        </w:rPr>
        <w:t>Snitko</w:t>
      </w:r>
      <w:proofErr w:type="spellEnd"/>
      <w:r w:rsidRPr="0070557B">
        <w:rPr>
          <w:rFonts w:ascii="Times New Roman" w:hAnsi="Times New Roman" w:cs="Times New Roman"/>
          <w:sz w:val="28"/>
          <w:szCs w:val="28"/>
        </w:rPr>
        <w:t xml:space="preserve"> L. T. </w:t>
      </w:r>
      <w:proofErr w:type="spellStart"/>
      <w:r w:rsidR="00D7076C" w:rsidRPr="0070557B">
        <w:rPr>
          <w:rFonts w:ascii="Times New Roman" w:hAnsi="Times New Roman" w:cs="Times New Roman"/>
          <w:sz w:val="28"/>
          <w:szCs w:val="28"/>
        </w:rPr>
        <w:t>Competence-oriented</w:t>
      </w:r>
      <w:proofErr w:type="spellEnd"/>
      <w:r w:rsidR="00D7076C" w:rsidRPr="0070557B">
        <w:rPr>
          <w:rFonts w:ascii="Times New Roman" w:hAnsi="Times New Roman" w:cs="Times New Roman"/>
          <w:sz w:val="28"/>
          <w:szCs w:val="28"/>
        </w:rPr>
        <w:t xml:space="preserve"> </w:t>
      </w:r>
      <w:proofErr w:type="spellStart"/>
      <w:r w:rsidR="00D7076C" w:rsidRPr="0070557B">
        <w:rPr>
          <w:rFonts w:ascii="Times New Roman" w:hAnsi="Times New Roman" w:cs="Times New Roman"/>
          <w:sz w:val="28"/>
          <w:szCs w:val="28"/>
        </w:rPr>
        <w:t>approach</w:t>
      </w:r>
      <w:proofErr w:type="spellEnd"/>
      <w:r w:rsidR="00D7076C" w:rsidRPr="0070557B">
        <w:rPr>
          <w:rFonts w:ascii="Times New Roman" w:hAnsi="Times New Roman" w:cs="Times New Roman"/>
          <w:sz w:val="28"/>
          <w:szCs w:val="28"/>
        </w:rPr>
        <w:t xml:space="preserve"> </w:t>
      </w:r>
      <w:proofErr w:type="spellStart"/>
      <w:r w:rsidR="00D7076C" w:rsidRPr="0070557B">
        <w:rPr>
          <w:rFonts w:ascii="Times New Roman" w:hAnsi="Times New Roman" w:cs="Times New Roman"/>
          <w:sz w:val="28"/>
          <w:szCs w:val="28"/>
        </w:rPr>
        <w:t>to</w:t>
      </w:r>
      <w:proofErr w:type="spellEnd"/>
      <w:r w:rsidR="00D7076C" w:rsidRPr="0070557B">
        <w:rPr>
          <w:rFonts w:ascii="Times New Roman" w:hAnsi="Times New Roman" w:cs="Times New Roman"/>
          <w:sz w:val="28"/>
          <w:szCs w:val="28"/>
        </w:rPr>
        <w:t xml:space="preserve"> </w:t>
      </w:r>
      <w:proofErr w:type="spellStart"/>
      <w:r w:rsidR="00D7076C" w:rsidRPr="0070557B">
        <w:rPr>
          <w:rFonts w:ascii="Times New Roman" w:hAnsi="Times New Roman" w:cs="Times New Roman"/>
          <w:sz w:val="28"/>
          <w:szCs w:val="28"/>
        </w:rPr>
        <w:t>the</w:t>
      </w:r>
      <w:proofErr w:type="spellEnd"/>
      <w:r w:rsidR="00D7076C" w:rsidRPr="0070557B">
        <w:rPr>
          <w:rFonts w:ascii="Times New Roman" w:hAnsi="Times New Roman" w:cs="Times New Roman"/>
          <w:sz w:val="28"/>
          <w:szCs w:val="28"/>
        </w:rPr>
        <w:t xml:space="preserve"> </w:t>
      </w:r>
      <w:proofErr w:type="spellStart"/>
      <w:r w:rsidR="00D7076C" w:rsidRPr="0070557B">
        <w:rPr>
          <w:rFonts w:ascii="Times New Roman" w:hAnsi="Times New Roman" w:cs="Times New Roman"/>
          <w:sz w:val="28"/>
          <w:szCs w:val="28"/>
        </w:rPr>
        <w:t>organization’s</w:t>
      </w:r>
      <w:proofErr w:type="spellEnd"/>
      <w:r w:rsidR="00D7076C" w:rsidRPr="0070557B">
        <w:rPr>
          <w:rFonts w:ascii="Times New Roman" w:hAnsi="Times New Roman" w:cs="Times New Roman"/>
          <w:sz w:val="28"/>
          <w:szCs w:val="28"/>
        </w:rPr>
        <w:t xml:space="preserve"> </w:t>
      </w:r>
      <w:proofErr w:type="spellStart"/>
      <w:r w:rsidR="00D7076C" w:rsidRPr="0070557B">
        <w:rPr>
          <w:rFonts w:ascii="Times New Roman" w:hAnsi="Times New Roman" w:cs="Times New Roman"/>
          <w:sz w:val="28"/>
          <w:szCs w:val="28"/>
        </w:rPr>
        <w:t>human</w:t>
      </w:r>
      <w:proofErr w:type="spellEnd"/>
      <w:r w:rsidR="00D7076C" w:rsidRPr="0070557B">
        <w:rPr>
          <w:rFonts w:ascii="Times New Roman" w:hAnsi="Times New Roman" w:cs="Times New Roman"/>
          <w:sz w:val="28"/>
          <w:szCs w:val="28"/>
        </w:rPr>
        <w:t xml:space="preserve"> </w:t>
      </w:r>
      <w:proofErr w:type="spellStart"/>
      <w:r w:rsidR="00D7076C" w:rsidRPr="0070557B">
        <w:rPr>
          <w:rFonts w:ascii="Times New Roman" w:hAnsi="Times New Roman" w:cs="Times New Roman"/>
          <w:sz w:val="28"/>
          <w:szCs w:val="28"/>
        </w:rPr>
        <w:t>resources</w:t>
      </w:r>
      <w:proofErr w:type="spellEnd"/>
      <w:r w:rsidR="00D7076C" w:rsidRPr="0070557B">
        <w:rPr>
          <w:rFonts w:ascii="Times New Roman" w:hAnsi="Times New Roman" w:cs="Times New Roman"/>
          <w:sz w:val="28"/>
          <w:szCs w:val="28"/>
        </w:rPr>
        <w:t xml:space="preserve"> </w:t>
      </w:r>
      <w:proofErr w:type="spellStart"/>
      <w:r w:rsidR="00D7076C" w:rsidRPr="0070557B">
        <w:rPr>
          <w:rFonts w:ascii="Times New Roman" w:hAnsi="Times New Roman" w:cs="Times New Roman"/>
          <w:sz w:val="28"/>
          <w:szCs w:val="28"/>
        </w:rPr>
        <w:t>management</w:t>
      </w:r>
      <w:proofErr w:type="spellEnd"/>
      <w:r w:rsidR="00D7076C" w:rsidRPr="0070557B">
        <w:rPr>
          <w:rFonts w:ascii="Times New Roman" w:hAnsi="Times New Roman" w:cs="Times New Roman"/>
          <w:sz w:val="28"/>
          <w:szCs w:val="28"/>
        </w:rPr>
        <w:t xml:space="preserve"> </w:t>
      </w:r>
      <w:proofErr w:type="spellStart"/>
      <w:r w:rsidR="00D7076C" w:rsidRPr="0070557B">
        <w:rPr>
          <w:rFonts w:ascii="Times New Roman" w:hAnsi="Times New Roman" w:cs="Times New Roman"/>
          <w:sz w:val="28"/>
          <w:szCs w:val="28"/>
        </w:rPr>
        <w:t>in</w:t>
      </w:r>
      <w:proofErr w:type="spellEnd"/>
      <w:r w:rsidR="00D7076C" w:rsidRPr="0070557B">
        <w:rPr>
          <w:rFonts w:ascii="Times New Roman" w:hAnsi="Times New Roman" w:cs="Times New Roman"/>
          <w:sz w:val="28"/>
          <w:szCs w:val="28"/>
        </w:rPr>
        <w:t xml:space="preserve"> </w:t>
      </w:r>
      <w:proofErr w:type="spellStart"/>
      <w:r w:rsidR="00D7076C" w:rsidRPr="0070557B">
        <w:rPr>
          <w:rFonts w:ascii="Times New Roman" w:hAnsi="Times New Roman" w:cs="Times New Roman"/>
          <w:sz w:val="28"/>
          <w:szCs w:val="28"/>
        </w:rPr>
        <w:t>the</w:t>
      </w:r>
      <w:proofErr w:type="spellEnd"/>
      <w:r w:rsidR="00D7076C" w:rsidRPr="0070557B">
        <w:rPr>
          <w:rFonts w:ascii="Times New Roman" w:hAnsi="Times New Roman" w:cs="Times New Roman"/>
          <w:sz w:val="28"/>
          <w:szCs w:val="28"/>
        </w:rPr>
        <w:t xml:space="preserve">  </w:t>
      </w:r>
      <w:proofErr w:type="spellStart"/>
      <w:r w:rsidR="00D7076C" w:rsidRPr="0070557B">
        <w:rPr>
          <w:rFonts w:ascii="Times New Roman" w:hAnsi="Times New Roman" w:cs="Times New Roman"/>
          <w:sz w:val="28"/>
          <w:szCs w:val="28"/>
        </w:rPr>
        <w:t>turbulent</w:t>
      </w:r>
      <w:proofErr w:type="spellEnd"/>
      <w:r w:rsidR="00D7076C" w:rsidRPr="0070557B">
        <w:rPr>
          <w:rFonts w:ascii="Times New Roman" w:hAnsi="Times New Roman" w:cs="Times New Roman"/>
          <w:sz w:val="28"/>
          <w:szCs w:val="28"/>
        </w:rPr>
        <w:t xml:space="preserve"> </w:t>
      </w:r>
      <w:proofErr w:type="spellStart"/>
      <w:r w:rsidR="00D7076C" w:rsidRPr="0070557B">
        <w:rPr>
          <w:rFonts w:ascii="Times New Roman" w:hAnsi="Times New Roman" w:cs="Times New Roman"/>
          <w:sz w:val="28"/>
          <w:szCs w:val="28"/>
        </w:rPr>
        <w:t>environment</w:t>
      </w:r>
      <w:proofErr w:type="spellEnd"/>
      <w:r w:rsidR="00D7076C" w:rsidRPr="0070557B">
        <w:rPr>
          <w:rFonts w:ascii="Times New Roman" w:hAnsi="Times New Roman" w:cs="Times New Roman"/>
          <w:sz w:val="28"/>
          <w:szCs w:val="28"/>
        </w:rPr>
        <w:t xml:space="preserve"> </w:t>
      </w:r>
      <w:r w:rsidRPr="0070557B">
        <w:rPr>
          <w:rFonts w:ascii="Times New Roman" w:hAnsi="Times New Roman" w:cs="Times New Roman"/>
          <w:sz w:val="28"/>
          <w:szCs w:val="28"/>
        </w:rPr>
        <w:t xml:space="preserve">/ L. T. </w:t>
      </w:r>
      <w:proofErr w:type="spellStart"/>
      <w:r w:rsidRPr="0070557B">
        <w:rPr>
          <w:rFonts w:ascii="Times New Roman" w:hAnsi="Times New Roman" w:cs="Times New Roman"/>
          <w:sz w:val="28"/>
          <w:szCs w:val="28"/>
        </w:rPr>
        <w:t>Snitko</w:t>
      </w:r>
      <w:proofErr w:type="spellEnd"/>
      <w:r w:rsidRPr="0070557B">
        <w:rPr>
          <w:rFonts w:ascii="Times New Roman" w:hAnsi="Times New Roman" w:cs="Times New Roman"/>
          <w:sz w:val="28"/>
          <w:szCs w:val="28"/>
        </w:rPr>
        <w:t xml:space="preserve">, I. A. </w:t>
      </w:r>
      <w:proofErr w:type="spellStart"/>
      <w:r w:rsidRPr="0070557B">
        <w:rPr>
          <w:rFonts w:ascii="Times New Roman" w:hAnsi="Times New Roman" w:cs="Times New Roman"/>
          <w:sz w:val="28"/>
          <w:szCs w:val="28"/>
        </w:rPr>
        <w:t>Gasho</w:t>
      </w:r>
      <w:proofErr w:type="spellEnd"/>
      <w:r w:rsidRPr="0070557B">
        <w:rPr>
          <w:rFonts w:ascii="Times New Roman" w:hAnsi="Times New Roman" w:cs="Times New Roman"/>
          <w:sz w:val="28"/>
          <w:szCs w:val="28"/>
        </w:rPr>
        <w:t xml:space="preserve">, </w:t>
      </w:r>
      <w:r w:rsidRPr="0070557B">
        <w:rPr>
          <w:rFonts w:ascii="Times New Roman" w:hAnsi="Times New Roman" w:cs="Times New Roman"/>
          <w:sz w:val="28"/>
          <w:szCs w:val="28"/>
        </w:rPr>
        <w:br/>
        <w:t xml:space="preserve">O. A. </w:t>
      </w:r>
      <w:proofErr w:type="spellStart"/>
      <w:r w:rsidRPr="0070557B">
        <w:rPr>
          <w:rFonts w:ascii="Times New Roman" w:hAnsi="Times New Roman" w:cs="Times New Roman"/>
          <w:sz w:val="28"/>
          <w:szCs w:val="28"/>
        </w:rPr>
        <w:t>Klinduhova</w:t>
      </w:r>
      <w:proofErr w:type="spellEnd"/>
      <w:r w:rsidRPr="0070557B">
        <w:rPr>
          <w:rFonts w:ascii="Times New Roman" w:hAnsi="Times New Roman" w:cs="Times New Roman"/>
          <w:sz w:val="28"/>
          <w:szCs w:val="28"/>
        </w:rPr>
        <w:t xml:space="preserve"> // </w:t>
      </w:r>
      <w:proofErr w:type="spellStart"/>
      <w:r w:rsidRPr="0070557B">
        <w:rPr>
          <w:rFonts w:ascii="Times New Roman" w:hAnsi="Times New Roman" w:cs="Times New Roman"/>
          <w:sz w:val="28"/>
          <w:szCs w:val="28"/>
        </w:rPr>
        <w:t>Asian</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Social</w:t>
      </w:r>
      <w:proofErr w:type="spellEnd"/>
      <w:r w:rsidRPr="0070557B">
        <w:rPr>
          <w:rFonts w:ascii="Times New Roman" w:hAnsi="Times New Roman" w:cs="Times New Roman"/>
          <w:sz w:val="28"/>
          <w:szCs w:val="28"/>
        </w:rPr>
        <w:t xml:space="preserve"> </w:t>
      </w:r>
      <w:proofErr w:type="spellStart"/>
      <w:r w:rsidRPr="0070557B">
        <w:rPr>
          <w:rFonts w:ascii="Times New Roman" w:hAnsi="Times New Roman" w:cs="Times New Roman"/>
          <w:sz w:val="28"/>
          <w:szCs w:val="28"/>
        </w:rPr>
        <w:t>Science</w:t>
      </w:r>
      <w:proofErr w:type="spellEnd"/>
      <w:r w:rsidRPr="0070557B">
        <w:rPr>
          <w:rFonts w:ascii="Times New Roman" w:hAnsi="Times New Roman" w:cs="Times New Roman"/>
          <w:sz w:val="28"/>
          <w:szCs w:val="28"/>
        </w:rPr>
        <w:t xml:space="preserve">. – </w:t>
      </w:r>
      <w:r w:rsidR="006A63B2" w:rsidRPr="0070557B">
        <w:rPr>
          <w:rFonts w:ascii="Times New Roman" w:hAnsi="Times New Roman" w:cs="Times New Roman"/>
          <w:sz w:val="28"/>
          <w:szCs w:val="28"/>
        </w:rPr>
        <w:t>2021</w:t>
      </w:r>
      <w:r w:rsidRPr="0070557B">
        <w:rPr>
          <w:rFonts w:ascii="Times New Roman" w:hAnsi="Times New Roman" w:cs="Times New Roman"/>
          <w:sz w:val="28"/>
          <w:szCs w:val="28"/>
        </w:rPr>
        <w:t xml:space="preserve">. – </w:t>
      </w:r>
      <w:proofErr w:type="spellStart"/>
      <w:r w:rsidR="00D7076C" w:rsidRPr="0070557B">
        <w:rPr>
          <w:rFonts w:ascii="Times New Roman" w:hAnsi="Times New Roman" w:cs="Times New Roman"/>
          <w:sz w:val="28"/>
          <w:szCs w:val="28"/>
        </w:rPr>
        <w:t>Vol</w:t>
      </w:r>
      <w:proofErr w:type="spellEnd"/>
      <w:r w:rsidR="00D7076C" w:rsidRPr="0070557B">
        <w:rPr>
          <w:rFonts w:ascii="Times New Roman" w:hAnsi="Times New Roman" w:cs="Times New Roman"/>
          <w:sz w:val="28"/>
          <w:szCs w:val="28"/>
        </w:rPr>
        <w:t xml:space="preserve">. 11, </w:t>
      </w:r>
      <w:proofErr w:type="spellStart"/>
      <w:r w:rsidR="00D7076C" w:rsidRPr="0070557B">
        <w:rPr>
          <w:rFonts w:ascii="Times New Roman" w:hAnsi="Times New Roman" w:cs="Times New Roman"/>
          <w:sz w:val="28"/>
          <w:szCs w:val="28"/>
        </w:rPr>
        <w:t>No</w:t>
      </w:r>
      <w:proofErr w:type="spellEnd"/>
      <w:r w:rsidR="00D7076C" w:rsidRPr="0070557B">
        <w:rPr>
          <w:rFonts w:ascii="Times New Roman" w:hAnsi="Times New Roman" w:cs="Times New Roman"/>
          <w:sz w:val="28"/>
          <w:szCs w:val="28"/>
        </w:rPr>
        <w:t>. 8</w:t>
      </w:r>
      <w:r w:rsidRPr="0070557B">
        <w:rPr>
          <w:rFonts w:ascii="Times New Roman" w:hAnsi="Times New Roman" w:cs="Times New Roman"/>
          <w:sz w:val="28"/>
          <w:szCs w:val="28"/>
        </w:rPr>
        <w:t>. –</w:t>
      </w:r>
      <w:r w:rsidR="00D7076C" w:rsidRPr="0070557B">
        <w:rPr>
          <w:rFonts w:ascii="Times New Roman" w:hAnsi="Times New Roman" w:cs="Times New Roman"/>
          <w:sz w:val="28"/>
          <w:szCs w:val="28"/>
        </w:rPr>
        <w:t xml:space="preserve"> P. 65-71.</w:t>
      </w:r>
      <w:bookmarkStart w:id="42" w:name="_Toc535240215"/>
    </w:p>
    <w:p w14:paraId="2F0B0DCE" w14:textId="77777777" w:rsidR="003E6212" w:rsidRPr="0070557B" w:rsidRDefault="003E6212">
      <w:pPr>
        <w:rPr>
          <w:rFonts w:ascii="Times New Roman" w:hAnsi="Times New Roman" w:cs="Times New Roman"/>
          <w:sz w:val="28"/>
          <w:szCs w:val="28"/>
        </w:rPr>
      </w:pPr>
      <w:r w:rsidRPr="0070557B">
        <w:rPr>
          <w:rFonts w:ascii="Times New Roman" w:hAnsi="Times New Roman" w:cs="Times New Roman"/>
          <w:sz w:val="28"/>
          <w:szCs w:val="28"/>
        </w:rPr>
        <w:br w:type="page"/>
      </w:r>
    </w:p>
    <w:p w14:paraId="561D6097" w14:textId="77777777" w:rsidR="00252909" w:rsidRDefault="00252909" w:rsidP="00252909">
      <w:pPr>
        <w:spacing w:after="0" w:line="360" w:lineRule="auto"/>
        <w:jc w:val="center"/>
        <w:outlineLvl w:val="0"/>
        <w:rPr>
          <w:rFonts w:ascii="Times New Roman" w:hAnsi="Times New Roman" w:cs="Times New Roman"/>
          <w:b/>
          <w:sz w:val="28"/>
          <w:szCs w:val="28"/>
        </w:rPr>
      </w:pPr>
    </w:p>
    <w:p w14:paraId="400F6902" w14:textId="77777777" w:rsidR="00252909" w:rsidRDefault="00252909" w:rsidP="00252909">
      <w:pPr>
        <w:spacing w:after="0" w:line="360" w:lineRule="auto"/>
        <w:jc w:val="center"/>
        <w:outlineLvl w:val="0"/>
        <w:rPr>
          <w:rFonts w:ascii="Times New Roman" w:hAnsi="Times New Roman" w:cs="Times New Roman"/>
          <w:b/>
          <w:sz w:val="28"/>
          <w:szCs w:val="28"/>
        </w:rPr>
      </w:pPr>
    </w:p>
    <w:p w14:paraId="2A3C37A3" w14:textId="77777777" w:rsidR="00504F47" w:rsidRDefault="00504F47" w:rsidP="00252909">
      <w:pPr>
        <w:spacing w:after="0" w:line="360" w:lineRule="auto"/>
        <w:jc w:val="center"/>
        <w:outlineLvl w:val="0"/>
        <w:rPr>
          <w:rFonts w:ascii="Times New Roman" w:hAnsi="Times New Roman" w:cs="Times New Roman"/>
          <w:b/>
          <w:sz w:val="28"/>
          <w:szCs w:val="28"/>
        </w:rPr>
      </w:pPr>
    </w:p>
    <w:p w14:paraId="632F2DBF" w14:textId="77777777" w:rsidR="00504F47" w:rsidRDefault="00504F47" w:rsidP="00252909">
      <w:pPr>
        <w:spacing w:after="0" w:line="360" w:lineRule="auto"/>
        <w:jc w:val="center"/>
        <w:outlineLvl w:val="0"/>
        <w:rPr>
          <w:rFonts w:ascii="Times New Roman" w:hAnsi="Times New Roman" w:cs="Times New Roman"/>
          <w:b/>
          <w:sz w:val="28"/>
          <w:szCs w:val="28"/>
        </w:rPr>
      </w:pPr>
    </w:p>
    <w:p w14:paraId="23FAE7CF" w14:textId="77777777" w:rsidR="00504F47" w:rsidRDefault="00504F47" w:rsidP="00252909">
      <w:pPr>
        <w:spacing w:after="0" w:line="360" w:lineRule="auto"/>
        <w:jc w:val="center"/>
        <w:outlineLvl w:val="0"/>
        <w:rPr>
          <w:rFonts w:ascii="Times New Roman" w:hAnsi="Times New Roman" w:cs="Times New Roman"/>
          <w:b/>
          <w:sz w:val="28"/>
          <w:szCs w:val="28"/>
        </w:rPr>
      </w:pPr>
    </w:p>
    <w:p w14:paraId="6B9BA77E" w14:textId="77777777" w:rsidR="00504F47" w:rsidRDefault="00504F47" w:rsidP="00252909">
      <w:pPr>
        <w:spacing w:after="0" w:line="360" w:lineRule="auto"/>
        <w:jc w:val="center"/>
        <w:outlineLvl w:val="0"/>
        <w:rPr>
          <w:rFonts w:ascii="Times New Roman" w:hAnsi="Times New Roman" w:cs="Times New Roman"/>
          <w:b/>
          <w:sz w:val="72"/>
          <w:szCs w:val="72"/>
        </w:rPr>
      </w:pPr>
    </w:p>
    <w:p w14:paraId="4D758EEC" w14:textId="77777777" w:rsidR="00504F47" w:rsidRDefault="00504F47" w:rsidP="00252909">
      <w:pPr>
        <w:spacing w:after="0" w:line="360" w:lineRule="auto"/>
        <w:jc w:val="center"/>
        <w:outlineLvl w:val="0"/>
        <w:rPr>
          <w:rFonts w:ascii="Times New Roman" w:hAnsi="Times New Roman" w:cs="Times New Roman"/>
          <w:b/>
          <w:sz w:val="72"/>
          <w:szCs w:val="72"/>
        </w:rPr>
      </w:pPr>
    </w:p>
    <w:p w14:paraId="31F8E135" w14:textId="77777777" w:rsidR="00504F47" w:rsidRDefault="00504F47" w:rsidP="00252909">
      <w:pPr>
        <w:spacing w:after="0" w:line="360" w:lineRule="auto"/>
        <w:jc w:val="center"/>
        <w:outlineLvl w:val="0"/>
        <w:rPr>
          <w:rFonts w:ascii="Times New Roman" w:hAnsi="Times New Roman" w:cs="Times New Roman"/>
          <w:b/>
          <w:sz w:val="72"/>
          <w:szCs w:val="72"/>
        </w:rPr>
      </w:pPr>
    </w:p>
    <w:p w14:paraId="33E47031" w14:textId="77777777" w:rsidR="00252909" w:rsidRPr="00252909" w:rsidRDefault="00252909" w:rsidP="00252909">
      <w:pPr>
        <w:spacing w:after="0" w:line="360" w:lineRule="auto"/>
        <w:jc w:val="center"/>
        <w:outlineLvl w:val="0"/>
        <w:rPr>
          <w:rFonts w:ascii="Times New Roman" w:hAnsi="Times New Roman" w:cs="Times New Roman"/>
          <w:b/>
          <w:sz w:val="72"/>
          <w:szCs w:val="72"/>
        </w:rPr>
      </w:pPr>
      <w:r w:rsidRPr="00252909">
        <w:rPr>
          <w:rFonts w:ascii="Times New Roman" w:hAnsi="Times New Roman" w:cs="Times New Roman"/>
          <w:b/>
          <w:sz w:val="72"/>
          <w:szCs w:val="72"/>
        </w:rPr>
        <w:t>ДОДАТКИ</w:t>
      </w:r>
      <w:bookmarkEnd w:id="42"/>
    </w:p>
    <w:p w14:paraId="5DB0DBA5" w14:textId="77777777" w:rsidR="00252909" w:rsidRDefault="00252909">
      <w:pPr>
        <w:rPr>
          <w:rFonts w:ascii="Times New Roman" w:hAnsi="Times New Roman" w:cs="Times New Roman"/>
          <w:b/>
          <w:sz w:val="28"/>
          <w:szCs w:val="28"/>
        </w:rPr>
      </w:pPr>
    </w:p>
    <w:p w14:paraId="64E72C98" w14:textId="77777777" w:rsidR="003E6212" w:rsidRDefault="003E6212" w:rsidP="003E6212">
      <w:pPr>
        <w:rPr>
          <w:rFonts w:ascii="Times New Roman" w:hAnsi="Times New Roman" w:cs="Times New Roman"/>
          <w:b/>
          <w:sz w:val="28"/>
          <w:szCs w:val="28"/>
        </w:rPr>
        <w:sectPr w:rsidR="003E6212" w:rsidSect="00EE5961">
          <w:headerReference w:type="default" r:id="rId90"/>
          <w:footerReference w:type="default" r:id="rId91"/>
          <w:pgSz w:w="11906" w:h="16838"/>
          <w:pgMar w:top="1134" w:right="851" w:bottom="1134" w:left="1701" w:header="709" w:footer="709" w:gutter="0"/>
          <w:cols w:space="2691"/>
          <w:docGrid w:linePitch="360"/>
        </w:sectPr>
      </w:pPr>
    </w:p>
    <w:p w14:paraId="13A6B364" w14:textId="77777777" w:rsidR="001E3A96" w:rsidRPr="00E22398" w:rsidRDefault="000E427E" w:rsidP="003E6212">
      <w:pPr>
        <w:jc w:val="center"/>
        <w:rPr>
          <w:rFonts w:ascii="Times New Roman" w:hAnsi="Times New Roman" w:cs="Times New Roman"/>
          <w:b/>
          <w:sz w:val="28"/>
          <w:szCs w:val="28"/>
        </w:rPr>
      </w:pPr>
      <w:r>
        <w:rPr>
          <w:rFonts w:ascii="Times New Roman" w:hAnsi="Times New Roman" w:cs="Times New Roman"/>
          <w:b/>
          <w:sz w:val="28"/>
          <w:szCs w:val="28"/>
        </w:rPr>
        <w:t>Додаток Д</w:t>
      </w:r>
      <w:r w:rsidR="00F21F7B">
        <w:rPr>
          <w:rFonts w:ascii="Times New Roman" w:hAnsi="Times New Roman" w:cs="Times New Roman"/>
          <w:b/>
          <w:sz w:val="28"/>
          <w:szCs w:val="28"/>
        </w:rPr>
        <w:t>.1</w:t>
      </w:r>
    </w:p>
    <w:p w14:paraId="7D3CB394" w14:textId="77777777" w:rsidR="001E3A96" w:rsidRPr="00E22398" w:rsidRDefault="001E3A96" w:rsidP="001E3A96">
      <w:pPr>
        <w:spacing w:after="0" w:line="360" w:lineRule="auto"/>
        <w:jc w:val="right"/>
        <w:rPr>
          <w:rFonts w:ascii="Times New Roman" w:hAnsi="Times New Roman" w:cs="Times New Roman"/>
          <w:i/>
          <w:sz w:val="28"/>
          <w:szCs w:val="28"/>
        </w:rPr>
      </w:pPr>
      <w:r w:rsidRPr="00E22398">
        <w:rPr>
          <w:rFonts w:ascii="Times New Roman" w:hAnsi="Times New Roman" w:cs="Times New Roman"/>
          <w:i/>
          <w:sz w:val="28"/>
          <w:szCs w:val="28"/>
        </w:rPr>
        <w:t xml:space="preserve">Таблиця </w:t>
      </w:r>
      <w:r w:rsidR="000E427E">
        <w:rPr>
          <w:rFonts w:ascii="Times New Roman" w:hAnsi="Times New Roman" w:cs="Times New Roman"/>
          <w:i/>
          <w:sz w:val="28"/>
          <w:szCs w:val="28"/>
        </w:rPr>
        <w:t>Д</w:t>
      </w:r>
      <w:r w:rsidRPr="00E22398">
        <w:rPr>
          <w:rFonts w:ascii="Times New Roman" w:hAnsi="Times New Roman" w:cs="Times New Roman"/>
          <w:i/>
          <w:sz w:val="28"/>
          <w:szCs w:val="28"/>
        </w:rPr>
        <w:t>.1</w:t>
      </w:r>
    </w:p>
    <w:p w14:paraId="1CC23412" w14:textId="77777777" w:rsidR="00E71B18" w:rsidRPr="00E22398" w:rsidRDefault="00E71B18" w:rsidP="009B5013">
      <w:pPr>
        <w:spacing w:after="0" w:line="360" w:lineRule="auto"/>
        <w:jc w:val="center"/>
        <w:rPr>
          <w:rFonts w:ascii="Times New Roman" w:hAnsi="Times New Roman" w:cs="Times New Roman"/>
          <w:b/>
          <w:sz w:val="28"/>
          <w:szCs w:val="28"/>
        </w:rPr>
      </w:pPr>
      <w:r w:rsidRPr="00E22398">
        <w:rPr>
          <w:rFonts w:ascii="Times New Roman" w:hAnsi="Times New Roman" w:cs="Times New Roman"/>
          <w:b/>
          <w:sz w:val="28"/>
          <w:szCs w:val="28"/>
        </w:rPr>
        <w:t xml:space="preserve">Модель фінансової стійкості </w:t>
      </w:r>
      <w:r w:rsidR="00AB65D3" w:rsidRPr="00E22398">
        <w:rPr>
          <w:rFonts w:ascii="Times New Roman" w:hAnsi="Times New Roman" w:cs="Times New Roman"/>
          <w:b/>
          <w:sz w:val="28"/>
          <w:szCs w:val="28"/>
        </w:rPr>
        <w:br/>
      </w:r>
      <w:r w:rsidRPr="00E22398">
        <w:rPr>
          <w:rFonts w:ascii="Times New Roman" w:hAnsi="Times New Roman" w:cs="Times New Roman"/>
          <w:b/>
          <w:sz w:val="28"/>
          <w:szCs w:val="28"/>
        </w:rPr>
        <w:t>ДП «Редакції газети «Урядовий кур’єр»</w:t>
      </w:r>
    </w:p>
    <w:tbl>
      <w:tblPr>
        <w:tblW w:w="9135" w:type="dxa"/>
        <w:tblLook w:val="04A0" w:firstRow="1" w:lastRow="0" w:firstColumn="1" w:lastColumn="0" w:noHBand="0" w:noVBand="1"/>
      </w:tblPr>
      <w:tblGrid>
        <w:gridCol w:w="5239"/>
        <w:gridCol w:w="1300"/>
        <w:gridCol w:w="1300"/>
        <w:gridCol w:w="1296"/>
      </w:tblGrid>
      <w:tr w:rsidR="00311066" w:rsidRPr="00E22398" w14:paraId="3675B2F6" w14:textId="77777777" w:rsidTr="00311066">
        <w:trPr>
          <w:trHeight w:val="312"/>
        </w:trPr>
        <w:tc>
          <w:tcPr>
            <w:tcW w:w="526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546164" w14:textId="77777777" w:rsidR="00311066" w:rsidRPr="00E22398" w:rsidRDefault="00311066" w:rsidP="009B5013">
            <w:pPr>
              <w:spacing w:after="0" w:line="240" w:lineRule="auto"/>
              <w:jc w:val="center"/>
              <w:rPr>
                <w:rFonts w:ascii="Times New Roman" w:eastAsia="Times New Roman" w:hAnsi="Times New Roman" w:cs="Times New Roman"/>
                <w:b/>
                <w:bCs/>
                <w:sz w:val="24"/>
                <w:szCs w:val="24"/>
                <w:lang w:eastAsia="ru-RU"/>
              </w:rPr>
            </w:pPr>
            <w:r w:rsidRPr="00E22398">
              <w:rPr>
                <w:rFonts w:ascii="Times New Roman" w:eastAsia="Times New Roman" w:hAnsi="Times New Roman" w:cs="Times New Roman"/>
                <w:b/>
                <w:bCs/>
                <w:sz w:val="24"/>
                <w:szCs w:val="24"/>
                <w:lang w:eastAsia="ru-RU"/>
              </w:rPr>
              <w:t>Показники</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14:paraId="7D2924C6" w14:textId="695B1718" w:rsidR="00311066" w:rsidRPr="00E22398" w:rsidRDefault="006A63B2" w:rsidP="009B5013">
            <w:pPr>
              <w:spacing w:after="0" w:line="240" w:lineRule="auto"/>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2021</w:t>
            </w:r>
            <w:r w:rsidR="00311066" w:rsidRPr="00E22398">
              <w:rPr>
                <w:rFonts w:ascii="Times New Roman" w:eastAsia="Times New Roman" w:hAnsi="Times New Roman" w:cs="Times New Roman"/>
                <w:b/>
                <w:bCs/>
                <w:sz w:val="24"/>
                <w:szCs w:val="24"/>
                <w:lang w:eastAsia="ru-RU"/>
              </w:rPr>
              <w:t xml:space="preserve"> р.</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14:paraId="2E74ABE7" w14:textId="0B2930E4" w:rsidR="00311066" w:rsidRPr="00E22398" w:rsidRDefault="006A63B2" w:rsidP="009B5013">
            <w:pPr>
              <w:spacing w:after="0" w:line="240" w:lineRule="auto"/>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2022</w:t>
            </w:r>
            <w:r w:rsidR="00311066" w:rsidRPr="00E22398">
              <w:rPr>
                <w:rFonts w:ascii="Times New Roman" w:eastAsia="Times New Roman" w:hAnsi="Times New Roman" w:cs="Times New Roman"/>
                <w:b/>
                <w:bCs/>
                <w:sz w:val="24"/>
                <w:szCs w:val="24"/>
                <w:lang w:eastAsia="ru-RU"/>
              </w:rPr>
              <w:t xml:space="preserve"> р.</w:t>
            </w:r>
          </w:p>
        </w:tc>
        <w:tc>
          <w:tcPr>
            <w:tcW w:w="1271" w:type="dxa"/>
            <w:tcBorders>
              <w:top w:val="single" w:sz="4" w:space="0" w:color="auto"/>
              <w:left w:val="nil"/>
              <w:bottom w:val="single" w:sz="4" w:space="0" w:color="auto"/>
              <w:right w:val="single" w:sz="4" w:space="0" w:color="auto"/>
            </w:tcBorders>
            <w:shd w:val="clear" w:color="auto" w:fill="auto"/>
            <w:vAlign w:val="center"/>
            <w:hideMark/>
          </w:tcPr>
          <w:p w14:paraId="4CF38D04" w14:textId="1CF3EF5E" w:rsidR="00311066" w:rsidRPr="00E22398" w:rsidRDefault="006A63B2" w:rsidP="009B5013">
            <w:pPr>
              <w:spacing w:after="0" w:line="240" w:lineRule="auto"/>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2023</w:t>
            </w:r>
            <w:r w:rsidR="00311066" w:rsidRPr="00E22398">
              <w:rPr>
                <w:rFonts w:ascii="Times New Roman" w:eastAsia="Times New Roman" w:hAnsi="Times New Roman" w:cs="Times New Roman"/>
                <w:b/>
                <w:bCs/>
                <w:sz w:val="24"/>
                <w:szCs w:val="24"/>
                <w:lang w:eastAsia="ru-RU"/>
              </w:rPr>
              <w:t xml:space="preserve"> р.</w:t>
            </w:r>
          </w:p>
        </w:tc>
      </w:tr>
      <w:tr w:rsidR="00311066" w:rsidRPr="00E22398" w14:paraId="045ACD1E" w14:textId="77777777" w:rsidTr="00311066">
        <w:trPr>
          <w:trHeight w:val="312"/>
        </w:trPr>
        <w:tc>
          <w:tcPr>
            <w:tcW w:w="526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5F5F68" w14:textId="77777777" w:rsidR="00311066" w:rsidRPr="00E22398" w:rsidRDefault="00311066" w:rsidP="009B5013">
            <w:pPr>
              <w:spacing w:after="0" w:line="240" w:lineRule="auto"/>
              <w:rPr>
                <w:rFonts w:ascii="Times New Roman" w:eastAsia="Times New Roman" w:hAnsi="Times New Roman" w:cs="Times New Roman"/>
                <w:sz w:val="24"/>
                <w:szCs w:val="24"/>
                <w:lang w:eastAsia="ru-RU"/>
              </w:rPr>
            </w:pPr>
            <w:r w:rsidRPr="00E22398">
              <w:rPr>
                <w:rFonts w:ascii="Times New Roman" w:eastAsia="Times New Roman" w:hAnsi="Times New Roman" w:cs="Times New Roman"/>
                <w:sz w:val="24"/>
                <w:szCs w:val="24"/>
                <w:lang w:eastAsia="ru-RU"/>
              </w:rPr>
              <w:t>1. Власні оборотні кошти (ВОК), тис.</w:t>
            </w:r>
            <w:r w:rsidR="000A33DB" w:rsidRPr="00E22398">
              <w:rPr>
                <w:rFonts w:ascii="Times New Roman" w:eastAsia="Times New Roman" w:hAnsi="Times New Roman" w:cs="Times New Roman"/>
                <w:sz w:val="24"/>
                <w:szCs w:val="24"/>
                <w:lang w:eastAsia="ru-RU"/>
              </w:rPr>
              <w:t xml:space="preserve"> </w:t>
            </w:r>
            <w:r w:rsidRPr="00E22398">
              <w:rPr>
                <w:rFonts w:ascii="Times New Roman" w:eastAsia="Times New Roman" w:hAnsi="Times New Roman" w:cs="Times New Roman"/>
                <w:sz w:val="24"/>
                <w:szCs w:val="24"/>
                <w:lang w:eastAsia="ru-RU"/>
              </w:rPr>
              <w:t>грн.</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14:paraId="51DC0307" w14:textId="77777777" w:rsidR="00311066" w:rsidRPr="00E22398" w:rsidRDefault="00311066" w:rsidP="009B5013">
            <w:pPr>
              <w:spacing w:after="0" w:line="240" w:lineRule="auto"/>
              <w:rPr>
                <w:rFonts w:ascii="Times New Roman" w:eastAsia="Times New Roman" w:hAnsi="Times New Roman" w:cs="Times New Roman"/>
                <w:sz w:val="24"/>
                <w:szCs w:val="24"/>
                <w:lang w:eastAsia="ru-RU"/>
              </w:rPr>
            </w:pPr>
            <w:r w:rsidRPr="00E22398">
              <w:rPr>
                <w:rFonts w:ascii="Times New Roman" w:eastAsia="Times New Roman" w:hAnsi="Times New Roman" w:cs="Times New Roman"/>
                <w:sz w:val="24"/>
                <w:szCs w:val="24"/>
                <w:lang w:eastAsia="ru-RU"/>
              </w:rPr>
              <w:t xml:space="preserve">   3 874,00   </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14:paraId="006D131E" w14:textId="77777777" w:rsidR="00311066" w:rsidRPr="00E22398" w:rsidRDefault="00311066" w:rsidP="009B5013">
            <w:pPr>
              <w:spacing w:after="0" w:line="240" w:lineRule="auto"/>
              <w:rPr>
                <w:rFonts w:ascii="Times New Roman" w:eastAsia="Times New Roman" w:hAnsi="Times New Roman" w:cs="Times New Roman"/>
                <w:sz w:val="24"/>
                <w:szCs w:val="24"/>
                <w:lang w:eastAsia="ru-RU"/>
              </w:rPr>
            </w:pPr>
            <w:r w:rsidRPr="00E22398">
              <w:rPr>
                <w:rFonts w:ascii="Times New Roman" w:eastAsia="Times New Roman" w:hAnsi="Times New Roman" w:cs="Times New Roman"/>
                <w:sz w:val="24"/>
                <w:szCs w:val="24"/>
                <w:lang w:eastAsia="ru-RU"/>
              </w:rPr>
              <w:t xml:space="preserve">   3 510,00   </w:t>
            </w:r>
          </w:p>
        </w:tc>
        <w:tc>
          <w:tcPr>
            <w:tcW w:w="1271" w:type="dxa"/>
            <w:tcBorders>
              <w:top w:val="single" w:sz="4" w:space="0" w:color="auto"/>
              <w:left w:val="nil"/>
              <w:bottom w:val="single" w:sz="4" w:space="0" w:color="auto"/>
              <w:right w:val="single" w:sz="4" w:space="0" w:color="auto"/>
            </w:tcBorders>
            <w:shd w:val="clear" w:color="auto" w:fill="auto"/>
            <w:vAlign w:val="center"/>
            <w:hideMark/>
          </w:tcPr>
          <w:p w14:paraId="738304C4" w14:textId="77777777" w:rsidR="00311066" w:rsidRPr="00E22398" w:rsidRDefault="00311066" w:rsidP="009B5013">
            <w:pPr>
              <w:spacing w:after="0" w:line="240" w:lineRule="auto"/>
              <w:rPr>
                <w:rFonts w:ascii="Times New Roman" w:eastAsia="Times New Roman" w:hAnsi="Times New Roman" w:cs="Times New Roman"/>
                <w:sz w:val="24"/>
                <w:szCs w:val="24"/>
                <w:lang w:eastAsia="ru-RU"/>
              </w:rPr>
            </w:pPr>
            <w:r w:rsidRPr="00E22398">
              <w:rPr>
                <w:rFonts w:ascii="Times New Roman" w:eastAsia="Times New Roman" w:hAnsi="Times New Roman" w:cs="Times New Roman"/>
                <w:sz w:val="24"/>
                <w:szCs w:val="24"/>
                <w:lang w:eastAsia="ru-RU"/>
              </w:rPr>
              <w:t xml:space="preserve"> 3 111,00   </w:t>
            </w:r>
          </w:p>
        </w:tc>
      </w:tr>
      <w:tr w:rsidR="00311066" w:rsidRPr="00E22398" w14:paraId="73367E56" w14:textId="77777777" w:rsidTr="00311066">
        <w:trPr>
          <w:trHeight w:val="624"/>
        </w:trPr>
        <w:tc>
          <w:tcPr>
            <w:tcW w:w="526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7BA4EF" w14:textId="77777777" w:rsidR="00311066" w:rsidRPr="00E22398" w:rsidRDefault="00311066" w:rsidP="009B5013">
            <w:pPr>
              <w:spacing w:after="0" w:line="240" w:lineRule="auto"/>
              <w:rPr>
                <w:rFonts w:ascii="Times New Roman" w:eastAsia="Times New Roman" w:hAnsi="Times New Roman" w:cs="Times New Roman"/>
                <w:sz w:val="24"/>
                <w:szCs w:val="24"/>
                <w:lang w:eastAsia="ru-RU"/>
              </w:rPr>
            </w:pPr>
            <w:r w:rsidRPr="00E22398">
              <w:rPr>
                <w:rFonts w:ascii="Times New Roman" w:eastAsia="Times New Roman" w:hAnsi="Times New Roman" w:cs="Times New Roman"/>
                <w:sz w:val="24"/>
                <w:szCs w:val="24"/>
                <w:lang w:eastAsia="ru-RU"/>
              </w:rPr>
              <w:t>2. Власні оборотні та довгострокові позикові кошти (ВДК), тис.</w:t>
            </w:r>
            <w:r w:rsidR="000A33DB" w:rsidRPr="00E22398">
              <w:rPr>
                <w:rFonts w:ascii="Times New Roman" w:eastAsia="Times New Roman" w:hAnsi="Times New Roman" w:cs="Times New Roman"/>
                <w:sz w:val="24"/>
                <w:szCs w:val="24"/>
                <w:lang w:eastAsia="ru-RU"/>
              </w:rPr>
              <w:t xml:space="preserve"> </w:t>
            </w:r>
            <w:r w:rsidRPr="00E22398">
              <w:rPr>
                <w:rFonts w:ascii="Times New Roman" w:eastAsia="Times New Roman" w:hAnsi="Times New Roman" w:cs="Times New Roman"/>
                <w:sz w:val="24"/>
                <w:szCs w:val="24"/>
                <w:lang w:eastAsia="ru-RU"/>
              </w:rPr>
              <w:t>грн.</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14:paraId="64731EAB" w14:textId="77777777" w:rsidR="00311066" w:rsidRPr="00E22398" w:rsidRDefault="00311066" w:rsidP="009B5013">
            <w:pPr>
              <w:spacing w:after="0" w:line="240" w:lineRule="auto"/>
              <w:rPr>
                <w:rFonts w:ascii="Times New Roman" w:eastAsia="Times New Roman" w:hAnsi="Times New Roman" w:cs="Times New Roman"/>
                <w:sz w:val="24"/>
                <w:szCs w:val="24"/>
                <w:lang w:eastAsia="ru-RU"/>
              </w:rPr>
            </w:pPr>
            <w:r w:rsidRPr="00E22398">
              <w:rPr>
                <w:rFonts w:ascii="Times New Roman" w:eastAsia="Times New Roman" w:hAnsi="Times New Roman" w:cs="Times New Roman"/>
                <w:sz w:val="24"/>
                <w:szCs w:val="24"/>
                <w:lang w:eastAsia="ru-RU"/>
              </w:rPr>
              <w:t xml:space="preserve">   4 180,00   </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14:paraId="2F6C68A7" w14:textId="77777777" w:rsidR="00311066" w:rsidRPr="00E22398" w:rsidRDefault="00311066" w:rsidP="009B5013">
            <w:pPr>
              <w:spacing w:after="0" w:line="240" w:lineRule="auto"/>
              <w:rPr>
                <w:rFonts w:ascii="Times New Roman" w:eastAsia="Times New Roman" w:hAnsi="Times New Roman" w:cs="Times New Roman"/>
                <w:sz w:val="24"/>
                <w:szCs w:val="24"/>
                <w:lang w:eastAsia="ru-RU"/>
              </w:rPr>
            </w:pPr>
            <w:r w:rsidRPr="00E22398">
              <w:rPr>
                <w:rFonts w:ascii="Times New Roman" w:eastAsia="Times New Roman" w:hAnsi="Times New Roman" w:cs="Times New Roman"/>
                <w:sz w:val="24"/>
                <w:szCs w:val="24"/>
                <w:lang w:eastAsia="ru-RU"/>
              </w:rPr>
              <w:t xml:space="preserve">   3 822,00   </w:t>
            </w:r>
          </w:p>
        </w:tc>
        <w:tc>
          <w:tcPr>
            <w:tcW w:w="1271" w:type="dxa"/>
            <w:tcBorders>
              <w:top w:val="single" w:sz="4" w:space="0" w:color="auto"/>
              <w:left w:val="nil"/>
              <w:bottom w:val="single" w:sz="4" w:space="0" w:color="auto"/>
              <w:right w:val="single" w:sz="4" w:space="0" w:color="auto"/>
            </w:tcBorders>
            <w:shd w:val="clear" w:color="auto" w:fill="auto"/>
            <w:vAlign w:val="center"/>
            <w:hideMark/>
          </w:tcPr>
          <w:p w14:paraId="6CF7A309" w14:textId="77777777" w:rsidR="00311066" w:rsidRPr="00E22398" w:rsidRDefault="00311066" w:rsidP="009B5013">
            <w:pPr>
              <w:spacing w:after="0" w:line="240" w:lineRule="auto"/>
              <w:rPr>
                <w:rFonts w:ascii="Times New Roman" w:eastAsia="Times New Roman" w:hAnsi="Times New Roman" w:cs="Times New Roman"/>
                <w:sz w:val="24"/>
                <w:szCs w:val="24"/>
                <w:lang w:eastAsia="ru-RU"/>
              </w:rPr>
            </w:pPr>
            <w:r w:rsidRPr="00E22398">
              <w:rPr>
                <w:rFonts w:ascii="Times New Roman" w:eastAsia="Times New Roman" w:hAnsi="Times New Roman" w:cs="Times New Roman"/>
                <w:sz w:val="24"/>
                <w:szCs w:val="24"/>
                <w:lang w:eastAsia="ru-RU"/>
              </w:rPr>
              <w:t xml:space="preserve"> 3 576,00   </w:t>
            </w:r>
          </w:p>
        </w:tc>
      </w:tr>
      <w:tr w:rsidR="00311066" w:rsidRPr="00E22398" w14:paraId="1D78793D" w14:textId="77777777" w:rsidTr="00311066">
        <w:trPr>
          <w:trHeight w:val="624"/>
        </w:trPr>
        <w:tc>
          <w:tcPr>
            <w:tcW w:w="526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C99A301" w14:textId="77777777" w:rsidR="00311066" w:rsidRPr="00E22398" w:rsidRDefault="00311066" w:rsidP="009B5013">
            <w:pPr>
              <w:spacing w:after="0" w:line="240" w:lineRule="auto"/>
              <w:rPr>
                <w:rFonts w:ascii="Times New Roman" w:eastAsia="Times New Roman" w:hAnsi="Times New Roman" w:cs="Times New Roman"/>
                <w:sz w:val="24"/>
                <w:szCs w:val="24"/>
                <w:lang w:eastAsia="ru-RU"/>
              </w:rPr>
            </w:pPr>
            <w:r w:rsidRPr="00E22398">
              <w:rPr>
                <w:rFonts w:ascii="Times New Roman" w:eastAsia="Times New Roman" w:hAnsi="Times New Roman" w:cs="Times New Roman"/>
                <w:sz w:val="24"/>
                <w:szCs w:val="24"/>
                <w:lang w:eastAsia="ru-RU"/>
              </w:rPr>
              <w:t>3. Загальна сума коштів для формування запасів  (ЗК), тис.</w:t>
            </w:r>
            <w:r w:rsidR="000A33DB" w:rsidRPr="00E22398">
              <w:rPr>
                <w:rFonts w:ascii="Times New Roman" w:eastAsia="Times New Roman" w:hAnsi="Times New Roman" w:cs="Times New Roman"/>
                <w:sz w:val="24"/>
                <w:szCs w:val="24"/>
                <w:lang w:eastAsia="ru-RU"/>
              </w:rPr>
              <w:t xml:space="preserve"> </w:t>
            </w:r>
            <w:r w:rsidRPr="00E22398">
              <w:rPr>
                <w:rFonts w:ascii="Times New Roman" w:eastAsia="Times New Roman" w:hAnsi="Times New Roman" w:cs="Times New Roman"/>
                <w:sz w:val="24"/>
                <w:szCs w:val="24"/>
                <w:lang w:eastAsia="ru-RU"/>
              </w:rPr>
              <w:t>грн.</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14:paraId="7D0F1748" w14:textId="77777777" w:rsidR="00311066" w:rsidRPr="00E22398" w:rsidRDefault="00311066" w:rsidP="009B5013">
            <w:pPr>
              <w:spacing w:after="0" w:line="240" w:lineRule="auto"/>
              <w:rPr>
                <w:rFonts w:ascii="Times New Roman" w:eastAsia="Times New Roman" w:hAnsi="Times New Roman" w:cs="Times New Roman"/>
                <w:sz w:val="24"/>
                <w:szCs w:val="24"/>
                <w:lang w:eastAsia="ru-RU"/>
              </w:rPr>
            </w:pPr>
            <w:r w:rsidRPr="00E22398">
              <w:rPr>
                <w:rFonts w:ascii="Times New Roman" w:eastAsia="Times New Roman" w:hAnsi="Times New Roman" w:cs="Times New Roman"/>
                <w:sz w:val="24"/>
                <w:szCs w:val="24"/>
                <w:lang w:eastAsia="ru-RU"/>
              </w:rPr>
              <w:t xml:space="preserve">   4 931,00   </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14:paraId="46FD0EA8" w14:textId="77777777" w:rsidR="00311066" w:rsidRPr="00E22398" w:rsidRDefault="00311066" w:rsidP="009B5013">
            <w:pPr>
              <w:spacing w:after="0" w:line="240" w:lineRule="auto"/>
              <w:rPr>
                <w:rFonts w:ascii="Times New Roman" w:eastAsia="Times New Roman" w:hAnsi="Times New Roman" w:cs="Times New Roman"/>
                <w:sz w:val="24"/>
                <w:szCs w:val="24"/>
                <w:lang w:eastAsia="ru-RU"/>
              </w:rPr>
            </w:pPr>
            <w:r w:rsidRPr="00E22398">
              <w:rPr>
                <w:rFonts w:ascii="Times New Roman" w:eastAsia="Times New Roman" w:hAnsi="Times New Roman" w:cs="Times New Roman"/>
                <w:sz w:val="24"/>
                <w:szCs w:val="24"/>
                <w:lang w:eastAsia="ru-RU"/>
              </w:rPr>
              <w:t xml:space="preserve">   4 621,00   </w:t>
            </w:r>
          </w:p>
        </w:tc>
        <w:tc>
          <w:tcPr>
            <w:tcW w:w="1271" w:type="dxa"/>
            <w:tcBorders>
              <w:top w:val="single" w:sz="4" w:space="0" w:color="auto"/>
              <w:left w:val="nil"/>
              <w:bottom w:val="single" w:sz="4" w:space="0" w:color="auto"/>
              <w:right w:val="single" w:sz="4" w:space="0" w:color="auto"/>
            </w:tcBorders>
            <w:shd w:val="clear" w:color="auto" w:fill="auto"/>
            <w:vAlign w:val="center"/>
            <w:hideMark/>
          </w:tcPr>
          <w:p w14:paraId="75281347" w14:textId="77777777" w:rsidR="00311066" w:rsidRPr="00E22398" w:rsidRDefault="00311066" w:rsidP="009B5013">
            <w:pPr>
              <w:spacing w:after="0" w:line="240" w:lineRule="auto"/>
              <w:rPr>
                <w:rFonts w:ascii="Times New Roman" w:eastAsia="Times New Roman" w:hAnsi="Times New Roman" w:cs="Times New Roman"/>
                <w:sz w:val="24"/>
                <w:szCs w:val="24"/>
                <w:lang w:eastAsia="ru-RU"/>
              </w:rPr>
            </w:pPr>
            <w:r w:rsidRPr="00E22398">
              <w:rPr>
                <w:rFonts w:ascii="Times New Roman" w:eastAsia="Times New Roman" w:hAnsi="Times New Roman" w:cs="Times New Roman"/>
                <w:sz w:val="24"/>
                <w:szCs w:val="24"/>
                <w:lang w:eastAsia="ru-RU"/>
              </w:rPr>
              <w:t xml:space="preserve"> 5 698,00   </w:t>
            </w:r>
          </w:p>
        </w:tc>
      </w:tr>
      <w:tr w:rsidR="00311066" w:rsidRPr="00E22398" w14:paraId="6AEFA4FD" w14:textId="77777777" w:rsidTr="00311066">
        <w:trPr>
          <w:trHeight w:val="312"/>
        </w:trPr>
        <w:tc>
          <w:tcPr>
            <w:tcW w:w="526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CFE91C" w14:textId="77777777" w:rsidR="00311066" w:rsidRPr="00E22398" w:rsidRDefault="00311066" w:rsidP="009B5013">
            <w:pPr>
              <w:spacing w:after="0" w:line="240" w:lineRule="auto"/>
              <w:rPr>
                <w:rFonts w:ascii="Times New Roman" w:eastAsia="Times New Roman" w:hAnsi="Times New Roman" w:cs="Times New Roman"/>
                <w:sz w:val="24"/>
                <w:szCs w:val="24"/>
                <w:lang w:eastAsia="ru-RU"/>
              </w:rPr>
            </w:pPr>
            <w:r w:rsidRPr="00E22398">
              <w:rPr>
                <w:rFonts w:ascii="Times New Roman" w:eastAsia="Times New Roman" w:hAnsi="Times New Roman" w:cs="Times New Roman"/>
                <w:sz w:val="24"/>
                <w:szCs w:val="24"/>
                <w:lang w:eastAsia="ru-RU"/>
              </w:rPr>
              <w:t>4. Запаси (З), тис.</w:t>
            </w:r>
            <w:r w:rsidR="000A33DB" w:rsidRPr="00E22398">
              <w:rPr>
                <w:rFonts w:ascii="Times New Roman" w:eastAsia="Times New Roman" w:hAnsi="Times New Roman" w:cs="Times New Roman"/>
                <w:sz w:val="24"/>
                <w:szCs w:val="24"/>
                <w:lang w:eastAsia="ru-RU"/>
              </w:rPr>
              <w:t xml:space="preserve"> </w:t>
            </w:r>
            <w:r w:rsidRPr="00E22398">
              <w:rPr>
                <w:rFonts w:ascii="Times New Roman" w:eastAsia="Times New Roman" w:hAnsi="Times New Roman" w:cs="Times New Roman"/>
                <w:sz w:val="24"/>
                <w:szCs w:val="24"/>
                <w:lang w:eastAsia="ru-RU"/>
              </w:rPr>
              <w:t>грн.</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14:paraId="102EA9BF" w14:textId="77777777" w:rsidR="00311066" w:rsidRPr="00E22398" w:rsidRDefault="00311066" w:rsidP="009B5013">
            <w:pPr>
              <w:spacing w:after="0" w:line="240" w:lineRule="auto"/>
              <w:rPr>
                <w:rFonts w:ascii="Times New Roman" w:eastAsia="Times New Roman" w:hAnsi="Times New Roman" w:cs="Times New Roman"/>
                <w:sz w:val="24"/>
                <w:szCs w:val="24"/>
                <w:lang w:eastAsia="ru-RU"/>
              </w:rPr>
            </w:pPr>
            <w:r w:rsidRPr="00E22398">
              <w:rPr>
                <w:rFonts w:ascii="Times New Roman" w:eastAsia="Times New Roman" w:hAnsi="Times New Roman" w:cs="Times New Roman"/>
                <w:sz w:val="24"/>
                <w:szCs w:val="24"/>
                <w:lang w:eastAsia="ru-RU"/>
              </w:rPr>
              <w:t xml:space="preserve">      114,00   </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14:paraId="6932BE4E" w14:textId="77777777" w:rsidR="00311066" w:rsidRPr="00E22398" w:rsidRDefault="00311066" w:rsidP="009B5013">
            <w:pPr>
              <w:spacing w:after="0" w:line="240" w:lineRule="auto"/>
              <w:rPr>
                <w:rFonts w:ascii="Times New Roman" w:eastAsia="Times New Roman" w:hAnsi="Times New Roman" w:cs="Times New Roman"/>
                <w:sz w:val="24"/>
                <w:szCs w:val="24"/>
                <w:lang w:eastAsia="ru-RU"/>
              </w:rPr>
            </w:pPr>
            <w:r w:rsidRPr="00E22398">
              <w:rPr>
                <w:rFonts w:ascii="Times New Roman" w:eastAsia="Times New Roman" w:hAnsi="Times New Roman" w:cs="Times New Roman"/>
                <w:sz w:val="24"/>
                <w:szCs w:val="24"/>
                <w:lang w:eastAsia="ru-RU"/>
              </w:rPr>
              <w:t xml:space="preserve">      142,00   </w:t>
            </w:r>
          </w:p>
        </w:tc>
        <w:tc>
          <w:tcPr>
            <w:tcW w:w="1271" w:type="dxa"/>
            <w:tcBorders>
              <w:top w:val="single" w:sz="4" w:space="0" w:color="auto"/>
              <w:left w:val="nil"/>
              <w:bottom w:val="single" w:sz="4" w:space="0" w:color="auto"/>
              <w:right w:val="single" w:sz="4" w:space="0" w:color="auto"/>
            </w:tcBorders>
            <w:shd w:val="clear" w:color="auto" w:fill="auto"/>
            <w:vAlign w:val="center"/>
            <w:hideMark/>
          </w:tcPr>
          <w:p w14:paraId="5ABB9FD5" w14:textId="77777777" w:rsidR="00311066" w:rsidRPr="00E22398" w:rsidRDefault="00311066" w:rsidP="009B5013">
            <w:pPr>
              <w:spacing w:after="0" w:line="240" w:lineRule="auto"/>
              <w:rPr>
                <w:rFonts w:ascii="Times New Roman" w:eastAsia="Times New Roman" w:hAnsi="Times New Roman" w:cs="Times New Roman"/>
                <w:sz w:val="24"/>
                <w:szCs w:val="24"/>
                <w:lang w:eastAsia="ru-RU"/>
              </w:rPr>
            </w:pPr>
            <w:r w:rsidRPr="00E22398">
              <w:rPr>
                <w:rFonts w:ascii="Times New Roman" w:eastAsia="Times New Roman" w:hAnsi="Times New Roman" w:cs="Times New Roman"/>
                <w:sz w:val="24"/>
                <w:szCs w:val="24"/>
                <w:lang w:eastAsia="ru-RU"/>
              </w:rPr>
              <w:t xml:space="preserve">    125,00   </w:t>
            </w:r>
          </w:p>
        </w:tc>
      </w:tr>
      <w:tr w:rsidR="00311066" w:rsidRPr="00E22398" w14:paraId="33332D54" w14:textId="77777777" w:rsidTr="00311066">
        <w:trPr>
          <w:trHeight w:val="312"/>
        </w:trPr>
        <w:tc>
          <w:tcPr>
            <w:tcW w:w="526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996C5C" w14:textId="77777777" w:rsidR="00311066" w:rsidRPr="00E22398" w:rsidRDefault="00311066" w:rsidP="009B5013">
            <w:pPr>
              <w:spacing w:after="0" w:line="240" w:lineRule="auto"/>
              <w:rPr>
                <w:rFonts w:ascii="Times New Roman" w:eastAsia="Times New Roman" w:hAnsi="Times New Roman" w:cs="Times New Roman"/>
                <w:sz w:val="24"/>
                <w:szCs w:val="24"/>
                <w:lang w:eastAsia="ru-RU"/>
              </w:rPr>
            </w:pPr>
            <w:r w:rsidRPr="00E22398">
              <w:rPr>
                <w:rFonts w:ascii="Times New Roman" w:eastAsia="Times New Roman" w:hAnsi="Times New Roman" w:cs="Times New Roman"/>
                <w:sz w:val="24"/>
                <w:szCs w:val="24"/>
                <w:lang w:eastAsia="ru-RU"/>
              </w:rPr>
              <w:t>5. ΔВОК, тис.</w:t>
            </w:r>
            <w:r w:rsidR="000A33DB" w:rsidRPr="00E22398">
              <w:rPr>
                <w:rFonts w:ascii="Times New Roman" w:eastAsia="Times New Roman" w:hAnsi="Times New Roman" w:cs="Times New Roman"/>
                <w:sz w:val="24"/>
                <w:szCs w:val="24"/>
                <w:lang w:eastAsia="ru-RU"/>
              </w:rPr>
              <w:t xml:space="preserve"> </w:t>
            </w:r>
            <w:r w:rsidRPr="00E22398">
              <w:rPr>
                <w:rFonts w:ascii="Times New Roman" w:eastAsia="Times New Roman" w:hAnsi="Times New Roman" w:cs="Times New Roman"/>
                <w:sz w:val="24"/>
                <w:szCs w:val="24"/>
                <w:lang w:eastAsia="ru-RU"/>
              </w:rPr>
              <w:t>грн.</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14:paraId="46DEAF02" w14:textId="77777777" w:rsidR="00311066" w:rsidRPr="00E22398" w:rsidRDefault="00311066" w:rsidP="009B5013">
            <w:pPr>
              <w:spacing w:after="0" w:line="240" w:lineRule="auto"/>
              <w:rPr>
                <w:rFonts w:ascii="Times New Roman" w:eastAsia="Times New Roman" w:hAnsi="Times New Roman" w:cs="Times New Roman"/>
                <w:sz w:val="24"/>
                <w:szCs w:val="24"/>
                <w:lang w:eastAsia="ru-RU"/>
              </w:rPr>
            </w:pPr>
            <w:r w:rsidRPr="00E22398">
              <w:rPr>
                <w:rFonts w:ascii="Times New Roman" w:eastAsia="Times New Roman" w:hAnsi="Times New Roman" w:cs="Times New Roman"/>
                <w:sz w:val="24"/>
                <w:szCs w:val="24"/>
                <w:lang w:eastAsia="ru-RU"/>
              </w:rPr>
              <w:t xml:space="preserve">   3 760,00   </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14:paraId="67ECB24C" w14:textId="77777777" w:rsidR="00311066" w:rsidRPr="00E22398" w:rsidRDefault="00311066" w:rsidP="009B5013">
            <w:pPr>
              <w:spacing w:after="0" w:line="240" w:lineRule="auto"/>
              <w:rPr>
                <w:rFonts w:ascii="Times New Roman" w:eastAsia="Times New Roman" w:hAnsi="Times New Roman" w:cs="Times New Roman"/>
                <w:sz w:val="24"/>
                <w:szCs w:val="24"/>
                <w:lang w:eastAsia="ru-RU"/>
              </w:rPr>
            </w:pPr>
            <w:r w:rsidRPr="00E22398">
              <w:rPr>
                <w:rFonts w:ascii="Times New Roman" w:eastAsia="Times New Roman" w:hAnsi="Times New Roman" w:cs="Times New Roman"/>
                <w:sz w:val="24"/>
                <w:szCs w:val="24"/>
                <w:lang w:eastAsia="ru-RU"/>
              </w:rPr>
              <w:t xml:space="preserve">   3 368,00   </w:t>
            </w:r>
          </w:p>
        </w:tc>
        <w:tc>
          <w:tcPr>
            <w:tcW w:w="1271" w:type="dxa"/>
            <w:tcBorders>
              <w:top w:val="single" w:sz="4" w:space="0" w:color="auto"/>
              <w:left w:val="nil"/>
              <w:bottom w:val="single" w:sz="4" w:space="0" w:color="auto"/>
              <w:right w:val="single" w:sz="4" w:space="0" w:color="auto"/>
            </w:tcBorders>
            <w:shd w:val="clear" w:color="auto" w:fill="auto"/>
            <w:vAlign w:val="center"/>
            <w:hideMark/>
          </w:tcPr>
          <w:p w14:paraId="7E80EDE4" w14:textId="77777777" w:rsidR="00311066" w:rsidRPr="00E22398" w:rsidRDefault="00311066" w:rsidP="009B5013">
            <w:pPr>
              <w:spacing w:after="0" w:line="240" w:lineRule="auto"/>
              <w:rPr>
                <w:rFonts w:ascii="Times New Roman" w:eastAsia="Times New Roman" w:hAnsi="Times New Roman" w:cs="Times New Roman"/>
                <w:sz w:val="24"/>
                <w:szCs w:val="24"/>
                <w:lang w:eastAsia="ru-RU"/>
              </w:rPr>
            </w:pPr>
            <w:r w:rsidRPr="00E22398">
              <w:rPr>
                <w:rFonts w:ascii="Times New Roman" w:eastAsia="Times New Roman" w:hAnsi="Times New Roman" w:cs="Times New Roman"/>
                <w:sz w:val="24"/>
                <w:szCs w:val="24"/>
                <w:lang w:eastAsia="ru-RU"/>
              </w:rPr>
              <w:t xml:space="preserve"> 2 986,00   </w:t>
            </w:r>
          </w:p>
        </w:tc>
      </w:tr>
      <w:tr w:rsidR="00311066" w:rsidRPr="00E22398" w14:paraId="7E2E9FC2" w14:textId="77777777" w:rsidTr="00311066">
        <w:trPr>
          <w:trHeight w:val="312"/>
        </w:trPr>
        <w:tc>
          <w:tcPr>
            <w:tcW w:w="526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5EBFC3" w14:textId="77777777" w:rsidR="00311066" w:rsidRPr="00E22398" w:rsidRDefault="00311066" w:rsidP="009B5013">
            <w:pPr>
              <w:spacing w:after="0" w:line="240" w:lineRule="auto"/>
              <w:rPr>
                <w:rFonts w:ascii="Times New Roman" w:eastAsia="Times New Roman" w:hAnsi="Times New Roman" w:cs="Times New Roman"/>
                <w:sz w:val="24"/>
                <w:szCs w:val="24"/>
                <w:lang w:eastAsia="ru-RU"/>
              </w:rPr>
            </w:pPr>
            <w:r w:rsidRPr="00E22398">
              <w:rPr>
                <w:rFonts w:ascii="Times New Roman" w:eastAsia="Times New Roman" w:hAnsi="Times New Roman" w:cs="Times New Roman"/>
                <w:sz w:val="24"/>
                <w:szCs w:val="24"/>
                <w:lang w:eastAsia="ru-RU"/>
              </w:rPr>
              <w:t>6. ΔВДК, тис.</w:t>
            </w:r>
            <w:r w:rsidR="000A33DB" w:rsidRPr="00E22398">
              <w:rPr>
                <w:rFonts w:ascii="Times New Roman" w:eastAsia="Times New Roman" w:hAnsi="Times New Roman" w:cs="Times New Roman"/>
                <w:sz w:val="24"/>
                <w:szCs w:val="24"/>
                <w:lang w:eastAsia="ru-RU"/>
              </w:rPr>
              <w:t xml:space="preserve"> </w:t>
            </w:r>
            <w:r w:rsidRPr="00E22398">
              <w:rPr>
                <w:rFonts w:ascii="Times New Roman" w:eastAsia="Times New Roman" w:hAnsi="Times New Roman" w:cs="Times New Roman"/>
                <w:sz w:val="24"/>
                <w:szCs w:val="24"/>
                <w:lang w:eastAsia="ru-RU"/>
              </w:rPr>
              <w:t>грн.</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14:paraId="46EF8A49" w14:textId="77777777" w:rsidR="00311066" w:rsidRPr="00E22398" w:rsidRDefault="00311066" w:rsidP="009B5013">
            <w:pPr>
              <w:spacing w:after="0" w:line="240" w:lineRule="auto"/>
              <w:rPr>
                <w:rFonts w:ascii="Times New Roman" w:eastAsia="Times New Roman" w:hAnsi="Times New Roman" w:cs="Times New Roman"/>
                <w:sz w:val="24"/>
                <w:szCs w:val="24"/>
                <w:lang w:eastAsia="ru-RU"/>
              </w:rPr>
            </w:pPr>
            <w:r w:rsidRPr="00E22398">
              <w:rPr>
                <w:rFonts w:ascii="Times New Roman" w:eastAsia="Times New Roman" w:hAnsi="Times New Roman" w:cs="Times New Roman"/>
                <w:sz w:val="24"/>
                <w:szCs w:val="24"/>
                <w:lang w:eastAsia="ru-RU"/>
              </w:rPr>
              <w:t xml:space="preserve">   4 066,00   </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14:paraId="6E98E251" w14:textId="77777777" w:rsidR="00311066" w:rsidRPr="00E22398" w:rsidRDefault="00311066" w:rsidP="009B5013">
            <w:pPr>
              <w:spacing w:after="0" w:line="240" w:lineRule="auto"/>
              <w:rPr>
                <w:rFonts w:ascii="Times New Roman" w:eastAsia="Times New Roman" w:hAnsi="Times New Roman" w:cs="Times New Roman"/>
                <w:sz w:val="24"/>
                <w:szCs w:val="24"/>
                <w:lang w:eastAsia="ru-RU"/>
              </w:rPr>
            </w:pPr>
            <w:r w:rsidRPr="00E22398">
              <w:rPr>
                <w:rFonts w:ascii="Times New Roman" w:eastAsia="Times New Roman" w:hAnsi="Times New Roman" w:cs="Times New Roman"/>
                <w:sz w:val="24"/>
                <w:szCs w:val="24"/>
                <w:lang w:eastAsia="ru-RU"/>
              </w:rPr>
              <w:t xml:space="preserve">   3 680,00   </w:t>
            </w:r>
          </w:p>
        </w:tc>
        <w:tc>
          <w:tcPr>
            <w:tcW w:w="1271" w:type="dxa"/>
            <w:tcBorders>
              <w:top w:val="single" w:sz="4" w:space="0" w:color="auto"/>
              <w:left w:val="nil"/>
              <w:bottom w:val="single" w:sz="4" w:space="0" w:color="auto"/>
              <w:right w:val="single" w:sz="4" w:space="0" w:color="auto"/>
            </w:tcBorders>
            <w:shd w:val="clear" w:color="auto" w:fill="auto"/>
            <w:vAlign w:val="center"/>
            <w:hideMark/>
          </w:tcPr>
          <w:p w14:paraId="7A2F286C" w14:textId="77777777" w:rsidR="00311066" w:rsidRPr="00E22398" w:rsidRDefault="00311066" w:rsidP="009B5013">
            <w:pPr>
              <w:spacing w:after="0" w:line="240" w:lineRule="auto"/>
              <w:rPr>
                <w:rFonts w:ascii="Times New Roman" w:eastAsia="Times New Roman" w:hAnsi="Times New Roman" w:cs="Times New Roman"/>
                <w:sz w:val="24"/>
                <w:szCs w:val="24"/>
                <w:lang w:eastAsia="ru-RU"/>
              </w:rPr>
            </w:pPr>
            <w:r w:rsidRPr="00E22398">
              <w:rPr>
                <w:rFonts w:ascii="Times New Roman" w:eastAsia="Times New Roman" w:hAnsi="Times New Roman" w:cs="Times New Roman"/>
                <w:sz w:val="24"/>
                <w:szCs w:val="24"/>
                <w:lang w:eastAsia="ru-RU"/>
              </w:rPr>
              <w:t xml:space="preserve"> 3 451,00   </w:t>
            </w:r>
          </w:p>
        </w:tc>
      </w:tr>
      <w:tr w:rsidR="00311066" w:rsidRPr="00E22398" w14:paraId="472498D4" w14:textId="77777777" w:rsidTr="00311066">
        <w:trPr>
          <w:trHeight w:val="312"/>
        </w:trPr>
        <w:tc>
          <w:tcPr>
            <w:tcW w:w="526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B3BE4D" w14:textId="77777777" w:rsidR="00311066" w:rsidRPr="00E22398" w:rsidRDefault="00311066" w:rsidP="009B5013">
            <w:pPr>
              <w:spacing w:after="0" w:line="240" w:lineRule="auto"/>
              <w:rPr>
                <w:rFonts w:ascii="Times New Roman" w:eastAsia="Times New Roman" w:hAnsi="Times New Roman" w:cs="Times New Roman"/>
                <w:sz w:val="24"/>
                <w:szCs w:val="24"/>
                <w:lang w:eastAsia="ru-RU"/>
              </w:rPr>
            </w:pPr>
            <w:r w:rsidRPr="00E22398">
              <w:rPr>
                <w:rFonts w:ascii="Times New Roman" w:eastAsia="Times New Roman" w:hAnsi="Times New Roman" w:cs="Times New Roman"/>
                <w:sz w:val="24"/>
                <w:szCs w:val="24"/>
                <w:lang w:eastAsia="ru-RU"/>
              </w:rPr>
              <w:t>7. ΔЗК, тис.</w:t>
            </w:r>
            <w:r w:rsidR="000A33DB" w:rsidRPr="00E22398">
              <w:rPr>
                <w:rFonts w:ascii="Times New Roman" w:eastAsia="Times New Roman" w:hAnsi="Times New Roman" w:cs="Times New Roman"/>
                <w:sz w:val="24"/>
                <w:szCs w:val="24"/>
                <w:lang w:eastAsia="ru-RU"/>
              </w:rPr>
              <w:t xml:space="preserve"> </w:t>
            </w:r>
            <w:r w:rsidRPr="00E22398">
              <w:rPr>
                <w:rFonts w:ascii="Times New Roman" w:eastAsia="Times New Roman" w:hAnsi="Times New Roman" w:cs="Times New Roman"/>
                <w:sz w:val="24"/>
                <w:szCs w:val="24"/>
                <w:lang w:eastAsia="ru-RU"/>
              </w:rPr>
              <w:t>грн.</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14:paraId="53986E4E" w14:textId="77777777" w:rsidR="00311066" w:rsidRPr="00E22398" w:rsidRDefault="00311066" w:rsidP="009B5013">
            <w:pPr>
              <w:spacing w:after="0" w:line="240" w:lineRule="auto"/>
              <w:rPr>
                <w:rFonts w:ascii="Times New Roman" w:eastAsia="Times New Roman" w:hAnsi="Times New Roman" w:cs="Times New Roman"/>
                <w:sz w:val="24"/>
                <w:szCs w:val="24"/>
                <w:lang w:eastAsia="ru-RU"/>
              </w:rPr>
            </w:pPr>
            <w:r w:rsidRPr="00E22398">
              <w:rPr>
                <w:rFonts w:ascii="Times New Roman" w:eastAsia="Times New Roman" w:hAnsi="Times New Roman" w:cs="Times New Roman"/>
                <w:sz w:val="24"/>
                <w:szCs w:val="24"/>
                <w:lang w:eastAsia="ru-RU"/>
              </w:rPr>
              <w:t xml:space="preserve">   4 817,00   </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14:paraId="19CC9A7A" w14:textId="77777777" w:rsidR="00311066" w:rsidRPr="00E22398" w:rsidRDefault="00311066" w:rsidP="009B5013">
            <w:pPr>
              <w:spacing w:after="0" w:line="240" w:lineRule="auto"/>
              <w:rPr>
                <w:rFonts w:ascii="Times New Roman" w:eastAsia="Times New Roman" w:hAnsi="Times New Roman" w:cs="Times New Roman"/>
                <w:sz w:val="24"/>
                <w:szCs w:val="24"/>
                <w:lang w:eastAsia="ru-RU"/>
              </w:rPr>
            </w:pPr>
            <w:r w:rsidRPr="00E22398">
              <w:rPr>
                <w:rFonts w:ascii="Times New Roman" w:eastAsia="Times New Roman" w:hAnsi="Times New Roman" w:cs="Times New Roman"/>
                <w:sz w:val="24"/>
                <w:szCs w:val="24"/>
                <w:lang w:eastAsia="ru-RU"/>
              </w:rPr>
              <w:t xml:space="preserve">   4 479,00   </w:t>
            </w:r>
          </w:p>
        </w:tc>
        <w:tc>
          <w:tcPr>
            <w:tcW w:w="1271" w:type="dxa"/>
            <w:tcBorders>
              <w:top w:val="single" w:sz="4" w:space="0" w:color="auto"/>
              <w:left w:val="nil"/>
              <w:bottom w:val="single" w:sz="4" w:space="0" w:color="auto"/>
              <w:right w:val="single" w:sz="4" w:space="0" w:color="auto"/>
            </w:tcBorders>
            <w:shd w:val="clear" w:color="auto" w:fill="auto"/>
            <w:vAlign w:val="center"/>
            <w:hideMark/>
          </w:tcPr>
          <w:p w14:paraId="594F02A0" w14:textId="77777777" w:rsidR="00311066" w:rsidRPr="00E22398" w:rsidRDefault="00311066" w:rsidP="009B5013">
            <w:pPr>
              <w:spacing w:after="0" w:line="240" w:lineRule="auto"/>
              <w:rPr>
                <w:rFonts w:ascii="Times New Roman" w:eastAsia="Times New Roman" w:hAnsi="Times New Roman" w:cs="Times New Roman"/>
                <w:sz w:val="24"/>
                <w:szCs w:val="24"/>
                <w:lang w:eastAsia="ru-RU"/>
              </w:rPr>
            </w:pPr>
            <w:r w:rsidRPr="00E22398">
              <w:rPr>
                <w:rFonts w:ascii="Times New Roman" w:eastAsia="Times New Roman" w:hAnsi="Times New Roman" w:cs="Times New Roman"/>
                <w:sz w:val="24"/>
                <w:szCs w:val="24"/>
                <w:lang w:eastAsia="ru-RU"/>
              </w:rPr>
              <w:t xml:space="preserve"> 5 573,00   </w:t>
            </w:r>
          </w:p>
        </w:tc>
      </w:tr>
      <w:tr w:rsidR="00311066" w:rsidRPr="00E22398" w14:paraId="4942AC1B" w14:textId="77777777" w:rsidTr="00311066">
        <w:trPr>
          <w:trHeight w:val="540"/>
        </w:trPr>
        <w:tc>
          <w:tcPr>
            <w:tcW w:w="526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07DBA6" w14:textId="77777777" w:rsidR="00311066" w:rsidRPr="00E22398" w:rsidRDefault="00311066" w:rsidP="009B5013">
            <w:pPr>
              <w:spacing w:after="0" w:line="240" w:lineRule="auto"/>
              <w:rPr>
                <w:rFonts w:ascii="Times New Roman" w:eastAsia="Times New Roman" w:hAnsi="Times New Roman" w:cs="Times New Roman"/>
                <w:b/>
                <w:sz w:val="24"/>
                <w:szCs w:val="24"/>
                <w:lang w:eastAsia="ru-RU"/>
              </w:rPr>
            </w:pPr>
            <w:r w:rsidRPr="00E22398">
              <w:rPr>
                <w:rFonts w:ascii="Times New Roman" w:eastAsia="Times New Roman" w:hAnsi="Times New Roman" w:cs="Times New Roman"/>
                <w:b/>
                <w:sz w:val="24"/>
                <w:szCs w:val="24"/>
                <w:lang w:eastAsia="ru-RU"/>
              </w:rPr>
              <w:t>8. Тип фінансової стійкості</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14:paraId="628258F4" w14:textId="77777777" w:rsidR="00311066" w:rsidRPr="00E22398" w:rsidRDefault="00311066" w:rsidP="009B5013">
            <w:pPr>
              <w:spacing w:after="0" w:line="240" w:lineRule="auto"/>
              <w:jc w:val="center"/>
              <w:rPr>
                <w:rFonts w:ascii="Times New Roman" w:eastAsia="Times New Roman" w:hAnsi="Times New Roman" w:cs="Times New Roman"/>
                <w:b/>
                <w:sz w:val="24"/>
                <w:szCs w:val="24"/>
                <w:lang w:eastAsia="ru-RU"/>
              </w:rPr>
            </w:pPr>
            <w:proofErr w:type="spellStart"/>
            <w:r w:rsidRPr="00E22398">
              <w:rPr>
                <w:rFonts w:ascii="Times New Roman" w:eastAsia="Times New Roman" w:hAnsi="Times New Roman" w:cs="Times New Roman"/>
                <w:b/>
                <w:sz w:val="24"/>
                <w:szCs w:val="24"/>
                <w:lang w:eastAsia="ru-RU"/>
              </w:rPr>
              <w:t>Абсоютно</w:t>
            </w:r>
            <w:proofErr w:type="spellEnd"/>
            <w:r w:rsidRPr="00E22398">
              <w:rPr>
                <w:rFonts w:ascii="Times New Roman" w:eastAsia="Times New Roman" w:hAnsi="Times New Roman" w:cs="Times New Roman"/>
                <w:b/>
                <w:sz w:val="24"/>
                <w:szCs w:val="24"/>
                <w:lang w:eastAsia="ru-RU"/>
              </w:rPr>
              <w:t xml:space="preserve"> стійке</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14:paraId="3D9B66D3" w14:textId="77777777" w:rsidR="00311066" w:rsidRPr="00E22398" w:rsidRDefault="00311066" w:rsidP="009B5013">
            <w:pPr>
              <w:spacing w:after="0" w:line="240" w:lineRule="auto"/>
              <w:jc w:val="center"/>
              <w:rPr>
                <w:rFonts w:ascii="Times New Roman" w:eastAsia="Times New Roman" w:hAnsi="Times New Roman" w:cs="Times New Roman"/>
                <w:b/>
                <w:sz w:val="24"/>
                <w:szCs w:val="24"/>
                <w:lang w:eastAsia="ru-RU"/>
              </w:rPr>
            </w:pPr>
            <w:proofErr w:type="spellStart"/>
            <w:r w:rsidRPr="00E22398">
              <w:rPr>
                <w:rFonts w:ascii="Times New Roman" w:eastAsia="Times New Roman" w:hAnsi="Times New Roman" w:cs="Times New Roman"/>
                <w:b/>
                <w:sz w:val="24"/>
                <w:szCs w:val="24"/>
                <w:lang w:eastAsia="ru-RU"/>
              </w:rPr>
              <w:t>Абсоютно</w:t>
            </w:r>
            <w:proofErr w:type="spellEnd"/>
            <w:r w:rsidRPr="00E22398">
              <w:rPr>
                <w:rFonts w:ascii="Times New Roman" w:eastAsia="Times New Roman" w:hAnsi="Times New Roman" w:cs="Times New Roman"/>
                <w:b/>
                <w:sz w:val="24"/>
                <w:szCs w:val="24"/>
                <w:lang w:eastAsia="ru-RU"/>
              </w:rPr>
              <w:t xml:space="preserve"> стійке</w:t>
            </w:r>
          </w:p>
        </w:tc>
        <w:tc>
          <w:tcPr>
            <w:tcW w:w="1271" w:type="dxa"/>
            <w:tcBorders>
              <w:top w:val="single" w:sz="4" w:space="0" w:color="auto"/>
              <w:left w:val="nil"/>
              <w:bottom w:val="single" w:sz="4" w:space="0" w:color="auto"/>
              <w:right w:val="single" w:sz="4" w:space="0" w:color="auto"/>
            </w:tcBorders>
            <w:shd w:val="clear" w:color="auto" w:fill="auto"/>
            <w:vAlign w:val="center"/>
            <w:hideMark/>
          </w:tcPr>
          <w:p w14:paraId="0DC492DC" w14:textId="77777777" w:rsidR="00311066" w:rsidRPr="00E22398" w:rsidRDefault="00311066" w:rsidP="009B5013">
            <w:pPr>
              <w:spacing w:after="0" w:line="240" w:lineRule="auto"/>
              <w:jc w:val="center"/>
              <w:rPr>
                <w:rFonts w:ascii="Times New Roman" w:eastAsia="Times New Roman" w:hAnsi="Times New Roman" w:cs="Times New Roman"/>
                <w:b/>
                <w:sz w:val="24"/>
                <w:szCs w:val="24"/>
                <w:lang w:eastAsia="ru-RU"/>
              </w:rPr>
            </w:pPr>
            <w:proofErr w:type="spellStart"/>
            <w:r w:rsidRPr="00E22398">
              <w:rPr>
                <w:rFonts w:ascii="Times New Roman" w:eastAsia="Times New Roman" w:hAnsi="Times New Roman" w:cs="Times New Roman"/>
                <w:b/>
                <w:sz w:val="24"/>
                <w:szCs w:val="24"/>
                <w:lang w:eastAsia="ru-RU"/>
              </w:rPr>
              <w:t>Абсоютно</w:t>
            </w:r>
            <w:proofErr w:type="spellEnd"/>
            <w:r w:rsidRPr="00E22398">
              <w:rPr>
                <w:rFonts w:ascii="Times New Roman" w:eastAsia="Times New Roman" w:hAnsi="Times New Roman" w:cs="Times New Roman"/>
                <w:b/>
                <w:sz w:val="24"/>
                <w:szCs w:val="24"/>
                <w:lang w:eastAsia="ru-RU"/>
              </w:rPr>
              <w:t xml:space="preserve"> стійке</w:t>
            </w:r>
          </w:p>
        </w:tc>
      </w:tr>
    </w:tbl>
    <w:p w14:paraId="1DD16BC4" w14:textId="77777777" w:rsidR="00311066" w:rsidRPr="00E22398" w:rsidRDefault="00311066" w:rsidP="009B5013"/>
    <w:p w14:paraId="061FFD85" w14:textId="77777777" w:rsidR="00AB65D3" w:rsidRPr="00E22398" w:rsidRDefault="00AB65D3" w:rsidP="009B5013"/>
    <w:p w14:paraId="144D9D74" w14:textId="77777777" w:rsidR="00AB65D3" w:rsidRPr="00E22398" w:rsidRDefault="00AB65D3" w:rsidP="009B5013"/>
    <w:p w14:paraId="009E1F38" w14:textId="77777777" w:rsidR="00E71B18" w:rsidRPr="00E22398" w:rsidRDefault="000E427E" w:rsidP="009B5013">
      <w:pPr>
        <w:spacing w:after="0" w:line="360" w:lineRule="auto"/>
        <w:jc w:val="right"/>
        <w:rPr>
          <w:rFonts w:ascii="Times New Roman" w:hAnsi="Times New Roman" w:cs="Times New Roman"/>
          <w:i/>
          <w:sz w:val="28"/>
          <w:szCs w:val="28"/>
        </w:rPr>
      </w:pPr>
      <w:r>
        <w:rPr>
          <w:rFonts w:ascii="Times New Roman" w:hAnsi="Times New Roman" w:cs="Times New Roman"/>
          <w:i/>
          <w:sz w:val="28"/>
          <w:szCs w:val="28"/>
        </w:rPr>
        <w:t>Таблиця Д</w:t>
      </w:r>
      <w:r w:rsidR="00E71B18" w:rsidRPr="00E22398">
        <w:rPr>
          <w:rFonts w:ascii="Times New Roman" w:hAnsi="Times New Roman" w:cs="Times New Roman"/>
          <w:i/>
          <w:sz w:val="28"/>
          <w:szCs w:val="28"/>
        </w:rPr>
        <w:t>.2</w:t>
      </w:r>
    </w:p>
    <w:p w14:paraId="4D206409" w14:textId="77777777" w:rsidR="00E71B18" w:rsidRPr="00E22398" w:rsidRDefault="00E71B18" w:rsidP="009B5013">
      <w:pPr>
        <w:spacing w:after="0" w:line="360" w:lineRule="auto"/>
        <w:jc w:val="center"/>
        <w:rPr>
          <w:rFonts w:ascii="Times New Roman" w:hAnsi="Times New Roman" w:cs="Times New Roman"/>
          <w:b/>
          <w:sz w:val="28"/>
          <w:szCs w:val="28"/>
        </w:rPr>
      </w:pPr>
      <w:r w:rsidRPr="00E22398">
        <w:rPr>
          <w:rFonts w:ascii="Times New Roman" w:hAnsi="Times New Roman" w:cs="Times New Roman"/>
          <w:b/>
          <w:sz w:val="28"/>
          <w:szCs w:val="28"/>
        </w:rPr>
        <w:t>Оцінка моделі фінансової стійкості  ДП «Редакції газети «Урядовий кур’єр» за нормативним значенням</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4"/>
        <w:gridCol w:w="1134"/>
        <w:gridCol w:w="1276"/>
        <w:gridCol w:w="2693"/>
      </w:tblGrid>
      <w:tr w:rsidR="00311066" w:rsidRPr="00E22398" w14:paraId="43C2BFD3" w14:textId="77777777" w:rsidTr="00790391">
        <w:trPr>
          <w:trHeight w:val="312"/>
        </w:trPr>
        <w:tc>
          <w:tcPr>
            <w:tcW w:w="3964" w:type="dxa"/>
            <w:shd w:val="clear" w:color="auto" w:fill="auto"/>
            <w:noWrap/>
            <w:vAlign w:val="center"/>
            <w:hideMark/>
          </w:tcPr>
          <w:p w14:paraId="6EAA8C0D" w14:textId="77777777" w:rsidR="00311066" w:rsidRPr="00E22398" w:rsidRDefault="00AB65D3" w:rsidP="009B5013">
            <w:pPr>
              <w:spacing w:after="0" w:line="240" w:lineRule="auto"/>
              <w:jc w:val="center"/>
              <w:rPr>
                <w:rFonts w:ascii="Times New Roman" w:eastAsia="Times New Roman" w:hAnsi="Times New Roman" w:cs="Times New Roman"/>
                <w:b/>
                <w:color w:val="000000"/>
                <w:sz w:val="24"/>
                <w:szCs w:val="24"/>
                <w:lang w:eastAsia="ru-RU"/>
              </w:rPr>
            </w:pPr>
            <w:r w:rsidRPr="00E22398">
              <w:rPr>
                <w:rFonts w:ascii="Times New Roman" w:eastAsia="Times New Roman" w:hAnsi="Times New Roman" w:cs="Times New Roman"/>
                <w:b/>
                <w:color w:val="000000"/>
                <w:sz w:val="24"/>
                <w:szCs w:val="24"/>
                <w:lang w:eastAsia="ru-RU"/>
              </w:rPr>
              <w:t>Тип фінансової стійкості</w:t>
            </w:r>
          </w:p>
        </w:tc>
        <w:tc>
          <w:tcPr>
            <w:tcW w:w="1134" w:type="dxa"/>
            <w:shd w:val="clear" w:color="auto" w:fill="auto"/>
            <w:vAlign w:val="center"/>
            <w:hideMark/>
          </w:tcPr>
          <w:p w14:paraId="1FCBD1C6" w14:textId="77777777" w:rsidR="00311066" w:rsidRPr="00E22398" w:rsidRDefault="00311066" w:rsidP="009B5013">
            <w:pPr>
              <w:spacing w:after="0" w:line="240" w:lineRule="auto"/>
              <w:jc w:val="center"/>
              <w:rPr>
                <w:rFonts w:ascii="Times New Roman" w:eastAsia="Times New Roman" w:hAnsi="Times New Roman" w:cs="Times New Roman"/>
                <w:b/>
                <w:sz w:val="24"/>
                <w:szCs w:val="24"/>
                <w:lang w:eastAsia="ru-RU"/>
              </w:rPr>
            </w:pPr>
            <w:r w:rsidRPr="00E22398">
              <w:rPr>
                <w:rFonts w:ascii="Times New Roman" w:eastAsia="Times New Roman" w:hAnsi="Times New Roman" w:cs="Times New Roman"/>
                <w:b/>
                <w:sz w:val="24"/>
                <w:szCs w:val="24"/>
                <w:lang w:eastAsia="ru-RU"/>
              </w:rPr>
              <w:t>ΔВДК</w:t>
            </w:r>
          </w:p>
        </w:tc>
        <w:tc>
          <w:tcPr>
            <w:tcW w:w="1276" w:type="dxa"/>
            <w:shd w:val="clear" w:color="auto" w:fill="auto"/>
            <w:vAlign w:val="center"/>
            <w:hideMark/>
          </w:tcPr>
          <w:p w14:paraId="693B66EE" w14:textId="77777777" w:rsidR="00311066" w:rsidRPr="00E22398" w:rsidRDefault="00311066" w:rsidP="009B5013">
            <w:pPr>
              <w:spacing w:after="0" w:line="240" w:lineRule="auto"/>
              <w:jc w:val="center"/>
              <w:rPr>
                <w:rFonts w:ascii="Times New Roman" w:eastAsia="Times New Roman" w:hAnsi="Times New Roman" w:cs="Times New Roman"/>
                <w:b/>
                <w:sz w:val="24"/>
                <w:szCs w:val="24"/>
                <w:lang w:eastAsia="ru-RU"/>
              </w:rPr>
            </w:pPr>
            <w:r w:rsidRPr="00E22398">
              <w:rPr>
                <w:rFonts w:ascii="Times New Roman" w:eastAsia="Times New Roman" w:hAnsi="Times New Roman" w:cs="Times New Roman"/>
                <w:b/>
                <w:sz w:val="24"/>
                <w:szCs w:val="24"/>
                <w:lang w:eastAsia="ru-RU"/>
              </w:rPr>
              <w:t>ΔЗК</w:t>
            </w:r>
          </w:p>
        </w:tc>
        <w:tc>
          <w:tcPr>
            <w:tcW w:w="2693" w:type="dxa"/>
            <w:shd w:val="clear" w:color="auto" w:fill="auto"/>
            <w:vAlign w:val="center"/>
            <w:hideMark/>
          </w:tcPr>
          <w:p w14:paraId="26E895AC" w14:textId="77777777" w:rsidR="00311066" w:rsidRPr="00E22398" w:rsidRDefault="00311066" w:rsidP="009B5013">
            <w:pPr>
              <w:spacing w:after="0" w:line="240" w:lineRule="auto"/>
              <w:jc w:val="center"/>
              <w:rPr>
                <w:rFonts w:ascii="Times New Roman" w:eastAsia="Times New Roman" w:hAnsi="Times New Roman" w:cs="Times New Roman"/>
                <w:b/>
                <w:sz w:val="24"/>
                <w:szCs w:val="24"/>
                <w:lang w:eastAsia="ru-RU"/>
              </w:rPr>
            </w:pPr>
            <w:r w:rsidRPr="00E22398">
              <w:rPr>
                <w:rFonts w:ascii="Times New Roman" w:eastAsia="Times New Roman" w:hAnsi="Times New Roman" w:cs="Times New Roman"/>
                <w:b/>
                <w:sz w:val="24"/>
                <w:szCs w:val="24"/>
                <w:lang w:eastAsia="ru-RU"/>
              </w:rPr>
              <w:t>Нормативне значення</w:t>
            </w:r>
          </w:p>
        </w:tc>
      </w:tr>
      <w:tr w:rsidR="00311066" w:rsidRPr="00E22398" w14:paraId="700EA8B7" w14:textId="77777777" w:rsidTr="00790391">
        <w:trPr>
          <w:trHeight w:val="288"/>
        </w:trPr>
        <w:tc>
          <w:tcPr>
            <w:tcW w:w="3964" w:type="dxa"/>
            <w:shd w:val="clear" w:color="auto" w:fill="auto"/>
            <w:noWrap/>
            <w:vAlign w:val="center"/>
            <w:hideMark/>
          </w:tcPr>
          <w:p w14:paraId="2145E16A" w14:textId="77777777" w:rsidR="00311066" w:rsidRPr="00E22398" w:rsidRDefault="00311066" w:rsidP="009B5013">
            <w:pPr>
              <w:spacing w:after="0" w:line="240" w:lineRule="auto"/>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абсолютна фінансова стійкість</w:t>
            </w:r>
          </w:p>
        </w:tc>
        <w:tc>
          <w:tcPr>
            <w:tcW w:w="1134" w:type="dxa"/>
            <w:shd w:val="clear" w:color="auto" w:fill="auto"/>
            <w:noWrap/>
            <w:vAlign w:val="center"/>
            <w:hideMark/>
          </w:tcPr>
          <w:p w14:paraId="10E5583B" w14:textId="77777777" w:rsidR="00311066" w:rsidRPr="00E22398" w:rsidRDefault="00311066" w:rsidP="009B5013">
            <w:pPr>
              <w:spacing w:after="0" w:line="240" w:lineRule="auto"/>
              <w:jc w:val="center"/>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w:t>
            </w:r>
          </w:p>
        </w:tc>
        <w:tc>
          <w:tcPr>
            <w:tcW w:w="1276" w:type="dxa"/>
            <w:shd w:val="clear" w:color="auto" w:fill="auto"/>
            <w:noWrap/>
            <w:vAlign w:val="center"/>
            <w:hideMark/>
          </w:tcPr>
          <w:p w14:paraId="4976962A" w14:textId="77777777" w:rsidR="00311066" w:rsidRPr="00E22398" w:rsidRDefault="00311066" w:rsidP="009B5013">
            <w:pPr>
              <w:spacing w:after="0" w:line="240" w:lineRule="auto"/>
              <w:jc w:val="center"/>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w:t>
            </w:r>
          </w:p>
        </w:tc>
        <w:tc>
          <w:tcPr>
            <w:tcW w:w="2693" w:type="dxa"/>
            <w:shd w:val="clear" w:color="auto" w:fill="auto"/>
            <w:noWrap/>
            <w:vAlign w:val="center"/>
            <w:hideMark/>
          </w:tcPr>
          <w:p w14:paraId="656BB514" w14:textId="77777777" w:rsidR="00311066" w:rsidRPr="00E22398" w:rsidRDefault="00311066" w:rsidP="009B5013">
            <w:pPr>
              <w:spacing w:after="0" w:line="240" w:lineRule="auto"/>
              <w:jc w:val="center"/>
              <w:rPr>
                <w:rFonts w:ascii="Times New Roman" w:eastAsia="Times New Roman" w:hAnsi="Times New Roman" w:cs="Times New Roman"/>
                <w:b/>
                <w:bCs/>
                <w:color w:val="000000"/>
                <w:sz w:val="24"/>
                <w:szCs w:val="24"/>
                <w:lang w:eastAsia="ru-RU"/>
              </w:rPr>
            </w:pPr>
            <w:r w:rsidRPr="00E22398">
              <w:rPr>
                <w:rFonts w:ascii="Times New Roman" w:eastAsia="Times New Roman" w:hAnsi="Times New Roman" w:cs="Times New Roman"/>
                <w:b/>
                <w:bCs/>
                <w:color w:val="000000"/>
                <w:sz w:val="24"/>
                <w:szCs w:val="24"/>
                <w:lang w:eastAsia="ru-RU"/>
              </w:rPr>
              <w:t>1,00</w:t>
            </w:r>
          </w:p>
        </w:tc>
      </w:tr>
      <w:tr w:rsidR="00311066" w:rsidRPr="00E22398" w14:paraId="04DE24DB" w14:textId="77777777" w:rsidTr="00790391">
        <w:trPr>
          <w:trHeight w:val="449"/>
        </w:trPr>
        <w:tc>
          <w:tcPr>
            <w:tcW w:w="3964" w:type="dxa"/>
            <w:shd w:val="clear" w:color="auto" w:fill="auto"/>
            <w:noWrap/>
            <w:vAlign w:val="center"/>
            <w:hideMark/>
          </w:tcPr>
          <w:p w14:paraId="7D6B5642" w14:textId="77777777" w:rsidR="00311066" w:rsidRPr="00E22398" w:rsidRDefault="00311066" w:rsidP="009B5013">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нормальна фінансова стійкість</w:t>
            </w:r>
          </w:p>
        </w:tc>
        <w:tc>
          <w:tcPr>
            <w:tcW w:w="1134" w:type="dxa"/>
            <w:shd w:val="clear" w:color="auto" w:fill="auto"/>
            <w:noWrap/>
            <w:vAlign w:val="center"/>
            <w:hideMark/>
          </w:tcPr>
          <w:p w14:paraId="19D923D4" w14:textId="77777777" w:rsidR="00311066" w:rsidRPr="00E22398" w:rsidRDefault="00311066" w:rsidP="009B5013">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1276" w:type="dxa"/>
            <w:shd w:val="clear" w:color="auto" w:fill="auto"/>
            <w:noWrap/>
            <w:vAlign w:val="center"/>
            <w:hideMark/>
          </w:tcPr>
          <w:p w14:paraId="3A404D9D" w14:textId="77777777" w:rsidR="00311066" w:rsidRPr="00E22398" w:rsidRDefault="00311066" w:rsidP="009B5013">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2693" w:type="dxa"/>
            <w:shd w:val="clear" w:color="auto" w:fill="auto"/>
            <w:noWrap/>
            <w:vAlign w:val="center"/>
            <w:hideMark/>
          </w:tcPr>
          <w:p w14:paraId="4FEE5275" w14:textId="77777777" w:rsidR="00311066" w:rsidRPr="00E22398" w:rsidRDefault="00311066" w:rsidP="009B5013">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0,75</w:t>
            </w:r>
          </w:p>
        </w:tc>
      </w:tr>
      <w:tr w:rsidR="00311066" w:rsidRPr="00E22398" w14:paraId="3B797FD4" w14:textId="77777777" w:rsidTr="00790391">
        <w:trPr>
          <w:trHeight w:val="413"/>
        </w:trPr>
        <w:tc>
          <w:tcPr>
            <w:tcW w:w="3964" w:type="dxa"/>
            <w:shd w:val="clear" w:color="auto" w:fill="auto"/>
            <w:noWrap/>
            <w:vAlign w:val="center"/>
            <w:hideMark/>
          </w:tcPr>
          <w:p w14:paraId="59388A92" w14:textId="77777777" w:rsidR="00311066" w:rsidRPr="00E22398" w:rsidRDefault="00311066" w:rsidP="009B5013">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нестійка фінансова стійкість</w:t>
            </w:r>
          </w:p>
        </w:tc>
        <w:tc>
          <w:tcPr>
            <w:tcW w:w="1134" w:type="dxa"/>
            <w:shd w:val="clear" w:color="auto" w:fill="auto"/>
            <w:noWrap/>
            <w:vAlign w:val="center"/>
            <w:hideMark/>
          </w:tcPr>
          <w:p w14:paraId="6928F8E6" w14:textId="77777777" w:rsidR="00311066" w:rsidRPr="00E22398" w:rsidRDefault="00311066" w:rsidP="009B5013">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1276" w:type="dxa"/>
            <w:shd w:val="clear" w:color="auto" w:fill="auto"/>
            <w:noWrap/>
            <w:vAlign w:val="center"/>
            <w:hideMark/>
          </w:tcPr>
          <w:p w14:paraId="63E1850A" w14:textId="77777777" w:rsidR="00311066" w:rsidRPr="00E22398" w:rsidRDefault="00311066" w:rsidP="009B5013">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2693" w:type="dxa"/>
            <w:shd w:val="clear" w:color="auto" w:fill="auto"/>
            <w:noWrap/>
            <w:vAlign w:val="center"/>
            <w:hideMark/>
          </w:tcPr>
          <w:p w14:paraId="5DB9C9A4" w14:textId="77777777" w:rsidR="00311066" w:rsidRPr="00E22398" w:rsidRDefault="00311066" w:rsidP="009B5013">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0,50</w:t>
            </w:r>
          </w:p>
        </w:tc>
      </w:tr>
      <w:tr w:rsidR="00311066" w:rsidRPr="00E22398" w14:paraId="2C0C3E52" w14:textId="77777777" w:rsidTr="00790391">
        <w:trPr>
          <w:trHeight w:val="419"/>
        </w:trPr>
        <w:tc>
          <w:tcPr>
            <w:tcW w:w="3964" w:type="dxa"/>
            <w:shd w:val="clear" w:color="auto" w:fill="auto"/>
            <w:noWrap/>
            <w:vAlign w:val="center"/>
            <w:hideMark/>
          </w:tcPr>
          <w:p w14:paraId="3F29CD65" w14:textId="77777777" w:rsidR="00311066" w:rsidRPr="00E22398" w:rsidRDefault="00311066" w:rsidP="009B5013">
            <w:pPr>
              <w:spacing w:after="0" w:line="240" w:lineRule="auto"/>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кризова фінансова стійкість</w:t>
            </w:r>
          </w:p>
        </w:tc>
        <w:tc>
          <w:tcPr>
            <w:tcW w:w="1134" w:type="dxa"/>
            <w:shd w:val="clear" w:color="auto" w:fill="auto"/>
            <w:noWrap/>
            <w:vAlign w:val="center"/>
            <w:hideMark/>
          </w:tcPr>
          <w:p w14:paraId="41B96C51" w14:textId="77777777" w:rsidR="00311066" w:rsidRPr="00E22398" w:rsidRDefault="00311066" w:rsidP="009B5013">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1276" w:type="dxa"/>
            <w:shd w:val="clear" w:color="auto" w:fill="auto"/>
            <w:noWrap/>
            <w:vAlign w:val="center"/>
            <w:hideMark/>
          </w:tcPr>
          <w:p w14:paraId="017D23FD" w14:textId="77777777" w:rsidR="00311066" w:rsidRPr="00E22398" w:rsidRDefault="00311066" w:rsidP="009B5013">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w:t>
            </w:r>
          </w:p>
        </w:tc>
        <w:tc>
          <w:tcPr>
            <w:tcW w:w="2693" w:type="dxa"/>
            <w:shd w:val="clear" w:color="auto" w:fill="auto"/>
            <w:noWrap/>
            <w:vAlign w:val="center"/>
            <w:hideMark/>
          </w:tcPr>
          <w:p w14:paraId="38DA5C1B" w14:textId="77777777" w:rsidR="00311066" w:rsidRPr="00E22398" w:rsidRDefault="00311066" w:rsidP="009B5013">
            <w:pPr>
              <w:spacing w:after="0" w:line="240" w:lineRule="auto"/>
              <w:jc w:val="center"/>
              <w:rPr>
                <w:rFonts w:ascii="Times New Roman" w:eastAsia="Times New Roman" w:hAnsi="Times New Roman" w:cs="Times New Roman"/>
                <w:color w:val="000000"/>
                <w:sz w:val="24"/>
                <w:szCs w:val="24"/>
                <w:lang w:eastAsia="ru-RU"/>
              </w:rPr>
            </w:pPr>
            <w:r w:rsidRPr="00E22398">
              <w:rPr>
                <w:rFonts w:ascii="Times New Roman" w:eastAsia="Times New Roman" w:hAnsi="Times New Roman" w:cs="Times New Roman"/>
                <w:color w:val="000000"/>
                <w:sz w:val="24"/>
                <w:szCs w:val="24"/>
                <w:lang w:eastAsia="ru-RU"/>
              </w:rPr>
              <w:t>0,25</w:t>
            </w:r>
          </w:p>
        </w:tc>
      </w:tr>
    </w:tbl>
    <w:p w14:paraId="6CBF8BCE" w14:textId="77777777" w:rsidR="00E7351C" w:rsidRPr="00E22398" w:rsidRDefault="00E7351C" w:rsidP="009B5013">
      <w:pPr>
        <w:spacing w:after="0" w:line="360" w:lineRule="auto"/>
        <w:rPr>
          <w:rFonts w:ascii="Times New Roman" w:hAnsi="Times New Roman"/>
          <w:sz w:val="28"/>
          <w:szCs w:val="28"/>
        </w:rPr>
      </w:pPr>
    </w:p>
    <w:p w14:paraId="0B634AA3" w14:textId="77777777" w:rsidR="009B5013" w:rsidRPr="00E22398" w:rsidRDefault="009B5013" w:rsidP="009B5013">
      <w:pPr>
        <w:spacing w:after="0" w:line="360" w:lineRule="auto"/>
        <w:rPr>
          <w:rFonts w:ascii="Times New Roman" w:hAnsi="Times New Roman"/>
          <w:sz w:val="28"/>
          <w:szCs w:val="28"/>
        </w:rPr>
      </w:pPr>
    </w:p>
    <w:p w14:paraId="7B32F8CC" w14:textId="77777777" w:rsidR="0048222B" w:rsidRPr="00E22398" w:rsidRDefault="0048222B" w:rsidP="009B5013">
      <w:pPr>
        <w:spacing w:after="0" w:line="360" w:lineRule="auto"/>
        <w:rPr>
          <w:rFonts w:ascii="Times New Roman" w:hAnsi="Times New Roman"/>
          <w:sz w:val="28"/>
          <w:szCs w:val="28"/>
        </w:rPr>
        <w:sectPr w:rsidR="0048222B" w:rsidRPr="00E22398" w:rsidSect="00EE5961">
          <w:headerReference w:type="default" r:id="rId92"/>
          <w:pgSz w:w="11906" w:h="16838"/>
          <w:pgMar w:top="1134" w:right="851" w:bottom="1134" w:left="1701" w:header="709" w:footer="709" w:gutter="0"/>
          <w:cols w:space="2691"/>
          <w:docGrid w:linePitch="360"/>
        </w:sectPr>
      </w:pPr>
    </w:p>
    <w:p w14:paraId="6D7FA30B" w14:textId="77777777" w:rsidR="0048222B" w:rsidRPr="00E22398" w:rsidRDefault="00F21F7B" w:rsidP="0048222B">
      <w:pPr>
        <w:spacing w:after="0" w:line="360" w:lineRule="auto"/>
        <w:jc w:val="center"/>
        <w:rPr>
          <w:rFonts w:ascii="Times New Roman" w:hAnsi="Times New Roman"/>
          <w:b/>
          <w:sz w:val="28"/>
          <w:szCs w:val="28"/>
        </w:rPr>
      </w:pPr>
      <w:r>
        <w:rPr>
          <w:rFonts w:ascii="Times New Roman" w:hAnsi="Times New Roman"/>
          <w:b/>
          <w:sz w:val="28"/>
          <w:szCs w:val="28"/>
        </w:rPr>
        <w:t>Додаток Ж</w:t>
      </w:r>
    </w:p>
    <w:p w14:paraId="549EBD6E" w14:textId="77777777" w:rsidR="0048222B" w:rsidRPr="00E22398" w:rsidRDefault="00790391" w:rsidP="0048222B">
      <w:pPr>
        <w:spacing w:after="0" w:line="360" w:lineRule="auto"/>
        <w:jc w:val="right"/>
        <w:rPr>
          <w:rFonts w:ascii="Times New Roman" w:hAnsi="Times New Roman"/>
          <w:i/>
          <w:sz w:val="28"/>
          <w:szCs w:val="28"/>
        </w:rPr>
      </w:pPr>
      <w:r w:rsidRPr="00E22398">
        <w:rPr>
          <w:rFonts w:ascii="Times New Roman" w:hAnsi="Times New Roman"/>
          <w:i/>
          <w:sz w:val="28"/>
          <w:szCs w:val="28"/>
        </w:rPr>
        <w:t>Таблиця</w:t>
      </w:r>
      <w:r w:rsidR="00736282" w:rsidRPr="00E22398">
        <w:rPr>
          <w:rFonts w:ascii="Times New Roman" w:hAnsi="Times New Roman"/>
          <w:i/>
          <w:sz w:val="28"/>
          <w:szCs w:val="28"/>
        </w:rPr>
        <w:t xml:space="preserve"> </w:t>
      </w:r>
      <w:r w:rsidR="00F21F7B">
        <w:rPr>
          <w:rFonts w:ascii="Times New Roman" w:hAnsi="Times New Roman"/>
          <w:i/>
          <w:sz w:val="28"/>
          <w:szCs w:val="28"/>
        </w:rPr>
        <w:t>Ж</w:t>
      </w:r>
      <w:r w:rsidR="0048222B" w:rsidRPr="00E22398">
        <w:rPr>
          <w:rFonts w:ascii="Times New Roman" w:hAnsi="Times New Roman"/>
          <w:i/>
          <w:sz w:val="28"/>
          <w:szCs w:val="28"/>
        </w:rPr>
        <w:t>.1</w:t>
      </w:r>
    </w:p>
    <w:p w14:paraId="68D5F61B" w14:textId="71424EFC" w:rsidR="0048222B" w:rsidRPr="00E22398" w:rsidRDefault="0048222B" w:rsidP="0048222B">
      <w:pPr>
        <w:spacing w:after="0" w:line="360" w:lineRule="auto"/>
        <w:jc w:val="center"/>
        <w:rPr>
          <w:rFonts w:ascii="Times New Roman" w:hAnsi="Times New Roman"/>
          <w:b/>
          <w:sz w:val="28"/>
          <w:szCs w:val="28"/>
        </w:rPr>
      </w:pPr>
      <w:r w:rsidRPr="00E22398">
        <w:rPr>
          <w:rFonts w:ascii="Times New Roman" w:hAnsi="Times New Roman"/>
          <w:b/>
          <w:sz w:val="28"/>
          <w:szCs w:val="28"/>
        </w:rPr>
        <w:t xml:space="preserve">Комплексний аналіз економічної ефективності використання ресурсів </w:t>
      </w:r>
      <w:r w:rsidRPr="00E22398">
        <w:rPr>
          <w:rFonts w:ascii="Times New Roman" w:hAnsi="Times New Roman"/>
          <w:b/>
          <w:sz w:val="28"/>
          <w:szCs w:val="28"/>
        </w:rPr>
        <w:br/>
        <w:t xml:space="preserve">ДП «Редакції газети «Урядовий кур’єр» у </w:t>
      </w:r>
      <w:r w:rsidR="006A63B2">
        <w:rPr>
          <w:rFonts w:ascii="Times New Roman" w:hAnsi="Times New Roman"/>
          <w:b/>
          <w:sz w:val="28"/>
          <w:szCs w:val="28"/>
        </w:rPr>
        <w:t>2021</w:t>
      </w:r>
      <w:r w:rsidRPr="00E22398">
        <w:rPr>
          <w:rFonts w:ascii="Times New Roman" w:hAnsi="Times New Roman"/>
          <w:b/>
          <w:sz w:val="28"/>
          <w:szCs w:val="28"/>
        </w:rPr>
        <w:t>-</w:t>
      </w:r>
      <w:r w:rsidR="006A63B2">
        <w:rPr>
          <w:rFonts w:ascii="Times New Roman" w:hAnsi="Times New Roman"/>
          <w:b/>
          <w:sz w:val="28"/>
          <w:szCs w:val="28"/>
        </w:rPr>
        <w:t>2022</w:t>
      </w:r>
      <w:r w:rsidRPr="00E22398">
        <w:rPr>
          <w:rFonts w:ascii="Times New Roman" w:hAnsi="Times New Roman"/>
          <w:b/>
          <w:sz w:val="28"/>
          <w:szCs w:val="28"/>
        </w:rPr>
        <w:t xml:space="preserve"> рр.</w:t>
      </w:r>
    </w:p>
    <w:tbl>
      <w:tblPr>
        <w:tblW w:w="9224" w:type="dxa"/>
        <w:tblCellMar>
          <w:left w:w="57" w:type="dxa"/>
          <w:right w:w="57" w:type="dxa"/>
        </w:tblCellMar>
        <w:tblLook w:val="04A0" w:firstRow="1" w:lastRow="0" w:firstColumn="1" w:lastColumn="0" w:noHBand="0" w:noVBand="1"/>
      </w:tblPr>
      <w:tblGrid>
        <w:gridCol w:w="3964"/>
        <w:gridCol w:w="720"/>
        <w:gridCol w:w="719"/>
        <w:gridCol w:w="709"/>
        <w:gridCol w:w="851"/>
        <w:gridCol w:w="850"/>
        <w:gridCol w:w="719"/>
        <w:gridCol w:w="692"/>
      </w:tblGrid>
      <w:tr w:rsidR="0048222B" w:rsidRPr="00E22398" w14:paraId="3C25D3A9" w14:textId="77777777" w:rsidTr="00B23C13">
        <w:trPr>
          <w:trHeight w:val="246"/>
        </w:trPr>
        <w:tc>
          <w:tcPr>
            <w:tcW w:w="396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34F5F25" w14:textId="77777777" w:rsidR="0048222B" w:rsidRPr="00E22398" w:rsidRDefault="0048222B" w:rsidP="00B23C13">
            <w:pPr>
              <w:spacing w:after="0" w:line="240" w:lineRule="auto"/>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Показник</w:t>
            </w:r>
          </w:p>
        </w:tc>
        <w:tc>
          <w:tcPr>
            <w:tcW w:w="1439" w:type="dxa"/>
            <w:gridSpan w:val="2"/>
            <w:tcBorders>
              <w:top w:val="single" w:sz="4" w:space="0" w:color="auto"/>
              <w:left w:val="nil"/>
              <w:bottom w:val="single" w:sz="4" w:space="0" w:color="auto"/>
              <w:right w:val="single" w:sz="4" w:space="0" w:color="auto"/>
            </w:tcBorders>
            <w:shd w:val="clear" w:color="auto" w:fill="auto"/>
            <w:vAlign w:val="center"/>
            <w:hideMark/>
          </w:tcPr>
          <w:p w14:paraId="4701F984" w14:textId="77777777" w:rsidR="0048222B" w:rsidRPr="00E22398" w:rsidRDefault="0048222B" w:rsidP="00B23C13">
            <w:pPr>
              <w:spacing w:after="0" w:line="240" w:lineRule="auto"/>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Роки</w:t>
            </w:r>
          </w:p>
        </w:tc>
        <w:tc>
          <w:tcPr>
            <w:tcW w:w="709" w:type="dxa"/>
            <w:vMerge w:val="restart"/>
            <w:tcBorders>
              <w:top w:val="single" w:sz="4" w:space="0" w:color="auto"/>
              <w:left w:val="single" w:sz="4" w:space="0" w:color="auto"/>
              <w:right w:val="single" w:sz="4" w:space="0" w:color="auto"/>
            </w:tcBorders>
            <w:shd w:val="clear" w:color="auto" w:fill="auto"/>
            <w:textDirection w:val="btLr"/>
            <w:vAlign w:val="center"/>
          </w:tcPr>
          <w:p w14:paraId="31CE0629" w14:textId="77777777" w:rsidR="0048222B" w:rsidRPr="00E22398" w:rsidRDefault="0048222B" w:rsidP="00B23C13">
            <w:pPr>
              <w:spacing w:after="0" w:line="240" w:lineRule="auto"/>
              <w:ind w:left="113" w:right="113"/>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Темп зростання</w:t>
            </w:r>
          </w:p>
        </w:tc>
        <w:tc>
          <w:tcPr>
            <w:tcW w:w="851" w:type="dxa"/>
            <w:vMerge w:val="restart"/>
            <w:tcBorders>
              <w:top w:val="single" w:sz="4" w:space="0" w:color="auto"/>
              <w:left w:val="single" w:sz="4" w:space="0" w:color="auto"/>
              <w:right w:val="single" w:sz="4" w:space="0" w:color="auto"/>
            </w:tcBorders>
            <w:shd w:val="clear" w:color="auto" w:fill="auto"/>
            <w:textDirection w:val="btLr"/>
            <w:vAlign w:val="center"/>
          </w:tcPr>
          <w:p w14:paraId="47CF1821" w14:textId="77777777" w:rsidR="0048222B" w:rsidRPr="00E22398" w:rsidRDefault="0048222B" w:rsidP="00B23C13">
            <w:pPr>
              <w:spacing w:after="0" w:line="240" w:lineRule="auto"/>
              <w:ind w:left="113" w:right="113"/>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Темп приросту</w:t>
            </w:r>
          </w:p>
        </w:tc>
        <w:tc>
          <w:tcPr>
            <w:tcW w:w="1569" w:type="dxa"/>
            <w:gridSpan w:val="2"/>
            <w:tcBorders>
              <w:top w:val="single" w:sz="4" w:space="0" w:color="auto"/>
              <w:left w:val="nil"/>
              <w:bottom w:val="single" w:sz="4" w:space="0" w:color="auto"/>
              <w:right w:val="single" w:sz="4" w:space="0" w:color="auto"/>
            </w:tcBorders>
            <w:shd w:val="clear" w:color="auto" w:fill="auto"/>
            <w:vAlign w:val="center"/>
            <w:hideMark/>
          </w:tcPr>
          <w:p w14:paraId="6EDD7D88" w14:textId="77777777" w:rsidR="0048222B" w:rsidRPr="00E22398" w:rsidRDefault="0048222B" w:rsidP="00B23C13">
            <w:pPr>
              <w:spacing w:after="0" w:line="240" w:lineRule="auto"/>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Показники</w:t>
            </w:r>
          </w:p>
        </w:tc>
        <w:tc>
          <w:tcPr>
            <w:tcW w:w="692" w:type="dxa"/>
            <w:vMerge w:val="restart"/>
            <w:tcBorders>
              <w:top w:val="single" w:sz="4" w:space="0" w:color="auto"/>
              <w:left w:val="single" w:sz="4" w:space="0" w:color="auto"/>
              <w:right w:val="single" w:sz="4" w:space="0" w:color="auto"/>
            </w:tcBorders>
            <w:shd w:val="clear" w:color="auto" w:fill="auto"/>
            <w:textDirection w:val="btLr"/>
            <w:vAlign w:val="center"/>
          </w:tcPr>
          <w:p w14:paraId="4225B88D" w14:textId="77777777" w:rsidR="0048222B" w:rsidRPr="00E22398" w:rsidRDefault="0048222B" w:rsidP="00B23C13">
            <w:pPr>
              <w:spacing w:after="0" w:line="240" w:lineRule="auto"/>
              <w:ind w:left="113" w:right="113"/>
              <w:jc w:val="center"/>
              <w:rPr>
                <w:rFonts w:ascii="Times New Roman" w:eastAsia="Times New Roman" w:hAnsi="Times New Roman"/>
                <w:color w:val="000000"/>
                <w:sz w:val="19"/>
                <w:szCs w:val="19"/>
                <w:lang w:eastAsia="ru-RU"/>
              </w:rPr>
            </w:pPr>
            <w:r w:rsidRPr="00E22398">
              <w:rPr>
                <w:rFonts w:ascii="Times New Roman" w:eastAsia="Times New Roman" w:hAnsi="Times New Roman"/>
                <w:color w:val="000000"/>
                <w:sz w:val="19"/>
                <w:szCs w:val="19"/>
                <w:lang w:eastAsia="ru-RU"/>
              </w:rPr>
              <w:t>Відносна економія (перевитрата) ресурсу</w:t>
            </w:r>
          </w:p>
        </w:tc>
      </w:tr>
      <w:tr w:rsidR="0048222B" w:rsidRPr="00E22398" w14:paraId="0E76474C" w14:textId="77777777" w:rsidTr="00B23C13">
        <w:trPr>
          <w:cantSplit/>
          <w:trHeight w:val="1771"/>
        </w:trPr>
        <w:tc>
          <w:tcPr>
            <w:tcW w:w="3964" w:type="dxa"/>
            <w:vMerge/>
            <w:tcBorders>
              <w:top w:val="single" w:sz="4" w:space="0" w:color="auto"/>
              <w:left w:val="single" w:sz="4" w:space="0" w:color="auto"/>
              <w:bottom w:val="single" w:sz="4" w:space="0" w:color="auto"/>
              <w:right w:val="single" w:sz="4" w:space="0" w:color="auto"/>
            </w:tcBorders>
            <w:vAlign w:val="center"/>
            <w:hideMark/>
          </w:tcPr>
          <w:p w14:paraId="1235DD74" w14:textId="77777777" w:rsidR="0048222B" w:rsidRPr="00E22398" w:rsidRDefault="0048222B" w:rsidP="00B23C13">
            <w:pPr>
              <w:spacing w:after="0" w:line="240" w:lineRule="auto"/>
              <w:rPr>
                <w:rFonts w:ascii="Times New Roman" w:eastAsia="Times New Roman" w:hAnsi="Times New Roman"/>
                <w:color w:val="000000"/>
                <w:lang w:eastAsia="ru-RU"/>
              </w:rPr>
            </w:pPr>
          </w:p>
        </w:tc>
        <w:tc>
          <w:tcPr>
            <w:tcW w:w="720" w:type="dxa"/>
            <w:tcBorders>
              <w:top w:val="nil"/>
              <w:left w:val="nil"/>
              <w:bottom w:val="single" w:sz="4" w:space="0" w:color="auto"/>
              <w:right w:val="single" w:sz="4" w:space="0" w:color="auto"/>
            </w:tcBorders>
            <w:shd w:val="clear" w:color="auto" w:fill="auto"/>
            <w:vAlign w:val="center"/>
            <w:hideMark/>
          </w:tcPr>
          <w:p w14:paraId="377D6390" w14:textId="180F2E0D" w:rsidR="0048222B" w:rsidRPr="00E22398" w:rsidRDefault="006A63B2" w:rsidP="00BE52AD">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2021</w:t>
            </w:r>
          </w:p>
        </w:tc>
        <w:tc>
          <w:tcPr>
            <w:tcW w:w="719" w:type="dxa"/>
            <w:tcBorders>
              <w:top w:val="nil"/>
              <w:left w:val="nil"/>
              <w:bottom w:val="single" w:sz="4" w:space="0" w:color="auto"/>
              <w:right w:val="single" w:sz="4" w:space="0" w:color="auto"/>
            </w:tcBorders>
            <w:shd w:val="clear" w:color="auto" w:fill="auto"/>
            <w:vAlign w:val="center"/>
            <w:hideMark/>
          </w:tcPr>
          <w:p w14:paraId="60615C88" w14:textId="42F52A25" w:rsidR="0048222B" w:rsidRPr="00E22398" w:rsidRDefault="006A63B2" w:rsidP="00B23C13">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2022</w:t>
            </w:r>
          </w:p>
        </w:tc>
        <w:tc>
          <w:tcPr>
            <w:tcW w:w="709" w:type="dxa"/>
            <w:vMerge/>
            <w:tcBorders>
              <w:left w:val="single" w:sz="4" w:space="0" w:color="auto"/>
              <w:bottom w:val="single" w:sz="4" w:space="0" w:color="auto"/>
              <w:right w:val="single" w:sz="4" w:space="0" w:color="auto"/>
            </w:tcBorders>
            <w:textDirection w:val="btLr"/>
            <w:vAlign w:val="center"/>
            <w:hideMark/>
          </w:tcPr>
          <w:p w14:paraId="1227C9B7" w14:textId="77777777" w:rsidR="0048222B" w:rsidRPr="00E22398" w:rsidRDefault="0048222B" w:rsidP="00B23C13">
            <w:pPr>
              <w:spacing w:after="0" w:line="240" w:lineRule="auto"/>
              <w:ind w:left="113" w:right="113"/>
              <w:jc w:val="center"/>
              <w:rPr>
                <w:rFonts w:ascii="Times New Roman" w:eastAsia="Times New Roman" w:hAnsi="Times New Roman"/>
                <w:color w:val="000000"/>
                <w:lang w:eastAsia="ru-RU"/>
              </w:rPr>
            </w:pPr>
          </w:p>
        </w:tc>
        <w:tc>
          <w:tcPr>
            <w:tcW w:w="851" w:type="dxa"/>
            <w:vMerge/>
            <w:tcBorders>
              <w:left w:val="single" w:sz="4" w:space="0" w:color="auto"/>
              <w:bottom w:val="single" w:sz="4" w:space="0" w:color="auto"/>
              <w:right w:val="single" w:sz="4" w:space="0" w:color="auto"/>
            </w:tcBorders>
            <w:textDirection w:val="btLr"/>
            <w:vAlign w:val="center"/>
            <w:hideMark/>
          </w:tcPr>
          <w:p w14:paraId="1B723212" w14:textId="77777777" w:rsidR="0048222B" w:rsidRPr="00E22398" w:rsidRDefault="0048222B" w:rsidP="00B23C13">
            <w:pPr>
              <w:spacing w:after="0" w:line="240" w:lineRule="auto"/>
              <w:ind w:left="113" w:right="113"/>
              <w:jc w:val="center"/>
              <w:rPr>
                <w:rFonts w:ascii="Times New Roman" w:eastAsia="Times New Roman" w:hAnsi="Times New Roman"/>
                <w:color w:val="000000"/>
                <w:lang w:eastAsia="ru-RU"/>
              </w:rPr>
            </w:pPr>
          </w:p>
        </w:tc>
        <w:tc>
          <w:tcPr>
            <w:tcW w:w="850" w:type="dxa"/>
            <w:tcBorders>
              <w:top w:val="nil"/>
              <w:left w:val="nil"/>
              <w:bottom w:val="single" w:sz="4" w:space="0" w:color="auto"/>
              <w:right w:val="single" w:sz="4" w:space="0" w:color="auto"/>
            </w:tcBorders>
            <w:shd w:val="clear" w:color="auto" w:fill="auto"/>
            <w:textDirection w:val="btLr"/>
            <w:vAlign w:val="center"/>
            <w:hideMark/>
          </w:tcPr>
          <w:p w14:paraId="06F7A60C" w14:textId="77777777" w:rsidR="0048222B" w:rsidRPr="00E22398" w:rsidRDefault="0048222B" w:rsidP="00B23C13">
            <w:pPr>
              <w:spacing w:after="0" w:line="240" w:lineRule="auto"/>
              <w:ind w:left="113" w:right="113"/>
              <w:jc w:val="center"/>
              <w:rPr>
                <w:rFonts w:ascii="Times New Roman" w:eastAsia="Times New Roman" w:hAnsi="Times New Roman"/>
                <w:color w:val="000000"/>
                <w:sz w:val="19"/>
                <w:szCs w:val="19"/>
                <w:lang w:eastAsia="ru-RU"/>
              </w:rPr>
            </w:pPr>
            <w:r w:rsidRPr="00E22398">
              <w:rPr>
                <w:rFonts w:ascii="Times New Roman" w:eastAsia="Times New Roman" w:hAnsi="Times New Roman"/>
                <w:color w:val="000000"/>
                <w:sz w:val="19"/>
                <w:szCs w:val="19"/>
                <w:lang w:eastAsia="ru-RU"/>
              </w:rPr>
              <w:t>Екстенсивності використання ресурсів (К ест)</w:t>
            </w:r>
          </w:p>
        </w:tc>
        <w:tc>
          <w:tcPr>
            <w:tcW w:w="719" w:type="dxa"/>
            <w:tcBorders>
              <w:top w:val="nil"/>
              <w:left w:val="nil"/>
              <w:bottom w:val="single" w:sz="4" w:space="0" w:color="auto"/>
              <w:right w:val="single" w:sz="4" w:space="0" w:color="auto"/>
            </w:tcBorders>
            <w:shd w:val="clear" w:color="auto" w:fill="auto"/>
            <w:textDirection w:val="btLr"/>
            <w:vAlign w:val="center"/>
            <w:hideMark/>
          </w:tcPr>
          <w:p w14:paraId="65A9D51A" w14:textId="77777777" w:rsidR="0048222B" w:rsidRPr="00E22398" w:rsidRDefault="0048222B" w:rsidP="00B23C13">
            <w:pPr>
              <w:spacing w:after="0" w:line="240" w:lineRule="auto"/>
              <w:ind w:left="113" w:right="113"/>
              <w:jc w:val="center"/>
              <w:rPr>
                <w:rFonts w:ascii="Times New Roman" w:eastAsia="Times New Roman" w:hAnsi="Times New Roman"/>
                <w:color w:val="000000"/>
                <w:sz w:val="19"/>
                <w:szCs w:val="19"/>
                <w:lang w:eastAsia="ru-RU"/>
              </w:rPr>
            </w:pPr>
            <w:r w:rsidRPr="00E22398">
              <w:rPr>
                <w:rFonts w:ascii="Times New Roman" w:eastAsia="Times New Roman" w:hAnsi="Times New Roman"/>
                <w:color w:val="000000"/>
                <w:sz w:val="19"/>
                <w:szCs w:val="19"/>
                <w:lang w:eastAsia="ru-RU"/>
              </w:rPr>
              <w:t xml:space="preserve">Інтенсивності використання ресурсів (К </w:t>
            </w:r>
            <w:proofErr w:type="spellStart"/>
            <w:r w:rsidRPr="00E22398">
              <w:rPr>
                <w:rFonts w:ascii="Times New Roman" w:eastAsia="Times New Roman" w:hAnsi="Times New Roman"/>
                <w:color w:val="000000"/>
                <w:sz w:val="19"/>
                <w:szCs w:val="19"/>
                <w:lang w:eastAsia="ru-RU"/>
              </w:rPr>
              <w:t>інт</w:t>
            </w:r>
            <w:proofErr w:type="spellEnd"/>
            <w:r w:rsidRPr="00E22398">
              <w:rPr>
                <w:rFonts w:ascii="Times New Roman" w:eastAsia="Times New Roman" w:hAnsi="Times New Roman"/>
                <w:color w:val="000000"/>
                <w:sz w:val="19"/>
                <w:szCs w:val="19"/>
                <w:lang w:eastAsia="ru-RU"/>
              </w:rPr>
              <w:t>)</w:t>
            </w:r>
          </w:p>
        </w:tc>
        <w:tc>
          <w:tcPr>
            <w:tcW w:w="692" w:type="dxa"/>
            <w:vMerge/>
            <w:tcBorders>
              <w:left w:val="single" w:sz="4" w:space="0" w:color="auto"/>
              <w:bottom w:val="single" w:sz="4" w:space="0" w:color="auto"/>
              <w:right w:val="single" w:sz="4" w:space="0" w:color="auto"/>
            </w:tcBorders>
            <w:textDirection w:val="btLr"/>
            <w:vAlign w:val="center"/>
            <w:hideMark/>
          </w:tcPr>
          <w:p w14:paraId="3F612FDF" w14:textId="77777777" w:rsidR="0048222B" w:rsidRPr="00E22398" w:rsidRDefault="0048222B" w:rsidP="00B23C13">
            <w:pPr>
              <w:spacing w:after="0" w:line="240" w:lineRule="auto"/>
              <w:ind w:left="113" w:right="113"/>
              <w:jc w:val="center"/>
              <w:rPr>
                <w:rFonts w:ascii="Times New Roman" w:eastAsia="Times New Roman" w:hAnsi="Times New Roman"/>
                <w:color w:val="000000"/>
                <w:sz w:val="19"/>
                <w:szCs w:val="19"/>
                <w:lang w:eastAsia="ru-RU"/>
              </w:rPr>
            </w:pPr>
          </w:p>
        </w:tc>
      </w:tr>
      <w:tr w:rsidR="0048222B" w:rsidRPr="00E22398" w14:paraId="2A780F34" w14:textId="77777777" w:rsidTr="00B23C13">
        <w:trPr>
          <w:trHeight w:val="288"/>
        </w:trPr>
        <w:tc>
          <w:tcPr>
            <w:tcW w:w="9224" w:type="dxa"/>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14:paraId="6A99D472" w14:textId="77777777" w:rsidR="0048222B" w:rsidRPr="00E22398" w:rsidRDefault="0048222B" w:rsidP="00B23C13">
            <w:pPr>
              <w:spacing w:after="0" w:line="240" w:lineRule="auto"/>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Екстенсивні показники</w:t>
            </w:r>
          </w:p>
        </w:tc>
      </w:tr>
      <w:tr w:rsidR="0048222B" w:rsidRPr="00E22398" w14:paraId="3FEAA0BE" w14:textId="77777777" w:rsidTr="00B23C13">
        <w:trPr>
          <w:trHeight w:val="98"/>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5AEC060C" w14:textId="77777777" w:rsidR="0048222B" w:rsidRPr="00E22398" w:rsidRDefault="0048222B" w:rsidP="00B23C13">
            <w:pPr>
              <w:spacing w:after="0" w:line="240" w:lineRule="auto"/>
              <w:rPr>
                <w:rFonts w:ascii="Times New Roman" w:eastAsia="Times New Roman" w:hAnsi="Times New Roman"/>
                <w:color w:val="000000"/>
                <w:spacing w:val="-12"/>
                <w:lang w:eastAsia="ru-RU"/>
              </w:rPr>
            </w:pPr>
            <w:r w:rsidRPr="00E22398">
              <w:rPr>
                <w:rFonts w:ascii="Times New Roman" w:eastAsia="Times New Roman" w:hAnsi="Times New Roman"/>
                <w:color w:val="000000"/>
                <w:spacing w:val="-12"/>
                <w:lang w:eastAsia="ru-RU"/>
              </w:rPr>
              <w:t>1. Середньооблікова чисельність персоналу, осіб</w:t>
            </w:r>
          </w:p>
        </w:tc>
        <w:tc>
          <w:tcPr>
            <w:tcW w:w="720" w:type="dxa"/>
            <w:tcBorders>
              <w:top w:val="nil"/>
              <w:left w:val="nil"/>
              <w:bottom w:val="single" w:sz="4" w:space="0" w:color="auto"/>
              <w:right w:val="single" w:sz="4" w:space="0" w:color="auto"/>
            </w:tcBorders>
            <w:shd w:val="clear" w:color="auto" w:fill="auto"/>
            <w:noWrap/>
            <w:vAlign w:val="center"/>
            <w:hideMark/>
          </w:tcPr>
          <w:p w14:paraId="2BB0D121" w14:textId="77777777" w:rsidR="0048222B" w:rsidRPr="00E22398" w:rsidRDefault="0048222B" w:rsidP="00B23C13">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 xml:space="preserve">  102,0   </w:t>
            </w:r>
          </w:p>
        </w:tc>
        <w:tc>
          <w:tcPr>
            <w:tcW w:w="719" w:type="dxa"/>
            <w:tcBorders>
              <w:top w:val="nil"/>
              <w:left w:val="nil"/>
              <w:bottom w:val="single" w:sz="4" w:space="0" w:color="auto"/>
              <w:right w:val="single" w:sz="4" w:space="0" w:color="auto"/>
            </w:tcBorders>
            <w:shd w:val="clear" w:color="auto" w:fill="auto"/>
            <w:noWrap/>
            <w:vAlign w:val="center"/>
            <w:hideMark/>
          </w:tcPr>
          <w:p w14:paraId="39539F81" w14:textId="77777777" w:rsidR="0048222B" w:rsidRPr="00E22398" w:rsidRDefault="0048222B" w:rsidP="00B23C13">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 xml:space="preserve">    96,0   </w:t>
            </w:r>
          </w:p>
        </w:tc>
        <w:tc>
          <w:tcPr>
            <w:tcW w:w="709" w:type="dxa"/>
            <w:tcBorders>
              <w:top w:val="nil"/>
              <w:left w:val="nil"/>
              <w:bottom w:val="single" w:sz="4" w:space="0" w:color="auto"/>
              <w:right w:val="single" w:sz="4" w:space="0" w:color="auto"/>
            </w:tcBorders>
            <w:shd w:val="clear" w:color="auto" w:fill="auto"/>
            <w:noWrap/>
            <w:vAlign w:val="center"/>
            <w:hideMark/>
          </w:tcPr>
          <w:p w14:paraId="581ADA66" w14:textId="77777777" w:rsidR="0048222B" w:rsidRPr="00E22398" w:rsidRDefault="0048222B" w:rsidP="00B23C13">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 xml:space="preserve"> 0,941   </w:t>
            </w:r>
          </w:p>
        </w:tc>
        <w:tc>
          <w:tcPr>
            <w:tcW w:w="851" w:type="dxa"/>
            <w:tcBorders>
              <w:top w:val="nil"/>
              <w:left w:val="nil"/>
              <w:bottom w:val="single" w:sz="4" w:space="0" w:color="auto"/>
              <w:right w:val="single" w:sz="4" w:space="0" w:color="auto"/>
            </w:tcBorders>
            <w:shd w:val="clear" w:color="auto" w:fill="auto"/>
            <w:noWrap/>
            <w:vAlign w:val="center"/>
            <w:hideMark/>
          </w:tcPr>
          <w:p w14:paraId="19396049" w14:textId="77777777" w:rsidR="0048222B" w:rsidRPr="00E22398" w:rsidRDefault="0048222B" w:rsidP="00B23C13">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 xml:space="preserve">-0,059   </w:t>
            </w:r>
          </w:p>
        </w:tc>
        <w:tc>
          <w:tcPr>
            <w:tcW w:w="850" w:type="dxa"/>
            <w:tcBorders>
              <w:top w:val="nil"/>
              <w:left w:val="nil"/>
              <w:bottom w:val="single" w:sz="4" w:space="0" w:color="auto"/>
              <w:right w:val="single" w:sz="4" w:space="0" w:color="auto"/>
            </w:tcBorders>
            <w:shd w:val="clear" w:color="auto" w:fill="auto"/>
            <w:noWrap/>
            <w:vAlign w:val="center"/>
            <w:hideMark/>
          </w:tcPr>
          <w:p w14:paraId="492F9335" w14:textId="77777777" w:rsidR="0048222B" w:rsidRPr="00E22398" w:rsidRDefault="0048222B" w:rsidP="00B23C13">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 xml:space="preserve">    1,298   </w:t>
            </w:r>
          </w:p>
        </w:tc>
        <w:tc>
          <w:tcPr>
            <w:tcW w:w="719" w:type="dxa"/>
            <w:tcBorders>
              <w:top w:val="nil"/>
              <w:left w:val="nil"/>
              <w:bottom w:val="single" w:sz="4" w:space="0" w:color="auto"/>
              <w:right w:val="single" w:sz="4" w:space="0" w:color="auto"/>
            </w:tcBorders>
            <w:shd w:val="clear" w:color="auto" w:fill="auto"/>
            <w:noWrap/>
            <w:vAlign w:val="center"/>
            <w:hideMark/>
          </w:tcPr>
          <w:p w14:paraId="412F250E" w14:textId="77777777" w:rsidR="0048222B" w:rsidRPr="009C524A" w:rsidRDefault="0048222B" w:rsidP="00A7306E">
            <w:pPr>
              <w:spacing w:after="0" w:line="240" w:lineRule="auto"/>
              <w:jc w:val="center"/>
              <w:rPr>
                <w:rFonts w:ascii="Times New Roman" w:hAnsi="Times New Roman" w:cs="Times New Roman"/>
                <w:b/>
                <w:color w:val="000000"/>
              </w:rPr>
            </w:pPr>
            <w:r w:rsidRPr="009C524A">
              <w:rPr>
                <w:rFonts w:ascii="Times New Roman" w:hAnsi="Times New Roman" w:cs="Times New Roman"/>
                <w:b/>
                <w:color w:val="000000"/>
              </w:rPr>
              <w:t>-</w:t>
            </w:r>
          </w:p>
        </w:tc>
        <w:tc>
          <w:tcPr>
            <w:tcW w:w="692" w:type="dxa"/>
            <w:tcBorders>
              <w:top w:val="nil"/>
              <w:left w:val="nil"/>
              <w:bottom w:val="single" w:sz="4" w:space="0" w:color="auto"/>
              <w:right w:val="single" w:sz="4" w:space="0" w:color="auto"/>
            </w:tcBorders>
            <w:shd w:val="clear" w:color="auto" w:fill="auto"/>
            <w:noWrap/>
            <w:vAlign w:val="center"/>
            <w:hideMark/>
          </w:tcPr>
          <w:p w14:paraId="48AD6AE5" w14:textId="77777777" w:rsidR="0048222B" w:rsidRPr="009C524A" w:rsidRDefault="0048222B" w:rsidP="00B23C13">
            <w:pPr>
              <w:spacing w:after="0" w:line="240" w:lineRule="auto"/>
              <w:jc w:val="right"/>
              <w:rPr>
                <w:rFonts w:ascii="Times New Roman" w:hAnsi="Times New Roman" w:cs="Times New Roman"/>
                <w:color w:val="000000"/>
              </w:rPr>
            </w:pPr>
            <w:r w:rsidRPr="009C524A">
              <w:rPr>
                <w:rFonts w:ascii="Times New Roman" w:hAnsi="Times New Roman" w:cs="Times New Roman"/>
                <w:color w:val="000000"/>
              </w:rPr>
              <w:t xml:space="preserve">- 1,4   </w:t>
            </w:r>
          </w:p>
        </w:tc>
      </w:tr>
      <w:tr w:rsidR="0048222B" w:rsidRPr="00E22398" w14:paraId="3EFAAA9E" w14:textId="77777777" w:rsidTr="00B23C13">
        <w:trPr>
          <w:trHeight w:val="247"/>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272572CA" w14:textId="77777777" w:rsidR="0048222B" w:rsidRPr="00E22398" w:rsidRDefault="0048222B" w:rsidP="00B23C13">
            <w:pPr>
              <w:spacing w:after="0" w:line="240" w:lineRule="auto"/>
              <w:rPr>
                <w:rFonts w:ascii="Times New Roman" w:eastAsia="Times New Roman" w:hAnsi="Times New Roman"/>
                <w:color w:val="000000"/>
                <w:spacing w:val="-12"/>
                <w:lang w:eastAsia="ru-RU"/>
              </w:rPr>
            </w:pPr>
            <w:r w:rsidRPr="00E22398">
              <w:rPr>
                <w:rFonts w:ascii="Times New Roman" w:eastAsia="Times New Roman" w:hAnsi="Times New Roman"/>
                <w:color w:val="000000"/>
                <w:spacing w:val="-12"/>
                <w:lang w:eastAsia="ru-RU"/>
              </w:rPr>
              <w:t>2. Витрати на оплату праці персоналу, тис. грн</w:t>
            </w:r>
          </w:p>
        </w:tc>
        <w:tc>
          <w:tcPr>
            <w:tcW w:w="720" w:type="dxa"/>
            <w:tcBorders>
              <w:top w:val="nil"/>
              <w:left w:val="nil"/>
              <w:bottom w:val="single" w:sz="4" w:space="0" w:color="auto"/>
              <w:right w:val="single" w:sz="4" w:space="0" w:color="auto"/>
            </w:tcBorders>
            <w:shd w:val="clear" w:color="auto" w:fill="auto"/>
            <w:noWrap/>
            <w:vAlign w:val="center"/>
            <w:hideMark/>
          </w:tcPr>
          <w:p w14:paraId="62B17A16" w14:textId="77777777" w:rsidR="0048222B" w:rsidRPr="00E22398" w:rsidRDefault="0048222B" w:rsidP="00B23C13">
            <w:pPr>
              <w:spacing w:after="0" w:line="240" w:lineRule="auto"/>
              <w:rPr>
                <w:rFonts w:ascii="Times New Roman" w:hAnsi="Times New Roman" w:cs="Times New Roman"/>
                <w:color w:val="000000"/>
              </w:rPr>
            </w:pPr>
            <w:r w:rsidRPr="00E22398">
              <w:rPr>
                <w:rFonts w:ascii="Times New Roman" w:hAnsi="Times New Roman" w:cs="Times New Roman"/>
                <w:color w:val="000000"/>
              </w:rPr>
              <w:t xml:space="preserve">6644,0   </w:t>
            </w:r>
          </w:p>
        </w:tc>
        <w:tc>
          <w:tcPr>
            <w:tcW w:w="719" w:type="dxa"/>
            <w:tcBorders>
              <w:top w:val="nil"/>
              <w:left w:val="nil"/>
              <w:bottom w:val="single" w:sz="4" w:space="0" w:color="auto"/>
              <w:right w:val="single" w:sz="4" w:space="0" w:color="auto"/>
            </w:tcBorders>
            <w:shd w:val="clear" w:color="auto" w:fill="auto"/>
            <w:noWrap/>
            <w:vAlign w:val="center"/>
            <w:hideMark/>
          </w:tcPr>
          <w:p w14:paraId="4DA57B81" w14:textId="77777777" w:rsidR="0048222B" w:rsidRPr="00E22398" w:rsidRDefault="0048222B" w:rsidP="00B23C13">
            <w:pPr>
              <w:spacing w:after="0" w:line="240" w:lineRule="auto"/>
              <w:rPr>
                <w:rFonts w:ascii="Times New Roman" w:hAnsi="Times New Roman" w:cs="Times New Roman"/>
                <w:color w:val="000000"/>
              </w:rPr>
            </w:pPr>
            <w:r w:rsidRPr="00E22398">
              <w:rPr>
                <w:rFonts w:ascii="Times New Roman" w:hAnsi="Times New Roman" w:cs="Times New Roman"/>
                <w:color w:val="000000"/>
              </w:rPr>
              <w:t xml:space="preserve">6 726   </w:t>
            </w:r>
          </w:p>
        </w:tc>
        <w:tc>
          <w:tcPr>
            <w:tcW w:w="709" w:type="dxa"/>
            <w:tcBorders>
              <w:top w:val="nil"/>
              <w:left w:val="nil"/>
              <w:bottom w:val="single" w:sz="4" w:space="0" w:color="auto"/>
              <w:right w:val="single" w:sz="4" w:space="0" w:color="auto"/>
            </w:tcBorders>
            <w:shd w:val="clear" w:color="auto" w:fill="auto"/>
            <w:noWrap/>
            <w:vAlign w:val="center"/>
            <w:hideMark/>
          </w:tcPr>
          <w:p w14:paraId="607FD1B6" w14:textId="77777777" w:rsidR="0048222B" w:rsidRPr="00E22398" w:rsidRDefault="0048222B" w:rsidP="00B23C13">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 xml:space="preserve"> 1,012   </w:t>
            </w:r>
          </w:p>
        </w:tc>
        <w:tc>
          <w:tcPr>
            <w:tcW w:w="851" w:type="dxa"/>
            <w:tcBorders>
              <w:top w:val="nil"/>
              <w:left w:val="nil"/>
              <w:bottom w:val="single" w:sz="4" w:space="0" w:color="auto"/>
              <w:right w:val="single" w:sz="4" w:space="0" w:color="auto"/>
            </w:tcBorders>
            <w:shd w:val="clear" w:color="auto" w:fill="auto"/>
            <w:noWrap/>
            <w:vAlign w:val="center"/>
            <w:hideMark/>
          </w:tcPr>
          <w:p w14:paraId="229D28C2" w14:textId="77777777" w:rsidR="0048222B" w:rsidRPr="00E22398" w:rsidRDefault="0048222B" w:rsidP="00B23C13">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 xml:space="preserve"> 0,012   </w:t>
            </w:r>
          </w:p>
        </w:tc>
        <w:tc>
          <w:tcPr>
            <w:tcW w:w="850" w:type="dxa"/>
            <w:tcBorders>
              <w:top w:val="nil"/>
              <w:left w:val="nil"/>
              <w:bottom w:val="single" w:sz="4" w:space="0" w:color="auto"/>
              <w:right w:val="single" w:sz="4" w:space="0" w:color="auto"/>
            </w:tcBorders>
            <w:shd w:val="clear" w:color="auto" w:fill="auto"/>
            <w:noWrap/>
            <w:vAlign w:val="center"/>
            <w:hideMark/>
          </w:tcPr>
          <w:p w14:paraId="023154B3" w14:textId="77777777" w:rsidR="0048222B" w:rsidRPr="00E22398" w:rsidRDefault="0048222B" w:rsidP="00B23C13">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 xml:space="preserve">-   0,272   </w:t>
            </w:r>
          </w:p>
        </w:tc>
        <w:tc>
          <w:tcPr>
            <w:tcW w:w="719" w:type="dxa"/>
            <w:tcBorders>
              <w:top w:val="nil"/>
              <w:left w:val="nil"/>
              <w:bottom w:val="single" w:sz="4" w:space="0" w:color="auto"/>
              <w:right w:val="single" w:sz="4" w:space="0" w:color="auto"/>
            </w:tcBorders>
            <w:shd w:val="clear" w:color="auto" w:fill="auto"/>
            <w:noWrap/>
            <w:vAlign w:val="center"/>
            <w:hideMark/>
          </w:tcPr>
          <w:p w14:paraId="398B0FAD" w14:textId="77777777" w:rsidR="0048222B" w:rsidRPr="009C524A" w:rsidRDefault="0048222B" w:rsidP="00A7306E">
            <w:pPr>
              <w:spacing w:after="0" w:line="240" w:lineRule="auto"/>
              <w:jc w:val="center"/>
              <w:rPr>
                <w:rFonts w:ascii="Times New Roman" w:hAnsi="Times New Roman" w:cs="Times New Roman"/>
                <w:b/>
                <w:color w:val="000000"/>
              </w:rPr>
            </w:pPr>
            <w:r w:rsidRPr="009C524A">
              <w:rPr>
                <w:rFonts w:ascii="Times New Roman" w:hAnsi="Times New Roman" w:cs="Times New Roman"/>
                <w:b/>
                <w:color w:val="000000"/>
              </w:rPr>
              <w:t>-</w:t>
            </w:r>
          </w:p>
        </w:tc>
        <w:tc>
          <w:tcPr>
            <w:tcW w:w="692" w:type="dxa"/>
            <w:tcBorders>
              <w:top w:val="nil"/>
              <w:left w:val="nil"/>
              <w:bottom w:val="single" w:sz="4" w:space="0" w:color="auto"/>
              <w:right w:val="single" w:sz="4" w:space="0" w:color="auto"/>
            </w:tcBorders>
            <w:shd w:val="clear" w:color="auto" w:fill="auto"/>
            <w:noWrap/>
            <w:vAlign w:val="center"/>
            <w:hideMark/>
          </w:tcPr>
          <w:p w14:paraId="26E51F9E" w14:textId="77777777" w:rsidR="0048222B" w:rsidRPr="009C524A" w:rsidRDefault="0048222B" w:rsidP="00B23C13">
            <w:pPr>
              <w:spacing w:after="0" w:line="240" w:lineRule="auto"/>
              <w:jc w:val="right"/>
              <w:rPr>
                <w:rFonts w:ascii="Times New Roman" w:hAnsi="Times New Roman" w:cs="Times New Roman"/>
                <w:color w:val="000000"/>
              </w:rPr>
            </w:pPr>
            <w:r w:rsidRPr="009C524A">
              <w:rPr>
                <w:rFonts w:ascii="Times New Roman" w:hAnsi="Times New Roman" w:cs="Times New Roman"/>
                <w:color w:val="000000"/>
              </w:rPr>
              <w:t xml:space="preserve"> 383,1   </w:t>
            </w:r>
          </w:p>
        </w:tc>
      </w:tr>
      <w:tr w:rsidR="0048222B" w:rsidRPr="00E22398" w14:paraId="1BF9A5BB" w14:textId="77777777" w:rsidTr="00B23C13">
        <w:trPr>
          <w:trHeight w:val="90"/>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31704E69" w14:textId="77777777" w:rsidR="0048222B" w:rsidRPr="00E22398" w:rsidRDefault="0048222B" w:rsidP="00B23C13">
            <w:pPr>
              <w:spacing w:after="0" w:line="240" w:lineRule="auto"/>
              <w:rPr>
                <w:rFonts w:ascii="Times New Roman" w:eastAsia="Times New Roman" w:hAnsi="Times New Roman"/>
                <w:color w:val="000000"/>
                <w:spacing w:val="-12"/>
                <w:lang w:eastAsia="ru-RU"/>
              </w:rPr>
            </w:pPr>
            <w:r w:rsidRPr="00E22398">
              <w:rPr>
                <w:rFonts w:ascii="Times New Roman" w:eastAsia="Times New Roman" w:hAnsi="Times New Roman"/>
                <w:color w:val="000000"/>
                <w:spacing w:val="-12"/>
                <w:lang w:eastAsia="ru-RU"/>
              </w:rPr>
              <w:t>3. Середньорічна вартість основних засобів, тис. грн</w:t>
            </w:r>
          </w:p>
        </w:tc>
        <w:tc>
          <w:tcPr>
            <w:tcW w:w="720" w:type="dxa"/>
            <w:tcBorders>
              <w:top w:val="nil"/>
              <w:left w:val="nil"/>
              <w:bottom w:val="single" w:sz="4" w:space="0" w:color="auto"/>
              <w:right w:val="single" w:sz="4" w:space="0" w:color="auto"/>
            </w:tcBorders>
            <w:shd w:val="clear" w:color="auto" w:fill="auto"/>
            <w:noWrap/>
            <w:vAlign w:val="center"/>
            <w:hideMark/>
          </w:tcPr>
          <w:p w14:paraId="3C7CD1E9" w14:textId="77777777" w:rsidR="0048222B" w:rsidRPr="00E22398" w:rsidRDefault="0048222B" w:rsidP="00B23C13">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 xml:space="preserve">  750,5   </w:t>
            </w:r>
          </w:p>
        </w:tc>
        <w:tc>
          <w:tcPr>
            <w:tcW w:w="719" w:type="dxa"/>
            <w:tcBorders>
              <w:top w:val="nil"/>
              <w:left w:val="nil"/>
              <w:bottom w:val="single" w:sz="4" w:space="0" w:color="auto"/>
              <w:right w:val="single" w:sz="4" w:space="0" w:color="auto"/>
            </w:tcBorders>
            <w:shd w:val="clear" w:color="auto" w:fill="auto"/>
            <w:noWrap/>
            <w:vAlign w:val="center"/>
            <w:hideMark/>
          </w:tcPr>
          <w:p w14:paraId="1B8DA13A" w14:textId="77777777" w:rsidR="0048222B" w:rsidRPr="00E22398" w:rsidRDefault="0048222B" w:rsidP="00B23C13">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 xml:space="preserve">  612,0   </w:t>
            </w:r>
          </w:p>
        </w:tc>
        <w:tc>
          <w:tcPr>
            <w:tcW w:w="709" w:type="dxa"/>
            <w:tcBorders>
              <w:top w:val="nil"/>
              <w:left w:val="nil"/>
              <w:bottom w:val="single" w:sz="4" w:space="0" w:color="auto"/>
              <w:right w:val="single" w:sz="4" w:space="0" w:color="auto"/>
            </w:tcBorders>
            <w:shd w:val="clear" w:color="auto" w:fill="auto"/>
            <w:noWrap/>
            <w:vAlign w:val="center"/>
            <w:hideMark/>
          </w:tcPr>
          <w:p w14:paraId="236EEFC9" w14:textId="77777777" w:rsidR="0048222B" w:rsidRPr="00E22398" w:rsidRDefault="0048222B" w:rsidP="00B23C13">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 xml:space="preserve"> 0,815   </w:t>
            </w:r>
          </w:p>
        </w:tc>
        <w:tc>
          <w:tcPr>
            <w:tcW w:w="851" w:type="dxa"/>
            <w:tcBorders>
              <w:top w:val="nil"/>
              <w:left w:val="nil"/>
              <w:bottom w:val="single" w:sz="4" w:space="0" w:color="auto"/>
              <w:right w:val="single" w:sz="4" w:space="0" w:color="auto"/>
            </w:tcBorders>
            <w:shd w:val="clear" w:color="auto" w:fill="auto"/>
            <w:noWrap/>
            <w:vAlign w:val="center"/>
            <w:hideMark/>
          </w:tcPr>
          <w:p w14:paraId="71F1B0F5" w14:textId="77777777" w:rsidR="0048222B" w:rsidRPr="00E22398" w:rsidRDefault="0048222B" w:rsidP="00B23C13">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 xml:space="preserve">-0,185   </w:t>
            </w:r>
          </w:p>
        </w:tc>
        <w:tc>
          <w:tcPr>
            <w:tcW w:w="850" w:type="dxa"/>
            <w:tcBorders>
              <w:top w:val="nil"/>
              <w:left w:val="nil"/>
              <w:bottom w:val="single" w:sz="4" w:space="0" w:color="auto"/>
              <w:right w:val="single" w:sz="4" w:space="0" w:color="auto"/>
            </w:tcBorders>
            <w:shd w:val="clear" w:color="auto" w:fill="auto"/>
            <w:noWrap/>
            <w:vAlign w:val="center"/>
            <w:hideMark/>
          </w:tcPr>
          <w:p w14:paraId="601E9705" w14:textId="77777777" w:rsidR="0048222B" w:rsidRPr="00E22398" w:rsidRDefault="0048222B" w:rsidP="00B23C13">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 xml:space="preserve">    4,073   </w:t>
            </w:r>
          </w:p>
        </w:tc>
        <w:tc>
          <w:tcPr>
            <w:tcW w:w="719" w:type="dxa"/>
            <w:tcBorders>
              <w:top w:val="nil"/>
              <w:left w:val="nil"/>
              <w:bottom w:val="single" w:sz="4" w:space="0" w:color="auto"/>
              <w:right w:val="single" w:sz="4" w:space="0" w:color="auto"/>
            </w:tcBorders>
            <w:shd w:val="clear" w:color="auto" w:fill="auto"/>
            <w:noWrap/>
            <w:vAlign w:val="center"/>
            <w:hideMark/>
          </w:tcPr>
          <w:p w14:paraId="109489F0" w14:textId="77777777" w:rsidR="0048222B" w:rsidRPr="009C524A" w:rsidRDefault="0048222B" w:rsidP="00A7306E">
            <w:pPr>
              <w:spacing w:after="0" w:line="240" w:lineRule="auto"/>
              <w:jc w:val="center"/>
              <w:rPr>
                <w:rFonts w:ascii="Times New Roman" w:hAnsi="Times New Roman" w:cs="Times New Roman"/>
                <w:b/>
                <w:color w:val="000000"/>
              </w:rPr>
            </w:pPr>
            <w:r w:rsidRPr="009C524A">
              <w:rPr>
                <w:rFonts w:ascii="Times New Roman" w:hAnsi="Times New Roman" w:cs="Times New Roman"/>
                <w:b/>
                <w:color w:val="000000"/>
              </w:rPr>
              <w:t>-</w:t>
            </w:r>
          </w:p>
        </w:tc>
        <w:tc>
          <w:tcPr>
            <w:tcW w:w="692" w:type="dxa"/>
            <w:tcBorders>
              <w:top w:val="nil"/>
              <w:left w:val="nil"/>
              <w:bottom w:val="single" w:sz="4" w:space="0" w:color="auto"/>
              <w:right w:val="single" w:sz="4" w:space="0" w:color="auto"/>
            </w:tcBorders>
            <w:shd w:val="clear" w:color="auto" w:fill="auto"/>
            <w:noWrap/>
            <w:vAlign w:val="center"/>
            <w:hideMark/>
          </w:tcPr>
          <w:p w14:paraId="2D7C7DFA" w14:textId="77777777" w:rsidR="0048222B" w:rsidRPr="009C524A" w:rsidRDefault="0048222B" w:rsidP="00B23C13">
            <w:pPr>
              <w:spacing w:after="0" w:line="240" w:lineRule="auto"/>
              <w:jc w:val="right"/>
              <w:rPr>
                <w:rFonts w:ascii="Times New Roman" w:hAnsi="Times New Roman" w:cs="Times New Roman"/>
                <w:color w:val="000000"/>
              </w:rPr>
            </w:pPr>
            <w:r w:rsidRPr="009C524A">
              <w:rPr>
                <w:rFonts w:ascii="Times New Roman" w:hAnsi="Times New Roman" w:cs="Times New Roman"/>
                <w:color w:val="000000"/>
              </w:rPr>
              <w:t xml:space="preserve">-104,5   </w:t>
            </w:r>
          </w:p>
        </w:tc>
      </w:tr>
      <w:tr w:rsidR="0048222B" w:rsidRPr="00E22398" w14:paraId="13C4830C" w14:textId="77777777" w:rsidTr="00B23C13">
        <w:trPr>
          <w:trHeight w:val="288"/>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5357BC77" w14:textId="77777777" w:rsidR="0048222B" w:rsidRPr="00E22398" w:rsidRDefault="0048222B" w:rsidP="00B23C13">
            <w:pPr>
              <w:spacing w:after="0" w:line="240" w:lineRule="auto"/>
              <w:rPr>
                <w:rFonts w:ascii="Times New Roman" w:eastAsia="Times New Roman" w:hAnsi="Times New Roman"/>
                <w:color w:val="000000"/>
                <w:spacing w:val="-12"/>
                <w:lang w:eastAsia="ru-RU"/>
              </w:rPr>
            </w:pPr>
            <w:r w:rsidRPr="00E22398">
              <w:rPr>
                <w:rFonts w:ascii="Times New Roman" w:eastAsia="Times New Roman" w:hAnsi="Times New Roman"/>
                <w:color w:val="000000"/>
                <w:spacing w:val="-12"/>
                <w:lang w:eastAsia="ru-RU"/>
              </w:rPr>
              <w:t>4. Нараховано амортизації, тис. грн</w:t>
            </w:r>
          </w:p>
        </w:tc>
        <w:tc>
          <w:tcPr>
            <w:tcW w:w="720" w:type="dxa"/>
            <w:tcBorders>
              <w:top w:val="nil"/>
              <w:left w:val="nil"/>
              <w:bottom w:val="single" w:sz="4" w:space="0" w:color="auto"/>
              <w:right w:val="single" w:sz="4" w:space="0" w:color="auto"/>
            </w:tcBorders>
            <w:shd w:val="clear" w:color="auto" w:fill="auto"/>
            <w:noWrap/>
            <w:vAlign w:val="center"/>
            <w:hideMark/>
          </w:tcPr>
          <w:p w14:paraId="67E610A6" w14:textId="77777777" w:rsidR="0048222B" w:rsidRPr="00E22398" w:rsidRDefault="0048222B" w:rsidP="00B23C13">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 xml:space="preserve">  297,0   </w:t>
            </w:r>
          </w:p>
        </w:tc>
        <w:tc>
          <w:tcPr>
            <w:tcW w:w="719" w:type="dxa"/>
            <w:tcBorders>
              <w:top w:val="nil"/>
              <w:left w:val="nil"/>
              <w:bottom w:val="single" w:sz="4" w:space="0" w:color="auto"/>
              <w:right w:val="single" w:sz="4" w:space="0" w:color="auto"/>
            </w:tcBorders>
            <w:shd w:val="clear" w:color="auto" w:fill="auto"/>
            <w:noWrap/>
            <w:vAlign w:val="center"/>
            <w:hideMark/>
          </w:tcPr>
          <w:p w14:paraId="00198DF8" w14:textId="77777777" w:rsidR="0048222B" w:rsidRPr="00E22398" w:rsidRDefault="0048222B" w:rsidP="00B23C13">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 xml:space="preserve">  174,0   </w:t>
            </w:r>
          </w:p>
        </w:tc>
        <w:tc>
          <w:tcPr>
            <w:tcW w:w="709" w:type="dxa"/>
            <w:tcBorders>
              <w:top w:val="nil"/>
              <w:left w:val="nil"/>
              <w:bottom w:val="single" w:sz="4" w:space="0" w:color="auto"/>
              <w:right w:val="single" w:sz="4" w:space="0" w:color="auto"/>
            </w:tcBorders>
            <w:shd w:val="clear" w:color="auto" w:fill="auto"/>
            <w:noWrap/>
            <w:vAlign w:val="center"/>
            <w:hideMark/>
          </w:tcPr>
          <w:p w14:paraId="6F681884" w14:textId="77777777" w:rsidR="0048222B" w:rsidRPr="00E22398" w:rsidRDefault="0048222B" w:rsidP="00B23C13">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 xml:space="preserve"> 0,586   </w:t>
            </w:r>
          </w:p>
        </w:tc>
        <w:tc>
          <w:tcPr>
            <w:tcW w:w="851" w:type="dxa"/>
            <w:tcBorders>
              <w:top w:val="nil"/>
              <w:left w:val="nil"/>
              <w:bottom w:val="single" w:sz="4" w:space="0" w:color="auto"/>
              <w:right w:val="single" w:sz="4" w:space="0" w:color="auto"/>
            </w:tcBorders>
            <w:shd w:val="clear" w:color="auto" w:fill="auto"/>
            <w:noWrap/>
            <w:vAlign w:val="center"/>
            <w:hideMark/>
          </w:tcPr>
          <w:p w14:paraId="07816D5B" w14:textId="77777777" w:rsidR="0048222B" w:rsidRPr="00E22398" w:rsidRDefault="0048222B" w:rsidP="00B23C13">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 xml:space="preserve">-0,414   </w:t>
            </w:r>
          </w:p>
        </w:tc>
        <w:tc>
          <w:tcPr>
            <w:tcW w:w="850" w:type="dxa"/>
            <w:tcBorders>
              <w:top w:val="nil"/>
              <w:left w:val="nil"/>
              <w:bottom w:val="single" w:sz="4" w:space="0" w:color="auto"/>
              <w:right w:val="single" w:sz="4" w:space="0" w:color="auto"/>
            </w:tcBorders>
            <w:shd w:val="clear" w:color="auto" w:fill="auto"/>
            <w:noWrap/>
            <w:vAlign w:val="center"/>
            <w:hideMark/>
          </w:tcPr>
          <w:p w14:paraId="0B4CDE74" w14:textId="77777777" w:rsidR="0048222B" w:rsidRPr="00E22398" w:rsidRDefault="0048222B" w:rsidP="00B23C13">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 xml:space="preserve">    9,140   </w:t>
            </w:r>
          </w:p>
        </w:tc>
        <w:tc>
          <w:tcPr>
            <w:tcW w:w="719" w:type="dxa"/>
            <w:tcBorders>
              <w:top w:val="nil"/>
              <w:left w:val="nil"/>
              <w:bottom w:val="single" w:sz="4" w:space="0" w:color="auto"/>
              <w:right w:val="single" w:sz="4" w:space="0" w:color="auto"/>
            </w:tcBorders>
            <w:shd w:val="clear" w:color="auto" w:fill="auto"/>
            <w:noWrap/>
            <w:vAlign w:val="center"/>
            <w:hideMark/>
          </w:tcPr>
          <w:p w14:paraId="1EFEC9EE" w14:textId="77777777" w:rsidR="0048222B" w:rsidRPr="009C524A" w:rsidRDefault="0048222B" w:rsidP="00A7306E">
            <w:pPr>
              <w:spacing w:after="0" w:line="240" w:lineRule="auto"/>
              <w:jc w:val="center"/>
              <w:rPr>
                <w:rFonts w:ascii="Times New Roman" w:hAnsi="Times New Roman" w:cs="Times New Roman"/>
                <w:b/>
                <w:color w:val="000000"/>
              </w:rPr>
            </w:pPr>
            <w:r w:rsidRPr="009C524A">
              <w:rPr>
                <w:rFonts w:ascii="Times New Roman" w:hAnsi="Times New Roman" w:cs="Times New Roman"/>
                <w:b/>
                <w:color w:val="000000"/>
              </w:rPr>
              <w:t>-</w:t>
            </w:r>
          </w:p>
        </w:tc>
        <w:tc>
          <w:tcPr>
            <w:tcW w:w="692" w:type="dxa"/>
            <w:tcBorders>
              <w:top w:val="nil"/>
              <w:left w:val="nil"/>
              <w:bottom w:val="single" w:sz="4" w:space="0" w:color="auto"/>
              <w:right w:val="single" w:sz="4" w:space="0" w:color="auto"/>
            </w:tcBorders>
            <w:shd w:val="clear" w:color="auto" w:fill="auto"/>
            <w:noWrap/>
            <w:vAlign w:val="center"/>
            <w:hideMark/>
          </w:tcPr>
          <w:p w14:paraId="2F95755F" w14:textId="77777777" w:rsidR="0048222B" w:rsidRPr="009C524A" w:rsidRDefault="0048222B" w:rsidP="00B23C13">
            <w:pPr>
              <w:spacing w:after="0" w:line="240" w:lineRule="auto"/>
              <w:jc w:val="right"/>
              <w:rPr>
                <w:rFonts w:ascii="Times New Roman" w:hAnsi="Times New Roman" w:cs="Times New Roman"/>
                <w:color w:val="000000"/>
              </w:rPr>
            </w:pPr>
            <w:r w:rsidRPr="009C524A">
              <w:rPr>
                <w:rFonts w:ascii="Times New Roman" w:hAnsi="Times New Roman" w:cs="Times New Roman"/>
                <w:color w:val="000000"/>
              </w:rPr>
              <w:t xml:space="preserve">-109,5   </w:t>
            </w:r>
          </w:p>
        </w:tc>
      </w:tr>
      <w:tr w:rsidR="0048222B" w:rsidRPr="00E22398" w14:paraId="548063E4" w14:textId="77777777" w:rsidTr="00B23C13">
        <w:trPr>
          <w:trHeight w:val="288"/>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74E42C69" w14:textId="77777777" w:rsidR="0048222B" w:rsidRPr="00E22398" w:rsidRDefault="0048222B" w:rsidP="00B23C13">
            <w:pPr>
              <w:spacing w:after="0" w:line="240" w:lineRule="auto"/>
              <w:rPr>
                <w:rFonts w:ascii="Times New Roman" w:eastAsia="Times New Roman" w:hAnsi="Times New Roman"/>
                <w:color w:val="000000"/>
                <w:spacing w:val="-12"/>
                <w:lang w:eastAsia="ru-RU"/>
              </w:rPr>
            </w:pPr>
            <w:r w:rsidRPr="00E22398">
              <w:rPr>
                <w:rFonts w:ascii="Times New Roman" w:eastAsia="Times New Roman" w:hAnsi="Times New Roman"/>
                <w:color w:val="000000"/>
                <w:spacing w:val="-12"/>
                <w:lang w:eastAsia="ru-RU"/>
              </w:rPr>
              <w:t>5. Витрати на матеріали, тис. грн</w:t>
            </w:r>
          </w:p>
        </w:tc>
        <w:tc>
          <w:tcPr>
            <w:tcW w:w="720" w:type="dxa"/>
            <w:tcBorders>
              <w:top w:val="nil"/>
              <w:left w:val="nil"/>
              <w:bottom w:val="single" w:sz="4" w:space="0" w:color="auto"/>
              <w:right w:val="single" w:sz="4" w:space="0" w:color="auto"/>
            </w:tcBorders>
            <w:shd w:val="clear" w:color="auto" w:fill="auto"/>
            <w:noWrap/>
            <w:vAlign w:val="center"/>
            <w:hideMark/>
          </w:tcPr>
          <w:p w14:paraId="7088BC2A" w14:textId="77777777" w:rsidR="0048222B" w:rsidRPr="00E22398" w:rsidRDefault="0048222B" w:rsidP="00B23C13">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 xml:space="preserve">  540,0   </w:t>
            </w:r>
          </w:p>
        </w:tc>
        <w:tc>
          <w:tcPr>
            <w:tcW w:w="719" w:type="dxa"/>
            <w:tcBorders>
              <w:top w:val="nil"/>
              <w:left w:val="nil"/>
              <w:bottom w:val="single" w:sz="4" w:space="0" w:color="auto"/>
              <w:right w:val="single" w:sz="4" w:space="0" w:color="auto"/>
            </w:tcBorders>
            <w:shd w:val="clear" w:color="auto" w:fill="auto"/>
            <w:noWrap/>
            <w:vAlign w:val="center"/>
            <w:hideMark/>
          </w:tcPr>
          <w:p w14:paraId="48A7998F" w14:textId="77777777" w:rsidR="0048222B" w:rsidRPr="00E22398" w:rsidRDefault="0048222B" w:rsidP="00B23C13">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 xml:space="preserve">  636,0   </w:t>
            </w:r>
          </w:p>
        </w:tc>
        <w:tc>
          <w:tcPr>
            <w:tcW w:w="709" w:type="dxa"/>
            <w:tcBorders>
              <w:top w:val="nil"/>
              <w:left w:val="nil"/>
              <w:bottom w:val="single" w:sz="4" w:space="0" w:color="auto"/>
              <w:right w:val="single" w:sz="4" w:space="0" w:color="auto"/>
            </w:tcBorders>
            <w:shd w:val="clear" w:color="auto" w:fill="auto"/>
            <w:noWrap/>
            <w:vAlign w:val="center"/>
            <w:hideMark/>
          </w:tcPr>
          <w:p w14:paraId="60BAD7FE" w14:textId="77777777" w:rsidR="0048222B" w:rsidRPr="00E22398" w:rsidRDefault="0048222B" w:rsidP="00B23C13">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 xml:space="preserve"> 1,178   </w:t>
            </w:r>
          </w:p>
        </w:tc>
        <w:tc>
          <w:tcPr>
            <w:tcW w:w="851" w:type="dxa"/>
            <w:tcBorders>
              <w:top w:val="nil"/>
              <w:left w:val="nil"/>
              <w:bottom w:val="single" w:sz="4" w:space="0" w:color="auto"/>
              <w:right w:val="single" w:sz="4" w:space="0" w:color="auto"/>
            </w:tcBorders>
            <w:shd w:val="clear" w:color="auto" w:fill="auto"/>
            <w:noWrap/>
            <w:vAlign w:val="center"/>
            <w:hideMark/>
          </w:tcPr>
          <w:p w14:paraId="7AFD0B54" w14:textId="77777777" w:rsidR="0048222B" w:rsidRPr="00E22398" w:rsidRDefault="0048222B" w:rsidP="00B23C13">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 xml:space="preserve"> 0,178   </w:t>
            </w:r>
          </w:p>
        </w:tc>
        <w:tc>
          <w:tcPr>
            <w:tcW w:w="850" w:type="dxa"/>
            <w:tcBorders>
              <w:top w:val="nil"/>
              <w:left w:val="nil"/>
              <w:bottom w:val="single" w:sz="4" w:space="0" w:color="auto"/>
              <w:right w:val="single" w:sz="4" w:space="0" w:color="auto"/>
            </w:tcBorders>
            <w:shd w:val="clear" w:color="auto" w:fill="auto"/>
            <w:noWrap/>
            <w:vAlign w:val="center"/>
            <w:hideMark/>
          </w:tcPr>
          <w:p w14:paraId="58A89079" w14:textId="77777777" w:rsidR="0048222B" w:rsidRPr="00E22398" w:rsidRDefault="0048222B" w:rsidP="00B23C13">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 xml:space="preserve">-   3,923   </w:t>
            </w:r>
          </w:p>
        </w:tc>
        <w:tc>
          <w:tcPr>
            <w:tcW w:w="719" w:type="dxa"/>
            <w:tcBorders>
              <w:top w:val="nil"/>
              <w:left w:val="nil"/>
              <w:bottom w:val="single" w:sz="4" w:space="0" w:color="auto"/>
              <w:right w:val="single" w:sz="4" w:space="0" w:color="auto"/>
            </w:tcBorders>
            <w:shd w:val="clear" w:color="auto" w:fill="auto"/>
            <w:noWrap/>
            <w:vAlign w:val="center"/>
            <w:hideMark/>
          </w:tcPr>
          <w:p w14:paraId="55BB4EA4" w14:textId="77777777" w:rsidR="0048222B" w:rsidRPr="009C524A" w:rsidRDefault="0048222B" w:rsidP="00A7306E">
            <w:pPr>
              <w:spacing w:after="0" w:line="240" w:lineRule="auto"/>
              <w:jc w:val="center"/>
              <w:rPr>
                <w:rFonts w:ascii="Times New Roman" w:hAnsi="Times New Roman" w:cs="Times New Roman"/>
                <w:b/>
                <w:color w:val="000000"/>
              </w:rPr>
            </w:pPr>
            <w:r w:rsidRPr="009C524A">
              <w:rPr>
                <w:rFonts w:ascii="Times New Roman" w:hAnsi="Times New Roman" w:cs="Times New Roman"/>
                <w:b/>
                <w:color w:val="000000"/>
              </w:rPr>
              <w:t>-</w:t>
            </w:r>
          </w:p>
        </w:tc>
        <w:tc>
          <w:tcPr>
            <w:tcW w:w="692" w:type="dxa"/>
            <w:tcBorders>
              <w:top w:val="nil"/>
              <w:left w:val="nil"/>
              <w:bottom w:val="single" w:sz="4" w:space="0" w:color="auto"/>
              <w:right w:val="single" w:sz="4" w:space="0" w:color="auto"/>
            </w:tcBorders>
            <w:shd w:val="clear" w:color="auto" w:fill="auto"/>
            <w:noWrap/>
            <w:vAlign w:val="center"/>
            <w:hideMark/>
          </w:tcPr>
          <w:p w14:paraId="0DC4DDDF" w14:textId="77777777" w:rsidR="0048222B" w:rsidRPr="009C524A" w:rsidRDefault="0048222B" w:rsidP="00B23C13">
            <w:pPr>
              <w:spacing w:after="0" w:line="240" w:lineRule="auto"/>
              <w:jc w:val="right"/>
              <w:rPr>
                <w:rFonts w:ascii="Times New Roman" w:hAnsi="Times New Roman" w:cs="Times New Roman"/>
                <w:color w:val="000000"/>
              </w:rPr>
            </w:pPr>
            <w:r w:rsidRPr="009C524A">
              <w:rPr>
                <w:rFonts w:ascii="Times New Roman" w:hAnsi="Times New Roman" w:cs="Times New Roman"/>
                <w:color w:val="000000"/>
              </w:rPr>
              <w:t xml:space="preserve"> 120,5   </w:t>
            </w:r>
          </w:p>
        </w:tc>
      </w:tr>
      <w:tr w:rsidR="0048222B" w:rsidRPr="00E22398" w14:paraId="60C45E4C" w14:textId="77777777" w:rsidTr="00B23C13">
        <w:trPr>
          <w:trHeight w:val="90"/>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5C84FE4A" w14:textId="77777777" w:rsidR="0048222B" w:rsidRPr="00E22398" w:rsidRDefault="0048222B" w:rsidP="00B23C13">
            <w:pPr>
              <w:spacing w:after="0" w:line="240" w:lineRule="auto"/>
              <w:rPr>
                <w:rFonts w:ascii="Times New Roman" w:eastAsia="Times New Roman" w:hAnsi="Times New Roman"/>
                <w:color w:val="000000"/>
                <w:spacing w:val="-12"/>
                <w:lang w:eastAsia="ru-RU"/>
              </w:rPr>
            </w:pPr>
            <w:r w:rsidRPr="00E22398">
              <w:rPr>
                <w:rFonts w:ascii="Times New Roman" w:eastAsia="Times New Roman" w:hAnsi="Times New Roman"/>
                <w:color w:val="000000"/>
                <w:spacing w:val="-12"/>
                <w:lang w:eastAsia="ru-RU"/>
              </w:rPr>
              <w:t>6. Середньорічна вартість матеріальних запасів, тис. грн</w:t>
            </w:r>
          </w:p>
        </w:tc>
        <w:tc>
          <w:tcPr>
            <w:tcW w:w="720" w:type="dxa"/>
            <w:tcBorders>
              <w:top w:val="nil"/>
              <w:left w:val="nil"/>
              <w:bottom w:val="single" w:sz="4" w:space="0" w:color="auto"/>
              <w:right w:val="single" w:sz="4" w:space="0" w:color="auto"/>
            </w:tcBorders>
            <w:shd w:val="clear" w:color="auto" w:fill="auto"/>
            <w:noWrap/>
            <w:vAlign w:val="center"/>
            <w:hideMark/>
          </w:tcPr>
          <w:p w14:paraId="751C3C43" w14:textId="77777777" w:rsidR="0048222B" w:rsidRPr="00E22398" w:rsidRDefault="0048222B" w:rsidP="00B23C13">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 xml:space="preserve">  105,0   </w:t>
            </w:r>
          </w:p>
        </w:tc>
        <w:tc>
          <w:tcPr>
            <w:tcW w:w="719" w:type="dxa"/>
            <w:tcBorders>
              <w:top w:val="nil"/>
              <w:left w:val="nil"/>
              <w:bottom w:val="single" w:sz="4" w:space="0" w:color="auto"/>
              <w:right w:val="single" w:sz="4" w:space="0" w:color="auto"/>
            </w:tcBorders>
            <w:shd w:val="clear" w:color="auto" w:fill="auto"/>
            <w:noWrap/>
            <w:vAlign w:val="center"/>
            <w:hideMark/>
          </w:tcPr>
          <w:p w14:paraId="5740DF4F" w14:textId="77777777" w:rsidR="0048222B" w:rsidRPr="00E22398" w:rsidRDefault="0048222B" w:rsidP="00B23C13">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 xml:space="preserve">  128,0   </w:t>
            </w:r>
          </w:p>
        </w:tc>
        <w:tc>
          <w:tcPr>
            <w:tcW w:w="709" w:type="dxa"/>
            <w:tcBorders>
              <w:top w:val="nil"/>
              <w:left w:val="nil"/>
              <w:bottom w:val="single" w:sz="4" w:space="0" w:color="auto"/>
              <w:right w:val="single" w:sz="4" w:space="0" w:color="auto"/>
            </w:tcBorders>
            <w:shd w:val="clear" w:color="auto" w:fill="auto"/>
            <w:noWrap/>
            <w:vAlign w:val="center"/>
            <w:hideMark/>
          </w:tcPr>
          <w:p w14:paraId="6EC3B509" w14:textId="77777777" w:rsidR="0048222B" w:rsidRPr="00E22398" w:rsidRDefault="0048222B" w:rsidP="00B23C13">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 xml:space="preserve"> 1,219   </w:t>
            </w:r>
          </w:p>
        </w:tc>
        <w:tc>
          <w:tcPr>
            <w:tcW w:w="851" w:type="dxa"/>
            <w:tcBorders>
              <w:top w:val="nil"/>
              <w:left w:val="nil"/>
              <w:bottom w:val="single" w:sz="4" w:space="0" w:color="auto"/>
              <w:right w:val="single" w:sz="4" w:space="0" w:color="auto"/>
            </w:tcBorders>
            <w:shd w:val="clear" w:color="auto" w:fill="auto"/>
            <w:noWrap/>
            <w:vAlign w:val="center"/>
            <w:hideMark/>
          </w:tcPr>
          <w:p w14:paraId="65050437" w14:textId="77777777" w:rsidR="0048222B" w:rsidRPr="00E22398" w:rsidRDefault="0048222B" w:rsidP="00B23C13">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 xml:space="preserve"> 0,219   </w:t>
            </w:r>
          </w:p>
        </w:tc>
        <w:tc>
          <w:tcPr>
            <w:tcW w:w="850" w:type="dxa"/>
            <w:tcBorders>
              <w:top w:val="nil"/>
              <w:left w:val="nil"/>
              <w:bottom w:val="single" w:sz="4" w:space="0" w:color="auto"/>
              <w:right w:val="single" w:sz="4" w:space="0" w:color="auto"/>
            </w:tcBorders>
            <w:shd w:val="clear" w:color="auto" w:fill="auto"/>
            <w:noWrap/>
            <w:vAlign w:val="center"/>
            <w:hideMark/>
          </w:tcPr>
          <w:p w14:paraId="0C7FAC31" w14:textId="77777777" w:rsidR="0048222B" w:rsidRPr="00E22398" w:rsidRDefault="0048222B" w:rsidP="00B23C13">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 xml:space="preserve">-   4,834   </w:t>
            </w:r>
          </w:p>
        </w:tc>
        <w:tc>
          <w:tcPr>
            <w:tcW w:w="719" w:type="dxa"/>
            <w:tcBorders>
              <w:top w:val="nil"/>
              <w:left w:val="nil"/>
              <w:bottom w:val="single" w:sz="4" w:space="0" w:color="auto"/>
              <w:right w:val="single" w:sz="4" w:space="0" w:color="auto"/>
            </w:tcBorders>
            <w:shd w:val="clear" w:color="auto" w:fill="auto"/>
            <w:noWrap/>
            <w:vAlign w:val="center"/>
            <w:hideMark/>
          </w:tcPr>
          <w:p w14:paraId="18FD9118" w14:textId="77777777" w:rsidR="0048222B" w:rsidRPr="009C524A" w:rsidRDefault="0048222B" w:rsidP="00A7306E">
            <w:pPr>
              <w:spacing w:after="0" w:line="240" w:lineRule="auto"/>
              <w:jc w:val="center"/>
              <w:rPr>
                <w:rFonts w:ascii="Times New Roman" w:hAnsi="Times New Roman" w:cs="Times New Roman"/>
                <w:b/>
                <w:color w:val="000000"/>
              </w:rPr>
            </w:pPr>
            <w:r w:rsidRPr="009C524A">
              <w:rPr>
                <w:rFonts w:ascii="Times New Roman" w:hAnsi="Times New Roman" w:cs="Times New Roman"/>
                <w:b/>
                <w:color w:val="000000"/>
              </w:rPr>
              <w:t>-</w:t>
            </w:r>
          </w:p>
        </w:tc>
        <w:tc>
          <w:tcPr>
            <w:tcW w:w="692" w:type="dxa"/>
            <w:tcBorders>
              <w:top w:val="nil"/>
              <w:left w:val="nil"/>
              <w:bottom w:val="single" w:sz="4" w:space="0" w:color="auto"/>
              <w:right w:val="single" w:sz="4" w:space="0" w:color="auto"/>
            </w:tcBorders>
            <w:shd w:val="clear" w:color="auto" w:fill="auto"/>
            <w:noWrap/>
            <w:vAlign w:val="center"/>
            <w:hideMark/>
          </w:tcPr>
          <w:p w14:paraId="52B40F86" w14:textId="77777777" w:rsidR="0048222B" w:rsidRPr="009C524A" w:rsidRDefault="0048222B" w:rsidP="00B23C13">
            <w:pPr>
              <w:spacing w:after="0" w:line="240" w:lineRule="auto"/>
              <w:jc w:val="right"/>
              <w:rPr>
                <w:rFonts w:ascii="Times New Roman" w:hAnsi="Times New Roman" w:cs="Times New Roman"/>
                <w:color w:val="000000"/>
              </w:rPr>
            </w:pPr>
            <w:r w:rsidRPr="009C524A">
              <w:rPr>
                <w:rFonts w:ascii="Times New Roman" w:hAnsi="Times New Roman" w:cs="Times New Roman"/>
                <w:color w:val="000000"/>
              </w:rPr>
              <w:t xml:space="preserve">   27,8   </w:t>
            </w:r>
          </w:p>
        </w:tc>
      </w:tr>
      <w:tr w:rsidR="0048222B" w:rsidRPr="00E22398" w14:paraId="76C0E260" w14:textId="77777777" w:rsidTr="00B23C13">
        <w:trPr>
          <w:trHeight w:val="288"/>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6862628C" w14:textId="77777777" w:rsidR="0048222B" w:rsidRPr="00E22398" w:rsidRDefault="0048222B" w:rsidP="00B23C13">
            <w:pPr>
              <w:spacing w:after="0" w:line="240" w:lineRule="auto"/>
              <w:rPr>
                <w:rFonts w:ascii="Times New Roman" w:eastAsia="Times New Roman" w:hAnsi="Times New Roman"/>
                <w:color w:val="000000"/>
                <w:spacing w:val="-12"/>
                <w:lang w:eastAsia="ru-RU"/>
              </w:rPr>
            </w:pPr>
            <w:r w:rsidRPr="00E22398">
              <w:rPr>
                <w:rFonts w:ascii="Times New Roman" w:eastAsia="Times New Roman" w:hAnsi="Times New Roman"/>
                <w:color w:val="000000"/>
                <w:spacing w:val="-12"/>
                <w:lang w:eastAsia="ru-RU"/>
              </w:rPr>
              <w:t>7. Дохід від реалізації продукції, тис. грн</w:t>
            </w:r>
          </w:p>
        </w:tc>
        <w:tc>
          <w:tcPr>
            <w:tcW w:w="720" w:type="dxa"/>
            <w:tcBorders>
              <w:top w:val="nil"/>
              <w:left w:val="nil"/>
              <w:bottom w:val="single" w:sz="4" w:space="0" w:color="auto"/>
              <w:right w:val="single" w:sz="4" w:space="0" w:color="auto"/>
            </w:tcBorders>
            <w:shd w:val="clear" w:color="auto" w:fill="auto"/>
            <w:noWrap/>
            <w:vAlign w:val="center"/>
            <w:hideMark/>
          </w:tcPr>
          <w:p w14:paraId="216B8601" w14:textId="77777777" w:rsidR="0048222B" w:rsidRPr="00E22398" w:rsidRDefault="0048222B" w:rsidP="00B23C13">
            <w:pPr>
              <w:spacing w:after="0" w:line="240" w:lineRule="auto"/>
              <w:rPr>
                <w:rFonts w:ascii="Times New Roman" w:hAnsi="Times New Roman" w:cs="Times New Roman"/>
                <w:color w:val="000000"/>
              </w:rPr>
            </w:pPr>
            <w:r w:rsidRPr="00E22398">
              <w:rPr>
                <w:rFonts w:ascii="Times New Roman" w:hAnsi="Times New Roman" w:cs="Times New Roman"/>
                <w:color w:val="000000"/>
              </w:rPr>
              <w:t xml:space="preserve">19 818   </w:t>
            </w:r>
          </w:p>
        </w:tc>
        <w:tc>
          <w:tcPr>
            <w:tcW w:w="719" w:type="dxa"/>
            <w:tcBorders>
              <w:top w:val="nil"/>
              <w:left w:val="nil"/>
              <w:bottom w:val="single" w:sz="4" w:space="0" w:color="auto"/>
              <w:right w:val="single" w:sz="4" w:space="0" w:color="auto"/>
            </w:tcBorders>
            <w:shd w:val="clear" w:color="auto" w:fill="auto"/>
            <w:noWrap/>
            <w:vAlign w:val="center"/>
            <w:hideMark/>
          </w:tcPr>
          <w:p w14:paraId="3500927B" w14:textId="77777777" w:rsidR="0048222B" w:rsidRPr="00E22398" w:rsidRDefault="0048222B" w:rsidP="00B23C13">
            <w:pPr>
              <w:spacing w:after="0" w:line="240" w:lineRule="auto"/>
              <w:rPr>
                <w:rFonts w:ascii="Times New Roman" w:hAnsi="Times New Roman" w:cs="Times New Roman"/>
                <w:color w:val="000000"/>
              </w:rPr>
            </w:pPr>
            <w:r w:rsidRPr="00E22398">
              <w:rPr>
                <w:rFonts w:ascii="Times New Roman" w:hAnsi="Times New Roman" w:cs="Times New Roman"/>
                <w:color w:val="000000"/>
              </w:rPr>
              <w:t xml:space="preserve">18 920   </w:t>
            </w:r>
          </w:p>
        </w:tc>
        <w:tc>
          <w:tcPr>
            <w:tcW w:w="709" w:type="dxa"/>
            <w:tcBorders>
              <w:top w:val="nil"/>
              <w:left w:val="nil"/>
              <w:bottom w:val="single" w:sz="4" w:space="0" w:color="auto"/>
              <w:right w:val="single" w:sz="4" w:space="0" w:color="auto"/>
            </w:tcBorders>
            <w:shd w:val="clear" w:color="auto" w:fill="auto"/>
            <w:noWrap/>
            <w:vAlign w:val="center"/>
            <w:hideMark/>
          </w:tcPr>
          <w:p w14:paraId="72004269" w14:textId="77777777" w:rsidR="0048222B" w:rsidRPr="00E22398" w:rsidRDefault="0048222B" w:rsidP="00B23C13">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 xml:space="preserve"> 0,955   </w:t>
            </w:r>
          </w:p>
        </w:tc>
        <w:tc>
          <w:tcPr>
            <w:tcW w:w="851" w:type="dxa"/>
            <w:tcBorders>
              <w:top w:val="nil"/>
              <w:left w:val="nil"/>
              <w:bottom w:val="single" w:sz="4" w:space="0" w:color="auto"/>
              <w:right w:val="single" w:sz="4" w:space="0" w:color="auto"/>
            </w:tcBorders>
            <w:shd w:val="clear" w:color="auto" w:fill="auto"/>
            <w:noWrap/>
            <w:vAlign w:val="center"/>
            <w:hideMark/>
          </w:tcPr>
          <w:p w14:paraId="0F00AC29" w14:textId="77777777" w:rsidR="0048222B" w:rsidRPr="00E22398" w:rsidRDefault="0048222B" w:rsidP="00B23C13">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 xml:space="preserve">-0,045   </w:t>
            </w:r>
          </w:p>
        </w:tc>
        <w:tc>
          <w:tcPr>
            <w:tcW w:w="850" w:type="dxa"/>
            <w:tcBorders>
              <w:top w:val="nil"/>
              <w:left w:val="nil"/>
              <w:bottom w:val="single" w:sz="4" w:space="0" w:color="auto"/>
              <w:right w:val="single" w:sz="4" w:space="0" w:color="auto"/>
            </w:tcBorders>
            <w:shd w:val="clear" w:color="auto" w:fill="auto"/>
            <w:noWrap/>
            <w:vAlign w:val="center"/>
            <w:hideMark/>
          </w:tcPr>
          <w:p w14:paraId="27D957AB" w14:textId="77777777" w:rsidR="0048222B" w:rsidRPr="00E22398" w:rsidRDefault="0048222B" w:rsidP="009C524A">
            <w:pPr>
              <w:spacing w:after="0" w:line="240" w:lineRule="auto"/>
              <w:jc w:val="center"/>
              <w:rPr>
                <w:rFonts w:ascii="Times New Roman" w:hAnsi="Times New Roman" w:cs="Times New Roman"/>
                <w:color w:val="000000"/>
              </w:rPr>
            </w:pPr>
            <w:r w:rsidRPr="00E22398">
              <w:rPr>
                <w:rFonts w:ascii="Times New Roman" w:hAnsi="Times New Roman" w:cs="Times New Roman"/>
                <w:color w:val="000000"/>
              </w:rPr>
              <w:t>х</w:t>
            </w:r>
          </w:p>
        </w:tc>
        <w:tc>
          <w:tcPr>
            <w:tcW w:w="719" w:type="dxa"/>
            <w:tcBorders>
              <w:top w:val="nil"/>
              <w:left w:val="nil"/>
              <w:bottom w:val="single" w:sz="4" w:space="0" w:color="auto"/>
              <w:right w:val="single" w:sz="4" w:space="0" w:color="auto"/>
            </w:tcBorders>
            <w:shd w:val="clear" w:color="auto" w:fill="auto"/>
            <w:noWrap/>
            <w:vAlign w:val="center"/>
            <w:hideMark/>
          </w:tcPr>
          <w:p w14:paraId="58050C7E" w14:textId="77777777" w:rsidR="0048222B" w:rsidRPr="009C524A" w:rsidRDefault="0048222B" w:rsidP="00A7306E">
            <w:pPr>
              <w:spacing w:after="0" w:line="240" w:lineRule="auto"/>
              <w:jc w:val="center"/>
              <w:rPr>
                <w:rFonts w:ascii="Times New Roman" w:hAnsi="Times New Roman" w:cs="Times New Roman"/>
                <w:b/>
                <w:color w:val="000000"/>
              </w:rPr>
            </w:pPr>
            <w:r w:rsidRPr="009C524A">
              <w:rPr>
                <w:rFonts w:ascii="Times New Roman" w:hAnsi="Times New Roman" w:cs="Times New Roman"/>
                <w:b/>
                <w:color w:val="000000"/>
              </w:rPr>
              <w:t>-</w:t>
            </w:r>
          </w:p>
        </w:tc>
        <w:tc>
          <w:tcPr>
            <w:tcW w:w="692" w:type="dxa"/>
            <w:tcBorders>
              <w:top w:val="nil"/>
              <w:left w:val="nil"/>
              <w:bottom w:val="single" w:sz="4" w:space="0" w:color="auto"/>
              <w:right w:val="single" w:sz="4" w:space="0" w:color="auto"/>
            </w:tcBorders>
            <w:shd w:val="clear" w:color="auto" w:fill="auto"/>
            <w:noWrap/>
            <w:vAlign w:val="center"/>
            <w:hideMark/>
          </w:tcPr>
          <w:p w14:paraId="54BD21A7" w14:textId="77777777" w:rsidR="0048222B" w:rsidRPr="009C524A" w:rsidRDefault="0048222B" w:rsidP="00A7306E">
            <w:pPr>
              <w:spacing w:after="0" w:line="240" w:lineRule="auto"/>
              <w:jc w:val="center"/>
              <w:rPr>
                <w:rFonts w:ascii="Times New Roman" w:hAnsi="Times New Roman" w:cs="Times New Roman"/>
                <w:b/>
                <w:color w:val="000000"/>
              </w:rPr>
            </w:pPr>
            <w:r w:rsidRPr="009C524A">
              <w:rPr>
                <w:rFonts w:ascii="Times New Roman" w:hAnsi="Times New Roman" w:cs="Times New Roman"/>
                <w:b/>
                <w:color w:val="000000"/>
              </w:rPr>
              <w:t>-</w:t>
            </w:r>
          </w:p>
        </w:tc>
      </w:tr>
      <w:tr w:rsidR="0048222B" w:rsidRPr="00E22398" w14:paraId="2BCA04B8" w14:textId="77777777" w:rsidTr="00B23C13">
        <w:trPr>
          <w:trHeight w:val="90"/>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60B96D7E" w14:textId="77777777" w:rsidR="0048222B" w:rsidRPr="00E22398" w:rsidRDefault="0048222B" w:rsidP="00B23C13">
            <w:pPr>
              <w:spacing w:after="0" w:line="240" w:lineRule="auto"/>
              <w:rPr>
                <w:rFonts w:ascii="Times New Roman" w:eastAsia="Times New Roman" w:hAnsi="Times New Roman"/>
                <w:b/>
                <w:color w:val="000000"/>
                <w:spacing w:val="-12"/>
                <w:lang w:eastAsia="ru-RU"/>
              </w:rPr>
            </w:pPr>
            <w:r w:rsidRPr="00E22398">
              <w:rPr>
                <w:rFonts w:ascii="Times New Roman" w:eastAsia="Times New Roman" w:hAnsi="Times New Roman"/>
                <w:b/>
                <w:color w:val="000000"/>
                <w:spacing w:val="-12"/>
                <w:lang w:eastAsia="ru-RU"/>
              </w:rPr>
              <w:t>8. Комплексний показник екстенсивного використання ресурсів</w:t>
            </w:r>
          </w:p>
        </w:tc>
        <w:tc>
          <w:tcPr>
            <w:tcW w:w="720" w:type="dxa"/>
            <w:tcBorders>
              <w:top w:val="nil"/>
              <w:left w:val="nil"/>
              <w:bottom w:val="single" w:sz="4" w:space="0" w:color="auto"/>
              <w:right w:val="single" w:sz="4" w:space="0" w:color="auto"/>
            </w:tcBorders>
            <w:shd w:val="clear" w:color="auto" w:fill="auto"/>
            <w:noWrap/>
            <w:vAlign w:val="center"/>
            <w:hideMark/>
          </w:tcPr>
          <w:p w14:paraId="44AA54EA" w14:textId="77777777" w:rsidR="0048222B" w:rsidRPr="00E22398" w:rsidRDefault="0048222B" w:rsidP="00A7306E">
            <w:pPr>
              <w:spacing w:after="0" w:line="240" w:lineRule="auto"/>
              <w:jc w:val="center"/>
              <w:rPr>
                <w:rFonts w:ascii="Times New Roman" w:hAnsi="Times New Roman" w:cs="Times New Roman"/>
                <w:b/>
                <w:color w:val="000000"/>
              </w:rPr>
            </w:pPr>
          </w:p>
        </w:tc>
        <w:tc>
          <w:tcPr>
            <w:tcW w:w="719" w:type="dxa"/>
            <w:tcBorders>
              <w:top w:val="nil"/>
              <w:left w:val="nil"/>
              <w:bottom w:val="single" w:sz="4" w:space="0" w:color="auto"/>
              <w:right w:val="single" w:sz="4" w:space="0" w:color="auto"/>
            </w:tcBorders>
            <w:shd w:val="clear" w:color="auto" w:fill="auto"/>
            <w:noWrap/>
            <w:vAlign w:val="center"/>
            <w:hideMark/>
          </w:tcPr>
          <w:p w14:paraId="55885C30" w14:textId="77777777" w:rsidR="0048222B" w:rsidRPr="00E22398" w:rsidRDefault="0048222B" w:rsidP="00A7306E">
            <w:pPr>
              <w:spacing w:after="0" w:line="240" w:lineRule="auto"/>
              <w:jc w:val="center"/>
              <w:rPr>
                <w:rFonts w:ascii="Times New Roman" w:hAnsi="Times New Roman" w:cs="Times New Roman"/>
                <w:b/>
                <w:color w:val="000000"/>
              </w:rPr>
            </w:pPr>
            <w:r w:rsidRPr="00E22398">
              <w:rPr>
                <w:rFonts w:ascii="Times New Roman" w:hAnsi="Times New Roman" w:cs="Times New Roman"/>
                <w:b/>
                <w:color w:val="000000"/>
              </w:rPr>
              <w:t>-</w:t>
            </w:r>
          </w:p>
        </w:tc>
        <w:tc>
          <w:tcPr>
            <w:tcW w:w="709" w:type="dxa"/>
            <w:tcBorders>
              <w:top w:val="nil"/>
              <w:left w:val="nil"/>
              <w:bottom w:val="single" w:sz="4" w:space="0" w:color="auto"/>
              <w:right w:val="single" w:sz="4" w:space="0" w:color="auto"/>
            </w:tcBorders>
            <w:shd w:val="clear" w:color="auto" w:fill="auto"/>
            <w:noWrap/>
            <w:vAlign w:val="center"/>
            <w:hideMark/>
          </w:tcPr>
          <w:p w14:paraId="6B458CB4" w14:textId="77777777" w:rsidR="0048222B" w:rsidRPr="00E22398" w:rsidRDefault="0048222B" w:rsidP="00A7306E">
            <w:pPr>
              <w:spacing w:after="0" w:line="240" w:lineRule="auto"/>
              <w:jc w:val="center"/>
              <w:rPr>
                <w:rFonts w:ascii="Times New Roman" w:hAnsi="Times New Roman" w:cs="Times New Roman"/>
                <w:b/>
                <w:color w:val="000000"/>
              </w:rPr>
            </w:pPr>
            <w:r w:rsidRPr="00E22398">
              <w:rPr>
                <w:rFonts w:ascii="Times New Roman" w:hAnsi="Times New Roman" w:cs="Times New Roman"/>
                <w:b/>
                <w:color w:val="000000"/>
              </w:rPr>
              <w:t>0,958</w:t>
            </w:r>
          </w:p>
        </w:tc>
        <w:tc>
          <w:tcPr>
            <w:tcW w:w="851" w:type="dxa"/>
            <w:tcBorders>
              <w:top w:val="nil"/>
              <w:left w:val="nil"/>
              <w:bottom w:val="single" w:sz="4" w:space="0" w:color="auto"/>
              <w:right w:val="single" w:sz="4" w:space="0" w:color="auto"/>
            </w:tcBorders>
            <w:shd w:val="clear" w:color="auto" w:fill="auto"/>
            <w:noWrap/>
            <w:vAlign w:val="center"/>
            <w:hideMark/>
          </w:tcPr>
          <w:p w14:paraId="6633CB7A" w14:textId="77777777" w:rsidR="0048222B" w:rsidRPr="00E22398" w:rsidRDefault="0048222B" w:rsidP="00A7306E">
            <w:pPr>
              <w:spacing w:after="0" w:line="240" w:lineRule="auto"/>
              <w:jc w:val="center"/>
              <w:rPr>
                <w:rFonts w:ascii="Times New Roman" w:hAnsi="Times New Roman" w:cs="Times New Roman"/>
                <w:b/>
                <w:color w:val="000000"/>
              </w:rPr>
            </w:pPr>
            <w:r w:rsidRPr="00E22398">
              <w:rPr>
                <w:rFonts w:ascii="Times New Roman" w:hAnsi="Times New Roman" w:cs="Times New Roman"/>
                <w:b/>
                <w:color w:val="000000"/>
              </w:rPr>
              <w:t>-0,042</w:t>
            </w:r>
          </w:p>
        </w:tc>
        <w:tc>
          <w:tcPr>
            <w:tcW w:w="850" w:type="dxa"/>
            <w:tcBorders>
              <w:top w:val="nil"/>
              <w:left w:val="nil"/>
              <w:bottom w:val="single" w:sz="4" w:space="0" w:color="auto"/>
              <w:right w:val="single" w:sz="4" w:space="0" w:color="auto"/>
            </w:tcBorders>
            <w:shd w:val="clear" w:color="auto" w:fill="auto"/>
            <w:noWrap/>
            <w:vAlign w:val="center"/>
            <w:hideMark/>
          </w:tcPr>
          <w:p w14:paraId="6C11EB59" w14:textId="77777777" w:rsidR="0048222B" w:rsidRPr="00E22398" w:rsidRDefault="0048222B" w:rsidP="00A7306E">
            <w:pPr>
              <w:spacing w:after="0" w:line="240" w:lineRule="auto"/>
              <w:jc w:val="center"/>
              <w:rPr>
                <w:rFonts w:ascii="Times New Roman" w:hAnsi="Times New Roman" w:cs="Times New Roman"/>
                <w:b/>
                <w:color w:val="000000"/>
              </w:rPr>
            </w:pPr>
            <w:r w:rsidRPr="00E22398">
              <w:rPr>
                <w:rFonts w:ascii="Times New Roman" w:hAnsi="Times New Roman" w:cs="Times New Roman"/>
                <w:b/>
                <w:color w:val="000000"/>
              </w:rPr>
              <w:t>0,913</w:t>
            </w:r>
          </w:p>
        </w:tc>
        <w:tc>
          <w:tcPr>
            <w:tcW w:w="719" w:type="dxa"/>
            <w:tcBorders>
              <w:top w:val="nil"/>
              <w:left w:val="nil"/>
              <w:bottom w:val="single" w:sz="4" w:space="0" w:color="auto"/>
              <w:right w:val="single" w:sz="4" w:space="0" w:color="auto"/>
            </w:tcBorders>
            <w:shd w:val="clear" w:color="auto" w:fill="auto"/>
            <w:noWrap/>
            <w:vAlign w:val="center"/>
            <w:hideMark/>
          </w:tcPr>
          <w:p w14:paraId="067EA1FB" w14:textId="77777777" w:rsidR="0048222B" w:rsidRPr="009C524A" w:rsidRDefault="0048222B" w:rsidP="00A7306E">
            <w:pPr>
              <w:spacing w:after="0" w:line="240" w:lineRule="auto"/>
              <w:jc w:val="center"/>
              <w:rPr>
                <w:rFonts w:ascii="Times New Roman" w:hAnsi="Times New Roman" w:cs="Times New Roman"/>
                <w:b/>
                <w:color w:val="000000"/>
              </w:rPr>
            </w:pPr>
            <w:r w:rsidRPr="009C524A">
              <w:rPr>
                <w:rFonts w:ascii="Times New Roman" w:hAnsi="Times New Roman" w:cs="Times New Roman"/>
                <w:b/>
                <w:color w:val="000000"/>
              </w:rPr>
              <w:t>-</w:t>
            </w:r>
          </w:p>
        </w:tc>
        <w:tc>
          <w:tcPr>
            <w:tcW w:w="692" w:type="dxa"/>
            <w:tcBorders>
              <w:top w:val="nil"/>
              <w:left w:val="nil"/>
              <w:bottom w:val="single" w:sz="4" w:space="0" w:color="auto"/>
              <w:right w:val="single" w:sz="4" w:space="0" w:color="auto"/>
            </w:tcBorders>
            <w:shd w:val="clear" w:color="auto" w:fill="auto"/>
            <w:noWrap/>
            <w:vAlign w:val="center"/>
            <w:hideMark/>
          </w:tcPr>
          <w:p w14:paraId="4318DC58" w14:textId="77777777" w:rsidR="0048222B" w:rsidRPr="009C524A" w:rsidRDefault="0048222B" w:rsidP="00A7306E">
            <w:pPr>
              <w:spacing w:after="0" w:line="240" w:lineRule="auto"/>
              <w:jc w:val="center"/>
              <w:rPr>
                <w:rFonts w:ascii="Times New Roman" w:hAnsi="Times New Roman" w:cs="Times New Roman"/>
                <w:b/>
                <w:color w:val="000000"/>
              </w:rPr>
            </w:pPr>
            <w:r w:rsidRPr="009C524A">
              <w:rPr>
                <w:rFonts w:ascii="Times New Roman" w:hAnsi="Times New Roman" w:cs="Times New Roman"/>
                <w:b/>
                <w:color w:val="000000"/>
              </w:rPr>
              <w:t>-</w:t>
            </w:r>
          </w:p>
        </w:tc>
      </w:tr>
      <w:tr w:rsidR="0048222B" w:rsidRPr="00E22398" w14:paraId="7B0DAFA4" w14:textId="77777777" w:rsidTr="00B23C13">
        <w:trPr>
          <w:trHeight w:val="288"/>
        </w:trPr>
        <w:tc>
          <w:tcPr>
            <w:tcW w:w="9224" w:type="dxa"/>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14:paraId="0023DE24" w14:textId="77777777" w:rsidR="0048222B" w:rsidRPr="00E22398" w:rsidRDefault="0048222B" w:rsidP="00B23C13">
            <w:pPr>
              <w:spacing w:after="0" w:line="240" w:lineRule="auto"/>
              <w:jc w:val="center"/>
              <w:rPr>
                <w:rFonts w:ascii="Times New Roman" w:eastAsia="Times New Roman" w:hAnsi="Times New Roman"/>
                <w:color w:val="000000"/>
                <w:lang w:eastAsia="ru-RU"/>
              </w:rPr>
            </w:pPr>
            <w:r w:rsidRPr="00E22398">
              <w:rPr>
                <w:rFonts w:ascii="Times New Roman" w:eastAsia="Times New Roman" w:hAnsi="Times New Roman"/>
                <w:color w:val="000000"/>
                <w:lang w:eastAsia="ru-RU"/>
              </w:rPr>
              <w:t>Інтенсивні показники</w:t>
            </w:r>
          </w:p>
        </w:tc>
      </w:tr>
      <w:tr w:rsidR="0048222B" w:rsidRPr="00E22398" w14:paraId="1AF91800" w14:textId="77777777" w:rsidTr="00B23C13">
        <w:trPr>
          <w:trHeight w:val="295"/>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571818FE" w14:textId="77777777" w:rsidR="0048222B" w:rsidRPr="00E22398" w:rsidRDefault="0048222B" w:rsidP="00B23C13">
            <w:pPr>
              <w:spacing w:after="0" w:line="240" w:lineRule="auto"/>
              <w:rPr>
                <w:rFonts w:ascii="Times New Roman" w:eastAsia="Times New Roman" w:hAnsi="Times New Roman"/>
                <w:color w:val="000000"/>
                <w:spacing w:val="-14"/>
                <w:lang w:eastAsia="ru-RU"/>
              </w:rPr>
            </w:pPr>
            <w:r w:rsidRPr="00E22398">
              <w:rPr>
                <w:rFonts w:ascii="Times New Roman" w:eastAsia="Times New Roman" w:hAnsi="Times New Roman"/>
                <w:color w:val="000000"/>
                <w:spacing w:val="-14"/>
                <w:lang w:eastAsia="ru-RU"/>
              </w:rPr>
              <w:t>9. Продуктивність праці (річна), тис. грн</w:t>
            </w:r>
          </w:p>
        </w:tc>
        <w:tc>
          <w:tcPr>
            <w:tcW w:w="720" w:type="dxa"/>
            <w:tcBorders>
              <w:top w:val="nil"/>
              <w:left w:val="nil"/>
              <w:bottom w:val="single" w:sz="4" w:space="0" w:color="auto"/>
              <w:right w:val="single" w:sz="4" w:space="0" w:color="auto"/>
            </w:tcBorders>
            <w:shd w:val="clear" w:color="auto" w:fill="auto"/>
            <w:noWrap/>
            <w:vAlign w:val="center"/>
            <w:hideMark/>
          </w:tcPr>
          <w:p w14:paraId="5283BE96" w14:textId="77777777" w:rsidR="0048222B" w:rsidRPr="00E22398" w:rsidRDefault="0048222B" w:rsidP="00B23C13">
            <w:pPr>
              <w:spacing w:after="0" w:line="240" w:lineRule="auto"/>
              <w:jc w:val="center"/>
              <w:rPr>
                <w:rFonts w:ascii="Times New Roman" w:hAnsi="Times New Roman" w:cs="Times New Roman"/>
                <w:color w:val="000000"/>
              </w:rPr>
            </w:pPr>
            <w:r w:rsidRPr="00E22398">
              <w:rPr>
                <w:rFonts w:ascii="Times New Roman" w:hAnsi="Times New Roman" w:cs="Times New Roman"/>
                <w:color w:val="000000"/>
              </w:rPr>
              <w:t xml:space="preserve">  194,3   </w:t>
            </w:r>
          </w:p>
        </w:tc>
        <w:tc>
          <w:tcPr>
            <w:tcW w:w="719" w:type="dxa"/>
            <w:tcBorders>
              <w:top w:val="nil"/>
              <w:left w:val="nil"/>
              <w:bottom w:val="single" w:sz="4" w:space="0" w:color="auto"/>
              <w:right w:val="single" w:sz="4" w:space="0" w:color="auto"/>
            </w:tcBorders>
            <w:shd w:val="clear" w:color="auto" w:fill="auto"/>
            <w:noWrap/>
            <w:vAlign w:val="center"/>
            <w:hideMark/>
          </w:tcPr>
          <w:p w14:paraId="23335311" w14:textId="77777777" w:rsidR="0048222B" w:rsidRPr="00E22398" w:rsidRDefault="0048222B" w:rsidP="00B23C13">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 xml:space="preserve">197,1   </w:t>
            </w:r>
          </w:p>
        </w:tc>
        <w:tc>
          <w:tcPr>
            <w:tcW w:w="709" w:type="dxa"/>
            <w:tcBorders>
              <w:top w:val="nil"/>
              <w:left w:val="nil"/>
              <w:bottom w:val="single" w:sz="4" w:space="0" w:color="auto"/>
              <w:right w:val="single" w:sz="4" w:space="0" w:color="auto"/>
            </w:tcBorders>
            <w:shd w:val="clear" w:color="auto" w:fill="auto"/>
            <w:noWrap/>
            <w:vAlign w:val="center"/>
            <w:hideMark/>
          </w:tcPr>
          <w:p w14:paraId="03066D19" w14:textId="77777777" w:rsidR="0048222B" w:rsidRPr="00E22398" w:rsidRDefault="0048222B" w:rsidP="00B23C13">
            <w:pPr>
              <w:spacing w:after="0" w:line="240" w:lineRule="auto"/>
              <w:jc w:val="center"/>
              <w:rPr>
                <w:rFonts w:ascii="Times New Roman" w:hAnsi="Times New Roman" w:cs="Times New Roman"/>
                <w:color w:val="000000"/>
              </w:rPr>
            </w:pPr>
            <w:r w:rsidRPr="00E22398">
              <w:rPr>
                <w:rFonts w:ascii="Times New Roman" w:hAnsi="Times New Roman" w:cs="Times New Roman"/>
                <w:color w:val="000000"/>
              </w:rPr>
              <w:t xml:space="preserve"> 1,014   </w:t>
            </w:r>
          </w:p>
        </w:tc>
        <w:tc>
          <w:tcPr>
            <w:tcW w:w="851" w:type="dxa"/>
            <w:tcBorders>
              <w:top w:val="nil"/>
              <w:left w:val="nil"/>
              <w:bottom w:val="single" w:sz="4" w:space="0" w:color="auto"/>
              <w:right w:val="single" w:sz="4" w:space="0" w:color="auto"/>
            </w:tcBorders>
            <w:shd w:val="clear" w:color="auto" w:fill="auto"/>
            <w:noWrap/>
            <w:vAlign w:val="center"/>
            <w:hideMark/>
          </w:tcPr>
          <w:p w14:paraId="28941B38" w14:textId="77777777" w:rsidR="0048222B" w:rsidRPr="00E22398" w:rsidRDefault="0048222B" w:rsidP="00B23C13">
            <w:pPr>
              <w:spacing w:after="0" w:line="240" w:lineRule="auto"/>
              <w:jc w:val="center"/>
              <w:rPr>
                <w:rFonts w:ascii="Times New Roman" w:hAnsi="Times New Roman" w:cs="Times New Roman"/>
                <w:color w:val="000000"/>
              </w:rPr>
            </w:pPr>
            <w:r w:rsidRPr="00E22398">
              <w:rPr>
                <w:rFonts w:ascii="Times New Roman" w:hAnsi="Times New Roman" w:cs="Times New Roman"/>
                <w:color w:val="000000"/>
              </w:rPr>
              <w:t xml:space="preserve"> 0,014   </w:t>
            </w:r>
          </w:p>
        </w:tc>
        <w:tc>
          <w:tcPr>
            <w:tcW w:w="850" w:type="dxa"/>
            <w:tcBorders>
              <w:top w:val="nil"/>
              <w:left w:val="nil"/>
              <w:bottom w:val="single" w:sz="4" w:space="0" w:color="auto"/>
              <w:right w:val="single" w:sz="4" w:space="0" w:color="auto"/>
            </w:tcBorders>
            <w:shd w:val="clear" w:color="auto" w:fill="auto"/>
            <w:noWrap/>
            <w:vAlign w:val="center"/>
            <w:hideMark/>
          </w:tcPr>
          <w:p w14:paraId="54E50398" w14:textId="77777777" w:rsidR="0048222B" w:rsidRPr="009C524A" w:rsidRDefault="0048222B" w:rsidP="00B23C13">
            <w:pPr>
              <w:spacing w:after="0" w:line="240" w:lineRule="auto"/>
              <w:jc w:val="center"/>
              <w:rPr>
                <w:rFonts w:ascii="Times New Roman" w:hAnsi="Times New Roman" w:cs="Times New Roman"/>
                <w:b/>
                <w:color w:val="000000"/>
              </w:rPr>
            </w:pPr>
            <w:r w:rsidRPr="009C524A">
              <w:rPr>
                <w:rFonts w:ascii="Times New Roman" w:hAnsi="Times New Roman" w:cs="Times New Roman"/>
                <w:b/>
                <w:color w:val="000000"/>
              </w:rPr>
              <w:t>-</w:t>
            </w:r>
          </w:p>
        </w:tc>
        <w:tc>
          <w:tcPr>
            <w:tcW w:w="719" w:type="dxa"/>
            <w:tcBorders>
              <w:top w:val="nil"/>
              <w:left w:val="nil"/>
              <w:bottom w:val="single" w:sz="4" w:space="0" w:color="auto"/>
              <w:right w:val="single" w:sz="4" w:space="0" w:color="auto"/>
            </w:tcBorders>
            <w:shd w:val="clear" w:color="auto" w:fill="auto"/>
            <w:noWrap/>
            <w:vAlign w:val="center"/>
            <w:hideMark/>
          </w:tcPr>
          <w:p w14:paraId="70C7BD4D" w14:textId="77777777" w:rsidR="0048222B" w:rsidRPr="009C524A" w:rsidRDefault="0048222B" w:rsidP="00B23C13">
            <w:pPr>
              <w:spacing w:after="0" w:line="240" w:lineRule="auto"/>
              <w:jc w:val="center"/>
              <w:rPr>
                <w:rFonts w:ascii="Times New Roman" w:hAnsi="Times New Roman" w:cs="Times New Roman"/>
                <w:color w:val="000000"/>
              </w:rPr>
            </w:pPr>
            <w:r w:rsidRPr="009C524A">
              <w:rPr>
                <w:rFonts w:ascii="Times New Roman" w:hAnsi="Times New Roman" w:cs="Times New Roman"/>
                <w:color w:val="000000"/>
              </w:rPr>
              <w:t xml:space="preserve">-0,298   </w:t>
            </w:r>
          </w:p>
        </w:tc>
        <w:tc>
          <w:tcPr>
            <w:tcW w:w="692" w:type="dxa"/>
            <w:tcBorders>
              <w:top w:val="nil"/>
              <w:left w:val="nil"/>
              <w:bottom w:val="single" w:sz="4" w:space="0" w:color="auto"/>
              <w:right w:val="single" w:sz="4" w:space="0" w:color="auto"/>
            </w:tcBorders>
            <w:shd w:val="clear" w:color="auto" w:fill="auto"/>
            <w:noWrap/>
            <w:vAlign w:val="center"/>
            <w:hideMark/>
          </w:tcPr>
          <w:p w14:paraId="39B62012" w14:textId="77777777" w:rsidR="0048222B" w:rsidRPr="009C524A" w:rsidRDefault="0048222B" w:rsidP="00B23C13">
            <w:pPr>
              <w:spacing w:after="0" w:line="240" w:lineRule="auto"/>
              <w:jc w:val="center"/>
              <w:rPr>
                <w:rFonts w:ascii="Times New Roman" w:hAnsi="Times New Roman" w:cs="Times New Roman"/>
                <w:b/>
                <w:color w:val="000000"/>
              </w:rPr>
            </w:pPr>
            <w:r w:rsidRPr="009C524A">
              <w:rPr>
                <w:rFonts w:ascii="Times New Roman" w:hAnsi="Times New Roman" w:cs="Times New Roman"/>
                <w:b/>
                <w:color w:val="000000"/>
              </w:rPr>
              <w:t>-</w:t>
            </w:r>
          </w:p>
        </w:tc>
      </w:tr>
      <w:tr w:rsidR="0048222B" w:rsidRPr="00E22398" w14:paraId="7C8456CD" w14:textId="77777777" w:rsidTr="00B23C13">
        <w:trPr>
          <w:trHeight w:val="288"/>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611A7A16" w14:textId="77777777" w:rsidR="0048222B" w:rsidRPr="00E22398" w:rsidRDefault="0048222B" w:rsidP="00B23C13">
            <w:pPr>
              <w:spacing w:after="0" w:line="240" w:lineRule="auto"/>
              <w:rPr>
                <w:rFonts w:ascii="Times New Roman" w:eastAsia="Times New Roman" w:hAnsi="Times New Roman"/>
                <w:color w:val="000000"/>
                <w:spacing w:val="-14"/>
                <w:lang w:eastAsia="ru-RU"/>
              </w:rPr>
            </w:pPr>
            <w:r w:rsidRPr="00E22398">
              <w:rPr>
                <w:rFonts w:ascii="Times New Roman" w:eastAsia="Times New Roman" w:hAnsi="Times New Roman"/>
                <w:color w:val="000000"/>
                <w:spacing w:val="-14"/>
                <w:lang w:eastAsia="ru-RU"/>
              </w:rPr>
              <w:t xml:space="preserve">10. </w:t>
            </w:r>
            <w:proofErr w:type="spellStart"/>
            <w:r w:rsidRPr="00E22398">
              <w:rPr>
                <w:rFonts w:ascii="Times New Roman" w:eastAsia="Times New Roman" w:hAnsi="Times New Roman"/>
                <w:color w:val="000000"/>
                <w:spacing w:val="-14"/>
                <w:lang w:eastAsia="ru-RU"/>
              </w:rPr>
              <w:t>Зарплатовіддача</w:t>
            </w:r>
            <w:proofErr w:type="spellEnd"/>
          </w:p>
        </w:tc>
        <w:tc>
          <w:tcPr>
            <w:tcW w:w="720" w:type="dxa"/>
            <w:tcBorders>
              <w:top w:val="nil"/>
              <w:left w:val="nil"/>
              <w:bottom w:val="single" w:sz="4" w:space="0" w:color="auto"/>
              <w:right w:val="single" w:sz="4" w:space="0" w:color="auto"/>
            </w:tcBorders>
            <w:shd w:val="clear" w:color="auto" w:fill="auto"/>
            <w:noWrap/>
            <w:vAlign w:val="center"/>
            <w:hideMark/>
          </w:tcPr>
          <w:p w14:paraId="4FCA7FC6" w14:textId="77777777" w:rsidR="0048222B" w:rsidRPr="00E22398" w:rsidRDefault="0048222B" w:rsidP="00B23C13">
            <w:pPr>
              <w:spacing w:after="0" w:line="240" w:lineRule="auto"/>
              <w:jc w:val="center"/>
              <w:rPr>
                <w:rFonts w:ascii="Times New Roman" w:hAnsi="Times New Roman" w:cs="Times New Roman"/>
                <w:color w:val="000000"/>
              </w:rPr>
            </w:pPr>
            <w:r w:rsidRPr="00E22398">
              <w:rPr>
                <w:rFonts w:ascii="Times New Roman" w:hAnsi="Times New Roman" w:cs="Times New Roman"/>
                <w:color w:val="000000"/>
              </w:rPr>
              <w:t xml:space="preserve">      3,0   </w:t>
            </w:r>
          </w:p>
        </w:tc>
        <w:tc>
          <w:tcPr>
            <w:tcW w:w="719" w:type="dxa"/>
            <w:tcBorders>
              <w:top w:val="nil"/>
              <w:left w:val="nil"/>
              <w:bottom w:val="single" w:sz="4" w:space="0" w:color="auto"/>
              <w:right w:val="single" w:sz="4" w:space="0" w:color="auto"/>
            </w:tcBorders>
            <w:shd w:val="clear" w:color="auto" w:fill="auto"/>
            <w:noWrap/>
            <w:vAlign w:val="center"/>
            <w:hideMark/>
          </w:tcPr>
          <w:p w14:paraId="2694AA58" w14:textId="77777777" w:rsidR="0048222B" w:rsidRPr="00E22398" w:rsidRDefault="0048222B" w:rsidP="00B23C13">
            <w:pPr>
              <w:spacing w:after="0" w:line="240" w:lineRule="auto"/>
              <w:jc w:val="center"/>
              <w:rPr>
                <w:rFonts w:ascii="Times New Roman" w:hAnsi="Times New Roman" w:cs="Times New Roman"/>
                <w:color w:val="000000"/>
              </w:rPr>
            </w:pPr>
            <w:r w:rsidRPr="00E22398">
              <w:rPr>
                <w:rFonts w:ascii="Times New Roman" w:hAnsi="Times New Roman" w:cs="Times New Roman"/>
                <w:color w:val="000000"/>
              </w:rPr>
              <w:t xml:space="preserve">      2,8   </w:t>
            </w:r>
          </w:p>
        </w:tc>
        <w:tc>
          <w:tcPr>
            <w:tcW w:w="709" w:type="dxa"/>
            <w:tcBorders>
              <w:top w:val="nil"/>
              <w:left w:val="nil"/>
              <w:bottom w:val="single" w:sz="4" w:space="0" w:color="auto"/>
              <w:right w:val="single" w:sz="4" w:space="0" w:color="auto"/>
            </w:tcBorders>
            <w:shd w:val="clear" w:color="auto" w:fill="auto"/>
            <w:noWrap/>
            <w:vAlign w:val="center"/>
            <w:hideMark/>
          </w:tcPr>
          <w:p w14:paraId="3057BC86" w14:textId="77777777" w:rsidR="0048222B" w:rsidRPr="00E22398" w:rsidRDefault="0048222B" w:rsidP="00B23C13">
            <w:pPr>
              <w:spacing w:after="0" w:line="240" w:lineRule="auto"/>
              <w:jc w:val="center"/>
              <w:rPr>
                <w:rFonts w:ascii="Times New Roman" w:hAnsi="Times New Roman" w:cs="Times New Roman"/>
                <w:color w:val="000000"/>
              </w:rPr>
            </w:pPr>
            <w:r w:rsidRPr="00E22398">
              <w:rPr>
                <w:rFonts w:ascii="Times New Roman" w:hAnsi="Times New Roman" w:cs="Times New Roman"/>
                <w:color w:val="000000"/>
              </w:rPr>
              <w:t xml:space="preserve"> 0,943   </w:t>
            </w:r>
          </w:p>
        </w:tc>
        <w:tc>
          <w:tcPr>
            <w:tcW w:w="851" w:type="dxa"/>
            <w:tcBorders>
              <w:top w:val="nil"/>
              <w:left w:val="nil"/>
              <w:bottom w:val="single" w:sz="4" w:space="0" w:color="auto"/>
              <w:right w:val="single" w:sz="4" w:space="0" w:color="auto"/>
            </w:tcBorders>
            <w:shd w:val="clear" w:color="auto" w:fill="auto"/>
            <w:noWrap/>
            <w:vAlign w:val="center"/>
            <w:hideMark/>
          </w:tcPr>
          <w:p w14:paraId="30E83041" w14:textId="77777777" w:rsidR="0048222B" w:rsidRPr="00E22398" w:rsidRDefault="0048222B" w:rsidP="00B23C13">
            <w:pPr>
              <w:spacing w:after="0" w:line="240" w:lineRule="auto"/>
              <w:jc w:val="center"/>
              <w:rPr>
                <w:rFonts w:ascii="Times New Roman" w:hAnsi="Times New Roman" w:cs="Times New Roman"/>
                <w:color w:val="000000"/>
              </w:rPr>
            </w:pPr>
            <w:r w:rsidRPr="00E22398">
              <w:rPr>
                <w:rFonts w:ascii="Times New Roman" w:hAnsi="Times New Roman" w:cs="Times New Roman"/>
                <w:color w:val="000000"/>
              </w:rPr>
              <w:t xml:space="preserve">-0,057   </w:t>
            </w:r>
          </w:p>
        </w:tc>
        <w:tc>
          <w:tcPr>
            <w:tcW w:w="850" w:type="dxa"/>
            <w:tcBorders>
              <w:top w:val="nil"/>
              <w:left w:val="nil"/>
              <w:bottom w:val="single" w:sz="4" w:space="0" w:color="auto"/>
              <w:right w:val="single" w:sz="4" w:space="0" w:color="auto"/>
            </w:tcBorders>
            <w:shd w:val="clear" w:color="auto" w:fill="auto"/>
            <w:noWrap/>
            <w:vAlign w:val="center"/>
            <w:hideMark/>
          </w:tcPr>
          <w:p w14:paraId="569003B4" w14:textId="77777777" w:rsidR="0048222B" w:rsidRPr="009C524A" w:rsidRDefault="0048222B" w:rsidP="00B23C13">
            <w:pPr>
              <w:spacing w:after="0" w:line="240" w:lineRule="auto"/>
              <w:jc w:val="center"/>
              <w:rPr>
                <w:rFonts w:ascii="Times New Roman" w:hAnsi="Times New Roman" w:cs="Times New Roman"/>
                <w:b/>
                <w:color w:val="000000"/>
              </w:rPr>
            </w:pPr>
            <w:r w:rsidRPr="009C524A">
              <w:rPr>
                <w:rFonts w:ascii="Times New Roman" w:hAnsi="Times New Roman" w:cs="Times New Roman"/>
                <w:b/>
                <w:color w:val="000000"/>
              </w:rPr>
              <w:t>-</w:t>
            </w:r>
          </w:p>
        </w:tc>
        <w:tc>
          <w:tcPr>
            <w:tcW w:w="719" w:type="dxa"/>
            <w:tcBorders>
              <w:top w:val="nil"/>
              <w:left w:val="nil"/>
              <w:bottom w:val="single" w:sz="4" w:space="0" w:color="auto"/>
              <w:right w:val="single" w:sz="4" w:space="0" w:color="auto"/>
            </w:tcBorders>
            <w:shd w:val="clear" w:color="auto" w:fill="auto"/>
            <w:noWrap/>
            <w:vAlign w:val="center"/>
            <w:hideMark/>
          </w:tcPr>
          <w:p w14:paraId="6DEB0547" w14:textId="77777777" w:rsidR="0048222B" w:rsidRPr="009C524A" w:rsidRDefault="0048222B" w:rsidP="00B23C13">
            <w:pPr>
              <w:spacing w:after="0" w:line="240" w:lineRule="auto"/>
              <w:jc w:val="center"/>
              <w:rPr>
                <w:rFonts w:ascii="Times New Roman" w:hAnsi="Times New Roman" w:cs="Times New Roman"/>
                <w:color w:val="000000"/>
              </w:rPr>
            </w:pPr>
            <w:r w:rsidRPr="009C524A">
              <w:rPr>
                <w:rFonts w:ascii="Times New Roman" w:hAnsi="Times New Roman" w:cs="Times New Roman"/>
                <w:color w:val="000000"/>
              </w:rPr>
              <w:t xml:space="preserve">  1,272   </w:t>
            </w:r>
          </w:p>
        </w:tc>
        <w:tc>
          <w:tcPr>
            <w:tcW w:w="692" w:type="dxa"/>
            <w:tcBorders>
              <w:top w:val="nil"/>
              <w:left w:val="nil"/>
              <w:bottom w:val="single" w:sz="4" w:space="0" w:color="auto"/>
              <w:right w:val="single" w:sz="4" w:space="0" w:color="auto"/>
            </w:tcBorders>
            <w:shd w:val="clear" w:color="auto" w:fill="auto"/>
            <w:noWrap/>
            <w:vAlign w:val="center"/>
            <w:hideMark/>
          </w:tcPr>
          <w:p w14:paraId="6C365C6B" w14:textId="77777777" w:rsidR="0048222B" w:rsidRPr="009C524A" w:rsidRDefault="0048222B" w:rsidP="00B23C13">
            <w:pPr>
              <w:spacing w:after="0" w:line="240" w:lineRule="auto"/>
              <w:jc w:val="center"/>
              <w:rPr>
                <w:rFonts w:ascii="Times New Roman" w:hAnsi="Times New Roman" w:cs="Times New Roman"/>
                <w:b/>
                <w:color w:val="000000"/>
              </w:rPr>
            </w:pPr>
            <w:r w:rsidRPr="009C524A">
              <w:rPr>
                <w:rFonts w:ascii="Times New Roman" w:hAnsi="Times New Roman" w:cs="Times New Roman"/>
                <w:b/>
                <w:color w:val="000000"/>
              </w:rPr>
              <w:t>-</w:t>
            </w:r>
          </w:p>
        </w:tc>
      </w:tr>
      <w:tr w:rsidR="0048222B" w:rsidRPr="00E22398" w14:paraId="29AAA75B" w14:textId="77777777" w:rsidTr="00B23C13">
        <w:trPr>
          <w:trHeight w:val="288"/>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7C02DFE5" w14:textId="77777777" w:rsidR="0048222B" w:rsidRPr="00E22398" w:rsidRDefault="0048222B" w:rsidP="00B23C13">
            <w:pPr>
              <w:spacing w:after="0" w:line="240" w:lineRule="auto"/>
              <w:rPr>
                <w:rFonts w:ascii="Times New Roman" w:eastAsia="Times New Roman" w:hAnsi="Times New Roman"/>
                <w:color w:val="000000"/>
                <w:spacing w:val="-14"/>
                <w:lang w:eastAsia="ru-RU"/>
              </w:rPr>
            </w:pPr>
            <w:r w:rsidRPr="00E22398">
              <w:rPr>
                <w:rFonts w:ascii="Times New Roman" w:eastAsia="Times New Roman" w:hAnsi="Times New Roman"/>
                <w:color w:val="000000"/>
                <w:spacing w:val="-14"/>
                <w:lang w:eastAsia="ru-RU"/>
              </w:rPr>
              <w:t>11. Фондовіддача</w:t>
            </w:r>
          </w:p>
        </w:tc>
        <w:tc>
          <w:tcPr>
            <w:tcW w:w="720" w:type="dxa"/>
            <w:tcBorders>
              <w:top w:val="nil"/>
              <w:left w:val="nil"/>
              <w:bottom w:val="single" w:sz="4" w:space="0" w:color="auto"/>
              <w:right w:val="single" w:sz="4" w:space="0" w:color="auto"/>
            </w:tcBorders>
            <w:shd w:val="clear" w:color="auto" w:fill="auto"/>
            <w:noWrap/>
            <w:vAlign w:val="center"/>
            <w:hideMark/>
          </w:tcPr>
          <w:p w14:paraId="155443EA" w14:textId="77777777" w:rsidR="0048222B" w:rsidRPr="00E22398" w:rsidRDefault="0048222B" w:rsidP="00B23C13">
            <w:pPr>
              <w:spacing w:after="0" w:line="240" w:lineRule="auto"/>
              <w:jc w:val="center"/>
              <w:rPr>
                <w:rFonts w:ascii="Times New Roman" w:hAnsi="Times New Roman" w:cs="Times New Roman"/>
                <w:color w:val="000000"/>
              </w:rPr>
            </w:pPr>
            <w:r w:rsidRPr="00E22398">
              <w:rPr>
                <w:rFonts w:ascii="Times New Roman" w:hAnsi="Times New Roman" w:cs="Times New Roman"/>
                <w:color w:val="000000"/>
              </w:rPr>
              <w:t xml:space="preserve">    30,7   </w:t>
            </w:r>
          </w:p>
        </w:tc>
        <w:tc>
          <w:tcPr>
            <w:tcW w:w="719" w:type="dxa"/>
            <w:tcBorders>
              <w:top w:val="nil"/>
              <w:left w:val="nil"/>
              <w:bottom w:val="single" w:sz="4" w:space="0" w:color="auto"/>
              <w:right w:val="single" w:sz="4" w:space="0" w:color="auto"/>
            </w:tcBorders>
            <w:shd w:val="clear" w:color="auto" w:fill="auto"/>
            <w:noWrap/>
            <w:vAlign w:val="center"/>
            <w:hideMark/>
          </w:tcPr>
          <w:p w14:paraId="5CBE14E3" w14:textId="77777777" w:rsidR="0048222B" w:rsidRPr="00E22398" w:rsidRDefault="0048222B" w:rsidP="00B23C13">
            <w:pPr>
              <w:spacing w:after="0" w:line="240" w:lineRule="auto"/>
              <w:jc w:val="center"/>
              <w:rPr>
                <w:rFonts w:ascii="Times New Roman" w:hAnsi="Times New Roman" w:cs="Times New Roman"/>
                <w:color w:val="000000"/>
              </w:rPr>
            </w:pPr>
            <w:r w:rsidRPr="00E22398">
              <w:rPr>
                <w:rFonts w:ascii="Times New Roman" w:hAnsi="Times New Roman" w:cs="Times New Roman"/>
                <w:color w:val="000000"/>
              </w:rPr>
              <w:t xml:space="preserve">    32,7   </w:t>
            </w:r>
          </w:p>
        </w:tc>
        <w:tc>
          <w:tcPr>
            <w:tcW w:w="709" w:type="dxa"/>
            <w:tcBorders>
              <w:top w:val="nil"/>
              <w:left w:val="nil"/>
              <w:bottom w:val="single" w:sz="4" w:space="0" w:color="auto"/>
              <w:right w:val="single" w:sz="4" w:space="0" w:color="auto"/>
            </w:tcBorders>
            <w:shd w:val="clear" w:color="auto" w:fill="auto"/>
            <w:noWrap/>
            <w:vAlign w:val="center"/>
            <w:hideMark/>
          </w:tcPr>
          <w:p w14:paraId="0334411A" w14:textId="77777777" w:rsidR="0048222B" w:rsidRPr="00E22398" w:rsidRDefault="0048222B" w:rsidP="00B23C13">
            <w:pPr>
              <w:spacing w:after="0" w:line="240" w:lineRule="auto"/>
              <w:jc w:val="center"/>
              <w:rPr>
                <w:rFonts w:ascii="Times New Roman" w:hAnsi="Times New Roman" w:cs="Times New Roman"/>
                <w:color w:val="000000"/>
              </w:rPr>
            </w:pPr>
            <w:r w:rsidRPr="00E22398">
              <w:rPr>
                <w:rFonts w:ascii="Times New Roman" w:hAnsi="Times New Roman" w:cs="Times New Roman"/>
                <w:color w:val="000000"/>
              </w:rPr>
              <w:t xml:space="preserve"> 1,064   </w:t>
            </w:r>
          </w:p>
        </w:tc>
        <w:tc>
          <w:tcPr>
            <w:tcW w:w="851" w:type="dxa"/>
            <w:tcBorders>
              <w:top w:val="nil"/>
              <w:left w:val="nil"/>
              <w:bottom w:val="single" w:sz="4" w:space="0" w:color="auto"/>
              <w:right w:val="single" w:sz="4" w:space="0" w:color="auto"/>
            </w:tcBorders>
            <w:shd w:val="clear" w:color="auto" w:fill="auto"/>
            <w:noWrap/>
            <w:vAlign w:val="center"/>
            <w:hideMark/>
          </w:tcPr>
          <w:p w14:paraId="06B246DC" w14:textId="77777777" w:rsidR="0048222B" w:rsidRPr="00E22398" w:rsidRDefault="0048222B" w:rsidP="00B23C13">
            <w:pPr>
              <w:spacing w:after="0" w:line="240" w:lineRule="auto"/>
              <w:jc w:val="center"/>
              <w:rPr>
                <w:rFonts w:ascii="Times New Roman" w:hAnsi="Times New Roman" w:cs="Times New Roman"/>
                <w:color w:val="000000"/>
              </w:rPr>
            </w:pPr>
            <w:r w:rsidRPr="00E22398">
              <w:rPr>
                <w:rFonts w:ascii="Times New Roman" w:hAnsi="Times New Roman" w:cs="Times New Roman"/>
                <w:color w:val="000000"/>
              </w:rPr>
              <w:t xml:space="preserve"> 0,064   </w:t>
            </w:r>
          </w:p>
        </w:tc>
        <w:tc>
          <w:tcPr>
            <w:tcW w:w="850" w:type="dxa"/>
            <w:tcBorders>
              <w:top w:val="nil"/>
              <w:left w:val="nil"/>
              <w:bottom w:val="single" w:sz="4" w:space="0" w:color="auto"/>
              <w:right w:val="single" w:sz="4" w:space="0" w:color="auto"/>
            </w:tcBorders>
            <w:shd w:val="clear" w:color="auto" w:fill="auto"/>
            <w:noWrap/>
            <w:vAlign w:val="center"/>
            <w:hideMark/>
          </w:tcPr>
          <w:p w14:paraId="0055132F" w14:textId="77777777" w:rsidR="0048222B" w:rsidRPr="009C524A" w:rsidRDefault="0048222B" w:rsidP="00B23C13">
            <w:pPr>
              <w:spacing w:after="0" w:line="240" w:lineRule="auto"/>
              <w:jc w:val="center"/>
              <w:rPr>
                <w:rFonts w:ascii="Times New Roman" w:hAnsi="Times New Roman" w:cs="Times New Roman"/>
                <w:b/>
                <w:color w:val="000000"/>
              </w:rPr>
            </w:pPr>
            <w:r w:rsidRPr="009C524A">
              <w:rPr>
                <w:rFonts w:ascii="Times New Roman" w:hAnsi="Times New Roman" w:cs="Times New Roman"/>
                <w:b/>
                <w:color w:val="000000"/>
              </w:rPr>
              <w:t>-</w:t>
            </w:r>
          </w:p>
        </w:tc>
        <w:tc>
          <w:tcPr>
            <w:tcW w:w="719" w:type="dxa"/>
            <w:tcBorders>
              <w:top w:val="nil"/>
              <w:left w:val="nil"/>
              <w:bottom w:val="single" w:sz="4" w:space="0" w:color="auto"/>
              <w:right w:val="single" w:sz="4" w:space="0" w:color="auto"/>
            </w:tcBorders>
            <w:shd w:val="clear" w:color="auto" w:fill="auto"/>
            <w:noWrap/>
            <w:vAlign w:val="center"/>
            <w:hideMark/>
          </w:tcPr>
          <w:p w14:paraId="5ACDB174" w14:textId="77777777" w:rsidR="0048222B" w:rsidRPr="009C524A" w:rsidRDefault="0048222B" w:rsidP="00B23C13">
            <w:pPr>
              <w:spacing w:after="0" w:line="240" w:lineRule="auto"/>
              <w:jc w:val="center"/>
              <w:rPr>
                <w:rFonts w:ascii="Times New Roman" w:hAnsi="Times New Roman" w:cs="Times New Roman"/>
                <w:color w:val="000000"/>
              </w:rPr>
            </w:pPr>
            <w:r w:rsidRPr="009C524A">
              <w:rPr>
                <w:rFonts w:ascii="Times New Roman" w:hAnsi="Times New Roman" w:cs="Times New Roman"/>
                <w:color w:val="000000"/>
              </w:rPr>
              <w:t xml:space="preserve">-3,073   </w:t>
            </w:r>
          </w:p>
        </w:tc>
        <w:tc>
          <w:tcPr>
            <w:tcW w:w="692" w:type="dxa"/>
            <w:tcBorders>
              <w:top w:val="nil"/>
              <w:left w:val="nil"/>
              <w:bottom w:val="single" w:sz="4" w:space="0" w:color="auto"/>
              <w:right w:val="single" w:sz="4" w:space="0" w:color="auto"/>
            </w:tcBorders>
            <w:shd w:val="clear" w:color="auto" w:fill="auto"/>
            <w:noWrap/>
            <w:vAlign w:val="center"/>
            <w:hideMark/>
          </w:tcPr>
          <w:p w14:paraId="201D935A" w14:textId="77777777" w:rsidR="0048222B" w:rsidRPr="009C524A" w:rsidRDefault="0048222B" w:rsidP="00B23C13">
            <w:pPr>
              <w:spacing w:after="0" w:line="240" w:lineRule="auto"/>
              <w:jc w:val="center"/>
              <w:rPr>
                <w:rFonts w:ascii="Times New Roman" w:hAnsi="Times New Roman" w:cs="Times New Roman"/>
                <w:b/>
                <w:color w:val="000000"/>
              </w:rPr>
            </w:pPr>
            <w:r w:rsidRPr="009C524A">
              <w:rPr>
                <w:rFonts w:ascii="Times New Roman" w:hAnsi="Times New Roman" w:cs="Times New Roman"/>
                <w:b/>
                <w:color w:val="000000"/>
              </w:rPr>
              <w:t>-</w:t>
            </w:r>
          </w:p>
        </w:tc>
      </w:tr>
      <w:tr w:rsidR="0048222B" w:rsidRPr="00E22398" w14:paraId="441D6C41" w14:textId="77777777" w:rsidTr="00B23C13">
        <w:trPr>
          <w:trHeight w:val="288"/>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12E328BA" w14:textId="77777777" w:rsidR="0048222B" w:rsidRPr="00E22398" w:rsidRDefault="0048222B" w:rsidP="00B23C13">
            <w:pPr>
              <w:spacing w:after="0" w:line="240" w:lineRule="auto"/>
              <w:rPr>
                <w:rFonts w:ascii="Times New Roman" w:eastAsia="Times New Roman" w:hAnsi="Times New Roman"/>
                <w:color w:val="000000"/>
                <w:spacing w:val="-14"/>
                <w:lang w:eastAsia="ru-RU"/>
              </w:rPr>
            </w:pPr>
            <w:r w:rsidRPr="00E22398">
              <w:rPr>
                <w:rFonts w:ascii="Times New Roman" w:eastAsia="Times New Roman" w:hAnsi="Times New Roman"/>
                <w:color w:val="000000"/>
                <w:spacing w:val="-14"/>
                <w:lang w:eastAsia="ru-RU"/>
              </w:rPr>
              <w:t xml:space="preserve">12. </w:t>
            </w:r>
            <w:proofErr w:type="spellStart"/>
            <w:r w:rsidRPr="00E22398">
              <w:rPr>
                <w:rFonts w:ascii="Times New Roman" w:eastAsia="Times New Roman" w:hAnsi="Times New Roman"/>
                <w:color w:val="000000"/>
                <w:spacing w:val="-14"/>
                <w:lang w:eastAsia="ru-RU"/>
              </w:rPr>
              <w:t>Амортизаціовіддача</w:t>
            </w:r>
            <w:proofErr w:type="spellEnd"/>
          </w:p>
        </w:tc>
        <w:tc>
          <w:tcPr>
            <w:tcW w:w="720" w:type="dxa"/>
            <w:tcBorders>
              <w:top w:val="nil"/>
              <w:left w:val="nil"/>
              <w:bottom w:val="single" w:sz="4" w:space="0" w:color="auto"/>
              <w:right w:val="single" w:sz="4" w:space="0" w:color="auto"/>
            </w:tcBorders>
            <w:shd w:val="clear" w:color="auto" w:fill="auto"/>
            <w:noWrap/>
            <w:vAlign w:val="center"/>
            <w:hideMark/>
          </w:tcPr>
          <w:p w14:paraId="2F9E12CE" w14:textId="77777777" w:rsidR="0048222B" w:rsidRPr="00E22398" w:rsidRDefault="0048222B" w:rsidP="00B23C13">
            <w:pPr>
              <w:spacing w:after="0" w:line="240" w:lineRule="auto"/>
              <w:jc w:val="center"/>
              <w:rPr>
                <w:rFonts w:ascii="Times New Roman" w:hAnsi="Times New Roman" w:cs="Times New Roman"/>
                <w:color w:val="000000"/>
              </w:rPr>
            </w:pPr>
            <w:r w:rsidRPr="00E22398">
              <w:rPr>
                <w:rFonts w:ascii="Times New Roman" w:hAnsi="Times New Roman" w:cs="Times New Roman"/>
                <w:color w:val="000000"/>
              </w:rPr>
              <w:t xml:space="preserve">    66,7   </w:t>
            </w:r>
          </w:p>
        </w:tc>
        <w:tc>
          <w:tcPr>
            <w:tcW w:w="719" w:type="dxa"/>
            <w:tcBorders>
              <w:top w:val="nil"/>
              <w:left w:val="nil"/>
              <w:bottom w:val="single" w:sz="4" w:space="0" w:color="auto"/>
              <w:right w:val="single" w:sz="4" w:space="0" w:color="auto"/>
            </w:tcBorders>
            <w:shd w:val="clear" w:color="auto" w:fill="auto"/>
            <w:noWrap/>
            <w:vAlign w:val="center"/>
            <w:hideMark/>
          </w:tcPr>
          <w:p w14:paraId="5E443B41" w14:textId="77777777" w:rsidR="0048222B" w:rsidRPr="00E22398" w:rsidRDefault="0048222B" w:rsidP="00B23C13">
            <w:pPr>
              <w:spacing w:after="0" w:line="240" w:lineRule="auto"/>
              <w:jc w:val="center"/>
              <w:rPr>
                <w:rFonts w:ascii="Times New Roman" w:hAnsi="Times New Roman" w:cs="Times New Roman"/>
                <w:color w:val="000000"/>
              </w:rPr>
            </w:pPr>
            <w:r w:rsidRPr="00E22398">
              <w:rPr>
                <w:rFonts w:ascii="Times New Roman" w:hAnsi="Times New Roman" w:cs="Times New Roman"/>
                <w:color w:val="000000"/>
              </w:rPr>
              <w:t xml:space="preserve">  108,7   </w:t>
            </w:r>
          </w:p>
        </w:tc>
        <w:tc>
          <w:tcPr>
            <w:tcW w:w="709" w:type="dxa"/>
            <w:tcBorders>
              <w:top w:val="nil"/>
              <w:left w:val="nil"/>
              <w:bottom w:val="single" w:sz="4" w:space="0" w:color="auto"/>
              <w:right w:val="single" w:sz="4" w:space="0" w:color="auto"/>
            </w:tcBorders>
            <w:shd w:val="clear" w:color="auto" w:fill="auto"/>
            <w:noWrap/>
            <w:vAlign w:val="center"/>
            <w:hideMark/>
          </w:tcPr>
          <w:p w14:paraId="7AA22552" w14:textId="77777777" w:rsidR="0048222B" w:rsidRPr="00E22398" w:rsidRDefault="0048222B" w:rsidP="00B23C13">
            <w:pPr>
              <w:spacing w:after="0" w:line="240" w:lineRule="auto"/>
              <w:jc w:val="center"/>
              <w:rPr>
                <w:rFonts w:ascii="Times New Roman" w:hAnsi="Times New Roman" w:cs="Times New Roman"/>
                <w:color w:val="000000"/>
              </w:rPr>
            </w:pPr>
            <w:r w:rsidRPr="00E22398">
              <w:rPr>
                <w:rFonts w:ascii="Times New Roman" w:hAnsi="Times New Roman" w:cs="Times New Roman"/>
                <w:color w:val="000000"/>
              </w:rPr>
              <w:t xml:space="preserve"> 1,630   </w:t>
            </w:r>
          </w:p>
        </w:tc>
        <w:tc>
          <w:tcPr>
            <w:tcW w:w="851" w:type="dxa"/>
            <w:tcBorders>
              <w:top w:val="nil"/>
              <w:left w:val="nil"/>
              <w:bottom w:val="single" w:sz="4" w:space="0" w:color="auto"/>
              <w:right w:val="single" w:sz="4" w:space="0" w:color="auto"/>
            </w:tcBorders>
            <w:shd w:val="clear" w:color="auto" w:fill="auto"/>
            <w:noWrap/>
            <w:vAlign w:val="center"/>
            <w:hideMark/>
          </w:tcPr>
          <w:p w14:paraId="397EAC88" w14:textId="77777777" w:rsidR="0048222B" w:rsidRPr="00E22398" w:rsidRDefault="0048222B" w:rsidP="00B23C13">
            <w:pPr>
              <w:spacing w:after="0" w:line="240" w:lineRule="auto"/>
              <w:jc w:val="center"/>
              <w:rPr>
                <w:rFonts w:ascii="Times New Roman" w:hAnsi="Times New Roman" w:cs="Times New Roman"/>
                <w:color w:val="000000"/>
              </w:rPr>
            </w:pPr>
            <w:r w:rsidRPr="00E22398">
              <w:rPr>
                <w:rFonts w:ascii="Times New Roman" w:hAnsi="Times New Roman" w:cs="Times New Roman"/>
                <w:color w:val="000000"/>
              </w:rPr>
              <w:t xml:space="preserve"> 0,630   </w:t>
            </w:r>
          </w:p>
        </w:tc>
        <w:tc>
          <w:tcPr>
            <w:tcW w:w="850" w:type="dxa"/>
            <w:tcBorders>
              <w:top w:val="nil"/>
              <w:left w:val="nil"/>
              <w:bottom w:val="single" w:sz="4" w:space="0" w:color="auto"/>
              <w:right w:val="single" w:sz="4" w:space="0" w:color="auto"/>
            </w:tcBorders>
            <w:shd w:val="clear" w:color="auto" w:fill="auto"/>
            <w:noWrap/>
            <w:vAlign w:val="center"/>
            <w:hideMark/>
          </w:tcPr>
          <w:p w14:paraId="4BADAD0E" w14:textId="77777777" w:rsidR="0048222B" w:rsidRPr="009C524A" w:rsidRDefault="0048222B" w:rsidP="00B23C13">
            <w:pPr>
              <w:spacing w:after="0" w:line="240" w:lineRule="auto"/>
              <w:jc w:val="center"/>
              <w:rPr>
                <w:rFonts w:ascii="Times New Roman" w:hAnsi="Times New Roman" w:cs="Times New Roman"/>
                <w:b/>
                <w:color w:val="000000"/>
              </w:rPr>
            </w:pPr>
            <w:r w:rsidRPr="009C524A">
              <w:rPr>
                <w:rFonts w:ascii="Times New Roman" w:hAnsi="Times New Roman" w:cs="Times New Roman"/>
                <w:b/>
                <w:color w:val="000000"/>
              </w:rPr>
              <w:t>-</w:t>
            </w:r>
          </w:p>
        </w:tc>
        <w:tc>
          <w:tcPr>
            <w:tcW w:w="719" w:type="dxa"/>
            <w:tcBorders>
              <w:top w:val="nil"/>
              <w:left w:val="nil"/>
              <w:bottom w:val="single" w:sz="4" w:space="0" w:color="auto"/>
              <w:right w:val="single" w:sz="4" w:space="0" w:color="auto"/>
            </w:tcBorders>
            <w:shd w:val="clear" w:color="auto" w:fill="auto"/>
            <w:noWrap/>
            <w:vAlign w:val="center"/>
            <w:hideMark/>
          </w:tcPr>
          <w:p w14:paraId="60D4CF25" w14:textId="77777777" w:rsidR="0048222B" w:rsidRPr="009C524A" w:rsidRDefault="0048222B" w:rsidP="00B23C13">
            <w:pPr>
              <w:spacing w:after="0" w:line="240" w:lineRule="auto"/>
              <w:jc w:val="center"/>
              <w:rPr>
                <w:rFonts w:ascii="Times New Roman" w:hAnsi="Times New Roman" w:cs="Times New Roman"/>
                <w:color w:val="000000"/>
              </w:rPr>
            </w:pPr>
            <w:r w:rsidRPr="009C524A">
              <w:rPr>
                <w:rFonts w:ascii="Times New Roman" w:hAnsi="Times New Roman" w:cs="Times New Roman"/>
                <w:color w:val="000000"/>
              </w:rPr>
              <w:t xml:space="preserve">-8,140   </w:t>
            </w:r>
          </w:p>
        </w:tc>
        <w:tc>
          <w:tcPr>
            <w:tcW w:w="692" w:type="dxa"/>
            <w:tcBorders>
              <w:top w:val="nil"/>
              <w:left w:val="nil"/>
              <w:bottom w:val="single" w:sz="4" w:space="0" w:color="auto"/>
              <w:right w:val="single" w:sz="4" w:space="0" w:color="auto"/>
            </w:tcBorders>
            <w:shd w:val="clear" w:color="auto" w:fill="auto"/>
            <w:noWrap/>
            <w:vAlign w:val="center"/>
            <w:hideMark/>
          </w:tcPr>
          <w:p w14:paraId="5F1BAF35" w14:textId="77777777" w:rsidR="0048222B" w:rsidRPr="009C524A" w:rsidRDefault="0048222B" w:rsidP="00B23C13">
            <w:pPr>
              <w:spacing w:after="0" w:line="240" w:lineRule="auto"/>
              <w:jc w:val="center"/>
              <w:rPr>
                <w:rFonts w:ascii="Times New Roman" w:hAnsi="Times New Roman" w:cs="Times New Roman"/>
                <w:b/>
                <w:color w:val="000000"/>
              </w:rPr>
            </w:pPr>
            <w:r w:rsidRPr="009C524A">
              <w:rPr>
                <w:rFonts w:ascii="Times New Roman" w:hAnsi="Times New Roman" w:cs="Times New Roman"/>
                <w:b/>
                <w:color w:val="000000"/>
              </w:rPr>
              <w:t>-</w:t>
            </w:r>
          </w:p>
        </w:tc>
      </w:tr>
      <w:tr w:rsidR="0048222B" w:rsidRPr="00E22398" w14:paraId="24FD2F69" w14:textId="77777777" w:rsidTr="00B23C13">
        <w:trPr>
          <w:trHeight w:val="288"/>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37CED7F3" w14:textId="77777777" w:rsidR="0048222B" w:rsidRPr="00E22398" w:rsidRDefault="0048222B" w:rsidP="00B23C13">
            <w:pPr>
              <w:spacing w:after="0" w:line="240" w:lineRule="auto"/>
              <w:rPr>
                <w:rFonts w:ascii="Times New Roman" w:eastAsia="Times New Roman" w:hAnsi="Times New Roman"/>
                <w:color w:val="000000"/>
                <w:spacing w:val="-14"/>
                <w:lang w:eastAsia="ru-RU"/>
              </w:rPr>
            </w:pPr>
            <w:r w:rsidRPr="00E22398">
              <w:rPr>
                <w:rFonts w:ascii="Times New Roman" w:eastAsia="Times New Roman" w:hAnsi="Times New Roman"/>
                <w:color w:val="000000"/>
                <w:spacing w:val="-14"/>
                <w:lang w:eastAsia="ru-RU"/>
              </w:rPr>
              <w:t>13. Матеріаловіддача</w:t>
            </w:r>
          </w:p>
        </w:tc>
        <w:tc>
          <w:tcPr>
            <w:tcW w:w="720" w:type="dxa"/>
            <w:tcBorders>
              <w:top w:val="nil"/>
              <w:left w:val="nil"/>
              <w:bottom w:val="single" w:sz="4" w:space="0" w:color="auto"/>
              <w:right w:val="single" w:sz="4" w:space="0" w:color="auto"/>
            </w:tcBorders>
            <w:shd w:val="clear" w:color="auto" w:fill="auto"/>
            <w:noWrap/>
            <w:vAlign w:val="center"/>
            <w:hideMark/>
          </w:tcPr>
          <w:p w14:paraId="153F530E" w14:textId="77777777" w:rsidR="0048222B" w:rsidRPr="00E22398" w:rsidRDefault="0048222B" w:rsidP="00B23C13">
            <w:pPr>
              <w:spacing w:after="0" w:line="240" w:lineRule="auto"/>
              <w:jc w:val="center"/>
              <w:rPr>
                <w:rFonts w:ascii="Times New Roman" w:hAnsi="Times New Roman" w:cs="Times New Roman"/>
                <w:color w:val="000000"/>
              </w:rPr>
            </w:pPr>
            <w:r w:rsidRPr="00E22398">
              <w:rPr>
                <w:rFonts w:ascii="Times New Roman" w:hAnsi="Times New Roman" w:cs="Times New Roman"/>
                <w:color w:val="000000"/>
              </w:rPr>
              <w:t xml:space="preserve">    36,7   </w:t>
            </w:r>
          </w:p>
        </w:tc>
        <w:tc>
          <w:tcPr>
            <w:tcW w:w="719" w:type="dxa"/>
            <w:tcBorders>
              <w:top w:val="nil"/>
              <w:left w:val="nil"/>
              <w:bottom w:val="single" w:sz="4" w:space="0" w:color="auto"/>
              <w:right w:val="single" w:sz="4" w:space="0" w:color="auto"/>
            </w:tcBorders>
            <w:shd w:val="clear" w:color="auto" w:fill="auto"/>
            <w:noWrap/>
            <w:vAlign w:val="center"/>
            <w:hideMark/>
          </w:tcPr>
          <w:p w14:paraId="39620864" w14:textId="77777777" w:rsidR="0048222B" w:rsidRPr="00E22398" w:rsidRDefault="0048222B" w:rsidP="00B23C13">
            <w:pPr>
              <w:spacing w:after="0" w:line="240" w:lineRule="auto"/>
              <w:jc w:val="center"/>
              <w:rPr>
                <w:rFonts w:ascii="Times New Roman" w:hAnsi="Times New Roman" w:cs="Times New Roman"/>
                <w:color w:val="000000"/>
              </w:rPr>
            </w:pPr>
            <w:r w:rsidRPr="00E22398">
              <w:rPr>
                <w:rFonts w:ascii="Times New Roman" w:hAnsi="Times New Roman" w:cs="Times New Roman"/>
                <w:color w:val="000000"/>
              </w:rPr>
              <w:t xml:space="preserve">    29,7   </w:t>
            </w:r>
          </w:p>
        </w:tc>
        <w:tc>
          <w:tcPr>
            <w:tcW w:w="709" w:type="dxa"/>
            <w:tcBorders>
              <w:top w:val="nil"/>
              <w:left w:val="nil"/>
              <w:bottom w:val="single" w:sz="4" w:space="0" w:color="auto"/>
              <w:right w:val="single" w:sz="4" w:space="0" w:color="auto"/>
            </w:tcBorders>
            <w:shd w:val="clear" w:color="auto" w:fill="auto"/>
            <w:noWrap/>
            <w:vAlign w:val="center"/>
            <w:hideMark/>
          </w:tcPr>
          <w:p w14:paraId="00E8C909" w14:textId="77777777" w:rsidR="0048222B" w:rsidRPr="00E22398" w:rsidRDefault="0048222B" w:rsidP="00B23C13">
            <w:pPr>
              <w:spacing w:after="0" w:line="240" w:lineRule="auto"/>
              <w:jc w:val="center"/>
              <w:rPr>
                <w:rFonts w:ascii="Times New Roman" w:hAnsi="Times New Roman" w:cs="Times New Roman"/>
                <w:color w:val="000000"/>
              </w:rPr>
            </w:pPr>
            <w:r w:rsidRPr="00E22398">
              <w:rPr>
                <w:rFonts w:ascii="Times New Roman" w:hAnsi="Times New Roman" w:cs="Times New Roman"/>
                <w:color w:val="000000"/>
              </w:rPr>
              <w:t xml:space="preserve"> 0,811   </w:t>
            </w:r>
          </w:p>
        </w:tc>
        <w:tc>
          <w:tcPr>
            <w:tcW w:w="851" w:type="dxa"/>
            <w:tcBorders>
              <w:top w:val="nil"/>
              <w:left w:val="nil"/>
              <w:bottom w:val="single" w:sz="4" w:space="0" w:color="auto"/>
              <w:right w:val="single" w:sz="4" w:space="0" w:color="auto"/>
            </w:tcBorders>
            <w:shd w:val="clear" w:color="auto" w:fill="auto"/>
            <w:noWrap/>
            <w:vAlign w:val="center"/>
            <w:hideMark/>
          </w:tcPr>
          <w:p w14:paraId="7D75168A" w14:textId="77777777" w:rsidR="0048222B" w:rsidRPr="00E22398" w:rsidRDefault="0048222B" w:rsidP="00B23C13">
            <w:pPr>
              <w:spacing w:after="0" w:line="240" w:lineRule="auto"/>
              <w:jc w:val="center"/>
              <w:rPr>
                <w:rFonts w:ascii="Times New Roman" w:hAnsi="Times New Roman" w:cs="Times New Roman"/>
                <w:color w:val="000000"/>
              </w:rPr>
            </w:pPr>
            <w:r w:rsidRPr="00E22398">
              <w:rPr>
                <w:rFonts w:ascii="Times New Roman" w:hAnsi="Times New Roman" w:cs="Times New Roman"/>
                <w:color w:val="000000"/>
              </w:rPr>
              <w:t xml:space="preserve">-0,189   </w:t>
            </w:r>
          </w:p>
        </w:tc>
        <w:tc>
          <w:tcPr>
            <w:tcW w:w="850" w:type="dxa"/>
            <w:tcBorders>
              <w:top w:val="nil"/>
              <w:left w:val="nil"/>
              <w:bottom w:val="single" w:sz="4" w:space="0" w:color="auto"/>
              <w:right w:val="single" w:sz="4" w:space="0" w:color="auto"/>
            </w:tcBorders>
            <w:shd w:val="clear" w:color="auto" w:fill="auto"/>
            <w:noWrap/>
            <w:vAlign w:val="center"/>
            <w:hideMark/>
          </w:tcPr>
          <w:p w14:paraId="0FEE95C9" w14:textId="77777777" w:rsidR="0048222B" w:rsidRPr="009C524A" w:rsidRDefault="0048222B" w:rsidP="00B23C13">
            <w:pPr>
              <w:spacing w:after="0" w:line="240" w:lineRule="auto"/>
              <w:jc w:val="center"/>
              <w:rPr>
                <w:rFonts w:ascii="Times New Roman" w:hAnsi="Times New Roman" w:cs="Times New Roman"/>
                <w:b/>
                <w:color w:val="000000"/>
              </w:rPr>
            </w:pPr>
            <w:r w:rsidRPr="009C524A">
              <w:rPr>
                <w:rFonts w:ascii="Times New Roman" w:hAnsi="Times New Roman" w:cs="Times New Roman"/>
                <w:b/>
                <w:color w:val="000000"/>
              </w:rPr>
              <w:t>-</w:t>
            </w:r>
          </w:p>
        </w:tc>
        <w:tc>
          <w:tcPr>
            <w:tcW w:w="719" w:type="dxa"/>
            <w:tcBorders>
              <w:top w:val="nil"/>
              <w:left w:val="nil"/>
              <w:bottom w:val="single" w:sz="4" w:space="0" w:color="auto"/>
              <w:right w:val="single" w:sz="4" w:space="0" w:color="auto"/>
            </w:tcBorders>
            <w:shd w:val="clear" w:color="auto" w:fill="auto"/>
            <w:noWrap/>
            <w:vAlign w:val="center"/>
            <w:hideMark/>
          </w:tcPr>
          <w:p w14:paraId="4EF50361" w14:textId="77777777" w:rsidR="0048222B" w:rsidRPr="009C524A" w:rsidRDefault="0048222B" w:rsidP="00B23C13">
            <w:pPr>
              <w:spacing w:after="0" w:line="240" w:lineRule="auto"/>
              <w:jc w:val="center"/>
              <w:rPr>
                <w:rFonts w:ascii="Times New Roman" w:hAnsi="Times New Roman" w:cs="Times New Roman"/>
                <w:color w:val="000000"/>
              </w:rPr>
            </w:pPr>
            <w:r w:rsidRPr="009C524A">
              <w:rPr>
                <w:rFonts w:ascii="Times New Roman" w:hAnsi="Times New Roman" w:cs="Times New Roman"/>
                <w:color w:val="000000"/>
              </w:rPr>
              <w:t xml:space="preserve"> 4,923   </w:t>
            </w:r>
          </w:p>
        </w:tc>
        <w:tc>
          <w:tcPr>
            <w:tcW w:w="692" w:type="dxa"/>
            <w:tcBorders>
              <w:top w:val="nil"/>
              <w:left w:val="nil"/>
              <w:bottom w:val="single" w:sz="4" w:space="0" w:color="auto"/>
              <w:right w:val="single" w:sz="4" w:space="0" w:color="auto"/>
            </w:tcBorders>
            <w:shd w:val="clear" w:color="auto" w:fill="auto"/>
            <w:noWrap/>
            <w:vAlign w:val="center"/>
            <w:hideMark/>
          </w:tcPr>
          <w:p w14:paraId="288F8565" w14:textId="77777777" w:rsidR="0048222B" w:rsidRPr="009C524A" w:rsidRDefault="0048222B" w:rsidP="00B23C13">
            <w:pPr>
              <w:spacing w:after="0" w:line="240" w:lineRule="auto"/>
              <w:jc w:val="center"/>
              <w:rPr>
                <w:rFonts w:ascii="Times New Roman" w:hAnsi="Times New Roman" w:cs="Times New Roman"/>
                <w:b/>
                <w:color w:val="000000"/>
              </w:rPr>
            </w:pPr>
            <w:r w:rsidRPr="009C524A">
              <w:rPr>
                <w:rFonts w:ascii="Times New Roman" w:hAnsi="Times New Roman" w:cs="Times New Roman"/>
                <w:b/>
                <w:color w:val="000000"/>
              </w:rPr>
              <w:t>-</w:t>
            </w:r>
          </w:p>
        </w:tc>
      </w:tr>
      <w:tr w:rsidR="0048222B" w:rsidRPr="00E22398" w14:paraId="178C98B6" w14:textId="77777777" w:rsidTr="00B23C13">
        <w:trPr>
          <w:trHeight w:val="288"/>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2010A012" w14:textId="77777777" w:rsidR="0048222B" w:rsidRPr="00E22398" w:rsidRDefault="0048222B" w:rsidP="00B23C13">
            <w:pPr>
              <w:spacing w:after="0" w:line="240" w:lineRule="auto"/>
              <w:rPr>
                <w:rFonts w:ascii="Times New Roman" w:eastAsia="Times New Roman" w:hAnsi="Times New Roman"/>
                <w:color w:val="000000"/>
                <w:spacing w:val="-14"/>
                <w:lang w:eastAsia="ru-RU"/>
              </w:rPr>
            </w:pPr>
            <w:r w:rsidRPr="00E22398">
              <w:rPr>
                <w:rFonts w:ascii="Times New Roman" w:eastAsia="Times New Roman" w:hAnsi="Times New Roman"/>
                <w:color w:val="000000"/>
                <w:spacing w:val="-14"/>
                <w:lang w:eastAsia="ru-RU"/>
              </w:rPr>
              <w:t>14. Оборотність матеріальних запасів</w:t>
            </w:r>
          </w:p>
        </w:tc>
        <w:tc>
          <w:tcPr>
            <w:tcW w:w="720" w:type="dxa"/>
            <w:tcBorders>
              <w:top w:val="nil"/>
              <w:left w:val="nil"/>
              <w:bottom w:val="single" w:sz="4" w:space="0" w:color="auto"/>
              <w:right w:val="single" w:sz="4" w:space="0" w:color="auto"/>
            </w:tcBorders>
            <w:shd w:val="clear" w:color="auto" w:fill="auto"/>
            <w:noWrap/>
            <w:vAlign w:val="center"/>
            <w:hideMark/>
          </w:tcPr>
          <w:p w14:paraId="38D98C9C" w14:textId="77777777" w:rsidR="0048222B" w:rsidRPr="00E22398" w:rsidRDefault="0048222B" w:rsidP="00B23C13">
            <w:pPr>
              <w:spacing w:after="0" w:line="240" w:lineRule="auto"/>
              <w:jc w:val="center"/>
              <w:rPr>
                <w:rFonts w:ascii="Times New Roman" w:hAnsi="Times New Roman" w:cs="Times New Roman"/>
                <w:color w:val="000000"/>
              </w:rPr>
            </w:pPr>
            <w:r w:rsidRPr="00E22398">
              <w:rPr>
                <w:rFonts w:ascii="Times New Roman" w:hAnsi="Times New Roman" w:cs="Times New Roman"/>
                <w:color w:val="000000"/>
              </w:rPr>
              <w:t xml:space="preserve">  173,8   </w:t>
            </w:r>
          </w:p>
        </w:tc>
        <w:tc>
          <w:tcPr>
            <w:tcW w:w="719" w:type="dxa"/>
            <w:tcBorders>
              <w:top w:val="nil"/>
              <w:left w:val="nil"/>
              <w:bottom w:val="single" w:sz="4" w:space="0" w:color="auto"/>
              <w:right w:val="single" w:sz="4" w:space="0" w:color="auto"/>
            </w:tcBorders>
            <w:shd w:val="clear" w:color="auto" w:fill="auto"/>
            <w:noWrap/>
            <w:vAlign w:val="center"/>
            <w:hideMark/>
          </w:tcPr>
          <w:p w14:paraId="0CF40DBF" w14:textId="77777777" w:rsidR="0048222B" w:rsidRPr="00E22398" w:rsidRDefault="0048222B" w:rsidP="00B23C13">
            <w:pPr>
              <w:spacing w:after="0" w:line="240" w:lineRule="auto"/>
              <w:jc w:val="center"/>
              <w:rPr>
                <w:rFonts w:ascii="Times New Roman" w:hAnsi="Times New Roman" w:cs="Times New Roman"/>
                <w:color w:val="000000"/>
              </w:rPr>
            </w:pPr>
            <w:r w:rsidRPr="00E22398">
              <w:rPr>
                <w:rFonts w:ascii="Times New Roman" w:hAnsi="Times New Roman" w:cs="Times New Roman"/>
                <w:color w:val="000000"/>
              </w:rPr>
              <w:t xml:space="preserve">  133,2   </w:t>
            </w:r>
          </w:p>
        </w:tc>
        <w:tc>
          <w:tcPr>
            <w:tcW w:w="709" w:type="dxa"/>
            <w:tcBorders>
              <w:top w:val="nil"/>
              <w:left w:val="nil"/>
              <w:bottom w:val="single" w:sz="4" w:space="0" w:color="auto"/>
              <w:right w:val="single" w:sz="4" w:space="0" w:color="auto"/>
            </w:tcBorders>
            <w:shd w:val="clear" w:color="auto" w:fill="auto"/>
            <w:noWrap/>
            <w:vAlign w:val="center"/>
            <w:hideMark/>
          </w:tcPr>
          <w:p w14:paraId="09C02065" w14:textId="77777777" w:rsidR="0048222B" w:rsidRPr="00E22398" w:rsidRDefault="0048222B" w:rsidP="00B23C13">
            <w:pPr>
              <w:spacing w:after="0" w:line="240" w:lineRule="auto"/>
              <w:jc w:val="center"/>
              <w:rPr>
                <w:rFonts w:ascii="Times New Roman" w:hAnsi="Times New Roman" w:cs="Times New Roman"/>
                <w:color w:val="000000"/>
              </w:rPr>
            </w:pPr>
            <w:r w:rsidRPr="00E22398">
              <w:rPr>
                <w:rFonts w:ascii="Times New Roman" w:hAnsi="Times New Roman" w:cs="Times New Roman"/>
                <w:color w:val="000000"/>
              </w:rPr>
              <w:t xml:space="preserve"> 0,766   </w:t>
            </w:r>
          </w:p>
        </w:tc>
        <w:tc>
          <w:tcPr>
            <w:tcW w:w="851" w:type="dxa"/>
            <w:tcBorders>
              <w:top w:val="nil"/>
              <w:left w:val="nil"/>
              <w:bottom w:val="single" w:sz="4" w:space="0" w:color="auto"/>
              <w:right w:val="single" w:sz="4" w:space="0" w:color="auto"/>
            </w:tcBorders>
            <w:shd w:val="clear" w:color="auto" w:fill="auto"/>
            <w:noWrap/>
            <w:vAlign w:val="center"/>
            <w:hideMark/>
          </w:tcPr>
          <w:p w14:paraId="2AA78B86" w14:textId="77777777" w:rsidR="0048222B" w:rsidRPr="00E22398" w:rsidRDefault="0048222B" w:rsidP="00B23C13">
            <w:pPr>
              <w:spacing w:after="0" w:line="240" w:lineRule="auto"/>
              <w:jc w:val="center"/>
              <w:rPr>
                <w:rFonts w:ascii="Times New Roman" w:hAnsi="Times New Roman" w:cs="Times New Roman"/>
                <w:color w:val="000000"/>
              </w:rPr>
            </w:pPr>
            <w:r w:rsidRPr="00E22398">
              <w:rPr>
                <w:rFonts w:ascii="Times New Roman" w:hAnsi="Times New Roman" w:cs="Times New Roman"/>
                <w:color w:val="000000"/>
              </w:rPr>
              <w:t xml:space="preserve">-0,234   </w:t>
            </w:r>
          </w:p>
        </w:tc>
        <w:tc>
          <w:tcPr>
            <w:tcW w:w="850" w:type="dxa"/>
            <w:tcBorders>
              <w:top w:val="nil"/>
              <w:left w:val="nil"/>
              <w:bottom w:val="single" w:sz="4" w:space="0" w:color="auto"/>
              <w:right w:val="single" w:sz="4" w:space="0" w:color="auto"/>
            </w:tcBorders>
            <w:shd w:val="clear" w:color="auto" w:fill="auto"/>
            <w:noWrap/>
            <w:vAlign w:val="center"/>
            <w:hideMark/>
          </w:tcPr>
          <w:p w14:paraId="78A05C6F" w14:textId="77777777" w:rsidR="0048222B" w:rsidRPr="009C524A" w:rsidRDefault="0048222B" w:rsidP="00B23C13">
            <w:pPr>
              <w:spacing w:after="0" w:line="240" w:lineRule="auto"/>
              <w:jc w:val="center"/>
              <w:rPr>
                <w:rFonts w:ascii="Times New Roman" w:hAnsi="Times New Roman" w:cs="Times New Roman"/>
                <w:b/>
                <w:color w:val="000000"/>
              </w:rPr>
            </w:pPr>
            <w:r w:rsidRPr="009C524A">
              <w:rPr>
                <w:rFonts w:ascii="Times New Roman" w:hAnsi="Times New Roman" w:cs="Times New Roman"/>
                <w:b/>
                <w:color w:val="000000"/>
              </w:rPr>
              <w:t>-</w:t>
            </w:r>
          </w:p>
        </w:tc>
        <w:tc>
          <w:tcPr>
            <w:tcW w:w="719" w:type="dxa"/>
            <w:tcBorders>
              <w:top w:val="nil"/>
              <w:left w:val="nil"/>
              <w:bottom w:val="single" w:sz="4" w:space="0" w:color="auto"/>
              <w:right w:val="single" w:sz="4" w:space="0" w:color="auto"/>
            </w:tcBorders>
            <w:shd w:val="clear" w:color="auto" w:fill="auto"/>
            <w:noWrap/>
            <w:vAlign w:val="center"/>
            <w:hideMark/>
          </w:tcPr>
          <w:p w14:paraId="3B06F67A" w14:textId="77777777" w:rsidR="0048222B" w:rsidRPr="009C524A" w:rsidRDefault="0048222B" w:rsidP="00B23C13">
            <w:pPr>
              <w:spacing w:after="0" w:line="240" w:lineRule="auto"/>
              <w:jc w:val="center"/>
              <w:rPr>
                <w:rFonts w:ascii="Times New Roman" w:hAnsi="Times New Roman" w:cs="Times New Roman"/>
                <w:color w:val="000000"/>
              </w:rPr>
            </w:pPr>
            <w:r w:rsidRPr="009C524A">
              <w:rPr>
                <w:rFonts w:ascii="Times New Roman" w:hAnsi="Times New Roman" w:cs="Times New Roman"/>
                <w:color w:val="000000"/>
              </w:rPr>
              <w:t xml:space="preserve"> 5,834   </w:t>
            </w:r>
          </w:p>
        </w:tc>
        <w:tc>
          <w:tcPr>
            <w:tcW w:w="692" w:type="dxa"/>
            <w:tcBorders>
              <w:top w:val="nil"/>
              <w:left w:val="nil"/>
              <w:bottom w:val="single" w:sz="4" w:space="0" w:color="auto"/>
              <w:right w:val="single" w:sz="4" w:space="0" w:color="auto"/>
            </w:tcBorders>
            <w:shd w:val="clear" w:color="auto" w:fill="auto"/>
            <w:noWrap/>
            <w:vAlign w:val="center"/>
            <w:hideMark/>
          </w:tcPr>
          <w:p w14:paraId="152A6C62" w14:textId="77777777" w:rsidR="0048222B" w:rsidRPr="009C524A" w:rsidRDefault="0048222B" w:rsidP="00B23C13">
            <w:pPr>
              <w:spacing w:after="0" w:line="240" w:lineRule="auto"/>
              <w:jc w:val="center"/>
              <w:rPr>
                <w:rFonts w:ascii="Times New Roman" w:hAnsi="Times New Roman" w:cs="Times New Roman"/>
                <w:b/>
                <w:color w:val="000000"/>
              </w:rPr>
            </w:pPr>
            <w:r w:rsidRPr="009C524A">
              <w:rPr>
                <w:rFonts w:ascii="Times New Roman" w:hAnsi="Times New Roman" w:cs="Times New Roman"/>
                <w:b/>
                <w:color w:val="000000"/>
              </w:rPr>
              <w:t>-</w:t>
            </w:r>
          </w:p>
        </w:tc>
      </w:tr>
      <w:tr w:rsidR="0048222B" w:rsidRPr="00E22398" w14:paraId="5D1FDCFA" w14:textId="77777777" w:rsidTr="00B23C13">
        <w:trPr>
          <w:trHeight w:val="109"/>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07CB3EEF" w14:textId="77777777" w:rsidR="0048222B" w:rsidRPr="00E22398" w:rsidRDefault="0048222B" w:rsidP="00B23C13">
            <w:pPr>
              <w:spacing w:after="0" w:line="240" w:lineRule="auto"/>
              <w:rPr>
                <w:rFonts w:ascii="Times New Roman" w:eastAsia="Times New Roman" w:hAnsi="Times New Roman"/>
                <w:b/>
                <w:color w:val="000000"/>
                <w:spacing w:val="-14"/>
                <w:lang w:eastAsia="ru-RU"/>
              </w:rPr>
            </w:pPr>
            <w:r w:rsidRPr="00E22398">
              <w:rPr>
                <w:rFonts w:ascii="Times New Roman" w:eastAsia="Times New Roman" w:hAnsi="Times New Roman"/>
                <w:b/>
                <w:color w:val="000000"/>
                <w:spacing w:val="-14"/>
                <w:lang w:eastAsia="ru-RU"/>
              </w:rPr>
              <w:t>15. Комплексний показник інтенсивного використання ресурсів</w:t>
            </w:r>
          </w:p>
        </w:tc>
        <w:tc>
          <w:tcPr>
            <w:tcW w:w="720" w:type="dxa"/>
            <w:tcBorders>
              <w:top w:val="nil"/>
              <w:left w:val="nil"/>
              <w:bottom w:val="single" w:sz="4" w:space="0" w:color="auto"/>
              <w:right w:val="single" w:sz="4" w:space="0" w:color="auto"/>
            </w:tcBorders>
            <w:shd w:val="clear" w:color="auto" w:fill="auto"/>
            <w:noWrap/>
            <w:vAlign w:val="center"/>
            <w:hideMark/>
          </w:tcPr>
          <w:p w14:paraId="1B3A0EE0" w14:textId="77777777" w:rsidR="0048222B" w:rsidRPr="00E22398" w:rsidRDefault="0048222B" w:rsidP="00B23C13">
            <w:pPr>
              <w:spacing w:after="0" w:line="240" w:lineRule="auto"/>
              <w:jc w:val="center"/>
              <w:rPr>
                <w:rFonts w:ascii="Times New Roman" w:hAnsi="Times New Roman" w:cs="Times New Roman"/>
                <w:b/>
                <w:color w:val="000000"/>
              </w:rPr>
            </w:pPr>
            <w:r w:rsidRPr="00E22398">
              <w:rPr>
                <w:rFonts w:ascii="Times New Roman" w:hAnsi="Times New Roman" w:cs="Times New Roman"/>
                <w:b/>
                <w:color w:val="000000"/>
              </w:rPr>
              <w:t>-</w:t>
            </w:r>
          </w:p>
        </w:tc>
        <w:tc>
          <w:tcPr>
            <w:tcW w:w="719" w:type="dxa"/>
            <w:tcBorders>
              <w:top w:val="nil"/>
              <w:left w:val="nil"/>
              <w:bottom w:val="single" w:sz="4" w:space="0" w:color="auto"/>
              <w:right w:val="single" w:sz="4" w:space="0" w:color="auto"/>
            </w:tcBorders>
            <w:shd w:val="clear" w:color="auto" w:fill="auto"/>
            <w:noWrap/>
            <w:vAlign w:val="center"/>
            <w:hideMark/>
          </w:tcPr>
          <w:p w14:paraId="1D5955C2" w14:textId="77777777" w:rsidR="0048222B" w:rsidRPr="00E22398" w:rsidRDefault="0048222B" w:rsidP="00B23C13">
            <w:pPr>
              <w:spacing w:after="0" w:line="240" w:lineRule="auto"/>
              <w:jc w:val="center"/>
              <w:rPr>
                <w:rFonts w:ascii="Times New Roman" w:hAnsi="Times New Roman" w:cs="Times New Roman"/>
                <w:b/>
                <w:color w:val="000000"/>
              </w:rPr>
            </w:pPr>
            <w:r w:rsidRPr="00E22398">
              <w:rPr>
                <w:rFonts w:ascii="Times New Roman" w:hAnsi="Times New Roman" w:cs="Times New Roman"/>
                <w:b/>
                <w:color w:val="000000"/>
              </w:rPr>
              <w:t>-</w:t>
            </w:r>
          </w:p>
        </w:tc>
        <w:tc>
          <w:tcPr>
            <w:tcW w:w="709" w:type="dxa"/>
            <w:tcBorders>
              <w:top w:val="nil"/>
              <w:left w:val="nil"/>
              <w:bottom w:val="single" w:sz="4" w:space="0" w:color="auto"/>
              <w:right w:val="single" w:sz="4" w:space="0" w:color="auto"/>
            </w:tcBorders>
            <w:shd w:val="clear" w:color="auto" w:fill="auto"/>
            <w:noWrap/>
            <w:vAlign w:val="center"/>
            <w:hideMark/>
          </w:tcPr>
          <w:p w14:paraId="073BB7AA" w14:textId="77777777" w:rsidR="0048222B" w:rsidRPr="00E22398" w:rsidRDefault="0048222B" w:rsidP="00B23C13">
            <w:pPr>
              <w:spacing w:after="0" w:line="240" w:lineRule="auto"/>
              <w:jc w:val="center"/>
              <w:rPr>
                <w:rFonts w:ascii="Times New Roman" w:hAnsi="Times New Roman" w:cs="Times New Roman"/>
                <w:b/>
                <w:color w:val="000000"/>
              </w:rPr>
            </w:pPr>
            <w:r w:rsidRPr="00E22398">
              <w:rPr>
                <w:rFonts w:ascii="Times New Roman" w:hAnsi="Times New Roman" w:cs="Times New Roman"/>
                <w:b/>
                <w:color w:val="000000"/>
              </w:rPr>
              <w:t xml:space="preserve"> 1,038   </w:t>
            </w:r>
          </w:p>
        </w:tc>
        <w:tc>
          <w:tcPr>
            <w:tcW w:w="851" w:type="dxa"/>
            <w:tcBorders>
              <w:top w:val="nil"/>
              <w:left w:val="nil"/>
              <w:bottom w:val="single" w:sz="4" w:space="0" w:color="auto"/>
              <w:right w:val="single" w:sz="4" w:space="0" w:color="auto"/>
            </w:tcBorders>
            <w:shd w:val="clear" w:color="auto" w:fill="auto"/>
            <w:noWrap/>
            <w:vAlign w:val="center"/>
            <w:hideMark/>
          </w:tcPr>
          <w:p w14:paraId="1901B37A" w14:textId="77777777" w:rsidR="0048222B" w:rsidRPr="00E22398" w:rsidRDefault="0048222B" w:rsidP="00B23C13">
            <w:pPr>
              <w:spacing w:after="0" w:line="240" w:lineRule="auto"/>
              <w:jc w:val="center"/>
              <w:rPr>
                <w:rFonts w:ascii="Times New Roman" w:hAnsi="Times New Roman" w:cs="Times New Roman"/>
                <w:b/>
                <w:color w:val="000000"/>
              </w:rPr>
            </w:pPr>
            <w:r w:rsidRPr="00E22398">
              <w:rPr>
                <w:rFonts w:ascii="Times New Roman" w:hAnsi="Times New Roman" w:cs="Times New Roman"/>
                <w:b/>
                <w:color w:val="000000"/>
              </w:rPr>
              <w:t xml:space="preserve"> 0,038   </w:t>
            </w:r>
          </w:p>
        </w:tc>
        <w:tc>
          <w:tcPr>
            <w:tcW w:w="850" w:type="dxa"/>
            <w:tcBorders>
              <w:top w:val="nil"/>
              <w:left w:val="nil"/>
              <w:bottom w:val="single" w:sz="4" w:space="0" w:color="auto"/>
              <w:right w:val="single" w:sz="4" w:space="0" w:color="auto"/>
            </w:tcBorders>
            <w:shd w:val="clear" w:color="auto" w:fill="auto"/>
            <w:noWrap/>
            <w:vAlign w:val="center"/>
            <w:hideMark/>
          </w:tcPr>
          <w:p w14:paraId="714F0411" w14:textId="77777777" w:rsidR="0048222B" w:rsidRPr="00E22398" w:rsidRDefault="0048222B" w:rsidP="00B23C13">
            <w:pPr>
              <w:spacing w:after="0" w:line="240" w:lineRule="auto"/>
              <w:jc w:val="center"/>
              <w:rPr>
                <w:rFonts w:ascii="Times New Roman" w:hAnsi="Times New Roman" w:cs="Times New Roman"/>
                <w:b/>
                <w:color w:val="000000"/>
              </w:rPr>
            </w:pPr>
            <w:r w:rsidRPr="00E22398">
              <w:rPr>
                <w:rFonts w:ascii="Times New Roman" w:hAnsi="Times New Roman" w:cs="Times New Roman"/>
                <w:b/>
                <w:color w:val="000000"/>
              </w:rPr>
              <w:t>-</w:t>
            </w:r>
          </w:p>
        </w:tc>
        <w:tc>
          <w:tcPr>
            <w:tcW w:w="719" w:type="dxa"/>
            <w:tcBorders>
              <w:top w:val="nil"/>
              <w:left w:val="nil"/>
              <w:bottom w:val="single" w:sz="4" w:space="0" w:color="auto"/>
              <w:right w:val="single" w:sz="4" w:space="0" w:color="auto"/>
            </w:tcBorders>
            <w:shd w:val="clear" w:color="auto" w:fill="auto"/>
            <w:noWrap/>
            <w:vAlign w:val="center"/>
            <w:hideMark/>
          </w:tcPr>
          <w:p w14:paraId="7F5BFB94" w14:textId="77777777" w:rsidR="0048222B" w:rsidRPr="00E22398" w:rsidRDefault="0048222B" w:rsidP="00B23C13">
            <w:pPr>
              <w:spacing w:after="0" w:line="240" w:lineRule="auto"/>
              <w:jc w:val="center"/>
              <w:rPr>
                <w:rFonts w:ascii="Times New Roman" w:hAnsi="Times New Roman" w:cs="Times New Roman"/>
                <w:b/>
                <w:color w:val="000000"/>
              </w:rPr>
            </w:pPr>
            <w:r w:rsidRPr="00E22398">
              <w:rPr>
                <w:rFonts w:ascii="Times New Roman" w:hAnsi="Times New Roman" w:cs="Times New Roman"/>
                <w:b/>
                <w:color w:val="000000"/>
              </w:rPr>
              <w:t xml:space="preserve">  0,087   </w:t>
            </w:r>
          </w:p>
        </w:tc>
        <w:tc>
          <w:tcPr>
            <w:tcW w:w="692" w:type="dxa"/>
            <w:tcBorders>
              <w:top w:val="nil"/>
              <w:left w:val="nil"/>
              <w:bottom w:val="single" w:sz="4" w:space="0" w:color="auto"/>
              <w:right w:val="single" w:sz="4" w:space="0" w:color="auto"/>
            </w:tcBorders>
            <w:shd w:val="clear" w:color="auto" w:fill="auto"/>
            <w:noWrap/>
            <w:vAlign w:val="center"/>
            <w:hideMark/>
          </w:tcPr>
          <w:p w14:paraId="06CF6344" w14:textId="77777777" w:rsidR="0048222B" w:rsidRPr="00E22398" w:rsidRDefault="0048222B" w:rsidP="00B23C13">
            <w:pPr>
              <w:spacing w:after="0" w:line="240" w:lineRule="auto"/>
              <w:jc w:val="center"/>
              <w:rPr>
                <w:rFonts w:ascii="Times New Roman" w:hAnsi="Times New Roman" w:cs="Times New Roman"/>
                <w:b/>
                <w:color w:val="000000"/>
              </w:rPr>
            </w:pPr>
            <w:r w:rsidRPr="00E22398">
              <w:rPr>
                <w:rFonts w:ascii="Times New Roman" w:hAnsi="Times New Roman" w:cs="Times New Roman"/>
                <w:b/>
                <w:color w:val="000000"/>
              </w:rPr>
              <w:t>-</w:t>
            </w:r>
          </w:p>
        </w:tc>
      </w:tr>
    </w:tbl>
    <w:p w14:paraId="2A6D4248" w14:textId="77777777" w:rsidR="0048222B" w:rsidRPr="00E22398" w:rsidRDefault="0048222B" w:rsidP="009B5013">
      <w:pPr>
        <w:spacing w:after="0" w:line="360" w:lineRule="auto"/>
        <w:rPr>
          <w:rFonts w:ascii="Times New Roman" w:hAnsi="Times New Roman"/>
          <w:sz w:val="28"/>
          <w:szCs w:val="28"/>
        </w:rPr>
        <w:sectPr w:rsidR="0048222B" w:rsidRPr="00E22398" w:rsidSect="00EE5961">
          <w:pgSz w:w="11906" w:h="16838"/>
          <w:pgMar w:top="1134" w:right="851" w:bottom="1134" w:left="1701" w:header="709" w:footer="709" w:gutter="0"/>
          <w:cols w:space="2691"/>
          <w:docGrid w:linePitch="360"/>
        </w:sectPr>
      </w:pPr>
    </w:p>
    <w:p w14:paraId="3C94875E" w14:textId="77777777" w:rsidR="00DA08E5" w:rsidRPr="00E22398" w:rsidRDefault="00F21F7B" w:rsidP="00DA08E5">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t>Додаток К</w:t>
      </w:r>
    </w:p>
    <w:p w14:paraId="2919F85E" w14:textId="77777777" w:rsidR="00C44E70" w:rsidRPr="00E22398" w:rsidRDefault="000E427E" w:rsidP="00C44E70">
      <w:pPr>
        <w:spacing w:after="0" w:line="360" w:lineRule="auto"/>
        <w:jc w:val="right"/>
        <w:rPr>
          <w:rFonts w:ascii="Times New Roman" w:hAnsi="Times New Roman" w:cs="Times New Roman"/>
          <w:i/>
          <w:sz w:val="28"/>
          <w:szCs w:val="28"/>
        </w:rPr>
      </w:pPr>
      <w:r>
        <w:rPr>
          <w:rFonts w:ascii="Times New Roman" w:hAnsi="Times New Roman" w:cs="Times New Roman"/>
          <w:i/>
          <w:sz w:val="28"/>
          <w:szCs w:val="28"/>
        </w:rPr>
        <w:t xml:space="preserve">Таблиця </w:t>
      </w:r>
      <w:r w:rsidR="00F21F7B">
        <w:rPr>
          <w:rFonts w:ascii="Times New Roman" w:hAnsi="Times New Roman" w:cs="Times New Roman"/>
          <w:i/>
          <w:sz w:val="28"/>
          <w:szCs w:val="28"/>
        </w:rPr>
        <w:t>К</w:t>
      </w:r>
      <w:r w:rsidR="00C44E70" w:rsidRPr="00E22398">
        <w:rPr>
          <w:rFonts w:ascii="Times New Roman" w:hAnsi="Times New Roman" w:cs="Times New Roman"/>
          <w:i/>
          <w:sz w:val="28"/>
          <w:szCs w:val="28"/>
        </w:rPr>
        <w:t>.1</w:t>
      </w:r>
    </w:p>
    <w:p w14:paraId="6459F21B" w14:textId="77777777" w:rsidR="00C44E70" w:rsidRPr="00E22398" w:rsidRDefault="00C44E70" w:rsidP="00C44E7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cs="Times New Roman"/>
          <w:b/>
          <w:bCs/>
          <w:spacing w:val="-10"/>
          <w:sz w:val="28"/>
          <w:szCs w:val="28"/>
        </w:rPr>
      </w:pPr>
      <w:r w:rsidRPr="00E22398">
        <w:rPr>
          <w:rFonts w:ascii="Times New Roman" w:hAnsi="Times New Roman" w:cs="Times New Roman"/>
          <w:b/>
          <w:bCs/>
          <w:spacing w:val="-10"/>
          <w:sz w:val="28"/>
          <w:szCs w:val="28"/>
        </w:rPr>
        <w:t>Планові показники діяльності ДП «Редакції газети «Урядовий кур’єр»  у 2019 році з урахуванням впровадження Проекту 1</w:t>
      </w:r>
    </w:p>
    <w:tbl>
      <w:tblPr>
        <w:tblW w:w="5000" w:type="pct"/>
        <w:tblCellMar>
          <w:left w:w="28" w:type="dxa"/>
          <w:right w:w="28" w:type="dxa"/>
        </w:tblCellMar>
        <w:tblLook w:val="04A0" w:firstRow="1" w:lastRow="0" w:firstColumn="1" w:lastColumn="0" w:noHBand="0" w:noVBand="1"/>
      </w:tblPr>
      <w:tblGrid>
        <w:gridCol w:w="4425"/>
        <w:gridCol w:w="771"/>
        <w:gridCol w:w="771"/>
        <w:gridCol w:w="771"/>
        <w:gridCol w:w="771"/>
        <w:gridCol w:w="771"/>
        <w:gridCol w:w="771"/>
        <w:gridCol w:w="771"/>
        <w:gridCol w:w="771"/>
        <w:gridCol w:w="771"/>
        <w:gridCol w:w="771"/>
        <w:gridCol w:w="772"/>
        <w:gridCol w:w="772"/>
        <w:gridCol w:w="881"/>
      </w:tblGrid>
      <w:tr w:rsidR="00C44E70" w:rsidRPr="00E22398" w14:paraId="6DB5F780" w14:textId="77777777" w:rsidTr="00C44E70">
        <w:trPr>
          <w:trHeight w:val="412"/>
        </w:trPr>
        <w:tc>
          <w:tcPr>
            <w:tcW w:w="152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9A9EC58" w14:textId="77777777" w:rsidR="00C44E70" w:rsidRPr="00E22398" w:rsidRDefault="00C44E70" w:rsidP="00C44E70">
            <w:pPr>
              <w:spacing w:after="0" w:line="240" w:lineRule="auto"/>
              <w:jc w:val="center"/>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 xml:space="preserve">Показники </w:t>
            </w:r>
          </w:p>
        </w:tc>
        <w:tc>
          <w:tcPr>
            <w:tcW w:w="3178" w:type="pct"/>
            <w:gridSpan w:val="12"/>
            <w:tcBorders>
              <w:top w:val="single" w:sz="4" w:space="0" w:color="auto"/>
              <w:left w:val="nil"/>
              <w:bottom w:val="single" w:sz="4" w:space="0" w:color="auto"/>
              <w:right w:val="single" w:sz="4" w:space="0" w:color="auto"/>
            </w:tcBorders>
            <w:shd w:val="clear" w:color="auto" w:fill="auto"/>
            <w:vAlign w:val="center"/>
            <w:hideMark/>
          </w:tcPr>
          <w:p w14:paraId="36DCD372" w14:textId="77777777" w:rsidR="00C44E70" w:rsidRPr="00E22398" w:rsidRDefault="00C44E70" w:rsidP="00C44E70">
            <w:pPr>
              <w:spacing w:after="0" w:line="240" w:lineRule="auto"/>
              <w:jc w:val="center"/>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Місяць</w:t>
            </w:r>
          </w:p>
        </w:tc>
        <w:tc>
          <w:tcPr>
            <w:tcW w:w="303" w:type="pct"/>
            <w:vMerge w:val="restart"/>
            <w:tcBorders>
              <w:top w:val="single" w:sz="4" w:space="0" w:color="auto"/>
              <w:left w:val="single" w:sz="4" w:space="0" w:color="auto"/>
              <w:right w:val="single" w:sz="4" w:space="0" w:color="auto"/>
            </w:tcBorders>
            <w:shd w:val="clear" w:color="auto" w:fill="auto"/>
            <w:vAlign w:val="center"/>
            <w:hideMark/>
          </w:tcPr>
          <w:p w14:paraId="50A89055" w14:textId="77777777" w:rsidR="00C44E70" w:rsidRPr="00E22398" w:rsidRDefault="00C44E70" w:rsidP="00C44E70">
            <w:pPr>
              <w:spacing w:after="0" w:line="240" w:lineRule="auto"/>
              <w:jc w:val="center"/>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Всього</w:t>
            </w:r>
          </w:p>
        </w:tc>
      </w:tr>
      <w:tr w:rsidR="00C44E70" w:rsidRPr="00E22398" w14:paraId="5FBC35A5" w14:textId="77777777" w:rsidTr="00C44E70">
        <w:trPr>
          <w:cantSplit/>
          <w:trHeight w:val="1134"/>
        </w:trPr>
        <w:tc>
          <w:tcPr>
            <w:tcW w:w="1520" w:type="pct"/>
            <w:vMerge/>
            <w:tcBorders>
              <w:top w:val="single" w:sz="4" w:space="0" w:color="auto"/>
              <w:left w:val="single" w:sz="4" w:space="0" w:color="auto"/>
              <w:bottom w:val="single" w:sz="4" w:space="0" w:color="auto"/>
              <w:right w:val="single" w:sz="4" w:space="0" w:color="auto"/>
            </w:tcBorders>
            <w:vAlign w:val="center"/>
            <w:hideMark/>
          </w:tcPr>
          <w:p w14:paraId="78E4D58B" w14:textId="77777777" w:rsidR="00C44E70" w:rsidRPr="00E22398" w:rsidRDefault="00C44E70" w:rsidP="00C44E70">
            <w:pPr>
              <w:spacing w:after="0" w:line="240" w:lineRule="auto"/>
              <w:rPr>
                <w:rFonts w:ascii="Times New Roman" w:eastAsia="Times New Roman" w:hAnsi="Times New Roman" w:cs="Times New Roman"/>
                <w:color w:val="000000"/>
                <w:lang w:eastAsia="ru-RU"/>
              </w:rPr>
            </w:pPr>
          </w:p>
        </w:tc>
        <w:tc>
          <w:tcPr>
            <w:tcW w:w="265" w:type="pct"/>
            <w:tcBorders>
              <w:top w:val="nil"/>
              <w:left w:val="nil"/>
              <w:bottom w:val="single" w:sz="4" w:space="0" w:color="auto"/>
              <w:right w:val="single" w:sz="4" w:space="0" w:color="auto"/>
            </w:tcBorders>
            <w:shd w:val="clear" w:color="auto" w:fill="auto"/>
            <w:textDirection w:val="btLr"/>
            <w:vAlign w:val="center"/>
            <w:hideMark/>
          </w:tcPr>
          <w:p w14:paraId="7DE132FF" w14:textId="77777777" w:rsidR="00C44E70" w:rsidRPr="00E22398" w:rsidRDefault="00C44E70" w:rsidP="00C44E70">
            <w:pPr>
              <w:spacing w:after="0" w:line="240" w:lineRule="auto"/>
              <w:ind w:left="113" w:right="113"/>
              <w:jc w:val="center"/>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січень</w:t>
            </w:r>
          </w:p>
        </w:tc>
        <w:tc>
          <w:tcPr>
            <w:tcW w:w="265" w:type="pct"/>
            <w:tcBorders>
              <w:top w:val="nil"/>
              <w:left w:val="nil"/>
              <w:bottom w:val="single" w:sz="4" w:space="0" w:color="auto"/>
              <w:right w:val="single" w:sz="4" w:space="0" w:color="auto"/>
            </w:tcBorders>
            <w:shd w:val="clear" w:color="auto" w:fill="auto"/>
            <w:textDirection w:val="btLr"/>
            <w:vAlign w:val="center"/>
            <w:hideMark/>
          </w:tcPr>
          <w:p w14:paraId="436E6A6E" w14:textId="77777777" w:rsidR="00C44E70" w:rsidRPr="00E22398" w:rsidRDefault="00C44E70" w:rsidP="00C44E70">
            <w:pPr>
              <w:spacing w:after="0" w:line="240" w:lineRule="auto"/>
              <w:ind w:left="113" w:right="113"/>
              <w:jc w:val="center"/>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лютий</w:t>
            </w:r>
          </w:p>
        </w:tc>
        <w:tc>
          <w:tcPr>
            <w:tcW w:w="265" w:type="pct"/>
            <w:tcBorders>
              <w:top w:val="nil"/>
              <w:left w:val="nil"/>
              <w:bottom w:val="single" w:sz="4" w:space="0" w:color="auto"/>
              <w:right w:val="single" w:sz="4" w:space="0" w:color="auto"/>
            </w:tcBorders>
            <w:shd w:val="clear" w:color="auto" w:fill="auto"/>
            <w:textDirection w:val="btLr"/>
            <w:vAlign w:val="center"/>
            <w:hideMark/>
          </w:tcPr>
          <w:p w14:paraId="7DF5D94C" w14:textId="77777777" w:rsidR="00C44E70" w:rsidRPr="00E22398" w:rsidRDefault="00C44E70" w:rsidP="00C44E70">
            <w:pPr>
              <w:spacing w:after="0" w:line="240" w:lineRule="auto"/>
              <w:ind w:left="113" w:right="113"/>
              <w:jc w:val="center"/>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березень</w:t>
            </w:r>
          </w:p>
        </w:tc>
        <w:tc>
          <w:tcPr>
            <w:tcW w:w="265" w:type="pct"/>
            <w:tcBorders>
              <w:top w:val="nil"/>
              <w:left w:val="nil"/>
              <w:bottom w:val="single" w:sz="4" w:space="0" w:color="auto"/>
              <w:right w:val="single" w:sz="4" w:space="0" w:color="auto"/>
            </w:tcBorders>
            <w:shd w:val="clear" w:color="auto" w:fill="auto"/>
            <w:textDirection w:val="btLr"/>
            <w:vAlign w:val="center"/>
            <w:hideMark/>
          </w:tcPr>
          <w:p w14:paraId="5B9E228E" w14:textId="77777777" w:rsidR="00C44E70" w:rsidRPr="00E22398" w:rsidRDefault="00C44E70" w:rsidP="00C44E70">
            <w:pPr>
              <w:spacing w:after="0" w:line="240" w:lineRule="auto"/>
              <w:ind w:left="113" w:right="113"/>
              <w:jc w:val="center"/>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квітень</w:t>
            </w:r>
          </w:p>
        </w:tc>
        <w:tc>
          <w:tcPr>
            <w:tcW w:w="265" w:type="pct"/>
            <w:tcBorders>
              <w:top w:val="nil"/>
              <w:left w:val="nil"/>
              <w:bottom w:val="single" w:sz="4" w:space="0" w:color="auto"/>
              <w:right w:val="single" w:sz="4" w:space="0" w:color="auto"/>
            </w:tcBorders>
            <w:shd w:val="clear" w:color="auto" w:fill="auto"/>
            <w:textDirection w:val="btLr"/>
            <w:vAlign w:val="center"/>
            <w:hideMark/>
          </w:tcPr>
          <w:p w14:paraId="5CA09BCB" w14:textId="77777777" w:rsidR="00C44E70" w:rsidRPr="00E22398" w:rsidRDefault="00C44E70" w:rsidP="00C44E70">
            <w:pPr>
              <w:spacing w:after="0" w:line="240" w:lineRule="auto"/>
              <w:ind w:left="113" w:right="113"/>
              <w:jc w:val="center"/>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травень</w:t>
            </w:r>
          </w:p>
        </w:tc>
        <w:tc>
          <w:tcPr>
            <w:tcW w:w="265" w:type="pct"/>
            <w:tcBorders>
              <w:top w:val="nil"/>
              <w:left w:val="nil"/>
              <w:bottom w:val="single" w:sz="4" w:space="0" w:color="auto"/>
              <w:right w:val="single" w:sz="4" w:space="0" w:color="auto"/>
            </w:tcBorders>
            <w:shd w:val="clear" w:color="auto" w:fill="auto"/>
            <w:textDirection w:val="btLr"/>
            <w:vAlign w:val="center"/>
            <w:hideMark/>
          </w:tcPr>
          <w:p w14:paraId="18859E67" w14:textId="77777777" w:rsidR="00C44E70" w:rsidRPr="00E22398" w:rsidRDefault="00C44E70" w:rsidP="00C44E70">
            <w:pPr>
              <w:spacing w:after="0" w:line="240" w:lineRule="auto"/>
              <w:ind w:left="113" w:right="113"/>
              <w:jc w:val="center"/>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червень</w:t>
            </w:r>
          </w:p>
        </w:tc>
        <w:tc>
          <w:tcPr>
            <w:tcW w:w="265" w:type="pct"/>
            <w:tcBorders>
              <w:top w:val="nil"/>
              <w:left w:val="nil"/>
              <w:bottom w:val="single" w:sz="4" w:space="0" w:color="auto"/>
              <w:right w:val="single" w:sz="4" w:space="0" w:color="auto"/>
            </w:tcBorders>
            <w:shd w:val="clear" w:color="auto" w:fill="auto"/>
            <w:textDirection w:val="btLr"/>
            <w:vAlign w:val="center"/>
            <w:hideMark/>
          </w:tcPr>
          <w:p w14:paraId="591A9F39" w14:textId="77777777" w:rsidR="00C44E70" w:rsidRPr="00E22398" w:rsidRDefault="00C44E70" w:rsidP="00C44E70">
            <w:pPr>
              <w:spacing w:after="0" w:line="240" w:lineRule="auto"/>
              <w:ind w:left="113" w:right="113"/>
              <w:jc w:val="center"/>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липень</w:t>
            </w:r>
          </w:p>
        </w:tc>
        <w:tc>
          <w:tcPr>
            <w:tcW w:w="265" w:type="pct"/>
            <w:tcBorders>
              <w:top w:val="nil"/>
              <w:left w:val="nil"/>
              <w:bottom w:val="single" w:sz="4" w:space="0" w:color="auto"/>
              <w:right w:val="single" w:sz="4" w:space="0" w:color="auto"/>
            </w:tcBorders>
            <w:shd w:val="clear" w:color="auto" w:fill="auto"/>
            <w:textDirection w:val="btLr"/>
            <w:vAlign w:val="center"/>
            <w:hideMark/>
          </w:tcPr>
          <w:p w14:paraId="6D5B2452" w14:textId="77777777" w:rsidR="00C44E70" w:rsidRPr="00E22398" w:rsidRDefault="00C44E70" w:rsidP="00C44E70">
            <w:pPr>
              <w:spacing w:after="0" w:line="240" w:lineRule="auto"/>
              <w:ind w:left="113" w:right="113"/>
              <w:jc w:val="center"/>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серпень</w:t>
            </w:r>
          </w:p>
        </w:tc>
        <w:tc>
          <w:tcPr>
            <w:tcW w:w="265" w:type="pct"/>
            <w:tcBorders>
              <w:top w:val="nil"/>
              <w:left w:val="nil"/>
              <w:bottom w:val="single" w:sz="4" w:space="0" w:color="auto"/>
              <w:right w:val="single" w:sz="4" w:space="0" w:color="auto"/>
            </w:tcBorders>
            <w:shd w:val="clear" w:color="auto" w:fill="auto"/>
            <w:textDirection w:val="btLr"/>
            <w:vAlign w:val="center"/>
            <w:hideMark/>
          </w:tcPr>
          <w:p w14:paraId="5C8D5D17" w14:textId="77777777" w:rsidR="00C44E70" w:rsidRPr="00E22398" w:rsidRDefault="00C44E70" w:rsidP="00C44E70">
            <w:pPr>
              <w:spacing w:after="0" w:line="240" w:lineRule="auto"/>
              <w:ind w:left="113" w:right="113"/>
              <w:jc w:val="center"/>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вересень</w:t>
            </w:r>
          </w:p>
        </w:tc>
        <w:tc>
          <w:tcPr>
            <w:tcW w:w="265" w:type="pct"/>
            <w:tcBorders>
              <w:top w:val="nil"/>
              <w:left w:val="nil"/>
              <w:bottom w:val="single" w:sz="4" w:space="0" w:color="auto"/>
              <w:right w:val="single" w:sz="4" w:space="0" w:color="auto"/>
            </w:tcBorders>
            <w:shd w:val="clear" w:color="auto" w:fill="auto"/>
            <w:textDirection w:val="btLr"/>
            <w:vAlign w:val="center"/>
            <w:hideMark/>
          </w:tcPr>
          <w:p w14:paraId="36392C93" w14:textId="77777777" w:rsidR="00C44E70" w:rsidRPr="00E22398" w:rsidRDefault="00C44E70" w:rsidP="00C44E70">
            <w:pPr>
              <w:spacing w:after="0" w:line="240" w:lineRule="auto"/>
              <w:ind w:left="113" w:right="113"/>
              <w:jc w:val="center"/>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жовтень</w:t>
            </w:r>
          </w:p>
        </w:tc>
        <w:tc>
          <w:tcPr>
            <w:tcW w:w="265" w:type="pct"/>
            <w:tcBorders>
              <w:top w:val="nil"/>
              <w:left w:val="nil"/>
              <w:bottom w:val="single" w:sz="4" w:space="0" w:color="auto"/>
              <w:right w:val="single" w:sz="4" w:space="0" w:color="auto"/>
            </w:tcBorders>
            <w:shd w:val="clear" w:color="auto" w:fill="auto"/>
            <w:textDirection w:val="btLr"/>
            <w:vAlign w:val="center"/>
            <w:hideMark/>
          </w:tcPr>
          <w:p w14:paraId="4A6FC87C" w14:textId="77777777" w:rsidR="00C44E70" w:rsidRPr="00E22398" w:rsidRDefault="00C44E70" w:rsidP="00C44E70">
            <w:pPr>
              <w:spacing w:after="0" w:line="240" w:lineRule="auto"/>
              <w:ind w:left="113" w:right="113"/>
              <w:jc w:val="center"/>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листопад</w:t>
            </w:r>
          </w:p>
        </w:tc>
        <w:tc>
          <w:tcPr>
            <w:tcW w:w="265" w:type="pct"/>
            <w:tcBorders>
              <w:top w:val="nil"/>
              <w:left w:val="nil"/>
              <w:bottom w:val="single" w:sz="4" w:space="0" w:color="auto"/>
              <w:right w:val="single" w:sz="4" w:space="0" w:color="auto"/>
            </w:tcBorders>
            <w:shd w:val="clear" w:color="auto" w:fill="auto"/>
            <w:textDirection w:val="btLr"/>
            <w:vAlign w:val="center"/>
            <w:hideMark/>
          </w:tcPr>
          <w:p w14:paraId="3D6B2905" w14:textId="77777777" w:rsidR="00C44E70" w:rsidRPr="00E22398" w:rsidRDefault="00C44E70" w:rsidP="00C44E70">
            <w:pPr>
              <w:spacing w:after="0" w:line="240" w:lineRule="auto"/>
              <w:ind w:left="113" w:right="113"/>
              <w:jc w:val="center"/>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грудень</w:t>
            </w:r>
          </w:p>
        </w:tc>
        <w:tc>
          <w:tcPr>
            <w:tcW w:w="303" w:type="pct"/>
            <w:vMerge/>
            <w:tcBorders>
              <w:left w:val="single" w:sz="4" w:space="0" w:color="auto"/>
              <w:bottom w:val="single" w:sz="4" w:space="0" w:color="auto"/>
              <w:right w:val="single" w:sz="4" w:space="0" w:color="auto"/>
            </w:tcBorders>
            <w:vAlign w:val="center"/>
            <w:hideMark/>
          </w:tcPr>
          <w:p w14:paraId="531174D7" w14:textId="77777777" w:rsidR="00C44E70" w:rsidRPr="00E22398" w:rsidRDefault="00C44E70" w:rsidP="00C44E70">
            <w:pPr>
              <w:spacing w:after="0" w:line="240" w:lineRule="auto"/>
              <w:rPr>
                <w:rFonts w:ascii="Times New Roman" w:eastAsia="Times New Roman" w:hAnsi="Times New Roman" w:cs="Times New Roman"/>
                <w:color w:val="000000"/>
                <w:lang w:eastAsia="ru-RU"/>
              </w:rPr>
            </w:pPr>
          </w:p>
        </w:tc>
      </w:tr>
      <w:tr w:rsidR="00C44E70" w:rsidRPr="00E22398" w14:paraId="785589F7" w14:textId="77777777" w:rsidTr="00C44E70">
        <w:trPr>
          <w:trHeight w:val="312"/>
        </w:trPr>
        <w:tc>
          <w:tcPr>
            <w:tcW w:w="1520" w:type="pct"/>
            <w:tcBorders>
              <w:top w:val="nil"/>
              <w:left w:val="single" w:sz="4" w:space="0" w:color="auto"/>
              <w:bottom w:val="single" w:sz="4" w:space="0" w:color="auto"/>
              <w:right w:val="single" w:sz="4" w:space="0" w:color="auto"/>
            </w:tcBorders>
            <w:shd w:val="clear" w:color="auto" w:fill="auto"/>
            <w:vAlign w:val="center"/>
            <w:hideMark/>
          </w:tcPr>
          <w:p w14:paraId="5262D71A" w14:textId="77777777" w:rsidR="00C44E70" w:rsidRPr="00E22398" w:rsidRDefault="00C44E70" w:rsidP="00C44E70">
            <w:pPr>
              <w:spacing w:after="0" w:line="240" w:lineRule="auto"/>
              <w:rPr>
                <w:rFonts w:ascii="Times New Roman" w:eastAsia="Times New Roman" w:hAnsi="Times New Roman" w:cs="Times New Roman"/>
                <w:color w:val="000000"/>
                <w:spacing w:val="-6"/>
                <w:lang w:eastAsia="ru-RU"/>
              </w:rPr>
            </w:pPr>
            <w:r w:rsidRPr="00E22398">
              <w:rPr>
                <w:rFonts w:ascii="Times New Roman" w:eastAsia="Times New Roman" w:hAnsi="Times New Roman" w:cs="Times New Roman"/>
                <w:color w:val="000000"/>
                <w:spacing w:val="-6"/>
                <w:lang w:eastAsia="ru-RU"/>
              </w:rPr>
              <w:t>1. Тираж друкованої газети, тис. примірників</w:t>
            </w:r>
          </w:p>
        </w:tc>
        <w:tc>
          <w:tcPr>
            <w:tcW w:w="265" w:type="pct"/>
            <w:tcBorders>
              <w:top w:val="nil"/>
              <w:left w:val="nil"/>
              <w:bottom w:val="single" w:sz="4" w:space="0" w:color="auto"/>
              <w:right w:val="single" w:sz="4" w:space="0" w:color="auto"/>
            </w:tcBorders>
            <w:shd w:val="clear" w:color="auto" w:fill="auto"/>
            <w:vAlign w:val="center"/>
            <w:hideMark/>
          </w:tcPr>
          <w:p w14:paraId="34E2EA52"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521,24</w:t>
            </w:r>
          </w:p>
        </w:tc>
        <w:tc>
          <w:tcPr>
            <w:tcW w:w="265" w:type="pct"/>
            <w:tcBorders>
              <w:top w:val="nil"/>
              <w:left w:val="nil"/>
              <w:bottom w:val="single" w:sz="4" w:space="0" w:color="auto"/>
              <w:right w:val="single" w:sz="4" w:space="0" w:color="auto"/>
            </w:tcBorders>
            <w:shd w:val="clear" w:color="auto" w:fill="auto"/>
            <w:vAlign w:val="center"/>
            <w:hideMark/>
          </w:tcPr>
          <w:p w14:paraId="00441885"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498,32</w:t>
            </w:r>
          </w:p>
        </w:tc>
        <w:tc>
          <w:tcPr>
            <w:tcW w:w="265" w:type="pct"/>
            <w:tcBorders>
              <w:top w:val="nil"/>
              <w:left w:val="nil"/>
              <w:bottom w:val="single" w:sz="4" w:space="0" w:color="auto"/>
              <w:right w:val="single" w:sz="4" w:space="0" w:color="auto"/>
            </w:tcBorders>
            <w:shd w:val="clear" w:color="auto" w:fill="auto"/>
            <w:vAlign w:val="center"/>
            <w:hideMark/>
          </w:tcPr>
          <w:p w14:paraId="4F6D59CB"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514,47</w:t>
            </w:r>
          </w:p>
        </w:tc>
        <w:tc>
          <w:tcPr>
            <w:tcW w:w="265" w:type="pct"/>
            <w:tcBorders>
              <w:top w:val="nil"/>
              <w:left w:val="nil"/>
              <w:bottom w:val="single" w:sz="4" w:space="0" w:color="auto"/>
              <w:right w:val="single" w:sz="4" w:space="0" w:color="auto"/>
            </w:tcBorders>
            <w:shd w:val="clear" w:color="auto" w:fill="auto"/>
            <w:vAlign w:val="center"/>
            <w:hideMark/>
          </w:tcPr>
          <w:p w14:paraId="311A926C"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549,14</w:t>
            </w:r>
          </w:p>
        </w:tc>
        <w:tc>
          <w:tcPr>
            <w:tcW w:w="265" w:type="pct"/>
            <w:tcBorders>
              <w:top w:val="nil"/>
              <w:left w:val="nil"/>
              <w:bottom w:val="single" w:sz="4" w:space="0" w:color="auto"/>
              <w:right w:val="single" w:sz="4" w:space="0" w:color="auto"/>
            </w:tcBorders>
            <w:shd w:val="clear" w:color="auto" w:fill="auto"/>
            <w:vAlign w:val="center"/>
            <w:hideMark/>
          </w:tcPr>
          <w:p w14:paraId="636FFAA5"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505,88</w:t>
            </w:r>
          </w:p>
        </w:tc>
        <w:tc>
          <w:tcPr>
            <w:tcW w:w="265" w:type="pct"/>
            <w:tcBorders>
              <w:top w:val="nil"/>
              <w:left w:val="nil"/>
              <w:bottom w:val="single" w:sz="4" w:space="0" w:color="auto"/>
              <w:right w:val="single" w:sz="4" w:space="0" w:color="auto"/>
            </w:tcBorders>
            <w:shd w:val="clear" w:color="auto" w:fill="auto"/>
            <w:vAlign w:val="center"/>
            <w:hideMark/>
          </w:tcPr>
          <w:p w14:paraId="59EF7BBC"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490,16</w:t>
            </w:r>
          </w:p>
        </w:tc>
        <w:tc>
          <w:tcPr>
            <w:tcW w:w="265" w:type="pct"/>
            <w:tcBorders>
              <w:top w:val="nil"/>
              <w:left w:val="nil"/>
              <w:bottom w:val="single" w:sz="4" w:space="0" w:color="auto"/>
              <w:right w:val="single" w:sz="4" w:space="0" w:color="auto"/>
            </w:tcBorders>
            <w:shd w:val="clear" w:color="auto" w:fill="auto"/>
            <w:vAlign w:val="center"/>
            <w:hideMark/>
          </w:tcPr>
          <w:p w14:paraId="536AB56F"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449,18</w:t>
            </w:r>
          </w:p>
        </w:tc>
        <w:tc>
          <w:tcPr>
            <w:tcW w:w="265" w:type="pct"/>
            <w:tcBorders>
              <w:top w:val="nil"/>
              <w:left w:val="nil"/>
              <w:bottom w:val="single" w:sz="4" w:space="0" w:color="auto"/>
              <w:right w:val="single" w:sz="4" w:space="0" w:color="auto"/>
            </w:tcBorders>
            <w:shd w:val="clear" w:color="auto" w:fill="auto"/>
            <w:vAlign w:val="center"/>
            <w:hideMark/>
          </w:tcPr>
          <w:p w14:paraId="3FBF50DF"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475,45</w:t>
            </w:r>
          </w:p>
        </w:tc>
        <w:tc>
          <w:tcPr>
            <w:tcW w:w="265" w:type="pct"/>
            <w:tcBorders>
              <w:top w:val="nil"/>
              <w:left w:val="nil"/>
              <w:bottom w:val="single" w:sz="4" w:space="0" w:color="auto"/>
              <w:right w:val="single" w:sz="4" w:space="0" w:color="auto"/>
            </w:tcBorders>
            <w:shd w:val="clear" w:color="auto" w:fill="auto"/>
            <w:vAlign w:val="center"/>
            <w:hideMark/>
          </w:tcPr>
          <w:p w14:paraId="298E43EB"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490,59</w:t>
            </w:r>
          </w:p>
        </w:tc>
        <w:tc>
          <w:tcPr>
            <w:tcW w:w="265" w:type="pct"/>
            <w:tcBorders>
              <w:top w:val="nil"/>
              <w:left w:val="nil"/>
              <w:bottom w:val="single" w:sz="4" w:space="0" w:color="auto"/>
              <w:right w:val="single" w:sz="4" w:space="0" w:color="auto"/>
            </w:tcBorders>
            <w:shd w:val="clear" w:color="auto" w:fill="auto"/>
            <w:vAlign w:val="center"/>
            <w:hideMark/>
          </w:tcPr>
          <w:p w14:paraId="51D05E18"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520,20</w:t>
            </w:r>
          </w:p>
        </w:tc>
        <w:tc>
          <w:tcPr>
            <w:tcW w:w="265" w:type="pct"/>
            <w:tcBorders>
              <w:top w:val="nil"/>
              <w:left w:val="nil"/>
              <w:bottom w:val="single" w:sz="4" w:space="0" w:color="auto"/>
              <w:right w:val="single" w:sz="4" w:space="0" w:color="auto"/>
            </w:tcBorders>
            <w:shd w:val="clear" w:color="auto" w:fill="auto"/>
            <w:vAlign w:val="center"/>
            <w:hideMark/>
          </w:tcPr>
          <w:p w14:paraId="41B6A2C0"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524,95</w:t>
            </w:r>
          </w:p>
        </w:tc>
        <w:tc>
          <w:tcPr>
            <w:tcW w:w="265" w:type="pct"/>
            <w:tcBorders>
              <w:top w:val="nil"/>
              <w:left w:val="nil"/>
              <w:bottom w:val="single" w:sz="4" w:space="0" w:color="auto"/>
              <w:right w:val="single" w:sz="4" w:space="0" w:color="auto"/>
            </w:tcBorders>
            <w:shd w:val="clear" w:color="auto" w:fill="auto"/>
            <w:vAlign w:val="center"/>
            <w:hideMark/>
          </w:tcPr>
          <w:p w14:paraId="168E6609"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529,09</w:t>
            </w:r>
          </w:p>
        </w:tc>
        <w:tc>
          <w:tcPr>
            <w:tcW w:w="303" w:type="pct"/>
            <w:tcBorders>
              <w:top w:val="nil"/>
              <w:left w:val="nil"/>
              <w:bottom w:val="single" w:sz="4" w:space="0" w:color="auto"/>
              <w:right w:val="single" w:sz="4" w:space="0" w:color="auto"/>
            </w:tcBorders>
            <w:shd w:val="clear" w:color="auto" w:fill="auto"/>
            <w:vAlign w:val="center"/>
            <w:hideMark/>
          </w:tcPr>
          <w:p w14:paraId="6FED2947"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6068,66</w:t>
            </w:r>
          </w:p>
        </w:tc>
      </w:tr>
      <w:tr w:rsidR="00C44E70" w:rsidRPr="00E22398" w14:paraId="1D9D6488" w14:textId="77777777" w:rsidTr="00C44E70">
        <w:trPr>
          <w:trHeight w:val="312"/>
        </w:trPr>
        <w:tc>
          <w:tcPr>
            <w:tcW w:w="1520" w:type="pct"/>
            <w:tcBorders>
              <w:top w:val="nil"/>
              <w:left w:val="single" w:sz="4" w:space="0" w:color="auto"/>
              <w:bottom w:val="single" w:sz="4" w:space="0" w:color="auto"/>
              <w:right w:val="single" w:sz="4" w:space="0" w:color="auto"/>
            </w:tcBorders>
            <w:shd w:val="clear" w:color="auto" w:fill="auto"/>
            <w:vAlign w:val="center"/>
            <w:hideMark/>
          </w:tcPr>
          <w:p w14:paraId="049ACEA2" w14:textId="77777777" w:rsidR="00C44E70" w:rsidRPr="00E22398" w:rsidRDefault="00C44E70" w:rsidP="00C44E70">
            <w:pPr>
              <w:spacing w:after="0" w:line="240" w:lineRule="auto"/>
              <w:rPr>
                <w:rFonts w:ascii="Times New Roman" w:eastAsia="Times New Roman" w:hAnsi="Times New Roman" w:cs="Times New Roman"/>
                <w:color w:val="000000"/>
                <w:spacing w:val="-6"/>
                <w:lang w:eastAsia="ru-RU"/>
              </w:rPr>
            </w:pPr>
            <w:r w:rsidRPr="00E22398">
              <w:rPr>
                <w:rFonts w:ascii="Times New Roman" w:eastAsia="Times New Roman" w:hAnsi="Times New Roman" w:cs="Times New Roman"/>
                <w:color w:val="000000"/>
                <w:spacing w:val="-6"/>
                <w:lang w:eastAsia="ru-RU"/>
              </w:rPr>
              <w:t>2. Ціна за примірник друкованої газети, грн.</w:t>
            </w:r>
          </w:p>
        </w:tc>
        <w:tc>
          <w:tcPr>
            <w:tcW w:w="265" w:type="pct"/>
            <w:tcBorders>
              <w:top w:val="nil"/>
              <w:left w:val="nil"/>
              <w:bottom w:val="single" w:sz="4" w:space="0" w:color="auto"/>
              <w:right w:val="single" w:sz="4" w:space="0" w:color="auto"/>
            </w:tcBorders>
            <w:shd w:val="clear" w:color="auto" w:fill="auto"/>
            <w:vAlign w:val="center"/>
            <w:hideMark/>
          </w:tcPr>
          <w:p w14:paraId="41F5C0BE"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2,02</w:t>
            </w:r>
          </w:p>
        </w:tc>
        <w:tc>
          <w:tcPr>
            <w:tcW w:w="265" w:type="pct"/>
            <w:tcBorders>
              <w:top w:val="nil"/>
              <w:left w:val="nil"/>
              <w:bottom w:val="single" w:sz="4" w:space="0" w:color="auto"/>
              <w:right w:val="single" w:sz="4" w:space="0" w:color="auto"/>
            </w:tcBorders>
            <w:shd w:val="clear" w:color="auto" w:fill="auto"/>
            <w:vAlign w:val="center"/>
            <w:hideMark/>
          </w:tcPr>
          <w:p w14:paraId="0BF01317"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2,02</w:t>
            </w:r>
          </w:p>
        </w:tc>
        <w:tc>
          <w:tcPr>
            <w:tcW w:w="265" w:type="pct"/>
            <w:tcBorders>
              <w:top w:val="nil"/>
              <w:left w:val="nil"/>
              <w:bottom w:val="single" w:sz="4" w:space="0" w:color="auto"/>
              <w:right w:val="single" w:sz="4" w:space="0" w:color="auto"/>
            </w:tcBorders>
            <w:shd w:val="clear" w:color="auto" w:fill="auto"/>
            <w:vAlign w:val="center"/>
            <w:hideMark/>
          </w:tcPr>
          <w:p w14:paraId="14191992"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2,02</w:t>
            </w:r>
          </w:p>
        </w:tc>
        <w:tc>
          <w:tcPr>
            <w:tcW w:w="265" w:type="pct"/>
            <w:tcBorders>
              <w:top w:val="nil"/>
              <w:left w:val="nil"/>
              <w:bottom w:val="single" w:sz="4" w:space="0" w:color="auto"/>
              <w:right w:val="single" w:sz="4" w:space="0" w:color="auto"/>
            </w:tcBorders>
            <w:shd w:val="clear" w:color="auto" w:fill="auto"/>
            <w:vAlign w:val="center"/>
            <w:hideMark/>
          </w:tcPr>
          <w:p w14:paraId="21F6C311"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2,02</w:t>
            </w:r>
          </w:p>
        </w:tc>
        <w:tc>
          <w:tcPr>
            <w:tcW w:w="265" w:type="pct"/>
            <w:tcBorders>
              <w:top w:val="nil"/>
              <w:left w:val="nil"/>
              <w:bottom w:val="single" w:sz="4" w:space="0" w:color="auto"/>
              <w:right w:val="single" w:sz="4" w:space="0" w:color="auto"/>
            </w:tcBorders>
            <w:shd w:val="clear" w:color="auto" w:fill="auto"/>
            <w:vAlign w:val="center"/>
            <w:hideMark/>
          </w:tcPr>
          <w:p w14:paraId="12A63287"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2,02</w:t>
            </w:r>
          </w:p>
        </w:tc>
        <w:tc>
          <w:tcPr>
            <w:tcW w:w="265" w:type="pct"/>
            <w:tcBorders>
              <w:top w:val="nil"/>
              <w:left w:val="nil"/>
              <w:bottom w:val="single" w:sz="4" w:space="0" w:color="auto"/>
              <w:right w:val="single" w:sz="4" w:space="0" w:color="auto"/>
            </w:tcBorders>
            <w:shd w:val="clear" w:color="auto" w:fill="auto"/>
            <w:vAlign w:val="center"/>
            <w:hideMark/>
          </w:tcPr>
          <w:p w14:paraId="0CED263C"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2,02</w:t>
            </w:r>
          </w:p>
        </w:tc>
        <w:tc>
          <w:tcPr>
            <w:tcW w:w="265" w:type="pct"/>
            <w:tcBorders>
              <w:top w:val="nil"/>
              <w:left w:val="nil"/>
              <w:bottom w:val="single" w:sz="4" w:space="0" w:color="auto"/>
              <w:right w:val="single" w:sz="4" w:space="0" w:color="auto"/>
            </w:tcBorders>
            <w:shd w:val="clear" w:color="auto" w:fill="auto"/>
            <w:vAlign w:val="center"/>
            <w:hideMark/>
          </w:tcPr>
          <w:p w14:paraId="00E08053"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2,02</w:t>
            </w:r>
          </w:p>
        </w:tc>
        <w:tc>
          <w:tcPr>
            <w:tcW w:w="265" w:type="pct"/>
            <w:tcBorders>
              <w:top w:val="nil"/>
              <w:left w:val="nil"/>
              <w:bottom w:val="single" w:sz="4" w:space="0" w:color="auto"/>
              <w:right w:val="single" w:sz="4" w:space="0" w:color="auto"/>
            </w:tcBorders>
            <w:shd w:val="clear" w:color="auto" w:fill="auto"/>
            <w:vAlign w:val="center"/>
            <w:hideMark/>
          </w:tcPr>
          <w:p w14:paraId="3FA7B04B"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2,02</w:t>
            </w:r>
          </w:p>
        </w:tc>
        <w:tc>
          <w:tcPr>
            <w:tcW w:w="265" w:type="pct"/>
            <w:tcBorders>
              <w:top w:val="nil"/>
              <w:left w:val="nil"/>
              <w:bottom w:val="single" w:sz="4" w:space="0" w:color="auto"/>
              <w:right w:val="single" w:sz="4" w:space="0" w:color="auto"/>
            </w:tcBorders>
            <w:shd w:val="clear" w:color="auto" w:fill="auto"/>
            <w:vAlign w:val="center"/>
            <w:hideMark/>
          </w:tcPr>
          <w:p w14:paraId="1F22F34F"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2,02</w:t>
            </w:r>
          </w:p>
        </w:tc>
        <w:tc>
          <w:tcPr>
            <w:tcW w:w="265" w:type="pct"/>
            <w:tcBorders>
              <w:top w:val="nil"/>
              <w:left w:val="nil"/>
              <w:bottom w:val="single" w:sz="4" w:space="0" w:color="auto"/>
              <w:right w:val="single" w:sz="4" w:space="0" w:color="auto"/>
            </w:tcBorders>
            <w:shd w:val="clear" w:color="auto" w:fill="auto"/>
            <w:vAlign w:val="center"/>
            <w:hideMark/>
          </w:tcPr>
          <w:p w14:paraId="1ADCD646"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2,02</w:t>
            </w:r>
          </w:p>
        </w:tc>
        <w:tc>
          <w:tcPr>
            <w:tcW w:w="265" w:type="pct"/>
            <w:tcBorders>
              <w:top w:val="nil"/>
              <w:left w:val="nil"/>
              <w:bottom w:val="single" w:sz="4" w:space="0" w:color="auto"/>
              <w:right w:val="single" w:sz="4" w:space="0" w:color="auto"/>
            </w:tcBorders>
            <w:shd w:val="clear" w:color="auto" w:fill="auto"/>
            <w:vAlign w:val="center"/>
            <w:hideMark/>
          </w:tcPr>
          <w:p w14:paraId="2514F43A"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2,02</w:t>
            </w:r>
          </w:p>
        </w:tc>
        <w:tc>
          <w:tcPr>
            <w:tcW w:w="265" w:type="pct"/>
            <w:tcBorders>
              <w:top w:val="nil"/>
              <w:left w:val="nil"/>
              <w:bottom w:val="single" w:sz="4" w:space="0" w:color="auto"/>
              <w:right w:val="single" w:sz="4" w:space="0" w:color="auto"/>
            </w:tcBorders>
            <w:shd w:val="clear" w:color="auto" w:fill="auto"/>
            <w:vAlign w:val="center"/>
            <w:hideMark/>
          </w:tcPr>
          <w:p w14:paraId="2FEA22C6"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2,02</w:t>
            </w:r>
          </w:p>
        </w:tc>
        <w:tc>
          <w:tcPr>
            <w:tcW w:w="303" w:type="pct"/>
            <w:tcBorders>
              <w:top w:val="nil"/>
              <w:left w:val="nil"/>
              <w:bottom w:val="single" w:sz="4" w:space="0" w:color="auto"/>
              <w:right w:val="single" w:sz="4" w:space="0" w:color="auto"/>
            </w:tcBorders>
            <w:shd w:val="clear" w:color="auto" w:fill="auto"/>
            <w:vAlign w:val="center"/>
            <w:hideMark/>
          </w:tcPr>
          <w:p w14:paraId="4444C744" w14:textId="77777777" w:rsidR="00C44E70" w:rsidRPr="00E22398" w:rsidRDefault="00C44E70" w:rsidP="000836A3">
            <w:pPr>
              <w:spacing w:after="0" w:line="240" w:lineRule="auto"/>
              <w:jc w:val="center"/>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w:t>
            </w:r>
          </w:p>
        </w:tc>
      </w:tr>
      <w:tr w:rsidR="00C44E70" w:rsidRPr="00E22398" w14:paraId="2BF2FDC0" w14:textId="77777777" w:rsidTr="00C44E70">
        <w:trPr>
          <w:trHeight w:val="312"/>
        </w:trPr>
        <w:tc>
          <w:tcPr>
            <w:tcW w:w="1520" w:type="pct"/>
            <w:tcBorders>
              <w:top w:val="nil"/>
              <w:left w:val="single" w:sz="4" w:space="0" w:color="auto"/>
              <w:bottom w:val="single" w:sz="4" w:space="0" w:color="auto"/>
              <w:right w:val="single" w:sz="4" w:space="0" w:color="auto"/>
            </w:tcBorders>
            <w:shd w:val="clear" w:color="auto" w:fill="auto"/>
            <w:vAlign w:val="center"/>
            <w:hideMark/>
          </w:tcPr>
          <w:p w14:paraId="3A266D4E" w14:textId="77777777" w:rsidR="00C44E70" w:rsidRPr="00E22398" w:rsidRDefault="00C44E70" w:rsidP="00C44E70">
            <w:pPr>
              <w:spacing w:after="0" w:line="240" w:lineRule="auto"/>
              <w:rPr>
                <w:rFonts w:ascii="Times New Roman" w:eastAsia="Times New Roman" w:hAnsi="Times New Roman" w:cs="Times New Roman"/>
                <w:color w:val="000000"/>
                <w:spacing w:val="-6"/>
                <w:lang w:eastAsia="ru-RU"/>
              </w:rPr>
            </w:pPr>
            <w:r w:rsidRPr="00E22398">
              <w:rPr>
                <w:rFonts w:ascii="Times New Roman" w:eastAsia="Times New Roman" w:hAnsi="Times New Roman" w:cs="Times New Roman"/>
                <w:color w:val="000000"/>
                <w:spacing w:val="-6"/>
                <w:lang w:eastAsia="ru-RU"/>
              </w:rPr>
              <w:t>3. Тираж електронної газети, тис. примірників</w:t>
            </w:r>
          </w:p>
        </w:tc>
        <w:tc>
          <w:tcPr>
            <w:tcW w:w="265" w:type="pct"/>
            <w:tcBorders>
              <w:top w:val="nil"/>
              <w:left w:val="nil"/>
              <w:bottom w:val="single" w:sz="4" w:space="0" w:color="auto"/>
              <w:right w:val="single" w:sz="4" w:space="0" w:color="auto"/>
            </w:tcBorders>
            <w:shd w:val="clear" w:color="auto" w:fill="auto"/>
            <w:vAlign w:val="center"/>
            <w:hideMark/>
          </w:tcPr>
          <w:p w14:paraId="6F3C1024"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274,61</w:t>
            </w:r>
          </w:p>
        </w:tc>
        <w:tc>
          <w:tcPr>
            <w:tcW w:w="265" w:type="pct"/>
            <w:tcBorders>
              <w:top w:val="nil"/>
              <w:left w:val="nil"/>
              <w:bottom w:val="single" w:sz="4" w:space="0" w:color="auto"/>
              <w:right w:val="single" w:sz="4" w:space="0" w:color="auto"/>
            </w:tcBorders>
            <w:shd w:val="clear" w:color="auto" w:fill="auto"/>
            <w:vAlign w:val="center"/>
            <w:hideMark/>
          </w:tcPr>
          <w:p w14:paraId="6E4427DE"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262,53</w:t>
            </w:r>
          </w:p>
        </w:tc>
        <w:tc>
          <w:tcPr>
            <w:tcW w:w="265" w:type="pct"/>
            <w:tcBorders>
              <w:top w:val="nil"/>
              <w:left w:val="nil"/>
              <w:bottom w:val="single" w:sz="4" w:space="0" w:color="auto"/>
              <w:right w:val="single" w:sz="4" w:space="0" w:color="auto"/>
            </w:tcBorders>
            <w:shd w:val="clear" w:color="auto" w:fill="auto"/>
            <w:vAlign w:val="center"/>
            <w:hideMark/>
          </w:tcPr>
          <w:p w14:paraId="47BA53FA"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271,04</w:t>
            </w:r>
          </w:p>
        </w:tc>
        <w:tc>
          <w:tcPr>
            <w:tcW w:w="265" w:type="pct"/>
            <w:tcBorders>
              <w:top w:val="nil"/>
              <w:left w:val="nil"/>
              <w:bottom w:val="single" w:sz="4" w:space="0" w:color="auto"/>
              <w:right w:val="single" w:sz="4" w:space="0" w:color="auto"/>
            </w:tcBorders>
            <w:shd w:val="clear" w:color="auto" w:fill="auto"/>
            <w:vAlign w:val="center"/>
            <w:hideMark/>
          </w:tcPr>
          <w:p w14:paraId="5234800D"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289,31</w:t>
            </w:r>
          </w:p>
        </w:tc>
        <w:tc>
          <w:tcPr>
            <w:tcW w:w="265" w:type="pct"/>
            <w:tcBorders>
              <w:top w:val="nil"/>
              <w:left w:val="nil"/>
              <w:bottom w:val="single" w:sz="4" w:space="0" w:color="auto"/>
              <w:right w:val="single" w:sz="4" w:space="0" w:color="auto"/>
            </w:tcBorders>
            <w:shd w:val="clear" w:color="auto" w:fill="auto"/>
            <w:vAlign w:val="center"/>
            <w:hideMark/>
          </w:tcPr>
          <w:p w14:paraId="43215195"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266,52</w:t>
            </w:r>
          </w:p>
        </w:tc>
        <w:tc>
          <w:tcPr>
            <w:tcW w:w="265" w:type="pct"/>
            <w:tcBorders>
              <w:top w:val="nil"/>
              <w:left w:val="nil"/>
              <w:bottom w:val="single" w:sz="4" w:space="0" w:color="auto"/>
              <w:right w:val="single" w:sz="4" w:space="0" w:color="auto"/>
            </w:tcBorders>
            <w:shd w:val="clear" w:color="auto" w:fill="auto"/>
            <w:vAlign w:val="center"/>
            <w:hideMark/>
          </w:tcPr>
          <w:p w14:paraId="70439951"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258,23</w:t>
            </w:r>
          </w:p>
        </w:tc>
        <w:tc>
          <w:tcPr>
            <w:tcW w:w="265" w:type="pct"/>
            <w:tcBorders>
              <w:top w:val="nil"/>
              <w:left w:val="nil"/>
              <w:bottom w:val="single" w:sz="4" w:space="0" w:color="auto"/>
              <w:right w:val="single" w:sz="4" w:space="0" w:color="auto"/>
            </w:tcBorders>
            <w:shd w:val="clear" w:color="auto" w:fill="auto"/>
            <w:vAlign w:val="center"/>
            <w:hideMark/>
          </w:tcPr>
          <w:p w14:paraId="6C5DB09C"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236,64</w:t>
            </w:r>
          </w:p>
        </w:tc>
        <w:tc>
          <w:tcPr>
            <w:tcW w:w="265" w:type="pct"/>
            <w:tcBorders>
              <w:top w:val="nil"/>
              <w:left w:val="nil"/>
              <w:bottom w:val="single" w:sz="4" w:space="0" w:color="auto"/>
              <w:right w:val="single" w:sz="4" w:space="0" w:color="auto"/>
            </w:tcBorders>
            <w:shd w:val="clear" w:color="auto" w:fill="auto"/>
            <w:vAlign w:val="center"/>
            <w:hideMark/>
          </w:tcPr>
          <w:p w14:paraId="614D37FF"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250,48</w:t>
            </w:r>
          </w:p>
        </w:tc>
        <w:tc>
          <w:tcPr>
            <w:tcW w:w="265" w:type="pct"/>
            <w:tcBorders>
              <w:top w:val="nil"/>
              <w:left w:val="nil"/>
              <w:bottom w:val="single" w:sz="4" w:space="0" w:color="auto"/>
              <w:right w:val="single" w:sz="4" w:space="0" w:color="auto"/>
            </w:tcBorders>
            <w:shd w:val="clear" w:color="auto" w:fill="auto"/>
            <w:vAlign w:val="center"/>
            <w:hideMark/>
          </w:tcPr>
          <w:p w14:paraId="6A6A1E0E"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258,46</w:t>
            </w:r>
          </w:p>
        </w:tc>
        <w:tc>
          <w:tcPr>
            <w:tcW w:w="265" w:type="pct"/>
            <w:tcBorders>
              <w:top w:val="nil"/>
              <w:left w:val="nil"/>
              <w:bottom w:val="single" w:sz="4" w:space="0" w:color="auto"/>
              <w:right w:val="single" w:sz="4" w:space="0" w:color="auto"/>
            </w:tcBorders>
            <w:shd w:val="clear" w:color="auto" w:fill="auto"/>
            <w:vAlign w:val="center"/>
            <w:hideMark/>
          </w:tcPr>
          <w:p w14:paraId="040FF8EC"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274,06</w:t>
            </w:r>
          </w:p>
        </w:tc>
        <w:tc>
          <w:tcPr>
            <w:tcW w:w="265" w:type="pct"/>
            <w:tcBorders>
              <w:top w:val="nil"/>
              <w:left w:val="nil"/>
              <w:bottom w:val="single" w:sz="4" w:space="0" w:color="auto"/>
              <w:right w:val="single" w:sz="4" w:space="0" w:color="auto"/>
            </w:tcBorders>
            <w:shd w:val="clear" w:color="auto" w:fill="auto"/>
            <w:vAlign w:val="center"/>
            <w:hideMark/>
          </w:tcPr>
          <w:p w14:paraId="73CD368B"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276,56</w:t>
            </w:r>
          </w:p>
        </w:tc>
        <w:tc>
          <w:tcPr>
            <w:tcW w:w="265" w:type="pct"/>
            <w:tcBorders>
              <w:top w:val="nil"/>
              <w:left w:val="nil"/>
              <w:bottom w:val="single" w:sz="4" w:space="0" w:color="auto"/>
              <w:right w:val="single" w:sz="4" w:space="0" w:color="auto"/>
            </w:tcBorders>
            <w:shd w:val="clear" w:color="auto" w:fill="auto"/>
            <w:vAlign w:val="center"/>
            <w:hideMark/>
          </w:tcPr>
          <w:p w14:paraId="22B27745"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278,74</w:t>
            </w:r>
          </w:p>
        </w:tc>
        <w:tc>
          <w:tcPr>
            <w:tcW w:w="303" w:type="pct"/>
            <w:tcBorders>
              <w:top w:val="nil"/>
              <w:left w:val="nil"/>
              <w:bottom w:val="single" w:sz="4" w:space="0" w:color="auto"/>
              <w:right w:val="single" w:sz="4" w:space="0" w:color="auto"/>
            </w:tcBorders>
            <w:shd w:val="clear" w:color="auto" w:fill="auto"/>
            <w:vAlign w:val="center"/>
            <w:hideMark/>
          </w:tcPr>
          <w:p w14:paraId="339666D0"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3197,19</w:t>
            </w:r>
          </w:p>
        </w:tc>
      </w:tr>
      <w:tr w:rsidR="00C44E70" w:rsidRPr="00E22398" w14:paraId="237D4365" w14:textId="77777777" w:rsidTr="00C44E70">
        <w:trPr>
          <w:trHeight w:val="90"/>
        </w:trPr>
        <w:tc>
          <w:tcPr>
            <w:tcW w:w="1520" w:type="pct"/>
            <w:tcBorders>
              <w:top w:val="nil"/>
              <w:left w:val="single" w:sz="4" w:space="0" w:color="auto"/>
              <w:bottom w:val="single" w:sz="4" w:space="0" w:color="auto"/>
              <w:right w:val="single" w:sz="4" w:space="0" w:color="auto"/>
            </w:tcBorders>
            <w:shd w:val="clear" w:color="auto" w:fill="auto"/>
            <w:vAlign w:val="center"/>
            <w:hideMark/>
          </w:tcPr>
          <w:p w14:paraId="23FD6D78" w14:textId="77777777" w:rsidR="00C44E70" w:rsidRPr="00E22398" w:rsidRDefault="00C44E70" w:rsidP="00C44E70">
            <w:pPr>
              <w:spacing w:after="0" w:line="240" w:lineRule="auto"/>
              <w:rPr>
                <w:rFonts w:ascii="Times New Roman" w:eastAsia="Times New Roman" w:hAnsi="Times New Roman" w:cs="Times New Roman"/>
                <w:color w:val="000000"/>
                <w:spacing w:val="-6"/>
                <w:lang w:eastAsia="ru-RU"/>
              </w:rPr>
            </w:pPr>
            <w:r w:rsidRPr="00E22398">
              <w:rPr>
                <w:rFonts w:ascii="Times New Roman" w:eastAsia="Times New Roman" w:hAnsi="Times New Roman" w:cs="Times New Roman"/>
                <w:color w:val="000000"/>
                <w:spacing w:val="-6"/>
                <w:lang w:eastAsia="ru-RU"/>
              </w:rPr>
              <w:t>4. Ціна за примірник електронної газети, грн.</w:t>
            </w:r>
          </w:p>
        </w:tc>
        <w:tc>
          <w:tcPr>
            <w:tcW w:w="265" w:type="pct"/>
            <w:tcBorders>
              <w:top w:val="nil"/>
              <w:left w:val="nil"/>
              <w:bottom w:val="single" w:sz="4" w:space="0" w:color="auto"/>
              <w:right w:val="single" w:sz="4" w:space="0" w:color="auto"/>
            </w:tcBorders>
            <w:shd w:val="clear" w:color="auto" w:fill="auto"/>
            <w:vAlign w:val="center"/>
            <w:hideMark/>
          </w:tcPr>
          <w:p w14:paraId="4C5D4958"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2,35</w:t>
            </w:r>
          </w:p>
        </w:tc>
        <w:tc>
          <w:tcPr>
            <w:tcW w:w="265" w:type="pct"/>
            <w:tcBorders>
              <w:top w:val="nil"/>
              <w:left w:val="nil"/>
              <w:bottom w:val="single" w:sz="4" w:space="0" w:color="auto"/>
              <w:right w:val="single" w:sz="4" w:space="0" w:color="auto"/>
            </w:tcBorders>
            <w:shd w:val="clear" w:color="auto" w:fill="auto"/>
            <w:vAlign w:val="center"/>
            <w:hideMark/>
          </w:tcPr>
          <w:p w14:paraId="31D38A03"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2,35</w:t>
            </w:r>
          </w:p>
        </w:tc>
        <w:tc>
          <w:tcPr>
            <w:tcW w:w="265" w:type="pct"/>
            <w:tcBorders>
              <w:top w:val="nil"/>
              <w:left w:val="nil"/>
              <w:bottom w:val="single" w:sz="4" w:space="0" w:color="auto"/>
              <w:right w:val="single" w:sz="4" w:space="0" w:color="auto"/>
            </w:tcBorders>
            <w:shd w:val="clear" w:color="auto" w:fill="auto"/>
            <w:vAlign w:val="center"/>
            <w:hideMark/>
          </w:tcPr>
          <w:p w14:paraId="1B627527"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2,35</w:t>
            </w:r>
          </w:p>
        </w:tc>
        <w:tc>
          <w:tcPr>
            <w:tcW w:w="265" w:type="pct"/>
            <w:tcBorders>
              <w:top w:val="nil"/>
              <w:left w:val="nil"/>
              <w:bottom w:val="single" w:sz="4" w:space="0" w:color="auto"/>
              <w:right w:val="single" w:sz="4" w:space="0" w:color="auto"/>
            </w:tcBorders>
            <w:shd w:val="clear" w:color="auto" w:fill="auto"/>
            <w:vAlign w:val="center"/>
            <w:hideMark/>
          </w:tcPr>
          <w:p w14:paraId="2B350766"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2,35</w:t>
            </w:r>
          </w:p>
        </w:tc>
        <w:tc>
          <w:tcPr>
            <w:tcW w:w="265" w:type="pct"/>
            <w:tcBorders>
              <w:top w:val="nil"/>
              <w:left w:val="nil"/>
              <w:bottom w:val="single" w:sz="4" w:space="0" w:color="auto"/>
              <w:right w:val="single" w:sz="4" w:space="0" w:color="auto"/>
            </w:tcBorders>
            <w:shd w:val="clear" w:color="auto" w:fill="auto"/>
            <w:vAlign w:val="center"/>
            <w:hideMark/>
          </w:tcPr>
          <w:p w14:paraId="2C69B0AB"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2,35</w:t>
            </w:r>
          </w:p>
        </w:tc>
        <w:tc>
          <w:tcPr>
            <w:tcW w:w="265" w:type="pct"/>
            <w:tcBorders>
              <w:top w:val="nil"/>
              <w:left w:val="nil"/>
              <w:bottom w:val="single" w:sz="4" w:space="0" w:color="auto"/>
              <w:right w:val="single" w:sz="4" w:space="0" w:color="auto"/>
            </w:tcBorders>
            <w:shd w:val="clear" w:color="auto" w:fill="auto"/>
            <w:vAlign w:val="center"/>
            <w:hideMark/>
          </w:tcPr>
          <w:p w14:paraId="6DAB5713"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2,35</w:t>
            </w:r>
          </w:p>
        </w:tc>
        <w:tc>
          <w:tcPr>
            <w:tcW w:w="265" w:type="pct"/>
            <w:tcBorders>
              <w:top w:val="nil"/>
              <w:left w:val="nil"/>
              <w:bottom w:val="single" w:sz="4" w:space="0" w:color="auto"/>
              <w:right w:val="single" w:sz="4" w:space="0" w:color="auto"/>
            </w:tcBorders>
            <w:shd w:val="clear" w:color="auto" w:fill="auto"/>
            <w:vAlign w:val="center"/>
            <w:hideMark/>
          </w:tcPr>
          <w:p w14:paraId="613874A1"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2,35</w:t>
            </w:r>
          </w:p>
        </w:tc>
        <w:tc>
          <w:tcPr>
            <w:tcW w:w="265" w:type="pct"/>
            <w:tcBorders>
              <w:top w:val="nil"/>
              <w:left w:val="nil"/>
              <w:bottom w:val="single" w:sz="4" w:space="0" w:color="auto"/>
              <w:right w:val="single" w:sz="4" w:space="0" w:color="auto"/>
            </w:tcBorders>
            <w:shd w:val="clear" w:color="auto" w:fill="auto"/>
            <w:vAlign w:val="center"/>
            <w:hideMark/>
          </w:tcPr>
          <w:p w14:paraId="4DDF20B9"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2,35</w:t>
            </w:r>
          </w:p>
        </w:tc>
        <w:tc>
          <w:tcPr>
            <w:tcW w:w="265" w:type="pct"/>
            <w:tcBorders>
              <w:top w:val="nil"/>
              <w:left w:val="nil"/>
              <w:bottom w:val="single" w:sz="4" w:space="0" w:color="auto"/>
              <w:right w:val="single" w:sz="4" w:space="0" w:color="auto"/>
            </w:tcBorders>
            <w:shd w:val="clear" w:color="auto" w:fill="auto"/>
            <w:vAlign w:val="center"/>
            <w:hideMark/>
          </w:tcPr>
          <w:p w14:paraId="03F74A0E"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2,35</w:t>
            </w:r>
          </w:p>
        </w:tc>
        <w:tc>
          <w:tcPr>
            <w:tcW w:w="265" w:type="pct"/>
            <w:tcBorders>
              <w:top w:val="nil"/>
              <w:left w:val="nil"/>
              <w:bottom w:val="single" w:sz="4" w:space="0" w:color="auto"/>
              <w:right w:val="single" w:sz="4" w:space="0" w:color="auto"/>
            </w:tcBorders>
            <w:shd w:val="clear" w:color="auto" w:fill="auto"/>
            <w:vAlign w:val="center"/>
            <w:hideMark/>
          </w:tcPr>
          <w:p w14:paraId="40E09D54"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2,35</w:t>
            </w:r>
          </w:p>
        </w:tc>
        <w:tc>
          <w:tcPr>
            <w:tcW w:w="265" w:type="pct"/>
            <w:tcBorders>
              <w:top w:val="nil"/>
              <w:left w:val="nil"/>
              <w:bottom w:val="single" w:sz="4" w:space="0" w:color="auto"/>
              <w:right w:val="single" w:sz="4" w:space="0" w:color="auto"/>
            </w:tcBorders>
            <w:shd w:val="clear" w:color="auto" w:fill="auto"/>
            <w:vAlign w:val="center"/>
            <w:hideMark/>
          </w:tcPr>
          <w:p w14:paraId="040079BC"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2,35</w:t>
            </w:r>
          </w:p>
        </w:tc>
        <w:tc>
          <w:tcPr>
            <w:tcW w:w="265" w:type="pct"/>
            <w:tcBorders>
              <w:top w:val="nil"/>
              <w:left w:val="nil"/>
              <w:bottom w:val="single" w:sz="4" w:space="0" w:color="auto"/>
              <w:right w:val="single" w:sz="4" w:space="0" w:color="auto"/>
            </w:tcBorders>
            <w:shd w:val="clear" w:color="auto" w:fill="auto"/>
            <w:vAlign w:val="center"/>
            <w:hideMark/>
          </w:tcPr>
          <w:p w14:paraId="214AC916"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2,35</w:t>
            </w:r>
          </w:p>
        </w:tc>
        <w:tc>
          <w:tcPr>
            <w:tcW w:w="303" w:type="pct"/>
            <w:tcBorders>
              <w:top w:val="nil"/>
              <w:left w:val="nil"/>
              <w:bottom w:val="single" w:sz="4" w:space="0" w:color="auto"/>
              <w:right w:val="single" w:sz="4" w:space="0" w:color="auto"/>
            </w:tcBorders>
            <w:shd w:val="clear" w:color="auto" w:fill="auto"/>
            <w:vAlign w:val="center"/>
            <w:hideMark/>
          </w:tcPr>
          <w:p w14:paraId="4D1115C7" w14:textId="77777777" w:rsidR="00C44E70" w:rsidRPr="00E22398" w:rsidRDefault="00C44E70" w:rsidP="000836A3">
            <w:pPr>
              <w:spacing w:after="0" w:line="240" w:lineRule="auto"/>
              <w:jc w:val="center"/>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w:t>
            </w:r>
          </w:p>
        </w:tc>
      </w:tr>
      <w:tr w:rsidR="00C44E70" w:rsidRPr="00E22398" w14:paraId="49D8728D" w14:textId="77777777" w:rsidTr="00C44E70">
        <w:trPr>
          <w:trHeight w:val="360"/>
        </w:trPr>
        <w:tc>
          <w:tcPr>
            <w:tcW w:w="1520" w:type="pct"/>
            <w:tcBorders>
              <w:top w:val="nil"/>
              <w:left w:val="single" w:sz="4" w:space="0" w:color="auto"/>
              <w:bottom w:val="single" w:sz="4" w:space="0" w:color="auto"/>
              <w:right w:val="single" w:sz="4" w:space="0" w:color="auto"/>
            </w:tcBorders>
            <w:shd w:val="clear" w:color="auto" w:fill="auto"/>
            <w:vAlign w:val="center"/>
            <w:hideMark/>
          </w:tcPr>
          <w:p w14:paraId="178F33D7" w14:textId="77777777" w:rsidR="00C44E70" w:rsidRPr="00E22398" w:rsidRDefault="00C44E70" w:rsidP="00C44E70">
            <w:pPr>
              <w:spacing w:after="0" w:line="240" w:lineRule="auto"/>
              <w:rPr>
                <w:rFonts w:ascii="Times New Roman" w:eastAsia="Times New Roman" w:hAnsi="Times New Roman" w:cs="Times New Roman"/>
                <w:color w:val="000000"/>
                <w:spacing w:val="-6"/>
                <w:lang w:eastAsia="ru-RU"/>
              </w:rPr>
            </w:pPr>
            <w:r w:rsidRPr="00E22398">
              <w:rPr>
                <w:rFonts w:ascii="Times New Roman" w:eastAsia="Times New Roman" w:hAnsi="Times New Roman" w:cs="Times New Roman"/>
                <w:color w:val="000000"/>
                <w:spacing w:val="-6"/>
                <w:lang w:eastAsia="ru-RU"/>
              </w:rPr>
              <w:t>5. Чистий дохід від реалізації продукції (послуг), тис. грн.</w:t>
            </w:r>
          </w:p>
        </w:tc>
        <w:tc>
          <w:tcPr>
            <w:tcW w:w="265" w:type="pct"/>
            <w:tcBorders>
              <w:top w:val="nil"/>
              <w:left w:val="nil"/>
              <w:bottom w:val="single" w:sz="4" w:space="0" w:color="auto"/>
              <w:right w:val="single" w:sz="4" w:space="0" w:color="auto"/>
            </w:tcBorders>
            <w:shd w:val="clear" w:color="auto" w:fill="auto"/>
            <w:vAlign w:val="center"/>
            <w:hideMark/>
          </w:tcPr>
          <w:p w14:paraId="6BC470C8"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1698,23</w:t>
            </w:r>
          </w:p>
        </w:tc>
        <w:tc>
          <w:tcPr>
            <w:tcW w:w="265" w:type="pct"/>
            <w:tcBorders>
              <w:top w:val="nil"/>
              <w:left w:val="nil"/>
              <w:bottom w:val="single" w:sz="4" w:space="0" w:color="auto"/>
              <w:right w:val="single" w:sz="4" w:space="0" w:color="auto"/>
            </w:tcBorders>
            <w:shd w:val="clear" w:color="auto" w:fill="auto"/>
            <w:vAlign w:val="center"/>
            <w:hideMark/>
          </w:tcPr>
          <w:p w14:paraId="6A2792E7"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1623,56</w:t>
            </w:r>
          </w:p>
        </w:tc>
        <w:tc>
          <w:tcPr>
            <w:tcW w:w="265" w:type="pct"/>
            <w:tcBorders>
              <w:top w:val="nil"/>
              <w:left w:val="nil"/>
              <w:bottom w:val="single" w:sz="4" w:space="0" w:color="auto"/>
              <w:right w:val="single" w:sz="4" w:space="0" w:color="auto"/>
            </w:tcBorders>
            <w:shd w:val="clear" w:color="auto" w:fill="auto"/>
            <w:vAlign w:val="center"/>
            <w:hideMark/>
          </w:tcPr>
          <w:p w14:paraId="0B3B97A4"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1676,18</w:t>
            </w:r>
          </w:p>
        </w:tc>
        <w:tc>
          <w:tcPr>
            <w:tcW w:w="265" w:type="pct"/>
            <w:tcBorders>
              <w:top w:val="nil"/>
              <w:left w:val="nil"/>
              <w:bottom w:val="single" w:sz="4" w:space="0" w:color="auto"/>
              <w:right w:val="single" w:sz="4" w:space="0" w:color="auto"/>
            </w:tcBorders>
            <w:shd w:val="clear" w:color="auto" w:fill="auto"/>
            <w:vAlign w:val="center"/>
            <w:hideMark/>
          </w:tcPr>
          <w:p w14:paraId="08351B64"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1789,13</w:t>
            </w:r>
          </w:p>
        </w:tc>
        <w:tc>
          <w:tcPr>
            <w:tcW w:w="265" w:type="pct"/>
            <w:tcBorders>
              <w:top w:val="nil"/>
              <w:left w:val="nil"/>
              <w:bottom w:val="single" w:sz="4" w:space="0" w:color="auto"/>
              <w:right w:val="single" w:sz="4" w:space="0" w:color="auto"/>
            </w:tcBorders>
            <w:shd w:val="clear" w:color="auto" w:fill="auto"/>
            <w:vAlign w:val="center"/>
            <w:hideMark/>
          </w:tcPr>
          <w:p w14:paraId="78687044"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1648,19</w:t>
            </w:r>
          </w:p>
        </w:tc>
        <w:tc>
          <w:tcPr>
            <w:tcW w:w="265" w:type="pct"/>
            <w:tcBorders>
              <w:top w:val="nil"/>
              <w:left w:val="nil"/>
              <w:bottom w:val="single" w:sz="4" w:space="0" w:color="auto"/>
              <w:right w:val="single" w:sz="4" w:space="0" w:color="auto"/>
            </w:tcBorders>
            <w:shd w:val="clear" w:color="auto" w:fill="auto"/>
            <w:vAlign w:val="center"/>
            <w:hideMark/>
          </w:tcPr>
          <w:p w14:paraId="59A7CF99"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1596,96</w:t>
            </w:r>
          </w:p>
        </w:tc>
        <w:tc>
          <w:tcPr>
            <w:tcW w:w="265" w:type="pct"/>
            <w:tcBorders>
              <w:top w:val="nil"/>
              <w:left w:val="nil"/>
              <w:bottom w:val="single" w:sz="4" w:space="0" w:color="auto"/>
              <w:right w:val="single" w:sz="4" w:space="0" w:color="auto"/>
            </w:tcBorders>
            <w:shd w:val="clear" w:color="auto" w:fill="auto"/>
            <w:vAlign w:val="center"/>
            <w:hideMark/>
          </w:tcPr>
          <w:p w14:paraId="15D3F3D5"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1463,45</w:t>
            </w:r>
          </w:p>
        </w:tc>
        <w:tc>
          <w:tcPr>
            <w:tcW w:w="265" w:type="pct"/>
            <w:tcBorders>
              <w:top w:val="nil"/>
              <w:left w:val="nil"/>
              <w:bottom w:val="single" w:sz="4" w:space="0" w:color="auto"/>
              <w:right w:val="single" w:sz="4" w:space="0" w:color="auto"/>
            </w:tcBorders>
            <w:shd w:val="clear" w:color="auto" w:fill="auto"/>
            <w:vAlign w:val="center"/>
            <w:hideMark/>
          </w:tcPr>
          <w:p w14:paraId="7F3DDE49"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1549,05</w:t>
            </w:r>
          </w:p>
        </w:tc>
        <w:tc>
          <w:tcPr>
            <w:tcW w:w="265" w:type="pct"/>
            <w:tcBorders>
              <w:top w:val="nil"/>
              <w:left w:val="nil"/>
              <w:bottom w:val="single" w:sz="4" w:space="0" w:color="auto"/>
              <w:right w:val="single" w:sz="4" w:space="0" w:color="auto"/>
            </w:tcBorders>
            <w:shd w:val="clear" w:color="auto" w:fill="auto"/>
            <w:vAlign w:val="center"/>
            <w:hideMark/>
          </w:tcPr>
          <w:p w14:paraId="0385814C"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1598,37</w:t>
            </w:r>
          </w:p>
        </w:tc>
        <w:tc>
          <w:tcPr>
            <w:tcW w:w="265" w:type="pct"/>
            <w:tcBorders>
              <w:top w:val="nil"/>
              <w:left w:val="nil"/>
              <w:bottom w:val="single" w:sz="4" w:space="0" w:color="auto"/>
              <w:right w:val="single" w:sz="4" w:space="0" w:color="auto"/>
            </w:tcBorders>
            <w:shd w:val="clear" w:color="auto" w:fill="auto"/>
            <w:vAlign w:val="center"/>
            <w:hideMark/>
          </w:tcPr>
          <w:p w14:paraId="33BDEDF1"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1694,85</w:t>
            </w:r>
          </w:p>
        </w:tc>
        <w:tc>
          <w:tcPr>
            <w:tcW w:w="265" w:type="pct"/>
            <w:tcBorders>
              <w:top w:val="nil"/>
              <w:left w:val="nil"/>
              <w:bottom w:val="single" w:sz="4" w:space="0" w:color="auto"/>
              <w:right w:val="single" w:sz="4" w:space="0" w:color="auto"/>
            </w:tcBorders>
            <w:shd w:val="clear" w:color="auto" w:fill="auto"/>
            <w:vAlign w:val="center"/>
            <w:hideMark/>
          </w:tcPr>
          <w:p w14:paraId="185E0C46"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1710,32</w:t>
            </w:r>
          </w:p>
        </w:tc>
        <w:tc>
          <w:tcPr>
            <w:tcW w:w="265" w:type="pct"/>
            <w:tcBorders>
              <w:top w:val="nil"/>
              <w:left w:val="nil"/>
              <w:bottom w:val="single" w:sz="4" w:space="0" w:color="auto"/>
              <w:right w:val="single" w:sz="4" w:space="0" w:color="auto"/>
            </w:tcBorders>
            <w:shd w:val="clear" w:color="auto" w:fill="auto"/>
            <w:vAlign w:val="center"/>
            <w:hideMark/>
          </w:tcPr>
          <w:p w14:paraId="6B09851C"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1723,79</w:t>
            </w:r>
          </w:p>
        </w:tc>
        <w:tc>
          <w:tcPr>
            <w:tcW w:w="303" w:type="pct"/>
            <w:tcBorders>
              <w:top w:val="nil"/>
              <w:left w:val="nil"/>
              <w:bottom w:val="single" w:sz="4" w:space="0" w:color="auto"/>
              <w:right w:val="single" w:sz="4" w:space="0" w:color="auto"/>
            </w:tcBorders>
            <w:shd w:val="clear" w:color="auto" w:fill="auto"/>
            <w:vAlign w:val="center"/>
            <w:hideMark/>
          </w:tcPr>
          <w:p w14:paraId="67447F67"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19772,09</w:t>
            </w:r>
          </w:p>
        </w:tc>
      </w:tr>
      <w:tr w:rsidR="00C44E70" w:rsidRPr="00E22398" w14:paraId="601708E8" w14:textId="77777777" w:rsidTr="00C44E70">
        <w:trPr>
          <w:trHeight w:val="384"/>
        </w:trPr>
        <w:tc>
          <w:tcPr>
            <w:tcW w:w="1520" w:type="pct"/>
            <w:tcBorders>
              <w:top w:val="nil"/>
              <w:left w:val="single" w:sz="4" w:space="0" w:color="auto"/>
              <w:bottom w:val="single" w:sz="4" w:space="0" w:color="auto"/>
              <w:right w:val="single" w:sz="4" w:space="0" w:color="auto"/>
            </w:tcBorders>
            <w:shd w:val="clear" w:color="auto" w:fill="auto"/>
            <w:vAlign w:val="center"/>
            <w:hideMark/>
          </w:tcPr>
          <w:p w14:paraId="0FAF66CA" w14:textId="77777777" w:rsidR="00C44E70" w:rsidRPr="00E22398" w:rsidRDefault="00C44E70" w:rsidP="00C44E70">
            <w:pPr>
              <w:spacing w:after="0" w:line="240" w:lineRule="auto"/>
              <w:rPr>
                <w:rFonts w:ascii="Times New Roman" w:eastAsia="Times New Roman" w:hAnsi="Times New Roman" w:cs="Times New Roman"/>
                <w:color w:val="000000"/>
                <w:spacing w:val="-6"/>
                <w:lang w:eastAsia="ru-RU"/>
              </w:rPr>
            </w:pPr>
            <w:r w:rsidRPr="00E22398">
              <w:rPr>
                <w:rFonts w:ascii="Times New Roman" w:eastAsia="Times New Roman" w:hAnsi="Times New Roman" w:cs="Times New Roman"/>
                <w:color w:val="000000"/>
                <w:spacing w:val="-6"/>
                <w:lang w:eastAsia="ru-RU"/>
              </w:rPr>
              <w:t>6. Собівартість реалізованої продукції (послуг), тис. грн.</w:t>
            </w:r>
          </w:p>
        </w:tc>
        <w:tc>
          <w:tcPr>
            <w:tcW w:w="265" w:type="pct"/>
            <w:tcBorders>
              <w:top w:val="nil"/>
              <w:left w:val="nil"/>
              <w:bottom w:val="single" w:sz="4" w:space="0" w:color="auto"/>
              <w:right w:val="single" w:sz="4" w:space="0" w:color="auto"/>
            </w:tcBorders>
            <w:shd w:val="clear" w:color="auto" w:fill="auto"/>
            <w:vAlign w:val="center"/>
            <w:hideMark/>
          </w:tcPr>
          <w:p w14:paraId="57070582"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1418,96</w:t>
            </w:r>
          </w:p>
        </w:tc>
        <w:tc>
          <w:tcPr>
            <w:tcW w:w="265" w:type="pct"/>
            <w:tcBorders>
              <w:top w:val="nil"/>
              <w:left w:val="nil"/>
              <w:bottom w:val="single" w:sz="4" w:space="0" w:color="auto"/>
              <w:right w:val="single" w:sz="4" w:space="0" w:color="auto"/>
            </w:tcBorders>
            <w:shd w:val="clear" w:color="auto" w:fill="auto"/>
            <w:vAlign w:val="center"/>
            <w:hideMark/>
          </w:tcPr>
          <w:p w14:paraId="436B39EC"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1449,50</w:t>
            </w:r>
          </w:p>
        </w:tc>
        <w:tc>
          <w:tcPr>
            <w:tcW w:w="265" w:type="pct"/>
            <w:tcBorders>
              <w:top w:val="nil"/>
              <w:left w:val="nil"/>
              <w:bottom w:val="single" w:sz="4" w:space="0" w:color="auto"/>
              <w:right w:val="single" w:sz="4" w:space="0" w:color="auto"/>
            </w:tcBorders>
            <w:shd w:val="clear" w:color="auto" w:fill="auto"/>
            <w:vAlign w:val="center"/>
            <w:hideMark/>
          </w:tcPr>
          <w:p w14:paraId="0399E995"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1433,30</w:t>
            </w:r>
          </w:p>
        </w:tc>
        <w:tc>
          <w:tcPr>
            <w:tcW w:w="265" w:type="pct"/>
            <w:tcBorders>
              <w:top w:val="nil"/>
              <w:left w:val="nil"/>
              <w:bottom w:val="single" w:sz="4" w:space="0" w:color="auto"/>
              <w:right w:val="single" w:sz="4" w:space="0" w:color="auto"/>
            </w:tcBorders>
            <w:shd w:val="clear" w:color="auto" w:fill="auto"/>
            <w:vAlign w:val="center"/>
            <w:hideMark/>
          </w:tcPr>
          <w:p w14:paraId="42A29A3F"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1413,22</w:t>
            </w:r>
          </w:p>
        </w:tc>
        <w:tc>
          <w:tcPr>
            <w:tcW w:w="265" w:type="pct"/>
            <w:tcBorders>
              <w:top w:val="nil"/>
              <w:left w:val="nil"/>
              <w:bottom w:val="single" w:sz="4" w:space="0" w:color="auto"/>
              <w:right w:val="single" w:sz="4" w:space="0" w:color="auto"/>
            </w:tcBorders>
            <w:shd w:val="clear" w:color="auto" w:fill="auto"/>
            <w:vAlign w:val="center"/>
            <w:hideMark/>
          </w:tcPr>
          <w:p w14:paraId="730447AA"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1424,50</w:t>
            </w:r>
          </w:p>
        </w:tc>
        <w:tc>
          <w:tcPr>
            <w:tcW w:w="265" w:type="pct"/>
            <w:tcBorders>
              <w:top w:val="nil"/>
              <w:left w:val="nil"/>
              <w:bottom w:val="single" w:sz="4" w:space="0" w:color="auto"/>
              <w:right w:val="single" w:sz="4" w:space="0" w:color="auto"/>
            </w:tcBorders>
            <w:shd w:val="clear" w:color="auto" w:fill="auto"/>
            <w:vAlign w:val="center"/>
            <w:hideMark/>
          </w:tcPr>
          <w:p w14:paraId="063E2A5D"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1441,55</w:t>
            </w:r>
          </w:p>
        </w:tc>
        <w:tc>
          <w:tcPr>
            <w:tcW w:w="265" w:type="pct"/>
            <w:tcBorders>
              <w:top w:val="nil"/>
              <w:left w:val="nil"/>
              <w:bottom w:val="single" w:sz="4" w:space="0" w:color="auto"/>
              <w:right w:val="single" w:sz="4" w:space="0" w:color="auto"/>
            </w:tcBorders>
            <w:shd w:val="clear" w:color="auto" w:fill="auto"/>
            <w:vAlign w:val="center"/>
            <w:hideMark/>
          </w:tcPr>
          <w:p w14:paraId="19EBF0F4"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1463,82</w:t>
            </w:r>
          </w:p>
        </w:tc>
        <w:tc>
          <w:tcPr>
            <w:tcW w:w="265" w:type="pct"/>
            <w:tcBorders>
              <w:top w:val="nil"/>
              <w:left w:val="nil"/>
              <w:bottom w:val="single" w:sz="4" w:space="0" w:color="auto"/>
              <w:right w:val="single" w:sz="4" w:space="0" w:color="auto"/>
            </w:tcBorders>
            <w:shd w:val="clear" w:color="auto" w:fill="auto"/>
            <w:vAlign w:val="center"/>
            <w:hideMark/>
          </w:tcPr>
          <w:p w14:paraId="0B8778D7"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1474,73</w:t>
            </w:r>
          </w:p>
        </w:tc>
        <w:tc>
          <w:tcPr>
            <w:tcW w:w="265" w:type="pct"/>
            <w:tcBorders>
              <w:top w:val="nil"/>
              <w:left w:val="nil"/>
              <w:bottom w:val="single" w:sz="4" w:space="0" w:color="auto"/>
              <w:right w:val="single" w:sz="4" w:space="0" w:color="auto"/>
            </w:tcBorders>
            <w:shd w:val="clear" w:color="auto" w:fill="auto"/>
            <w:vAlign w:val="center"/>
            <w:hideMark/>
          </w:tcPr>
          <w:p w14:paraId="67338C6C"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1468,82</w:t>
            </w:r>
          </w:p>
        </w:tc>
        <w:tc>
          <w:tcPr>
            <w:tcW w:w="265" w:type="pct"/>
            <w:tcBorders>
              <w:top w:val="nil"/>
              <w:left w:val="nil"/>
              <w:bottom w:val="single" w:sz="4" w:space="0" w:color="auto"/>
              <w:right w:val="single" w:sz="4" w:space="0" w:color="auto"/>
            </w:tcBorders>
            <w:shd w:val="clear" w:color="auto" w:fill="auto"/>
            <w:vAlign w:val="center"/>
            <w:hideMark/>
          </w:tcPr>
          <w:p w14:paraId="3F9EED8A"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1465,94</w:t>
            </w:r>
          </w:p>
        </w:tc>
        <w:tc>
          <w:tcPr>
            <w:tcW w:w="265" w:type="pct"/>
            <w:tcBorders>
              <w:top w:val="nil"/>
              <w:left w:val="nil"/>
              <w:bottom w:val="single" w:sz="4" w:space="0" w:color="auto"/>
              <w:right w:val="single" w:sz="4" w:space="0" w:color="auto"/>
            </w:tcBorders>
            <w:shd w:val="clear" w:color="auto" w:fill="auto"/>
            <w:vAlign w:val="center"/>
            <w:hideMark/>
          </w:tcPr>
          <w:p w14:paraId="4F0BACF6"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1428,04</w:t>
            </w:r>
          </w:p>
        </w:tc>
        <w:tc>
          <w:tcPr>
            <w:tcW w:w="265" w:type="pct"/>
            <w:tcBorders>
              <w:top w:val="nil"/>
              <w:left w:val="nil"/>
              <w:bottom w:val="single" w:sz="4" w:space="0" w:color="auto"/>
              <w:right w:val="single" w:sz="4" w:space="0" w:color="auto"/>
            </w:tcBorders>
            <w:shd w:val="clear" w:color="auto" w:fill="auto"/>
            <w:vAlign w:val="center"/>
            <w:hideMark/>
          </w:tcPr>
          <w:p w14:paraId="0DF72D71"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1416,21</w:t>
            </w:r>
          </w:p>
        </w:tc>
        <w:tc>
          <w:tcPr>
            <w:tcW w:w="303" w:type="pct"/>
            <w:tcBorders>
              <w:top w:val="nil"/>
              <w:left w:val="nil"/>
              <w:bottom w:val="single" w:sz="4" w:space="0" w:color="auto"/>
              <w:right w:val="single" w:sz="4" w:space="0" w:color="auto"/>
            </w:tcBorders>
            <w:shd w:val="clear" w:color="auto" w:fill="auto"/>
            <w:vAlign w:val="center"/>
            <w:hideMark/>
          </w:tcPr>
          <w:p w14:paraId="5E96F3E2"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17298,60</w:t>
            </w:r>
          </w:p>
        </w:tc>
      </w:tr>
      <w:tr w:rsidR="00C44E70" w:rsidRPr="00E22398" w14:paraId="5947382A" w14:textId="77777777" w:rsidTr="00C44E70">
        <w:trPr>
          <w:trHeight w:val="179"/>
        </w:trPr>
        <w:tc>
          <w:tcPr>
            <w:tcW w:w="1520" w:type="pct"/>
            <w:tcBorders>
              <w:top w:val="nil"/>
              <w:left w:val="single" w:sz="4" w:space="0" w:color="auto"/>
              <w:bottom w:val="single" w:sz="4" w:space="0" w:color="auto"/>
              <w:right w:val="single" w:sz="4" w:space="0" w:color="auto"/>
            </w:tcBorders>
            <w:shd w:val="clear" w:color="auto" w:fill="auto"/>
            <w:vAlign w:val="center"/>
            <w:hideMark/>
          </w:tcPr>
          <w:p w14:paraId="6EBD8405" w14:textId="77777777" w:rsidR="00C44E70" w:rsidRPr="00E22398" w:rsidRDefault="00C44E70" w:rsidP="00C44E70">
            <w:pPr>
              <w:spacing w:after="0" w:line="240" w:lineRule="auto"/>
              <w:rPr>
                <w:rFonts w:ascii="Times New Roman" w:eastAsia="Times New Roman" w:hAnsi="Times New Roman" w:cs="Times New Roman"/>
                <w:color w:val="000000"/>
                <w:spacing w:val="-6"/>
                <w:lang w:eastAsia="ru-RU"/>
              </w:rPr>
            </w:pPr>
            <w:r w:rsidRPr="00E22398">
              <w:rPr>
                <w:rFonts w:ascii="Times New Roman" w:eastAsia="Times New Roman" w:hAnsi="Times New Roman" w:cs="Times New Roman"/>
                <w:color w:val="000000"/>
                <w:spacing w:val="-6"/>
                <w:lang w:eastAsia="ru-RU"/>
              </w:rPr>
              <w:t>7. Матеріальні витрати, тис. грн.</w:t>
            </w:r>
          </w:p>
        </w:tc>
        <w:tc>
          <w:tcPr>
            <w:tcW w:w="265" w:type="pct"/>
            <w:tcBorders>
              <w:top w:val="nil"/>
              <w:left w:val="nil"/>
              <w:bottom w:val="single" w:sz="4" w:space="0" w:color="auto"/>
              <w:right w:val="single" w:sz="4" w:space="0" w:color="auto"/>
            </w:tcBorders>
            <w:shd w:val="clear" w:color="auto" w:fill="auto"/>
            <w:vAlign w:val="center"/>
            <w:hideMark/>
          </w:tcPr>
          <w:p w14:paraId="777EA88D"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50,44</w:t>
            </w:r>
          </w:p>
        </w:tc>
        <w:tc>
          <w:tcPr>
            <w:tcW w:w="265" w:type="pct"/>
            <w:tcBorders>
              <w:top w:val="nil"/>
              <w:left w:val="nil"/>
              <w:bottom w:val="single" w:sz="4" w:space="0" w:color="auto"/>
              <w:right w:val="single" w:sz="4" w:space="0" w:color="auto"/>
            </w:tcBorders>
            <w:shd w:val="clear" w:color="auto" w:fill="auto"/>
            <w:vAlign w:val="center"/>
            <w:hideMark/>
          </w:tcPr>
          <w:p w14:paraId="5115296D"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50,27</w:t>
            </w:r>
          </w:p>
        </w:tc>
        <w:tc>
          <w:tcPr>
            <w:tcW w:w="265" w:type="pct"/>
            <w:tcBorders>
              <w:top w:val="nil"/>
              <w:left w:val="nil"/>
              <w:bottom w:val="single" w:sz="4" w:space="0" w:color="auto"/>
              <w:right w:val="single" w:sz="4" w:space="0" w:color="auto"/>
            </w:tcBorders>
            <w:shd w:val="clear" w:color="auto" w:fill="auto"/>
            <w:vAlign w:val="center"/>
            <w:hideMark/>
          </w:tcPr>
          <w:p w14:paraId="33E30C58"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50,39</w:t>
            </w:r>
          </w:p>
        </w:tc>
        <w:tc>
          <w:tcPr>
            <w:tcW w:w="265" w:type="pct"/>
            <w:tcBorders>
              <w:top w:val="nil"/>
              <w:left w:val="nil"/>
              <w:bottom w:val="single" w:sz="4" w:space="0" w:color="auto"/>
              <w:right w:val="single" w:sz="4" w:space="0" w:color="auto"/>
            </w:tcBorders>
            <w:shd w:val="clear" w:color="auto" w:fill="auto"/>
            <w:vAlign w:val="center"/>
            <w:hideMark/>
          </w:tcPr>
          <w:p w14:paraId="285D6C54"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50,66</w:t>
            </w:r>
          </w:p>
        </w:tc>
        <w:tc>
          <w:tcPr>
            <w:tcW w:w="265" w:type="pct"/>
            <w:tcBorders>
              <w:top w:val="nil"/>
              <w:left w:val="nil"/>
              <w:bottom w:val="single" w:sz="4" w:space="0" w:color="auto"/>
              <w:right w:val="single" w:sz="4" w:space="0" w:color="auto"/>
            </w:tcBorders>
            <w:shd w:val="clear" w:color="auto" w:fill="auto"/>
            <w:vAlign w:val="center"/>
            <w:hideMark/>
          </w:tcPr>
          <w:p w14:paraId="23119C9F"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50,32</w:t>
            </w:r>
          </w:p>
        </w:tc>
        <w:tc>
          <w:tcPr>
            <w:tcW w:w="265" w:type="pct"/>
            <w:tcBorders>
              <w:top w:val="nil"/>
              <w:left w:val="nil"/>
              <w:bottom w:val="single" w:sz="4" w:space="0" w:color="auto"/>
              <w:right w:val="single" w:sz="4" w:space="0" w:color="auto"/>
            </w:tcBorders>
            <w:shd w:val="clear" w:color="auto" w:fill="auto"/>
            <w:vAlign w:val="center"/>
            <w:hideMark/>
          </w:tcPr>
          <w:p w14:paraId="75B24BE3"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50,20</w:t>
            </w:r>
          </w:p>
        </w:tc>
        <w:tc>
          <w:tcPr>
            <w:tcW w:w="265" w:type="pct"/>
            <w:tcBorders>
              <w:top w:val="nil"/>
              <w:left w:val="nil"/>
              <w:bottom w:val="single" w:sz="4" w:space="0" w:color="auto"/>
              <w:right w:val="single" w:sz="4" w:space="0" w:color="auto"/>
            </w:tcBorders>
            <w:shd w:val="clear" w:color="auto" w:fill="auto"/>
            <w:vAlign w:val="center"/>
            <w:hideMark/>
          </w:tcPr>
          <w:p w14:paraId="54163248"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49,89</w:t>
            </w:r>
          </w:p>
        </w:tc>
        <w:tc>
          <w:tcPr>
            <w:tcW w:w="265" w:type="pct"/>
            <w:tcBorders>
              <w:top w:val="nil"/>
              <w:left w:val="nil"/>
              <w:bottom w:val="single" w:sz="4" w:space="0" w:color="auto"/>
              <w:right w:val="single" w:sz="4" w:space="0" w:color="auto"/>
            </w:tcBorders>
            <w:shd w:val="clear" w:color="auto" w:fill="auto"/>
            <w:vAlign w:val="center"/>
            <w:hideMark/>
          </w:tcPr>
          <w:p w14:paraId="7293E6DE"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50,09</w:t>
            </w:r>
          </w:p>
        </w:tc>
        <w:tc>
          <w:tcPr>
            <w:tcW w:w="265" w:type="pct"/>
            <w:tcBorders>
              <w:top w:val="nil"/>
              <w:left w:val="nil"/>
              <w:bottom w:val="single" w:sz="4" w:space="0" w:color="auto"/>
              <w:right w:val="single" w:sz="4" w:space="0" w:color="auto"/>
            </w:tcBorders>
            <w:shd w:val="clear" w:color="auto" w:fill="auto"/>
            <w:vAlign w:val="center"/>
            <w:hideMark/>
          </w:tcPr>
          <w:p w14:paraId="2F0CD660"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50,21</w:t>
            </w:r>
          </w:p>
        </w:tc>
        <w:tc>
          <w:tcPr>
            <w:tcW w:w="265" w:type="pct"/>
            <w:tcBorders>
              <w:top w:val="nil"/>
              <w:left w:val="nil"/>
              <w:bottom w:val="single" w:sz="4" w:space="0" w:color="auto"/>
              <w:right w:val="single" w:sz="4" w:space="0" w:color="auto"/>
            </w:tcBorders>
            <w:shd w:val="clear" w:color="auto" w:fill="auto"/>
            <w:vAlign w:val="center"/>
            <w:hideMark/>
          </w:tcPr>
          <w:p w14:paraId="1A88E0F1"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50,43</w:t>
            </w:r>
          </w:p>
        </w:tc>
        <w:tc>
          <w:tcPr>
            <w:tcW w:w="265" w:type="pct"/>
            <w:tcBorders>
              <w:top w:val="nil"/>
              <w:left w:val="nil"/>
              <w:bottom w:val="single" w:sz="4" w:space="0" w:color="auto"/>
              <w:right w:val="single" w:sz="4" w:space="0" w:color="auto"/>
            </w:tcBorders>
            <w:shd w:val="clear" w:color="auto" w:fill="auto"/>
            <w:vAlign w:val="center"/>
            <w:hideMark/>
          </w:tcPr>
          <w:p w14:paraId="102A3CA5"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50,47</w:t>
            </w:r>
          </w:p>
        </w:tc>
        <w:tc>
          <w:tcPr>
            <w:tcW w:w="265" w:type="pct"/>
            <w:tcBorders>
              <w:top w:val="nil"/>
              <w:left w:val="nil"/>
              <w:bottom w:val="single" w:sz="4" w:space="0" w:color="auto"/>
              <w:right w:val="single" w:sz="4" w:space="0" w:color="auto"/>
            </w:tcBorders>
            <w:shd w:val="clear" w:color="auto" w:fill="auto"/>
            <w:vAlign w:val="center"/>
            <w:hideMark/>
          </w:tcPr>
          <w:p w14:paraId="3F65372B"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50,50</w:t>
            </w:r>
          </w:p>
        </w:tc>
        <w:tc>
          <w:tcPr>
            <w:tcW w:w="303" w:type="pct"/>
            <w:tcBorders>
              <w:top w:val="nil"/>
              <w:left w:val="nil"/>
              <w:bottom w:val="single" w:sz="4" w:space="0" w:color="auto"/>
              <w:right w:val="single" w:sz="4" w:space="0" w:color="auto"/>
            </w:tcBorders>
            <w:shd w:val="clear" w:color="auto" w:fill="auto"/>
            <w:vAlign w:val="center"/>
            <w:hideMark/>
          </w:tcPr>
          <w:p w14:paraId="2902536D"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603,87</w:t>
            </w:r>
          </w:p>
        </w:tc>
      </w:tr>
      <w:tr w:rsidR="00C44E70" w:rsidRPr="00E22398" w14:paraId="0EC3E5FD" w14:textId="77777777" w:rsidTr="00C44E70">
        <w:trPr>
          <w:trHeight w:val="312"/>
        </w:trPr>
        <w:tc>
          <w:tcPr>
            <w:tcW w:w="1520" w:type="pct"/>
            <w:tcBorders>
              <w:top w:val="nil"/>
              <w:left w:val="single" w:sz="4" w:space="0" w:color="auto"/>
              <w:bottom w:val="single" w:sz="4" w:space="0" w:color="auto"/>
              <w:right w:val="single" w:sz="4" w:space="0" w:color="auto"/>
            </w:tcBorders>
            <w:shd w:val="clear" w:color="auto" w:fill="auto"/>
            <w:vAlign w:val="center"/>
            <w:hideMark/>
          </w:tcPr>
          <w:p w14:paraId="1C428C9C" w14:textId="77777777" w:rsidR="00C44E70" w:rsidRPr="00E22398" w:rsidRDefault="00C44E70" w:rsidP="00C44E70">
            <w:pPr>
              <w:spacing w:after="0" w:line="240" w:lineRule="auto"/>
              <w:rPr>
                <w:rFonts w:ascii="Times New Roman" w:eastAsia="Times New Roman" w:hAnsi="Times New Roman" w:cs="Times New Roman"/>
                <w:color w:val="000000"/>
                <w:spacing w:val="-6"/>
                <w:lang w:eastAsia="ru-RU"/>
              </w:rPr>
            </w:pPr>
            <w:r w:rsidRPr="00E22398">
              <w:rPr>
                <w:rFonts w:ascii="Times New Roman" w:eastAsia="Times New Roman" w:hAnsi="Times New Roman" w:cs="Times New Roman"/>
                <w:color w:val="000000"/>
                <w:spacing w:val="-6"/>
                <w:lang w:eastAsia="ru-RU"/>
              </w:rPr>
              <w:t>8. Витрати на оплату праці, тис. грн.</w:t>
            </w:r>
          </w:p>
        </w:tc>
        <w:tc>
          <w:tcPr>
            <w:tcW w:w="265" w:type="pct"/>
            <w:tcBorders>
              <w:top w:val="nil"/>
              <w:left w:val="nil"/>
              <w:bottom w:val="single" w:sz="4" w:space="0" w:color="auto"/>
              <w:right w:val="single" w:sz="4" w:space="0" w:color="auto"/>
            </w:tcBorders>
            <w:shd w:val="clear" w:color="auto" w:fill="auto"/>
            <w:vAlign w:val="center"/>
            <w:hideMark/>
          </w:tcPr>
          <w:p w14:paraId="4018FEFC"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683,12</w:t>
            </w:r>
          </w:p>
        </w:tc>
        <w:tc>
          <w:tcPr>
            <w:tcW w:w="265" w:type="pct"/>
            <w:tcBorders>
              <w:top w:val="nil"/>
              <w:left w:val="nil"/>
              <w:bottom w:val="single" w:sz="4" w:space="0" w:color="auto"/>
              <w:right w:val="single" w:sz="4" w:space="0" w:color="auto"/>
            </w:tcBorders>
            <w:shd w:val="clear" w:color="auto" w:fill="auto"/>
            <w:vAlign w:val="center"/>
            <w:hideMark/>
          </w:tcPr>
          <w:p w14:paraId="19FAD9DF"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683,12</w:t>
            </w:r>
          </w:p>
        </w:tc>
        <w:tc>
          <w:tcPr>
            <w:tcW w:w="265" w:type="pct"/>
            <w:tcBorders>
              <w:top w:val="nil"/>
              <w:left w:val="nil"/>
              <w:bottom w:val="single" w:sz="4" w:space="0" w:color="auto"/>
              <w:right w:val="single" w:sz="4" w:space="0" w:color="auto"/>
            </w:tcBorders>
            <w:shd w:val="clear" w:color="auto" w:fill="auto"/>
            <w:vAlign w:val="center"/>
            <w:hideMark/>
          </w:tcPr>
          <w:p w14:paraId="47850F10"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683,12</w:t>
            </w:r>
          </w:p>
        </w:tc>
        <w:tc>
          <w:tcPr>
            <w:tcW w:w="265" w:type="pct"/>
            <w:tcBorders>
              <w:top w:val="nil"/>
              <w:left w:val="nil"/>
              <w:bottom w:val="single" w:sz="4" w:space="0" w:color="auto"/>
              <w:right w:val="single" w:sz="4" w:space="0" w:color="auto"/>
            </w:tcBorders>
            <w:shd w:val="clear" w:color="auto" w:fill="auto"/>
            <w:vAlign w:val="center"/>
            <w:hideMark/>
          </w:tcPr>
          <w:p w14:paraId="569FA47D"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683,12</w:t>
            </w:r>
          </w:p>
        </w:tc>
        <w:tc>
          <w:tcPr>
            <w:tcW w:w="265" w:type="pct"/>
            <w:tcBorders>
              <w:top w:val="nil"/>
              <w:left w:val="nil"/>
              <w:bottom w:val="single" w:sz="4" w:space="0" w:color="auto"/>
              <w:right w:val="single" w:sz="4" w:space="0" w:color="auto"/>
            </w:tcBorders>
            <w:shd w:val="clear" w:color="auto" w:fill="auto"/>
            <w:vAlign w:val="center"/>
            <w:hideMark/>
          </w:tcPr>
          <w:p w14:paraId="45763AC8"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683,12</w:t>
            </w:r>
          </w:p>
        </w:tc>
        <w:tc>
          <w:tcPr>
            <w:tcW w:w="265" w:type="pct"/>
            <w:tcBorders>
              <w:top w:val="nil"/>
              <w:left w:val="nil"/>
              <w:bottom w:val="single" w:sz="4" w:space="0" w:color="auto"/>
              <w:right w:val="single" w:sz="4" w:space="0" w:color="auto"/>
            </w:tcBorders>
            <w:shd w:val="clear" w:color="auto" w:fill="auto"/>
            <w:vAlign w:val="center"/>
            <w:hideMark/>
          </w:tcPr>
          <w:p w14:paraId="63B9EFA8"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683,12</w:t>
            </w:r>
          </w:p>
        </w:tc>
        <w:tc>
          <w:tcPr>
            <w:tcW w:w="265" w:type="pct"/>
            <w:tcBorders>
              <w:top w:val="nil"/>
              <w:left w:val="nil"/>
              <w:bottom w:val="single" w:sz="4" w:space="0" w:color="auto"/>
              <w:right w:val="single" w:sz="4" w:space="0" w:color="auto"/>
            </w:tcBorders>
            <w:shd w:val="clear" w:color="auto" w:fill="auto"/>
            <w:vAlign w:val="center"/>
            <w:hideMark/>
          </w:tcPr>
          <w:p w14:paraId="6F2BFA89"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683,12</w:t>
            </w:r>
          </w:p>
        </w:tc>
        <w:tc>
          <w:tcPr>
            <w:tcW w:w="265" w:type="pct"/>
            <w:tcBorders>
              <w:top w:val="nil"/>
              <w:left w:val="nil"/>
              <w:bottom w:val="single" w:sz="4" w:space="0" w:color="auto"/>
              <w:right w:val="single" w:sz="4" w:space="0" w:color="auto"/>
            </w:tcBorders>
            <w:shd w:val="clear" w:color="auto" w:fill="auto"/>
            <w:vAlign w:val="center"/>
            <w:hideMark/>
          </w:tcPr>
          <w:p w14:paraId="0537594D"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683,12</w:t>
            </w:r>
          </w:p>
        </w:tc>
        <w:tc>
          <w:tcPr>
            <w:tcW w:w="265" w:type="pct"/>
            <w:tcBorders>
              <w:top w:val="nil"/>
              <w:left w:val="nil"/>
              <w:bottom w:val="single" w:sz="4" w:space="0" w:color="auto"/>
              <w:right w:val="single" w:sz="4" w:space="0" w:color="auto"/>
            </w:tcBorders>
            <w:shd w:val="clear" w:color="auto" w:fill="auto"/>
            <w:vAlign w:val="center"/>
            <w:hideMark/>
          </w:tcPr>
          <w:p w14:paraId="37699872"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683,12</w:t>
            </w:r>
          </w:p>
        </w:tc>
        <w:tc>
          <w:tcPr>
            <w:tcW w:w="265" w:type="pct"/>
            <w:tcBorders>
              <w:top w:val="nil"/>
              <w:left w:val="nil"/>
              <w:bottom w:val="single" w:sz="4" w:space="0" w:color="auto"/>
              <w:right w:val="single" w:sz="4" w:space="0" w:color="auto"/>
            </w:tcBorders>
            <w:shd w:val="clear" w:color="auto" w:fill="auto"/>
            <w:vAlign w:val="center"/>
            <w:hideMark/>
          </w:tcPr>
          <w:p w14:paraId="690A0D1A"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683,12</w:t>
            </w:r>
          </w:p>
        </w:tc>
        <w:tc>
          <w:tcPr>
            <w:tcW w:w="265" w:type="pct"/>
            <w:tcBorders>
              <w:top w:val="nil"/>
              <w:left w:val="nil"/>
              <w:bottom w:val="single" w:sz="4" w:space="0" w:color="auto"/>
              <w:right w:val="single" w:sz="4" w:space="0" w:color="auto"/>
            </w:tcBorders>
            <w:shd w:val="clear" w:color="auto" w:fill="auto"/>
            <w:vAlign w:val="center"/>
            <w:hideMark/>
          </w:tcPr>
          <w:p w14:paraId="41A5876C"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683,12</w:t>
            </w:r>
          </w:p>
        </w:tc>
        <w:tc>
          <w:tcPr>
            <w:tcW w:w="265" w:type="pct"/>
            <w:tcBorders>
              <w:top w:val="nil"/>
              <w:left w:val="nil"/>
              <w:bottom w:val="single" w:sz="4" w:space="0" w:color="auto"/>
              <w:right w:val="single" w:sz="4" w:space="0" w:color="auto"/>
            </w:tcBorders>
            <w:shd w:val="clear" w:color="auto" w:fill="auto"/>
            <w:vAlign w:val="center"/>
            <w:hideMark/>
          </w:tcPr>
          <w:p w14:paraId="06490012"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683,12</w:t>
            </w:r>
          </w:p>
        </w:tc>
        <w:tc>
          <w:tcPr>
            <w:tcW w:w="303" w:type="pct"/>
            <w:tcBorders>
              <w:top w:val="nil"/>
              <w:left w:val="nil"/>
              <w:bottom w:val="single" w:sz="4" w:space="0" w:color="auto"/>
              <w:right w:val="single" w:sz="4" w:space="0" w:color="auto"/>
            </w:tcBorders>
            <w:shd w:val="clear" w:color="auto" w:fill="auto"/>
            <w:vAlign w:val="center"/>
            <w:hideMark/>
          </w:tcPr>
          <w:p w14:paraId="3994711B"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8197,45</w:t>
            </w:r>
          </w:p>
        </w:tc>
      </w:tr>
      <w:tr w:rsidR="00C44E70" w:rsidRPr="00E22398" w14:paraId="0F051E89" w14:textId="77777777" w:rsidTr="00C44E70">
        <w:trPr>
          <w:trHeight w:val="312"/>
        </w:trPr>
        <w:tc>
          <w:tcPr>
            <w:tcW w:w="1520" w:type="pct"/>
            <w:tcBorders>
              <w:top w:val="nil"/>
              <w:left w:val="single" w:sz="4" w:space="0" w:color="auto"/>
              <w:bottom w:val="single" w:sz="4" w:space="0" w:color="auto"/>
              <w:right w:val="single" w:sz="4" w:space="0" w:color="auto"/>
            </w:tcBorders>
            <w:shd w:val="clear" w:color="auto" w:fill="auto"/>
            <w:vAlign w:val="center"/>
            <w:hideMark/>
          </w:tcPr>
          <w:p w14:paraId="0C5AD1D6" w14:textId="77777777" w:rsidR="00C44E70" w:rsidRPr="00E22398" w:rsidRDefault="00C44E70" w:rsidP="00C44E70">
            <w:pPr>
              <w:spacing w:after="0" w:line="240" w:lineRule="auto"/>
              <w:rPr>
                <w:rFonts w:ascii="Times New Roman" w:eastAsia="Times New Roman" w:hAnsi="Times New Roman" w:cs="Times New Roman"/>
                <w:color w:val="000000"/>
                <w:spacing w:val="-6"/>
                <w:lang w:eastAsia="ru-RU"/>
              </w:rPr>
            </w:pPr>
            <w:r w:rsidRPr="00E22398">
              <w:rPr>
                <w:rFonts w:ascii="Times New Roman" w:eastAsia="Times New Roman" w:hAnsi="Times New Roman" w:cs="Times New Roman"/>
                <w:color w:val="000000"/>
                <w:spacing w:val="-6"/>
                <w:lang w:eastAsia="ru-RU"/>
              </w:rPr>
              <w:t>9. Відрахування на соціальні заходи, тис. грн.</w:t>
            </w:r>
          </w:p>
        </w:tc>
        <w:tc>
          <w:tcPr>
            <w:tcW w:w="265" w:type="pct"/>
            <w:tcBorders>
              <w:top w:val="nil"/>
              <w:left w:val="nil"/>
              <w:bottom w:val="single" w:sz="4" w:space="0" w:color="auto"/>
              <w:right w:val="single" w:sz="4" w:space="0" w:color="auto"/>
            </w:tcBorders>
            <w:shd w:val="clear" w:color="auto" w:fill="auto"/>
            <w:vAlign w:val="center"/>
            <w:hideMark/>
          </w:tcPr>
          <w:p w14:paraId="1330B7B1"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161,75</w:t>
            </w:r>
          </w:p>
        </w:tc>
        <w:tc>
          <w:tcPr>
            <w:tcW w:w="265" w:type="pct"/>
            <w:tcBorders>
              <w:top w:val="nil"/>
              <w:left w:val="nil"/>
              <w:bottom w:val="single" w:sz="4" w:space="0" w:color="auto"/>
              <w:right w:val="single" w:sz="4" w:space="0" w:color="auto"/>
            </w:tcBorders>
            <w:shd w:val="clear" w:color="auto" w:fill="auto"/>
            <w:vAlign w:val="center"/>
            <w:hideMark/>
          </w:tcPr>
          <w:p w14:paraId="4F03B693"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161,75</w:t>
            </w:r>
          </w:p>
        </w:tc>
        <w:tc>
          <w:tcPr>
            <w:tcW w:w="265" w:type="pct"/>
            <w:tcBorders>
              <w:top w:val="nil"/>
              <w:left w:val="nil"/>
              <w:bottom w:val="single" w:sz="4" w:space="0" w:color="auto"/>
              <w:right w:val="single" w:sz="4" w:space="0" w:color="auto"/>
            </w:tcBorders>
            <w:shd w:val="clear" w:color="auto" w:fill="auto"/>
            <w:vAlign w:val="center"/>
            <w:hideMark/>
          </w:tcPr>
          <w:p w14:paraId="5C8004DC"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161,75</w:t>
            </w:r>
          </w:p>
        </w:tc>
        <w:tc>
          <w:tcPr>
            <w:tcW w:w="265" w:type="pct"/>
            <w:tcBorders>
              <w:top w:val="nil"/>
              <w:left w:val="nil"/>
              <w:bottom w:val="single" w:sz="4" w:space="0" w:color="auto"/>
              <w:right w:val="single" w:sz="4" w:space="0" w:color="auto"/>
            </w:tcBorders>
            <w:shd w:val="clear" w:color="auto" w:fill="auto"/>
            <w:vAlign w:val="center"/>
            <w:hideMark/>
          </w:tcPr>
          <w:p w14:paraId="3647557F"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161,75</w:t>
            </w:r>
          </w:p>
        </w:tc>
        <w:tc>
          <w:tcPr>
            <w:tcW w:w="265" w:type="pct"/>
            <w:tcBorders>
              <w:top w:val="nil"/>
              <w:left w:val="nil"/>
              <w:bottom w:val="single" w:sz="4" w:space="0" w:color="auto"/>
              <w:right w:val="single" w:sz="4" w:space="0" w:color="auto"/>
            </w:tcBorders>
            <w:shd w:val="clear" w:color="auto" w:fill="auto"/>
            <w:vAlign w:val="center"/>
            <w:hideMark/>
          </w:tcPr>
          <w:p w14:paraId="69A7C05A"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161,75</w:t>
            </w:r>
          </w:p>
        </w:tc>
        <w:tc>
          <w:tcPr>
            <w:tcW w:w="265" w:type="pct"/>
            <w:tcBorders>
              <w:top w:val="nil"/>
              <w:left w:val="nil"/>
              <w:bottom w:val="single" w:sz="4" w:space="0" w:color="auto"/>
              <w:right w:val="single" w:sz="4" w:space="0" w:color="auto"/>
            </w:tcBorders>
            <w:shd w:val="clear" w:color="auto" w:fill="auto"/>
            <w:vAlign w:val="center"/>
            <w:hideMark/>
          </w:tcPr>
          <w:p w14:paraId="638B2704"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161,75</w:t>
            </w:r>
          </w:p>
        </w:tc>
        <w:tc>
          <w:tcPr>
            <w:tcW w:w="265" w:type="pct"/>
            <w:tcBorders>
              <w:top w:val="nil"/>
              <w:left w:val="nil"/>
              <w:bottom w:val="single" w:sz="4" w:space="0" w:color="auto"/>
              <w:right w:val="single" w:sz="4" w:space="0" w:color="auto"/>
            </w:tcBorders>
            <w:shd w:val="clear" w:color="auto" w:fill="auto"/>
            <w:vAlign w:val="center"/>
            <w:hideMark/>
          </w:tcPr>
          <w:p w14:paraId="6C64BAFD"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161,75</w:t>
            </w:r>
          </w:p>
        </w:tc>
        <w:tc>
          <w:tcPr>
            <w:tcW w:w="265" w:type="pct"/>
            <w:tcBorders>
              <w:top w:val="nil"/>
              <w:left w:val="nil"/>
              <w:bottom w:val="single" w:sz="4" w:space="0" w:color="auto"/>
              <w:right w:val="single" w:sz="4" w:space="0" w:color="auto"/>
            </w:tcBorders>
            <w:shd w:val="clear" w:color="auto" w:fill="auto"/>
            <w:vAlign w:val="center"/>
            <w:hideMark/>
          </w:tcPr>
          <w:p w14:paraId="6F666362"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161,75</w:t>
            </w:r>
          </w:p>
        </w:tc>
        <w:tc>
          <w:tcPr>
            <w:tcW w:w="265" w:type="pct"/>
            <w:tcBorders>
              <w:top w:val="nil"/>
              <w:left w:val="nil"/>
              <w:bottom w:val="single" w:sz="4" w:space="0" w:color="auto"/>
              <w:right w:val="single" w:sz="4" w:space="0" w:color="auto"/>
            </w:tcBorders>
            <w:shd w:val="clear" w:color="auto" w:fill="auto"/>
            <w:vAlign w:val="center"/>
            <w:hideMark/>
          </w:tcPr>
          <w:p w14:paraId="45FFA0F6"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161,75</w:t>
            </w:r>
          </w:p>
        </w:tc>
        <w:tc>
          <w:tcPr>
            <w:tcW w:w="265" w:type="pct"/>
            <w:tcBorders>
              <w:top w:val="nil"/>
              <w:left w:val="nil"/>
              <w:bottom w:val="single" w:sz="4" w:space="0" w:color="auto"/>
              <w:right w:val="single" w:sz="4" w:space="0" w:color="auto"/>
            </w:tcBorders>
            <w:shd w:val="clear" w:color="auto" w:fill="auto"/>
            <w:vAlign w:val="center"/>
            <w:hideMark/>
          </w:tcPr>
          <w:p w14:paraId="7ACEC8AB"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161,75</w:t>
            </w:r>
          </w:p>
        </w:tc>
        <w:tc>
          <w:tcPr>
            <w:tcW w:w="265" w:type="pct"/>
            <w:tcBorders>
              <w:top w:val="nil"/>
              <w:left w:val="nil"/>
              <w:bottom w:val="single" w:sz="4" w:space="0" w:color="auto"/>
              <w:right w:val="single" w:sz="4" w:space="0" w:color="auto"/>
            </w:tcBorders>
            <w:shd w:val="clear" w:color="auto" w:fill="auto"/>
            <w:vAlign w:val="center"/>
            <w:hideMark/>
          </w:tcPr>
          <w:p w14:paraId="69F53703"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161,75</w:t>
            </w:r>
          </w:p>
        </w:tc>
        <w:tc>
          <w:tcPr>
            <w:tcW w:w="265" w:type="pct"/>
            <w:tcBorders>
              <w:top w:val="nil"/>
              <w:left w:val="nil"/>
              <w:bottom w:val="single" w:sz="4" w:space="0" w:color="auto"/>
              <w:right w:val="single" w:sz="4" w:space="0" w:color="auto"/>
            </w:tcBorders>
            <w:shd w:val="clear" w:color="auto" w:fill="auto"/>
            <w:vAlign w:val="center"/>
            <w:hideMark/>
          </w:tcPr>
          <w:p w14:paraId="7F4C67B2"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161,75</w:t>
            </w:r>
          </w:p>
        </w:tc>
        <w:tc>
          <w:tcPr>
            <w:tcW w:w="303" w:type="pct"/>
            <w:tcBorders>
              <w:top w:val="nil"/>
              <w:left w:val="nil"/>
              <w:bottom w:val="single" w:sz="4" w:space="0" w:color="auto"/>
              <w:right w:val="single" w:sz="4" w:space="0" w:color="auto"/>
            </w:tcBorders>
            <w:shd w:val="clear" w:color="auto" w:fill="auto"/>
            <w:vAlign w:val="center"/>
            <w:hideMark/>
          </w:tcPr>
          <w:p w14:paraId="3133104D"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1941,01</w:t>
            </w:r>
          </w:p>
        </w:tc>
      </w:tr>
      <w:tr w:rsidR="00C44E70" w:rsidRPr="00E22398" w14:paraId="41997C26" w14:textId="77777777" w:rsidTr="00C44E70">
        <w:trPr>
          <w:trHeight w:val="312"/>
        </w:trPr>
        <w:tc>
          <w:tcPr>
            <w:tcW w:w="1520" w:type="pct"/>
            <w:tcBorders>
              <w:top w:val="nil"/>
              <w:left w:val="single" w:sz="4" w:space="0" w:color="auto"/>
              <w:bottom w:val="single" w:sz="4" w:space="0" w:color="auto"/>
              <w:right w:val="single" w:sz="4" w:space="0" w:color="auto"/>
            </w:tcBorders>
            <w:shd w:val="clear" w:color="auto" w:fill="auto"/>
            <w:vAlign w:val="center"/>
            <w:hideMark/>
          </w:tcPr>
          <w:p w14:paraId="527128F6" w14:textId="77777777" w:rsidR="00C44E70" w:rsidRPr="00E22398" w:rsidRDefault="00C44E70" w:rsidP="00C44E70">
            <w:pPr>
              <w:spacing w:after="0" w:line="240" w:lineRule="auto"/>
              <w:rPr>
                <w:rFonts w:ascii="Times New Roman" w:eastAsia="Times New Roman" w:hAnsi="Times New Roman" w:cs="Times New Roman"/>
                <w:color w:val="000000"/>
                <w:spacing w:val="-6"/>
                <w:lang w:eastAsia="ru-RU"/>
              </w:rPr>
            </w:pPr>
            <w:r w:rsidRPr="00E22398">
              <w:rPr>
                <w:rFonts w:ascii="Times New Roman" w:eastAsia="Times New Roman" w:hAnsi="Times New Roman" w:cs="Times New Roman"/>
                <w:color w:val="000000"/>
                <w:spacing w:val="-6"/>
                <w:lang w:eastAsia="ru-RU"/>
              </w:rPr>
              <w:t>10. Амортизація основних фондів, тис. грн.</w:t>
            </w:r>
          </w:p>
        </w:tc>
        <w:tc>
          <w:tcPr>
            <w:tcW w:w="265" w:type="pct"/>
            <w:tcBorders>
              <w:top w:val="nil"/>
              <w:left w:val="nil"/>
              <w:bottom w:val="single" w:sz="4" w:space="0" w:color="auto"/>
              <w:right w:val="single" w:sz="4" w:space="0" w:color="auto"/>
            </w:tcBorders>
            <w:shd w:val="clear" w:color="auto" w:fill="auto"/>
            <w:vAlign w:val="center"/>
            <w:hideMark/>
          </w:tcPr>
          <w:p w14:paraId="5A3D523D"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10,74</w:t>
            </w:r>
          </w:p>
        </w:tc>
        <w:tc>
          <w:tcPr>
            <w:tcW w:w="265" w:type="pct"/>
            <w:tcBorders>
              <w:top w:val="nil"/>
              <w:left w:val="nil"/>
              <w:bottom w:val="single" w:sz="4" w:space="0" w:color="auto"/>
              <w:right w:val="single" w:sz="4" w:space="0" w:color="auto"/>
            </w:tcBorders>
            <w:shd w:val="clear" w:color="auto" w:fill="auto"/>
            <w:vAlign w:val="center"/>
            <w:hideMark/>
          </w:tcPr>
          <w:p w14:paraId="7D88C513"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10,74</w:t>
            </w:r>
          </w:p>
        </w:tc>
        <w:tc>
          <w:tcPr>
            <w:tcW w:w="265" w:type="pct"/>
            <w:tcBorders>
              <w:top w:val="nil"/>
              <w:left w:val="nil"/>
              <w:bottom w:val="single" w:sz="4" w:space="0" w:color="auto"/>
              <w:right w:val="single" w:sz="4" w:space="0" w:color="auto"/>
            </w:tcBorders>
            <w:shd w:val="clear" w:color="auto" w:fill="auto"/>
            <w:vAlign w:val="center"/>
            <w:hideMark/>
          </w:tcPr>
          <w:p w14:paraId="02FD5EB8"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10,74</w:t>
            </w:r>
          </w:p>
        </w:tc>
        <w:tc>
          <w:tcPr>
            <w:tcW w:w="265" w:type="pct"/>
            <w:tcBorders>
              <w:top w:val="nil"/>
              <w:left w:val="nil"/>
              <w:bottom w:val="single" w:sz="4" w:space="0" w:color="auto"/>
              <w:right w:val="single" w:sz="4" w:space="0" w:color="auto"/>
            </w:tcBorders>
            <w:shd w:val="clear" w:color="auto" w:fill="auto"/>
            <w:vAlign w:val="center"/>
            <w:hideMark/>
          </w:tcPr>
          <w:p w14:paraId="4D277336"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10,74</w:t>
            </w:r>
          </w:p>
        </w:tc>
        <w:tc>
          <w:tcPr>
            <w:tcW w:w="265" w:type="pct"/>
            <w:tcBorders>
              <w:top w:val="nil"/>
              <w:left w:val="nil"/>
              <w:bottom w:val="single" w:sz="4" w:space="0" w:color="auto"/>
              <w:right w:val="single" w:sz="4" w:space="0" w:color="auto"/>
            </w:tcBorders>
            <w:shd w:val="clear" w:color="auto" w:fill="auto"/>
            <w:vAlign w:val="center"/>
            <w:hideMark/>
          </w:tcPr>
          <w:p w14:paraId="7D7BCB90"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10,74</w:t>
            </w:r>
          </w:p>
        </w:tc>
        <w:tc>
          <w:tcPr>
            <w:tcW w:w="265" w:type="pct"/>
            <w:tcBorders>
              <w:top w:val="nil"/>
              <w:left w:val="nil"/>
              <w:bottom w:val="single" w:sz="4" w:space="0" w:color="auto"/>
              <w:right w:val="single" w:sz="4" w:space="0" w:color="auto"/>
            </w:tcBorders>
            <w:shd w:val="clear" w:color="auto" w:fill="auto"/>
            <w:vAlign w:val="center"/>
            <w:hideMark/>
          </w:tcPr>
          <w:p w14:paraId="113D4834"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10,74</w:t>
            </w:r>
          </w:p>
        </w:tc>
        <w:tc>
          <w:tcPr>
            <w:tcW w:w="265" w:type="pct"/>
            <w:tcBorders>
              <w:top w:val="nil"/>
              <w:left w:val="nil"/>
              <w:bottom w:val="single" w:sz="4" w:space="0" w:color="auto"/>
              <w:right w:val="single" w:sz="4" w:space="0" w:color="auto"/>
            </w:tcBorders>
            <w:shd w:val="clear" w:color="auto" w:fill="auto"/>
            <w:vAlign w:val="center"/>
            <w:hideMark/>
          </w:tcPr>
          <w:p w14:paraId="7707B426"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10,74</w:t>
            </w:r>
          </w:p>
        </w:tc>
        <w:tc>
          <w:tcPr>
            <w:tcW w:w="265" w:type="pct"/>
            <w:tcBorders>
              <w:top w:val="nil"/>
              <w:left w:val="nil"/>
              <w:bottom w:val="single" w:sz="4" w:space="0" w:color="auto"/>
              <w:right w:val="single" w:sz="4" w:space="0" w:color="auto"/>
            </w:tcBorders>
            <w:shd w:val="clear" w:color="auto" w:fill="auto"/>
            <w:vAlign w:val="center"/>
            <w:hideMark/>
          </w:tcPr>
          <w:p w14:paraId="7D971E05"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10,74</w:t>
            </w:r>
          </w:p>
        </w:tc>
        <w:tc>
          <w:tcPr>
            <w:tcW w:w="265" w:type="pct"/>
            <w:tcBorders>
              <w:top w:val="nil"/>
              <w:left w:val="nil"/>
              <w:bottom w:val="single" w:sz="4" w:space="0" w:color="auto"/>
              <w:right w:val="single" w:sz="4" w:space="0" w:color="auto"/>
            </w:tcBorders>
            <w:shd w:val="clear" w:color="auto" w:fill="auto"/>
            <w:vAlign w:val="center"/>
            <w:hideMark/>
          </w:tcPr>
          <w:p w14:paraId="2967AEB6"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10,74</w:t>
            </w:r>
          </w:p>
        </w:tc>
        <w:tc>
          <w:tcPr>
            <w:tcW w:w="265" w:type="pct"/>
            <w:tcBorders>
              <w:top w:val="nil"/>
              <w:left w:val="nil"/>
              <w:bottom w:val="single" w:sz="4" w:space="0" w:color="auto"/>
              <w:right w:val="single" w:sz="4" w:space="0" w:color="auto"/>
            </w:tcBorders>
            <w:shd w:val="clear" w:color="auto" w:fill="auto"/>
            <w:vAlign w:val="center"/>
            <w:hideMark/>
          </w:tcPr>
          <w:p w14:paraId="09A65091"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10,74</w:t>
            </w:r>
          </w:p>
        </w:tc>
        <w:tc>
          <w:tcPr>
            <w:tcW w:w="265" w:type="pct"/>
            <w:tcBorders>
              <w:top w:val="nil"/>
              <w:left w:val="nil"/>
              <w:bottom w:val="single" w:sz="4" w:space="0" w:color="auto"/>
              <w:right w:val="single" w:sz="4" w:space="0" w:color="auto"/>
            </w:tcBorders>
            <w:shd w:val="clear" w:color="auto" w:fill="auto"/>
            <w:vAlign w:val="center"/>
            <w:hideMark/>
          </w:tcPr>
          <w:p w14:paraId="4C6D72FD"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10,74</w:t>
            </w:r>
          </w:p>
        </w:tc>
        <w:tc>
          <w:tcPr>
            <w:tcW w:w="265" w:type="pct"/>
            <w:tcBorders>
              <w:top w:val="nil"/>
              <w:left w:val="nil"/>
              <w:bottom w:val="single" w:sz="4" w:space="0" w:color="auto"/>
              <w:right w:val="single" w:sz="4" w:space="0" w:color="auto"/>
            </w:tcBorders>
            <w:shd w:val="clear" w:color="auto" w:fill="auto"/>
            <w:vAlign w:val="center"/>
            <w:hideMark/>
          </w:tcPr>
          <w:p w14:paraId="1DE1231D"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10,74</w:t>
            </w:r>
          </w:p>
        </w:tc>
        <w:tc>
          <w:tcPr>
            <w:tcW w:w="303" w:type="pct"/>
            <w:tcBorders>
              <w:top w:val="nil"/>
              <w:left w:val="nil"/>
              <w:bottom w:val="single" w:sz="4" w:space="0" w:color="auto"/>
              <w:right w:val="single" w:sz="4" w:space="0" w:color="auto"/>
            </w:tcBorders>
            <w:shd w:val="clear" w:color="auto" w:fill="auto"/>
            <w:vAlign w:val="center"/>
            <w:hideMark/>
          </w:tcPr>
          <w:p w14:paraId="610CC2C9"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128,92</w:t>
            </w:r>
          </w:p>
        </w:tc>
      </w:tr>
      <w:tr w:rsidR="00C44E70" w:rsidRPr="00E22398" w14:paraId="05645874" w14:textId="77777777" w:rsidTr="00C44E70">
        <w:trPr>
          <w:trHeight w:val="312"/>
        </w:trPr>
        <w:tc>
          <w:tcPr>
            <w:tcW w:w="1520" w:type="pct"/>
            <w:tcBorders>
              <w:top w:val="nil"/>
              <w:left w:val="single" w:sz="4" w:space="0" w:color="auto"/>
              <w:bottom w:val="single" w:sz="4" w:space="0" w:color="auto"/>
              <w:right w:val="single" w:sz="4" w:space="0" w:color="auto"/>
            </w:tcBorders>
            <w:shd w:val="clear" w:color="auto" w:fill="auto"/>
            <w:vAlign w:val="center"/>
            <w:hideMark/>
          </w:tcPr>
          <w:p w14:paraId="383CA38F" w14:textId="77777777" w:rsidR="00C44E70" w:rsidRPr="00E22398" w:rsidRDefault="00C44E70" w:rsidP="00C44E70">
            <w:pPr>
              <w:spacing w:after="0" w:line="240" w:lineRule="auto"/>
              <w:rPr>
                <w:rFonts w:ascii="Times New Roman" w:eastAsia="Times New Roman" w:hAnsi="Times New Roman" w:cs="Times New Roman"/>
                <w:color w:val="000000"/>
                <w:spacing w:val="-6"/>
                <w:lang w:eastAsia="ru-RU"/>
              </w:rPr>
            </w:pPr>
            <w:r w:rsidRPr="00E22398">
              <w:rPr>
                <w:rFonts w:ascii="Times New Roman" w:eastAsia="Times New Roman" w:hAnsi="Times New Roman" w:cs="Times New Roman"/>
                <w:color w:val="000000"/>
                <w:spacing w:val="-6"/>
                <w:lang w:eastAsia="ru-RU"/>
              </w:rPr>
              <w:t>11. Інші операційні витрати, тис. грн.</w:t>
            </w:r>
          </w:p>
        </w:tc>
        <w:tc>
          <w:tcPr>
            <w:tcW w:w="265" w:type="pct"/>
            <w:tcBorders>
              <w:top w:val="nil"/>
              <w:left w:val="nil"/>
              <w:bottom w:val="single" w:sz="4" w:space="0" w:color="auto"/>
              <w:right w:val="single" w:sz="4" w:space="0" w:color="auto"/>
            </w:tcBorders>
            <w:shd w:val="clear" w:color="auto" w:fill="auto"/>
            <w:vAlign w:val="center"/>
            <w:hideMark/>
          </w:tcPr>
          <w:p w14:paraId="095B720E"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512,90</w:t>
            </w:r>
          </w:p>
        </w:tc>
        <w:tc>
          <w:tcPr>
            <w:tcW w:w="265" w:type="pct"/>
            <w:tcBorders>
              <w:top w:val="nil"/>
              <w:left w:val="nil"/>
              <w:bottom w:val="single" w:sz="4" w:space="0" w:color="auto"/>
              <w:right w:val="single" w:sz="4" w:space="0" w:color="auto"/>
            </w:tcBorders>
            <w:shd w:val="clear" w:color="auto" w:fill="auto"/>
            <w:vAlign w:val="center"/>
            <w:hideMark/>
          </w:tcPr>
          <w:p w14:paraId="1433330B"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543,62</w:t>
            </w:r>
          </w:p>
        </w:tc>
        <w:tc>
          <w:tcPr>
            <w:tcW w:w="265" w:type="pct"/>
            <w:tcBorders>
              <w:top w:val="nil"/>
              <w:left w:val="nil"/>
              <w:bottom w:val="single" w:sz="4" w:space="0" w:color="auto"/>
              <w:right w:val="single" w:sz="4" w:space="0" w:color="auto"/>
            </w:tcBorders>
            <w:shd w:val="clear" w:color="auto" w:fill="auto"/>
            <w:vAlign w:val="center"/>
            <w:hideMark/>
          </w:tcPr>
          <w:p w14:paraId="0B39EA11"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527,30</w:t>
            </w:r>
          </w:p>
        </w:tc>
        <w:tc>
          <w:tcPr>
            <w:tcW w:w="265" w:type="pct"/>
            <w:tcBorders>
              <w:top w:val="nil"/>
              <w:left w:val="nil"/>
              <w:bottom w:val="single" w:sz="4" w:space="0" w:color="auto"/>
              <w:right w:val="single" w:sz="4" w:space="0" w:color="auto"/>
            </w:tcBorders>
            <w:shd w:val="clear" w:color="auto" w:fill="auto"/>
            <w:vAlign w:val="center"/>
            <w:hideMark/>
          </w:tcPr>
          <w:p w14:paraId="47D54313"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506,95</w:t>
            </w:r>
          </w:p>
        </w:tc>
        <w:tc>
          <w:tcPr>
            <w:tcW w:w="265" w:type="pct"/>
            <w:tcBorders>
              <w:top w:val="nil"/>
              <w:left w:val="nil"/>
              <w:bottom w:val="single" w:sz="4" w:space="0" w:color="auto"/>
              <w:right w:val="single" w:sz="4" w:space="0" w:color="auto"/>
            </w:tcBorders>
            <w:shd w:val="clear" w:color="auto" w:fill="auto"/>
            <w:vAlign w:val="center"/>
            <w:hideMark/>
          </w:tcPr>
          <w:p w14:paraId="5B7B12E2"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518,56</w:t>
            </w:r>
          </w:p>
        </w:tc>
        <w:tc>
          <w:tcPr>
            <w:tcW w:w="265" w:type="pct"/>
            <w:tcBorders>
              <w:top w:val="nil"/>
              <w:left w:val="nil"/>
              <w:bottom w:val="single" w:sz="4" w:space="0" w:color="auto"/>
              <w:right w:val="single" w:sz="4" w:space="0" w:color="auto"/>
            </w:tcBorders>
            <w:shd w:val="clear" w:color="auto" w:fill="auto"/>
            <w:vAlign w:val="center"/>
            <w:hideMark/>
          </w:tcPr>
          <w:p w14:paraId="1B903FEC"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535,73</w:t>
            </w:r>
          </w:p>
        </w:tc>
        <w:tc>
          <w:tcPr>
            <w:tcW w:w="265" w:type="pct"/>
            <w:tcBorders>
              <w:top w:val="nil"/>
              <w:left w:val="nil"/>
              <w:bottom w:val="single" w:sz="4" w:space="0" w:color="auto"/>
              <w:right w:val="single" w:sz="4" w:space="0" w:color="auto"/>
            </w:tcBorders>
            <w:shd w:val="clear" w:color="auto" w:fill="auto"/>
            <w:vAlign w:val="center"/>
            <w:hideMark/>
          </w:tcPr>
          <w:p w14:paraId="07F0EFB8"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558,32</w:t>
            </w:r>
          </w:p>
        </w:tc>
        <w:tc>
          <w:tcPr>
            <w:tcW w:w="265" w:type="pct"/>
            <w:tcBorders>
              <w:top w:val="nil"/>
              <w:left w:val="nil"/>
              <w:bottom w:val="single" w:sz="4" w:space="0" w:color="auto"/>
              <w:right w:val="single" w:sz="4" w:space="0" w:color="auto"/>
            </w:tcBorders>
            <w:shd w:val="clear" w:color="auto" w:fill="auto"/>
            <w:vAlign w:val="center"/>
            <w:hideMark/>
          </w:tcPr>
          <w:p w14:paraId="4129150D"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569,02</w:t>
            </w:r>
          </w:p>
        </w:tc>
        <w:tc>
          <w:tcPr>
            <w:tcW w:w="265" w:type="pct"/>
            <w:tcBorders>
              <w:top w:val="nil"/>
              <w:left w:val="nil"/>
              <w:bottom w:val="single" w:sz="4" w:space="0" w:color="auto"/>
              <w:right w:val="single" w:sz="4" w:space="0" w:color="auto"/>
            </w:tcBorders>
            <w:shd w:val="clear" w:color="auto" w:fill="auto"/>
            <w:vAlign w:val="center"/>
            <w:hideMark/>
          </w:tcPr>
          <w:p w14:paraId="601957D5"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563,00</w:t>
            </w:r>
          </w:p>
        </w:tc>
        <w:tc>
          <w:tcPr>
            <w:tcW w:w="265" w:type="pct"/>
            <w:tcBorders>
              <w:top w:val="nil"/>
              <w:left w:val="nil"/>
              <w:bottom w:val="single" w:sz="4" w:space="0" w:color="auto"/>
              <w:right w:val="single" w:sz="4" w:space="0" w:color="auto"/>
            </w:tcBorders>
            <w:shd w:val="clear" w:color="auto" w:fill="auto"/>
            <w:vAlign w:val="center"/>
            <w:hideMark/>
          </w:tcPr>
          <w:p w14:paraId="474B647D"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559,89</w:t>
            </w:r>
          </w:p>
        </w:tc>
        <w:tc>
          <w:tcPr>
            <w:tcW w:w="265" w:type="pct"/>
            <w:tcBorders>
              <w:top w:val="nil"/>
              <w:left w:val="nil"/>
              <w:bottom w:val="single" w:sz="4" w:space="0" w:color="auto"/>
              <w:right w:val="single" w:sz="4" w:space="0" w:color="auto"/>
            </w:tcBorders>
            <w:shd w:val="clear" w:color="auto" w:fill="auto"/>
            <w:vAlign w:val="center"/>
            <w:hideMark/>
          </w:tcPr>
          <w:p w14:paraId="325AEEA5"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521,96</w:t>
            </w:r>
          </w:p>
        </w:tc>
        <w:tc>
          <w:tcPr>
            <w:tcW w:w="265" w:type="pct"/>
            <w:tcBorders>
              <w:top w:val="nil"/>
              <w:left w:val="nil"/>
              <w:bottom w:val="single" w:sz="4" w:space="0" w:color="auto"/>
              <w:right w:val="single" w:sz="4" w:space="0" w:color="auto"/>
            </w:tcBorders>
            <w:shd w:val="clear" w:color="auto" w:fill="auto"/>
            <w:vAlign w:val="center"/>
            <w:hideMark/>
          </w:tcPr>
          <w:p w14:paraId="6582049C"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510,09</w:t>
            </w:r>
          </w:p>
        </w:tc>
        <w:tc>
          <w:tcPr>
            <w:tcW w:w="303" w:type="pct"/>
            <w:tcBorders>
              <w:top w:val="nil"/>
              <w:left w:val="nil"/>
              <w:bottom w:val="single" w:sz="4" w:space="0" w:color="auto"/>
              <w:right w:val="single" w:sz="4" w:space="0" w:color="auto"/>
            </w:tcBorders>
            <w:shd w:val="clear" w:color="auto" w:fill="auto"/>
            <w:vAlign w:val="center"/>
            <w:hideMark/>
          </w:tcPr>
          <w:p w14:paraId="47F7B840"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6427,34</w:t>
            </w:r>
          </w:p>
        </w:tc>
      </w:tr>
      <w:tr w:rsidR="00C44E70" w:rsidRPr="00E22398" w14:paraId="7089C876" w14:textId="77777777" w:rsidTr="00C44E70">
        <w:trPr>
          <w:trHeight w:val="312"/>
        </w:trPr>
        <w:tc>
          <w:tcPr>
            <w:tcW w:w="1520" w:type="pct"/>
            <w:tcBorders>
              <w:top w:val="nil"/>
              <w:left w:val="single" w:sz="4" w:space="0" w:color="auto"/>
              <w:bottom w:val="single" w:sz="4" w:space="0" w:color="auto"/>
              <w:right w:val="single" w:sz="4" w:space="0" w:color="auto"/>
            </w:tcBorders>
            <w:shd w:val="clear" w:color="auto" w:fill="auto"/>
            <w:vAlign w:val="center"/>
            <w:hideMark/>
          </w:tcPr>
          <w:p w14:paraId="75A20E83" w14:textId="77777777" w:rsidR="00C44E70" w:rsidRPr="00E22398" w:rsidRDefault="00C44E70" w:rsidP="00C44E70">
            <w:pPr>
              <w:spacing w:after="0" w:line="240" w:lineRule="auto"/>
              <w:rPr>
                <w:rFonts w:ascii="Times New Roman" w:eastAsia="Times New Roman" w:hAnsi="Times New Roman" w:cs="Times New Roman"/>
                <w:color w:val="000000"/>
                <w:spacing w:val="-6"/>
                <w:lang w:eastAsia="ru-RU"/>
              </w:rPr>
            </w:pPr>
            <w:r w:rsidRPr="00E22398">
              <w:rPr>
                <w:rFonts w:ascii="Times New Roman" w:eastAsia="Times New Roman" w:hAnsi="Times New Roman" w:cs="Times New Roman"/>
                <w:color w:val="000000"/>
                <w:spacing w:val="-6"/>
                <w:lang w:eastAsia="ru-RU"/>
              </w:rPr>
              <w:t>12. Інші операційні доходи, тис. грн.</w:t>
            </w:r>
          </w:p>
        </w:tc>
        <w:tc>
          <w:tcPr>
            <w:tcW w:w="265" w:type="pct"/>
            <w:tcBorders>
              <w:top w:val="nil"/>
              <w:left w:val="nil"/>
              <w:bottom w:val="single" w:sz="4" w:space="0" w:color="auto"/>
              <w:right w:val="single" w:sz="4" w:space="0" w:color="auto"/>
            </w:tcBorders>
            <w:shd w:val="clear" w:color="auto" w:fill="auto"/>
            <w:vAlign w:val="center"/>
            <w:hideMark/>
          </w:tcPr>
          <w:p w14:paraId="6513B684"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472,42</w:t>
            </w:r>
          </w:p>
        </w:tc>
        <w:tc>
          <w:tcPr>
            <w:tcW w:w="265" w:type="pct"/>
            <w:tcBorders>
              <w:top w:val="nil"/>
              <w:left w:val="nil"/>
              <w:bottom w:val="single" w:sz="4" w:space="0" w:color="auto"/>
              <w:right w:val="single" w:sz="4" w:space="0" w:color="auto"/>
            </w:tcBorders>
            <w:shd w:val="clear" w:color="auto" w:fill="auto"/>
            <w:vAlign w:val="center"/>
            <w:hideMark/>
          </w:tcPr>
          <w:p w14:paraId="404DDAC4"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472,42</w:t>
            </w:r>
          </w:p>
        </w:tc>
        <w:tc>
          <w:tcPr>
            <w:tcW w:w="265" w:type="pct"/>
            <w:tcBorders>
              <w:top w:val="nil"/>
              <w:left w:val="nil"/>
              <w:bottom w:val="single" w:sz="4" w:space="0" w:color="auto"/>
              <w:right w:val="single" w:sz="4" w:space="0" w:color="auto"/>
            </w:tcBorders>
            <w:shd w:val="clear" w:color="auto" w:fill="auto"/>
            <w:vAlign w:val="center"/>
            <w:hideMark/>
          </w:tcPr>
          <w:p w14:paraId="05CE71DD"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472,42</w:t>
            </w:r>
          </w:p>
        </w:tc>
        <w:tc>
          <w:tcPr>
            <w:tcW w:w="265" w:type="pct"/>
            <w:tcBorders>
              <w:top w:val="nil"/>
              <w:left w:val="nil"/>
              <w:bottom w:val="single" w:sz="4" w:space="0" w:color="auto"/>
              <w:right w:val="single" w:sz="4" w:space="0" w:color="auto"/>
            </w:tcBorders>
            <w:shd w:val="clear" w:color="auto" w:fill="auto"/>
            <w:vAlign w:val="center"/>
            <w:hideMark/>
          </w:tcPr>
          <w:p w14:paraId="5BF2EAE6"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472,42</w:t>
            </w:r>
          </w:p>
        </w:tc>
        <w:tc>
          <w:tcPr>
            <w:tcW w:w="265" w:type="pct"/>
            <w:tcBorders>
              <w:top w:val="nil"/>
              <w:left w:val="nil"/>
              <w:bottom w:val="single" w:sz="4" w:space="0" w:color="auto"/>
              <w:right w:val="single" w:sz="4" w:space="0" w:color="auto"/>
            </w:tcBorders>
            <w:shd w:val="clear" w:color="auto" w:fill="auto"/>
            <w:vAlign w:val="center"/>
            <w:hideMark/>
          </w:tcPr>
          <w:p w14:paraId="112A5B90"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472,42</w:t>
            </w:r>
          </w:p>
        </w:tc>
        <w:tc>
          <w:tcPr>
            <w:tcW w:w="265" w:type="pct"/>
            <w:tcBorders>
              <w:top w:val="nil"/>
              <w:left w:val="nil"/>
              <w:bottom w:val="single" w:sz="4" w:space="0" w:color="auto"/>
              <w:right w:val="single" w:sz="4" w:space="0" w:color="auto"/>
            </w:tcBorders>
            <w:shd w:val="clear" w:color="auto" w:fill="auto"/>
            <w:vAlign w:val="center"/>
            <w:hideMark/>
          </w:tcPr>
          <w:p w14:paraId="21076D45"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472,42</w:t>
            </w:r>
          </w:p>
        </w:tc>
        <w:tc>
          <w:tcPr>
            <w:tcW w:w="265" w:type="pct"/>
            <w:tcBorders>
              <w:top w:val="nil"/>
              <w:left w:val="nil"/>
              <w:bottom w:val="single" w:sz="4" w:space="0" w:color="auto"/>
              <w:right w:val="single" w:sz="4" w:space="0" w:color="auto"/>
            </w:tcBorders>
            <w:shd w:val="clear" w:color="auto" w:fill="auto"/>
            <w:vAlign w:val="center"/>
            <w:hideMark/>
          </w:tcPr>
          <w:p w14:paraId="34F7AE42"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472,42</w:t>
            </w:r>
          </w:p>
        </w:tc>
        <w:tc>
          <w:tcPr>
            <w:tcW w:w="265" w:type="pct"/>
            <w:tcBorders>
              <w:top w:val="nil"/>
              <w:left w:val="nil"/>
              <w:bottom w:val="single" w:sz="4" w:space="0" w:color="auto"/>
              <w:right w:val="single" w:sz="4" w:space="0" w:color="auto"/>
            </w:tcBorders>
            <w:shd w:val="clear" w:color="auto" w:fill="auto"/>
            <w:vAlign w:val="center"/>
            <w:hideMark/>
          </w:tcPr>
          <w:p w14:paraId="1CE4EAAD"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472,42</w:t>
            </w:r>
          </w:p>
        </w:tc>
        <w:tc>
          <w:tcPr>
            <w:tcW w:w="265" w:type="pct"/>
            <w:tcBorders>
              <w:top w:val="nil"/>
              <w:left w:val="nil"/>
              <w:bottom w:val="single" w:sz="4" w:space="0" w:color="auto"/>
              <w:right w:val="single" w:sz="4" w:space="0" w:color="auto"/>
            </w:tcBorders>
            <w:shd w:val="clear" w:color="auto" w:fill="auto"/>
            <w:vAlign w:val="center"/>
            <w:hideMark/>
          </w:tcPr>
          <w:p w14:paraId="150BBA61"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472,42</w:t>
            </w:r>
          </w:p>
        </w:tc>
        <w:tc>
          <w:tcPr>
            <w:tcW w:w="265" w:type="pct"/>
            <w:tcBorders>
              <w:top w:val="nil"/>
              <w:left w:val="nil"/>
              <w:bottom w:val="single" w:sz="4" w:space="0" w:color="auto"/>
              <w:right w:val="single" w:sz="4" w:space="0" w:color="auto"/>
            </w:tcBorders>
            <w:shd w:val="clear" w:color="auto" w:fill="auto"/>
            <w:vAlign w:val="center"/>
            <w:hideMark/>
          </w:tcPr>
          <w:p w14:paraId="7DF9D24F"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472,42</w:t>
            </w:r>
          </w:p>
        </w:tc>
        <w:tc>
          <w:tcPr>
            <w:tcW w:w="265" w:type="pct"/>
            <w:tcBorders>
              <w:top w:val="nil"/>
              <w:left w:val="nil"/>
              <w:bottom w:val="single" w:sz="4" w:space="0" w:color="auto"/>
              <w:right w:val="single" w:sz="4" w:space="0" w:color="auto"/>
            </w:tcBorders>
            <w:shd w:val="clear" w:color="auto" w:fill="auto"/>
            <w:vAlign w:val="center"/>
            <w:hideMark/>
          </w:tcPr>
          <w:p w14:paraId="74060DF1"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472,42</w:t>
            </w:r>
          </w:p>
        </w:tc>
        <w:tc>
          <w:tcPr>
            <w:tcW w:w="265" w:type="pct"/>
            <w:tcBorders>
              <w:top w:val="nil"/>
              <w:left w:val="nil"/>
              <w:bottom w:val="single" w:sz="4" w:space="0" w:color="auto"/>
              <w:right w:val="single" w:sz="4" w:space="0" w:color="auto"/>
            </w:tcBorders>
            <w:shd w:val="clear" w:color="auto" w:fill="auto"/>
            <w:vAlign w:val="center"/>
            <w:hideMark/>
          </w:tcPr>
          <w:p w14:paraId="2751D076"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472,42</w:t>
            </w:r>
          </w:p>
        </w:tc>
        <w:tc>
          <w:tcPr>
            <w:tcW w:w="303" w:type="pct"/>
            <w:tcBorders>
              <w:top w:val="nil"/>
              <w:left w:val="nil"/>
              <w:bottom w:val="single" w:sz="4" w:space="0" w:color="auto"/>
              <w:right w:val="single" w:sz="4" w:space="0" w:color="auto"/>
            </w:tcBorders>
            <w:shd w:val="clear" w:color="auto" w:fill="auto"/>
            <w:vAlign w:val="center"/>
            <w:hideMark/>
          </w:tcPr>
          <w:p w14:paraId="08B706BA"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5669,00</w:t>
            </w:r>
          </w:p>
        </w:tc>
      </w:tr>
      <w:tr w:rsidR="00C44E70" w:rsidRPr="00E22398" w14:paraId="056C1E3B" w14:textId="77777777" w:rsidTr="00C44E70">
        <w:trPr>
          <w:trHeight w:val="312"/>
        </w:trPr>
        <w:tc>
          <w:tcPr>
            <w:tcW w:w="1520" w:type="pct"/>
            <w:tcBorders>
              <w:top w:val="nil"/>
              <w:left w:val="single" w:sz="4" w:space="0" w:color="auto"/>
              <w:bottom w:val="single" w:sz="4" w:space="0" w:color="auto"/>
              <w:right w:val="single" w:sz="4" w:space="0" w:color="auto"/>
            </w:tcBorders>
            <w:shd w:val="clear" w:color="auto" w:fill="auto"/>
            <w:vAlign w:val="center"/>
            <w:hideMark/>
          </w:tcPr>
          <w:p w14:paraId="70DC4E3A" w14:textId="77777777" w:rsidR="00C44E70" w:rsidRPr="00E22398" w:rsidRDefault="00C44E70" w:rsidP="00C44E70">
            <w:pPr>
              <w:spacing w:after="0" w:line="240" w:lineRule="auto"/>
              <w:rPr>
                <w:rFonts w:ascii="Times New Roman" w:eastAsia="Times New Roman" w:hAnsi="Times New Roman" w:cs="Times New Roman"/>
                <w:color w:val="000000"/>
                <w:spacing w:val="-6"/>
                <w:lang w:eastAsia="ru-RU"/>
              </w:rPr>
            </w:pPr>
            <w:r w:rsidRPr="00E22398">
              <w:rPr>
                <w:rFonts w:ascii="Times New Roman" w:eastAsia="Times New Roman" w:hAnsi="Times New Roman" w:cs="Times New Roman"/>
                <w:color w:val="000000"/>
                <w:spacing w:val="-6"/>
                <w:lang w:eastAsia="ru-RU"/>
              </w:rPr>
              <w:t>13. Адміністративні витрати, тис. грн.</w:t>
            </w:r>
          </w:p>
        </w:tc>
        <w:tc>
          <w:tcPr>
            <w:tcW w:w="265" w:type="pct"/>
            <w:tcBorders>
              <w:top w:val="nil"/>
              <w:left w:val="nil"/>
              <w:bottom w:val="single" w:sz="4" w:space="0" w:color="auto"/>
              <w:right w:val="single" w:sz="4" w:space="0" w:color="auto"/>
            </w:tcBorders>
            <w:shd w:val="clear" w:color="auto" w:fill="auto"/>
            <w:vAlign w:val="center"/>
            <w:hideMark/>
          </w:tcPr>
          <w:p w14:paraId="4EB1EE8C"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343,09</w:t>
            </w:r>
          </w:p>
        </w:tc>
        <w:tc>
          <w:tcPr>
            <w:tcW w:w="265" w:type="pct"/>
            <w:tcBorders>
              <w:top w:val="nil"/>
              <w:left w:val="nil"/>
              <w:bottom w:val="single" w:sz="4" w:space="0" w:color="auto"/>
              <w:right w:val="single" w:sz="4" w:space="0" w:color="auto"/>
            </w:tcBorders>
            <w:shd w:val="clear" w:color="auto" w:fill="auto"/>
            <w:vAlign w:val="center"/>
            <w:hideMark/>
          </w:tcPr>
          <w:p w14:paraId="1B1944DB"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343,09</w:t>
            </w:r>
          </w:p>
        </w:tc>
        <w:tc>
          <w:tcPr>
            <w:tcW w:w="265" w:type="pct"/>
            <w:tcBorders>
              <w:top w:val="nil"/>
              <w:left w:val="nil"/>
              <w:bottom w:val="single" w:sz="4" w:space="0" w:color="auto"/>
              <w:right w:val="single" w:sz="4" w:space="0" w:color="auto"/>
            </w:tcBorders>
            <w:shd w:val="clear" w:color="auto" w:fill="auto"/>
            <w:vAlign w:val="center"/>
            <w:hideMark/>
          </w:tcPr>
          <w:p w14:paraId="337350CA"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343,09</w:t>
            </w:r>
          </w:p>
        </w:tc>
        <w:tc>
          <w:tcPr>
            <w:tcW w:w="265" w:type="pct"/>
            <w:tcBorders>
              <w:top w:val="nil"/>
              <w:left w:val="nil"/>
              <w:bottom w:val="single" w:sz="4" w:space="0" w:color="auto"/>
              <w:right w:val="single" w:sz="4" w:space="0" w:color="auto"/>
            </w:tcBorders>
            <w:shd w:val="clear" w:color="auto" w:fill="auto"/>
            <w:vAlign w:val="center"/>
            <w:hideMark/>
          </w:tcPr>
          <w:p w14:paraId="69EF16F1"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343,09</w:t>
            </w:r>
          </w:p>
        </w:tc>
        <w:tc>
          <w:tcPr>
            <w:tcW w:w="265" w:type="pct"/>
            <w:tcBorders>
              <w:top w:val="nil"/>
              <w:left w:val="nil"/>
              <w:bottom w:val="single" w:sz="4" w:space="0" w:color="auto"/>
              <w:right w:val="single" w:sz="4" w:space="0" w:color="auto"/>
            </w:tcBorders>
            <w:shd w:val="clear" w:color="auto" w:fill="auto"/>
            <w:vAlign w:val="center"/>
            <w:hideMark/>
          </w:tcPr>
          <w:p w14:paraId="14501949"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343,09</w:t>
            </w:r>
          </w:p>
        </w:tc>
        <w:tc>
          <w:tcPr>
            <w:tcW w:w="265" w:type="pct"/>
            <w:tcBorders>
              <w:top w:val="nil"/>
              <w:left w:val="nil"/>
              <w:bottom w:val="single" w:sz="4" w:space="0" w:color="auto"/>
              <w:right w:val="single" w:sz="4" w:space="0" w:color="auto"/>
            </w:tcBorders>
            <w:shd w:val="clear" w:color="auto" w:fill="auto"/>
            <w:vAlign w:val="center"/>
            <w:hideMark/>
          </w:tcPr>
          <w:p w14:paraId="5FE6B10D"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343,09</w:t>
            </w:r>
          </w:p>
        </w:tc>
        <w:tc>
          <w:tcPr>
            <w:tcW w:w="265" w:type="pct"/>
            <w:tcBorders>
              <w:top w:val="nil"/>
              <w:left w:val="nil"/>
              <w:bottom w:val="single" w:sz="4" w:space="0" w:color="auto"/>
              <w:right w:val="single" w:sz="4" w:space="0" w:color="auto"/>
            </w:tcBorders>
            <w:shd w:val="clear" w:color="auto" w:fill="auto"/>
            <w:vAlign w:val="center"/>
            <w:hideMark/>
          </w:tcPr>
          <w:p w14:paraId="30232E05"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343,09</w:t>
            </w:r>
          </w:p>
        </w:tc>
        <w:tc>
          <w:tcPr>
            <w:tcW w:w="265" w:type="pct"/>
            <w:tcBorders>
              <w:top w:val="nil"/>
              <w:left w:val="nil"/>
              <w:bottom w:val="single" w:sz="4" w:space="0" w:color="auto"/>
              <w:right w:val="single" w:sz="4" w:space="0" w:color="auto"/>
            </w:tcBorders>
            <w:shd w:val="clear" w:color="auto" w:fill="auto"/>
            <w:vAlign w:val="center"/>
            <w:hideMark/>
          </w:tcPr>
          <w:p w14:paraId="50A937AD"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343,09</w:t>
            </w:r>
          </w:p>
        </w:tc>
        <w:tc>
          <w:tcPr>
            <w:tcW w:w="265" w:type="pct"/>
            <w:tcBorders>
              <w:top w:val="nil"/>
              <w:left w:val="nil"/>
              <w:bottom w:val="single" w:sz="4" w:space="0" w:color="auto"/>
              <w:right w:val="single" w:sz="4" w:space="0" w:color="auto"/>
            </w:tcBorders>
            <w:shd w:val="clear" w:color="auto" w:fill="auto"/>
            <w:vAlign w:val="center"/>
            <w:hideMark/>
          </w:tcPr>
          <w:p w14:paraId="06C9DB17"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343,09</w:t>
            </w:r>
          </w:p>
        </w:tc>
        <w:tc>
          <w:tcPr>
            <w:tcW w:w="265" w:type="pct"/>
            <w:tcBorders>
              <w:top w:val="nil"/>
              <w:left w:val="nil"/>
              <w:bottom w:val="single" w:sz="4" w:space="0" w:color="auto"/>
              <w:right w:val="single" w:sz="4" w:space="0" w:color="auto"/>
            </w:tcBorders>
            <w:shd w:val="clear" w:color="auto" w:fill="auto"/>
            <w:vAlign w:val="center"/>
            <w:hideMark/>
          </w:tcPr>
          <w:p w14:paraId="08E6C2C6"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343,09</w:t>
            </w:r>
          </w:p>
        </w:tc>
        <w:tc>
          <w:tcPr>
            <w:tcW w:w="265" w:type="pct"/>
            <w:tcBorders>
              <w:top w:val="nil"/>
              <w:left w:val="nil"/>
              <w:bottom w:val="single" w:sz="4" w:space="0" w:color="auto"/>
              <w:right w:val="single" w:sz="4" w:space="0" w:color="auto"/>
            </w:tcBorders>
            <w:shd w:val="clear" w:color="auto" w:fill="auto"/>
            <w:vAlign w:val="center"/>
            <w:hideMark/>
          </w:tcPr>
          <w:p w14:paraId="17CAC900"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343,09</w:t>
            </w:r>
          </w:p>
        </w:tc>
        <w:tc>
          <w:tcPr>
            <w:tcW w:w="265" w:type="pct"/>
            <w:tcBorders>
              <w:top w:val="nil"/>
              <w:left w:val="nil"/>
              <w:bottom w:val="single" w:sz="4" w:space="0" w:color="auto"/>
              <w:right w:val="single" w:sz="4" w:space="0" w:color="auto"/>
            </w:tcBorders>
            <w:shd w:val="clear" w:color="auto" w:fill="auto"/>
            <w:vAlign w:val="center"/>
            <w:hideMark/>
          </w:tcPr>
          <w:p w14:paraId="598DB8C6"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343,09</w:t>
            </w:r>
          </w:p>
        </w:tc>
        <w:tc>
          <w:tcPr>
            <w:tcW w:w="303" w:type="pct"/>
            <w:tcBorders>
              <w:top w:val="nil"/>
              <w:left w:val="nil"/>
              <w:bottom w:val="single" w:sz="4" w:space="0" w:color="auto"/>
              <w:right w:val="single" w:sz="4" w:space="0" w:color="auto"/>
            </w:tcBorders>
            <w:shd w:val="clear" w:color="auto" w:fill="auto"/>
            <w:vAlign w:val="center"/>
            <w:hideMark/>
          </w:tcPr>
          <w:p w14:paraId="2CF6717A"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4117,05</w:t>
            </w:r>
          </w:p>
        </w:tc>
      </w:tr>
      <w:tr w:rsidR="00C44E70" w:rsidRPr="00E22398" w14:paraId="3055336F" w14:textId="77777777" w:rsidTr="00C44E70">
        <w:trPr>
          <w:trHeight w:val="312"/>
        </w:trPr>
        <w:tc>
          <w:tcPr>
            <w:tcW w:w="1520" w:type="pct"/>
            <w:tcBorders>
              <w:top w:val="nil"/>
              <w:left w:val="single" w:sz="4" w:space="0" w:color="auto"/>
              <w:bottom w:val="single" w:sz="4" w:space="0" w:color="auto"/>
              <w:right w:val="single" w:sz="4" w:space="0" w:color="auto"/>
            </w:tcBorders>
            <w:shd w:val="clear" w:color="auto" w:fill="auto"/>
            <w:vAlign w:val="center"/>
            <w:hideMark/>
          </w:tcPr>
          <w:p w14:paraId="1FD066CC" w14:textId="77777777" w:rsidR="00C44E70" w:rsidRPr="00E22398" w:rsidRDefault="00C44E70" w:rsidP="00C44E70">
            <w:pPr>
              <w:spacing w:after="0" w:line="240" w:lineRule="auto"/>
              <w:rPr>
                <w:rFonts w:ascii="Times New Roman" w:eastAsia="Times New Roman" w:hAnsi="Times New Roman" w:cs="Times New Roman"/>
                <w:color w:val="000000"/>
                <w:spacing w:val="-6"/>
                <w:lang w:eastAsia="ru-RU"/>
              </w:rPr>
            </w:pPr>
            <w:r w:rsidRPr="00E22398">
              <w:rPr>
                <w:rFonts w:ascii="Times New Roman" w:eastAsia="Times New Roman" w:hAnsi="Times New Roman" w:cs="Times New Roman"/>
                <w:color w:val="000000"/>
                <w:spacing w:val="-6"/>
                <w:lang w:eastAsia="ru-RU"/>
              </w:rPr>
              <w:t>14. Витрати на збут, тис. грн.</w:t>
            </w:r>
          </w:p>
        </w:tc>
        <w:tc>
          <w:tcPr>
            <w:tcW w:w="265" w:type="pct"/>
            <w:tcBorders>
              <w:top w:val="nil"/>
              <w:left w:val="nil"/>
              <w:bottom w:val="single" w:sz="4" w:space="0" w:color="auto"/>
              <w:right w:val="single" w:sz="4" w:space="0" w:color="auto"/>
            </w:tcBorders>
            <w:shd w:val="clear" w:color="auto" w:fill="auto"/>
            <w:vAlign w:val="center"/>
            <w:hideMark/>
          </w:tcPr>
          <w:p w14:paraId="19045DC7"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297,54</w:t>
            </w:r>
          </w:p>
        </w:tc>
        <w:tc>
          <w:tcPr>
            <w:tcW w:w="265" w:type="pct"/>
            <w:tcBorders>
              <w:top w:val="nil"/>
              <w:left w:val="nil"/>
              <w:bottom w:val="single" w:sz="4" w:space="0" w:color="auto"/>
              <w:right w:val="single" w:sz="4" w:space="0" w:color="auto"/>
            </w:tcBorders>
            <w:shd w:val="clear" w:color="auto" w:fill="auto"/>
            <w:vAlign w:val="center"/>
            <w:hideMark/>
          </w:tcPr>
          <w:p w14:paraId="578E6193"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302,63</w:t>
            </w:r>
          </w:p>
        </w:tc>
        <w:tc>
          <w:tcPr>
            <w:tcW w:w="265" w:type="pct"/>
            <w:tcBorders>
              <w:top w:val="nil"/>
              <w:left w:val="nil"/>
              <w:bottom w:val="single" w:sz="4" w:space="0" w:color="auto"/>
              <w:right w:val="single" w:sz="4" w:space="0" w:color="auto"/>
            </w:tcBorders>
            <w:shd w:val="clear" w:color="auto" w:fill="auto"/>
            <w:vAlign w:val="center"/>
            <w:hideMark/>
          </w:tcPr>
          <w:p w14:paraId="0C422CC8"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295,28</w:t>
            </w:r>
          </w:p>
        </w:tc>
        <w:tc>
          <w:tcPr>
            <w:tcW w:w="265" w:type="pct"/>
            <w:tcBorders>
              <w:top w:val="nil"/>
              <w:left w:val="nil"/>
              <w:bottom w:val="single" w:sz="4" w:space="0" w:color="auto"/>
              <w:right w:val="single" w:sz="4" w:space="0" w:color="auto"/>
            </w:tcBorders>
            <w:shd w:val="clear" w:color="auto" w:fill="auto"/>
            <w:vAlign w:val="center"/>
            <w:hideMark/>
          </w:tcPr>
          <w:p w14:paraId="61BCA91B"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287,01</w:t>
            </w:r>
          </w:p>
        </w:tc>
        <w:tc>
          <w:tcPr>
            <w:tcW w:w="265" w:type="pct"/>
            <w:tcBorders>
              <w:top w:val="nil"/>
              <w:left w:val="nil"/>
              <w:bottom w:val="single" w:sz="4" w:space="0" w:color="auto"/>
              <w:right w:val="single" w:sz="4" w:space="0" w:color="auto"/>
            </w:tcBorders>
            <w:shd w:val="clear" w:color="auto" w:fill="auto"/>
            <w:vAlign w:val="center"/>
            <w:hideMark/>
          </w:tcPr>
          <w:p w14:paraId="1DB05058"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287,98</w:t>
            </w:r>
          </w:p>
        </w:tc>
        <w:tc>
          <w:tcPr>
            <w:tcW w:w="265" w:type="pct"/>
            <w:tcBorders>
              <w:top w:val="nil"/>
              <w:left w:val="nil"/>
              <w:bottom w:val="single" w:sz="4" w:space="0" w:color="auto"/>
              <w:right w:val="single" w:sz="4" w:space="0" w:color="auto"/>
            </w:tcBorders>
            <w:shd w:val="clear" w:color="auto" w:fill="auto"/>
            <w:vAlign w:val="center"/>
            <w:hideMark/>
          </w:tcPr>
          <w:p w14:paraId="10070A27"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293,65</w:t>
            </w:r>
          </w:p>
        </w:tc>
        <w:tc>
          <w:tcPr>
            <w:tcW w:w="265" w:type="pct"/>
            <w:tcBorders>
              <w:top w:val="nil"/>
              <w:left w:val="nil"/>
              <w:bottom w:val="single" w:sz="4" w:space="0" w:color="auto"/>
              <w:right w:val="single" w:sz="4" w:space="0" w:color="auto"/>
            </w:tcBorders>
            <w:shd w:val="clear" w:color="auto" w:fill="auto"/>
            <w:vAlign w:val="center"/>
            <w:hideMark/>
          </w:tcPr>
          <w:p w14:paraId="791D26E6"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281,96</w:t>
            </w:r>
          </w:p>
        </w:tc>
        <w:tc>
          <w:tcPr>
            <w:tcW w:w="265" w:type="pct"/>
            <w:tcBorders>
              <w:top w:val="nil"/>
              <w:left w:val="nil"/>
              <w:bottom w:val="single" w:sz="4" w:space="0" w:color="auto"/>
              <w:right w:val="single" w:sz="4" w:space="0" w:color="auto"/>
            </w:tcBorders>
            <w:shd w:val="clear" w:color="auto" w:fill="auto"/>
            <w:vAlign w:val="center"/>
            <w:hideMark/>
          </w:tcPr>
          <w:p w14:paraId="6E6A3040"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296,90</w:t>
            </w:r>
          </w:p>
        </w:tc>
        <w:tc>
          <w:tcPr>
            <w:tcW w:w="265" w:type="pct"/>
            <w:tcBorders>
              <w:top w:val="nil"/>
              <w:left w:val="nil"/>
              <w:bottom w:val="single" w:sz="4" w:space="0" w:color="auto"/>
              <w:right w:val="single" w:sz="4" w:space="0" w:color="auto"/>
            </w:tcBorders>
            <w:shd w:val="clear" w:color="auto" w:fill="auto"/>
            <w:vAlign w:val="center"/>
            <w:hideMark/>
          </w:tcPr>
          <w:p w14:paraId="7AC9FA43"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292,10</w:t>
            </w:r>
          </w:p>
        </w:tc>
        <w:tc>
          <w:tcPr>
            <w:tcW w:w="265" w:type="pct"/>
            <w:tcBorders>
              <w:top w:val="nil"/>
              <w:left w:val="nil"/>
              <w:bottom w:val="single" w:sz="4" w:space="0" w:color="auto"/>
              <w:right w:val="single" w:sz="4" w:space="0" w:color="auto"/>
            </w:tcBorders>
            <w:shd w:val="clear" w:color="auto" w:fill="auto"/>
            <w:vAlign w:val="center"/>
            <w:hideMark/>
          </w:tcPr>
          <w:p w14:paraId="3192D5A6"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285,63</w:t>
            </w:r>
          </w:p>
        </w:tc>
        <w:tc>
          <w:tcPr>
            <w:tcW w:w="265" w:type="pct"/>
            <w:tcBorders>
              <w:top w:val="nil"/>
              <w:left w:val="nil"/>
              <w:bottom w:val="single" w:sz="4" w:space="0" w:color="auto"/>
              <w:right w:val="single" w:sz="4" w:space="0" w:color="auto"/>
            </w:tcBorders>
            <w:shd w:val="clear" w:color="auto" w:fill="auto"/>
            <w:vAlign w:val="center"/>
            <w:hideMark/>
          </w:tcPr>
          <w:p w14:paraId="691B1E23"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295,32</w:t>
            </w:r>
          </w:p>
        </w:tc>
        <w:tc>
          <w:tcPr>
            <w:tcW w:w="265" w:type="pct"/>
            <w:tcBorders>
              <w:top w:val="nil"/>
              <w:left w:val="nil"/>
              <w:bottom w:val="single" w:sz="4" w:space="0" w:color="auto"/>
              <w:right w:val="single" w:sz="4" w:space="0" w:color="auto"/>
            </w:tcBorders>
            <w:shd w:val="clear" w:color="auto" w:fill="auto"/>
            <w:vAlign w:val="center"/>
            <w:hideMark/>
          </w:tcPr>
          <w:p w14:paraId="506026F1"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328,65</w:t>
            </w:r>
          </w:p>
        </w:tc>
        <w:tc>
          <w:tcPr>
            <w:tcW w:w="303" w:type="pct"/>
            <w:tcBorders>
              <w:top w:val="nil"/>
              <w:left w:val="nil"/>
              <w:bottom w:val="single" w:sz="4" w:space="0" w:color="auto"/>
              <w:right w:val="single" w:sz="4" w:space="0" w:color="auto"/>
            </w:tcBorders>
            <w:shd w:val="clear" w:color="auto" w:fill="auto"/>
            <w:vAlign w:val="center"/>
            <w:hideMark/>
          </w:tcPr>
          <w:p w14:paraId="13C2B98E"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3544,65</w:t>
            </w:r>
          </w:p>
        </w:tc>
      </w:tr>
      <w:tr w:rsidR="00C44E70" w:rsidRPr="00E22398" w14:paraId="60C60EDB" w14:textId="77777777" w:rsidTr="00C44E70">
        <w:trPr>
          <w:trHeight w:val="312"/>
        </w:trPr>
        <w:tc>
          <w:tcPr>
            <w:tcW w:w="1520" w:type="pct"/>
            <w:tcBorders>
              <w:top w:val="nil"/>
              <w:left w:val="single" w:sz="4" w:space="0" w:color="auto"/>
              <w:bottom w:val="single" w:sz="4" w:space="0" w:color="auto"/>
              <w:right w:val="single" w:sz="4" w:space="0" w:color="auto"/>
            </w:tcBorders>
            <w:shd w:val="clear" w:color="auto" w:fill="auto"/>
            <w:vAlign w:val="center"/>
            <w:hideMark/>
          </w:tcPr>
          <w:p w14:paraId="4FA301AA" w14:textId="77777777" w:rsidR="00C44E70" w:rsidRPr="00E22398" w:rsidRDefault="00C44E70" w:rsidP="00C44E70">
            <w:pPr>
              <w:spacing w:after="0" w:line="240" w:lineRule="auto"/>
              <w:rPr>
                <w:rFonts w:ascii="Times New Roman" w:eastAsia="Times New Roman" w:hAnsi="Times New Roman" w:cs="Times New Roman"/>
                <w:color w:val="000000"/>
                <w:spacing w:val="-6"/>
                <w:lang w:eastAsia="ru-RU"/>
              </w:rPr>
            </w:pPr>
            <w:r w:rsidRPr="00E22398">
              <w:rPr>
                <w:rFonts w:ascii="Times New Roman" w:eastAsia="Times New Roman" w:hAnsi="Times New Roman" w:cs="Times New Roman"/>
                <w:color w:val="000000"/>
                <w:spacing w:val="-6"/>
                <w:lang w:eastAsia="ru-RU"/>
              </w:rPr>
              <w:t>15. Інші витрати, тис. грн.</w:t>
            </w:r>
          </w:p>
        </w:tc>
        <w:tc>
          <w:tcPr>
            <w:tcW w:w="265" w:type="pct"/>
            <w:tcBorders>
              <w:top w:val="nil"/>
              <w:left w:val="nil"/>
              <w:bottom w:val="single" w:sz="4" w:space="0" w:color="auto"/>
              <w:right w:val="single" w:sz="4" w:space="0" w:color="auto"/>
            </w:tcBorders>
            <w:shd w:val="clear" w:color="auto" w:fill="auto"/>
            <w:vAlign w:val="center"/>
            <w:hideMark/>
          </w:tcPr>
          <w:p w14:paraId="3B83B684"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32,58</w:t>
            </w:r>
          </w:p>
        </w:tc>
        <w:tc>
          <w:tcPr>
            <w:tcW w:w="265" w:type="pct"/>
            <w:tcBorders>
              <w:top w:val="nil"/>
              <w:left w:val="nil"/>
              <w:bottom w:val="single" w:sz="4" w:space="0" w:color="auto"/>
              <w:right w:val="single" w:sz="4" w:space="0" w:color="auto"/>
            </w:tcBorders>
            <w:shd w:val="clear" w:color="auto" w:fill="auto"/>
            <w:vAlign w:val="center"/>
            <w:hideMark/>
          </w:tcPr>
          <w:p w14:paraId="46FDC509"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32,58</w:t>
            </w:r>
          </w:p>
        </w:tc>
        <w:tc>
          <w:tcPr>
            <w:tcW w:w="265" w:type="pct"/>
            <w:tcBorders>
              <w:top w:val="nil"/>
              <w:left w:val="nil"/>
              <w:bottom w:val="single" w:sz="4" w:space="0" w:color="auto"/>
              <w:right w:val="single" w:sz="4" w:space="0" w:color="auto"/>
            </w:tcBorders>
            <w:shd w:val="clear" w:color="auto" w:fill="auto"/>
            <w:vAlign w:val="center"/>
            <w:hideMark/>
          </w:tcPr>
          <w:p w14:paraId="107CD75E"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32,58</w:t>
            </w:r>
          </w:p>
        </w:tc>
        <w:tc>
          <w:tcPr>
            <w:tcW w:w="265" w:type="pct"/>
            <w:tcBorders>
              <w:top w:val="nil"/>
              <w:left w:val="nil"/>
              <w:bottom w:val="single" w:sz="4" w:space="0" w:color="auto"/>
              <w:right w:val="single" w:sz="4" w:space="0" w:color="auto"/>
            </w:tcBorders>
            <w:shd w:val="clear" w:color="auto" w:fill="auto"/>
            <w:vAlign w:val="center"/>
            <w:hideMark/>
          </w:tcPr>
          <w:p w14:paraId="205EF69C"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32,58</w:t>
            </w:r>
          </w:p>
        </w:tc>
        <w:tc>
          <w:tcPr>
            <w:tcW w:w="265" w:type="pct"/>
            <w:tcBorders>
              <w:top w:val="nil"/>
              <w:left w:val="nil"/>
              <w:bottom w:val="single" w:sz="4" w:space="0" w:color="auto"/>
              <w:right w:val="single" w:sz="4" w:space="0" w:color="auto"/>
            </w:tcBorders>
            <w:shd w:val="clear" w:color="auto" w:fill="auto"/>
            <w:vAlign w:val="center"/>
            <w:hideMark/>
          </w:tcPr>
          <w:p w14:paraId="762780C1"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32,58</w:t>
            </w:r>
          </w:p>
        </w:tc>
        <w:tc>
          <w:tcPr>
            <w:tcW w:w="265" w:type="pct"/>
            <w:tcBorders>
              <w:top w:val="nil"/>
              <w:left w:val="nil"/>
              <w:bottom w:val="single" w:sz="4" w:space="0" w:color="auto"/>
              <w:right w:val="single" w:sz="4" w:space="0" w:color="auto"/>
            </w:tcBorders>
            <w:shd w:val="clear" w:color="auto" w:fill="auto"/>
            <w:vAlign w:val="center"/>
            <w:hideMark/>
          </w:tcPr>
          <w:p w14:paraId="64837442"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32,58</w:t>
            </w:r>
          </w:p>
        </w:tc>
        <w:tc>
          <w:tcPr>
            <w:tcW w:w="265" w:type="pct"/>
            <w:tcBorders>
              <w:top w:val="nil"/>
              <w:left w:val="nil"/>
              <w:bottom w:val="single" w:sz="4" w:space="0" w:color="auto"/>
              <w:right w:val="single" w:sz="4" w:space="0" w:color="auto"/>
            </w:tcBorders>
            <w:shd w:val="clear" w:color="auto" w:fill="auto"/>
            <w:vAlign w:val="center"/>
            <w:hideMark/>
          </w:tcPr>
          <w:p w14:paraId="220FE377"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32,58</w:t>
            </w:r>
          </w:p>
        </w:tc>
        <w:tc>
          <w:tcPr>
            <w:tcW w:w="265" w:type="pct"/>
            <w:tcBorders>
              <w:top w:val="nil"/>
              <w:left w:val="nil"/>
              <w:bottom w:val="single" w:sz="4" w:space="0" w:color="auto"/>
              <w:right w:val="single" w:sz="4" w:space="0" w:color="auto"/>
            </w:tcBorders>
            <w:shd w:val="clear" w:color="auto" w:fill="auto"/>
            <w:vAlign w:val="center"/>
            <w:hideMark/>
          </w:tcPr>
          <w:p w14:paraId="56961DC0"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32,58</w:t>
            </w:r>
          </w:p>
        </w:tc>
        <w:tc>
          <w:tcPr>
            <w:tcW w:w="265" w:type="pct"/>
            <w:tcBorders>
              <w:top w:val="nil"/>
              <w:left w:val="nil"/>
              <w:bottom w:val="single" w:sz="4" w:space="0" w:color="auto"/>
              <w:right w:val="single" w:sz="4" w:space="0" w:color="auto"/>
            </w:tcBorders>
            <w:shd w:val="clear" w:color="auto" w:fill="auto"/>
            <w:vAlign w:val="center"/>
            <w:hideMark/>
          </w:tcPr>
          <w:p w14:paraId="58004091"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32,58</w:t>
            </w:r>
          </w:p>
        </w:tc>
        <w:tc>
          <w:tcPr>
            <w:tcW w:w="265" w:type="pct"/>
            <w:tcBorders>
              <w:top w:val="nil"/>
              <w:left w:val="nil"/>
              <w:bottom w:val="single" w:sz="4" w:space="0" w:color="auto"/>
              <w:right w:val="single" w:sz="4" w:space="0" w:color="auto"/>
            </w:tcBorders>
            <w:shd w:val="clear" w:color="auto" w:fill="auto"/>
            <w:vAlign w:val="center"/>
            <w:hideMark/>
          </w:tcPr>
          <w:p w14:paraId="1CB9D125"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32,58</w:t>
            </w:r>
          </w:p>
        </w:tc>
        <w:tc>
          <w:tcPr>
            <w:tcW w:w="265" w:type="pct"/>
            <w:tcBorders>
              <w:top w:val="nil"/>
              <w:left w:val="nil"/>
              <w:bottom w:val="single" w:sz="4" w:space="0" w:color="auto"/>
              <w:right w:val="single" w:sz="4" w:space="0" w:color="auto"/>
            </w:tcBorders>
            <w:shd w:val="clear" w:color="auto" w:fill="auto"/>
            <w:vAlign w:val="center"/>
            <w:hideMark/>
          </w:tcPr>
          <w:p w14:paraId="1F994372"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32,58</w:t>
            </w:r>
          </w:p>
        </w:tc>
        <w:tc>
          <w:tcPr>
            <w:tcW w:w="265" w:type="pct"/>
            <w:tcBorders>
              <w:top w:val="nil"/>
              <w:left w:val="nil"/>
              <w:bottom w:val="single" w:sz="4" w:space="0" w:color="auto"/>
              <w:right w:val="single" w:sz="4" w:space="0" w:color="auto"/>
            </w:tcBorders>
            <w:shd w:val="clear" w:color="auto" w:fill="auto"/>
            <w:vAlign w:val="center"/>
            <w:hideMark/>
          </w:tcPr>
          <w:p w14:paraId="55BD3F6F"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32,58</w:t>
            </w:r>
          </w:p>
        </w:tc>
        <w:tc>
          <w:tcPr>
            <w:tcW w:w="303" w:type="pct"/>
            <w:tcBorders>
              <w:top w:val="nil"/>
              <w:left w:val="nil"/>
              <w:bottom w:val="single" w:sz="4" w:space="0" w:color="auto"/>
              <w:right w:val="single" w:sz="4" w:space="0" w:color="auto"/>
            </w:tcBorders>
            <w:shd w:val="clear" w:color="auto" w:fill="auto"/>
            <w:vAlign w:val="center"/>
            <w:hideMark/>
          </w:tcPr>
          <w:p w14:paraId="5837690D"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390,91</w:t>
            </w:r>
          </w:p>
        </w:tc>
      </w:tr>
      <w:tr w:rsidR="00C44E70" w:rsidRPr="00E22398" w14:paraId="7F043100" w14:textId="77777777" w:rsidTr="00C44E70">
        <w:trPr>
          <w:trHeight w:val="288"/>
        </w:trPr>
        <w:tc>
          <w:tcPr>
            <w:tcW w:w="1520" w:type="pct"/>
            <w:tcBorders>
              <w:top w:val="nil"/>
              <w:left w:val="single" w:sz="4" w:space="0" w:color="auto"/>
              <w:bottom w:val="single" w:sz="4" w:space="0" w:color="auto"/>
              <w:right w:val="single" w:sz="4" w:space="0" w:color="auto"/>
            </w:tcBorders>
            <w:shd w:val="clear" w:color="auto" w:fill="auto"/>
            <w:vAlign w:val="center"/>
            <w:hideMark/>
          </w:tcPr>
          <w:p w14:paraId="2934E06B" w14:textId="77777777" w:rsidR="00C44E70" w:rsidRPr="00E22398" w:rsidRDefault="00C44E70" w:rsidP="00C44E70">
            <w:pPr>
              <w:spacing w:after="0" w:line="240" w:lineRule="auto"/>
              <w:rPr>
                <w:rFonts w:ascii="Times New Roman" w:eastAsia="Times New Roman" w:hAnsi="Times New Roman" w:cs="Times New Roman"/>
                <w:color w:val="000000"/>
                <w:spacing w:val="-6"/>
                <w:lang w:eastAsia="ru-RU"/>
              </w:rPr>
            </w:pPr>
            <w:r w:rsidRPr="00E22398">
              <w:rPr>
                <w:rFonts w:ascii="Times New Roman" w:eastAsia="Times New Roman" w:hAnsi="Times New Roman" w:cs="Times New Roman"/>
                <w:color w:val="000000"/>
                <w:spacing w:val="-6"/>
                <w:lang w:eastAsia="ru-RU"/>
              </w:rPr>
              <w:t>16. Прибуток від реалізації продукції (послуг), тис.</w:t>
            </w:r>
            <w:r w:rsidR="00801090">
              <w:rPr>
                <w:rFonts w:ascii="Times New Roman" w:eastAsia="Times New Roman" w:hAnsi="Times New Roman" w:cs="Times New Roman"/>
                <w:color w:val="000000"/>
                <w:spacing w:val="-6"/>
                <w:lang w:eastAsia="ru-RU"/>
              </w:rPr>
              <w:t xml:space="preserve"> </w:t>
            </w:r>
            <w:r w:rsidRPr="00E22398">
              <w:rPr>
                <w:rFonts w:ascii="Times New Roman" w:eastAsia="Times New Roman" w:hAnsi="Times New Roman" w:cs="Times New Roman"/>
                <w:color w:val="000000"/>
                <w:spacing w:val="-6"/>
                <w:lang w:eastAsia="ru-RU"/>
              </w:rPr>
              <w:t>грн.</w:t>
            </w:r>
          </w:p>
        </w:tc>
        <w:tc>
          <w:tcPr>
            <w:tcW w:w="265" w:type="pct"/>
            <w:tcBorders>
              <w:top w:val="nil"/>
              <w:left w:val="nil"/>
              <w:bottom w:val="single" w:sz="4" w:space="0" w:color="auto"/>
              <w:right w:val="single" w:sz="4" w:space="0" w:color="auto"/>
            </w:tcBorders>
            <w:shd w:val="clear" w:color="auto" w:fill="auto"/>
            <w:vAlign w:val="center"/>
            <w:hideMark/>
          </w:tcPr>
          <w:p w14:paraId="6C92422F"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78,49</w:t>
            </w:r>
          </w:p>
        </w:tc>
        <w:tc>
          <w:tcPr>
            <w:tcW w:w="265" w:type="pct"/>
            <w:tcBorders>
              <w:top w:val="nil"/>
              <w:left w:val="nil"/>
              <w:bottom w:val="single" w:sz="4" w:space="0" w:color="auto"/>
              <w:right w:val="single" w:sz="4" w:space="0" w:color="auto"/>
            </w:tcBorders>
            <w:shd w:val="clear" w:color="auto" w:fill="auto"/>
            <w:vAlign w:val="center"/>
            <w:hideMark/>
          </w:tcPr>
          <w:p w14:paraId="4201F2B2"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-31,82</w:t>
            </w:r>
          </w:p>
        </w:tc>
        <w:tc>
          <w:tcPr>
            <w:tcW w:w="265" w:type="pct"/>
            <w:tcBorders>
              <w:top w:val="nil"/>
              <w:left w:val="nil"/>
              <w:bottom w:val="single" w:sz="4" w:space="0" w:color="auto"/>
              <w:right w:val="single" w:sz="4" w:space="0" w:color="auto"/>
            </w:tcBorders>
            <w:shd w:val="clear" w:color="auto" w:fill="auto"/>
            <w:vAlign w:val="center"/>
            <w:hideMark/>
          </w:tcPr>
          <w:p w14:paraId="5FC8669C"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44,35</w:t>
            </w:r>
          </w:p>
        </w:tc>
        <w:tc>
          <w:tcPr>
            <w:tcW w:w="265" w:type="pct"/>
            <w:tcBorders>
              <w:top w:val="nil"/>
              <w:left w:val="nil"/>
              <w:bottom w:val="single" w:sz="4" w:space="0" w:color="auto"/>
              <w:right w:val="single" w:sz="4" w:space="0" w:color="auto"/>
            </w:tcBorders>
            <w:shd w:val="clear" w:color="auto" w:fill="auto"/>
            <w:vAlign w:val="center"/>
            <w:hideMark/>
          </w:tcPr>
          <w:p w14:paraId="2615679C"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185,65</w:t>
            </w:r>
          </w:p>
        </w:tc>
        <w:tc>
          <w:tcPr>
            <w:tcW w:w="265" w:type="pct"/>
            <w:tcBorders>
              <w:top w:val="nil"/>
              <w:left w:val="nil"/>
              <w:bottom w:val="single" w:sz="4" w:space="0" w:color="auto"/>
              <w:right w:val="single" w:sz="4" w:space="0" w:color="auto"/>
            </w:tcBorders>
            <w:shd w:val="clear" w:color="auto" w:fill="auto"/>
            <w:vAlign w:val="center"/>
            <w:hideMark/>
          </w:tcPr>
          <w:p w14:paraId="1E348598"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32,46</w:t>
            </w:r>
          </w:p>
        </w:tc>
        <w:tc>
          <w:tcPr>
            <w:tcW w:w="265" w:type="pct"/>
            <w:tcBorders>
              <w:top w:val="nil"/>
              <w:left w:val="nil"/>
              <w:bottom w:val="single" w:sz="4" w:space="0" w:color="auto"/>
              <w:right w:val="single" w:sz="4" w:space="0" w:color="auto"/>
            </w:tcBorders>
            <w:shd w:val="clear" w:color="auto" w:fill="auto"/>
            <w:vAlign w:val="center"/>
            <w:hideMark/>
          </w:tcPr>
          <w:p w14:paraId="5FF5DB5A"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-41,49</w:t>
            </w:r>
          </w:p>
        </w:tc>
        <w:tc>
          <w:tcPr>
            <w:tcW w:w="265" w:type="pct"/>
            <w:tcBorders>
              <w:top w:val="nil"/>
              <w:left w:val="nil"/>
              <w:bottom w:val="single" w:sz="4" w:space="0" w:color="auto"/>
              <w:right w:val="single" w:sz="4" w:space="0" w:color="auto"/>
            </w:tcBorders>
            <w:shd w:val="clear" w:color="auto" w:fill="auto"/>
            <w:vAlign w:val="center"/>
            <w:hideMark/>
          </w:tcPr>
          <w:p w14:paraId="75ED024E"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-185,58</w:t>
            </w:r>
          </w:p>
        </w:tc>
        <w:tc>
          <w:tcPr>
            <w:tcW w:w="265" w:type="pct"/>
            <w:tcBorders>
              <w:top w:val="nil"/>
              <w:left w:val="nil"/>
              <w:bottom w:val="single" w:sz="4" w:space="0" w:color="auto"/>
              <w:right w:val="single" w:sz="4" w:space="0" w:color="auto"/>
            </w:tcBorders>
            <w:shd w:val="clear" w:color="auto" w:fill="auto"/>
            <w:vAlign w:val="center"/>
            <w:hideMark/>
          </w:tcPr>
          <w:p w14:paraId="207E58C8"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-125,82</w:t>
            </w:r>
          </w:p>
        </w:tc>
        <w:tc>
          <w:tcPr>
            <w:tcW w:w="265" w:type="pct"/>
            <w:tcBorders>
              <w:top w:val="nil"/>
              <w:left w:val="nil"/>
              <w:bottom w:val="single" w:sz="4" w:space="0" w:color="auto"/>
              <w:right w:val="single" w:sz="4" w:space="0" w:color="auto"/>
            </w:tcBorders>
            <w:shd w:val="clear" w:color="auto" w:fill="auto"/>
            <w:vAlign w:val="center"/>
            <w:hideMark/>
          </w:tcPr>
          <w:p w14:paraId="2A20C09B"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-65,80</w:t>
            </w:r>
          </w:p>
        </w:tc>
        <w:tc>
          <w:tcPr>
            <w:tcW w:w="265" w:type="pct"/>
            <w:tcBorders>
              <w:top w:val="nil"/>
              <w:left w:val="nil"/>
              <w:bottom w:val="single" w:sz="4" w:space="0" w:color="auto"/>
              <w:right w:val="single" w:sz="4" w:space="0" w:color="auto"/>
            </w:tcBorders>
            <w:shd w:val="clear" w:color="auto" w:fill="auto"/>
            <w:vAlign w:val="center"/>
            <w:hideMark/>
          </w:tcPr>
          <w:p w14:paraId="4589CCE1"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40,03</w:t>
            </w:r>
          </w:p>
        </w:tc>
        <w:tc>
          <w:tcPr>
            <w:tcW w:w="265" w:type="pct"/>
            <w:tcBorders>
              <w:top w:val="nil"/>
              <w:left w:val="nil"/>
              <w:bottom w:val="single" w:sz="4" w:space="0" w:color="auto"/>
              <w:right w:val="single" w:sz="4" w:space="0" w:color="auto"/>
            </w:tcBorders>
            <w:shd w:val="clear" w:color="auto" w:fill="auto"/>
            <w:vAlign w:val="center"/>
            <w:hideMark/>
          </w:tcPr>
          <w:p w14:paraId="5285B405"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83,71</w:t>
            </w:r>
          </w:p>
        </w:tc>
        <w:tc>
          <w:tcPr>
            <w:tcW w:w="265" w:type="pct"/>
            <w:tcBorders>
              <w:top w:val="nil"/>
              <w:left w:val="nil"/>
              <w:bottom w:val="single" w:sz="4" w:space="0" w:color="auto"/>
              <w:right w:val="single" w:sz="4" w:space="0" w:color="auto"/>
            </w:tcBorders>
            <w:shd w:val="clear" w:color="auto" w:fill="auto"/>
            <w:vAlign w:val="center"/>
            <w:hideMark/>
          </w:tcPr>
          <w:p w14:paraId="6E580D50"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75,69</w:t>
            </w:r>
          </w:p>
        </w:tc>
        <w:tc>
          <w:tcPr>
            <w:tcW w:w="303" w:type="pct"/>
            <w:tcBorders>
              <w:top w:val="nil"/>
              <w:left w:val="nil"/>
              <w:bottom w:val="single" w:sz="4" w:space="0" w:color="auto"/>
              <w:right w:val="single" w:sz="4" w:space="0" w:color="auto"/>
            </w:tcBorders>
            <w:shd w:val="clear" w:color="auto" w:fill="auto"/>
            <w:vAlign w:val="center"/>
            <w:hideMark/>
          </w:tcPr>
          <w:p w14:paraId="4303ACAD" w14:textId="77777777" w:rsidR="00C44E70" w:rsidRPr="00E22398" w:rsidRDefault="00C44E70" w:rsidP="00801090">
            <w:pPr>
              <w:spacing w:after="0" w:line="240" w:lineRule="auto"/>
              <w:jc w:val="right"/>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89,88</w:t>
            </w:r>
          </w:p>
        </w:tc>
      </w:tr>
    </w:tbl>
    <w:p w14:paraId="5ED8CA21" w14:textId="77777777" w:rsidR="00687260" w:rsidRPr="00E22398" w:rsidRDefault="00687260" w:rsidP="009F2AB5">
      <w:pPr>
        <w:spacing w:after="0" w:line="360" w:lineRule="auto"/>
        <w:jc w:val="right"/>
        <w:rPr>
          <w:rFonts w:ascii="Times New Roman" w:hAnsi="Times New Roman" w:cs="Times New Roman"/>
          <w:i/>
          <w:sz w:val="28"/>
          <w:szCs w:val="28"/>
        </w:rPr>
      </w:pPr>
    </w:p>
    <w:p w14:paraId="3DCF3B04" w14:textId="77777777" w:rsidR="009F2AB5" w:rsidRPr="00E22398" w:rsidRDefault="009F2AB5" w:rsidP="009F2AB5">
      <w:pPr>
        <w:spacing w:after="0" w:line="360" w:lineRule="auto"/>
        <w:jc w:val="right"/>
        <w:rPr>
          <w:rFonts w:ascii="Times New Roman" w:hAnsi="Times New Roman" w:cs="Times New Roman"/>
          <w:i/>
          <w:sz w:val="28"/>
          <w:szCs w:val="28"/>
        </w:rPr>
      </w:pPr>
      <w:r w:rsidRPr="00E22398">
        <w:rPr>
          <w:rFonts w:ascii="Times New Roman" w:hAnsi="Times New Roman" w:cs="Times New Roman"/>
          <w:i/>
          <w:sz w:val="28"/>
          <w:szCs w:val="28"/>
        </w:rPr>
        <w:t xml:space="preserve">Таблиця </w:t>
      </w:r>
      <w:r w:rsidR="00F21F7B">
        <w:rPr>
          <w:rFonts w:ascii="Times New Roman" w:hAnsi="Times New Roman" w:cs="Times New Roman"/>
          <w:i/>
          <w:sz w:val="28"/>
          <w:szCs w:val="28"/>
        </w:rPr>
        <w:t>К</w:t>
      </w:r>
      <w:r w:rsidRPr="00E22398">
        <w:rPr>
          <w:rFonts w:ascii="Times New Roman" w:hAnsi="Times New Roman" w:cs="Times New Roman"/>
          <w:i/>
          <w:sz w:val="28"/>
          <w:szCs w:val="28"/>
        </w:rPr>
        <w:t>.2</w:t>
      </w:r>
    </w:p>
    <w:tbl>
      <w:tblPr>
        <w:tblpPr w:leftFromText="180" w:rightFromText="180" w:vertAnchor="page" w:horzAnchor="margin" w:tblpY="2665"/>
        <w:tblW w:w="5000" w:type="pct"/>
        <w:tblCellMar>
          <w:left w:w="28" w:type="dxa"/>
          <w:right w:w="28" w:type="dxa"/>
        </w:tblCellMar>
        <w:tblLook w:val="04A0" w:firstRow="1" w:lastRow="0" w:firstColumn="1" w:lastColumn="0" w:noHBand="0" w:noVBand="1"/>
      </w:tblPr>
      <w:tblGrid>
        <w:gridCol w:w="4226"/>
        <w:gridCol w:w="787"/>
        <w:gridCol w:w="787"/>
        <w:gridCol w:w="786"/>
        <w:gridCol w:w="786"/>
        <w:gridCol w:w="786"/>
        <w:gridCol w:w="786"/>
        <w:gridCol w:w="786"/>
        <w:gridCol w:w="786"/>
        <w:gridCol w:w="786"/>
        <w:gridCol w:w="786"/>
        <w:gridCol w:w="786"/>
        <w:gridCol w:w="786"/>
        <w:gridCol w:w="900"/>
      </w:tblGrid>
      <w:tr w:rsidR="00F15433" w:rsidRPr="00E22398" w14:paraId="04FD15B9" w14:textId="77777777" w:rsidTr="00F15433">
        <w:trPr>
          <w:trHeight w:val="414"/>
        </w:trPr>
        <w:tc>
          <w:tcPr>
            <w:tcW w:w="145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217D8ED" w14:textId="77777777" w:rsidR="00F15433" w:rsidRPr="00E22398" w:rsidRDefault="00F15433" w:rsidP="00F15433">
            <w:pPr>
              <w:spacing w:after="0" w:line="240" w:lineRule="auto"/>
              <w:jc w:val="center"/>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 xml:space="preserve">Показники </w:t>
            </w:r>
          </w:p>
        </w:tc>
        <w:tc>
          <w:tcPr>
            <w:tcW w:w="3240" w:type="pct"/>
            <w:gridSpan w:val="12"/>
            <w:tcBorders>
              <w:top w:val="single" w:sz="4" w:space="0" w:color="auto"/>
              <w:left w:val="nil"/>
              <w:bottom w:val="single" w:sz="4" w:space="0" w:color="auto"/>
              <w:right w:val="single" w:sz="4" w:space="0" w:color="auto"/>
            </w:tcBorders>
            <w:shd w:val="clear" w:color="auto" w:fill="auto"/>
            <w:vAlign w:val="center"/>
            <w:hideMark/>
          </w:tcPr>
          <w:p w14:paraId="77E9D915" w14:textId="77777777" w:rsidR="00F15433" w:rsidRPr="00E22398" w:rsidRDefault="00F15433" w:rsidP="00F15433">
            <w:pPr>
              <w:spacing w:after="0" w:line="240" w:lineRule="auto"/>
              <w:jc w:val="center"/>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Місяць</w:t>
            </w:r>
          </w:p>
        </w:tc>
        <w:tc>
          <w:tcPr>
            <w:tcW w:w="309" w:type="pct"/>
            <w:vMerge w:val="restart"/>
            <w:tcBorders>
              <w:top w:val="single" w:sz="4" w:space="0" w:color="auto"/>
              <w:left w:val="single" w:sz="4" w:space="0" w:color="auto"/>
              <w:right w:val="single" w:sz="4" w:space="0" w:color="auto"/>
            </w:tcBorders>
            <w:shd w:val="clear" w:color="auto" w:fill="auto"/>
            <w:vAlign w:val="center"/>
            <w:hideMark/>
          </w:tcPr>
          <w:p w14:paraId="6139E46D" w14:textId="77777777" w:rsidR="00F15433" w:rsidRPr="00E22398" w:rsidRDefault="00F15433" w:rsidP="00F15433">
            <w:pPr>
              <w:spacing w:after="0" w:line="240" w:lineRule="auto"/>
              <w:jc w:val="center"/>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Всього</w:t>
            </w:r>
          </w:p>
        </w:tc>
      </w:tr>
      <w:tr w:rsidR="00F15433" w:rsidRPr="00E22398" w14:paraId="69285F3C" w14:textId="77777777" w:rsidTr="00F15433">
        <w:trPr>
          <w:cantSplit/>
          <w:trHeight w:val="1134"/>
        </w:trPr>
        <w:tc>
          <w:tcPr>
            <w:tcW w:w="1451" w:type="pct"/>
            <w:vMerge/>
            <w:tcBorders>
              <w:top w:val="single" w:sz="4" w:space="0" w:color="auto"/>
              <w:left w:val="single" w:sz="4" w:space="0" w:color="auto"/>
              <w:bottom w:val="single" w:sz="4" w:space="0" w:color="auto"/>
              <w:right w:val="single" w:sz="4" w:space="0" w:color="auto"/>
            </w:tcBorders>
            <w:vAlign w:val="center"/>
            <w:hideMark/>
          </w:tcPr>
          <w:p w14:paraId="7C3711CD" w14:textId="77777777" w:rsidR="00F15433" w:rsidRPr="00E22398" w:rsidRDefault="00F15433" w:rsidP="00F15433">
            <w:pPr>
              <w:spacing w:after="0" w:line="240" w:lineRule="auto"/>
              <w:rPr>
                <w:rFonts w:ascii="Times New Roman" w:eastAsia="Times New Roman" w:hAnsi="Times New Roman" w:cs="Times New Roman"/>
                <w:color w:val="000000"/>
                <w:lang w:eastAsia="ru-RU"/>
              </w:rPr>
            </w:pPr>
          </w:p>
        </w:tc>
        <w:tc>
          <w:tcPr>
            <w:tcW w:w="270" w:type="pct"/>
            <w:tcBorders>
              <w:top w:val="nil"/>
              <w:left w:val="nil"/>
              <w:bottom w:val="single" w:sz="4" w:space="0" w:color="auto"/>
              <w:right w:val="single" w:sz="4" w:space="0" w:color="auto"/>
            </w:tcBorders>
            <w:shd w:val="clear" w:color="auto" w:fill="auto"/>
            <w:textDirection w:val="btLr"/>
            <w:vAlign w:val="center"/>
            <w:hideMark/>
          </w:tcPr>
          <w:p w14:paraId="67B2DD22" w14:textId="77777777" w:rsidR="00F15433" w:rsidRPr="00E22398" w:rsidRDefault="00F15433" w:rsidP="00F15433">
            <w:pPr>
              <w:spacing w:after="0" w:line="240" w:lineRule="auto"/>
              <w:ind w:left="113" w:right="113"/>
              <w:jc w:val="center"/>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січень</w:t>
            </w:r>
          </w:p>
        </w:tc>
        <w:tc>
          <w:tcPr>
            <w:tcW w:w="270" w:type="pct"/>
            <w:tcBorders>
              <w:top w:val="nil"/>
              <w:left w:val="nil"/>
              <w:bottom w:val="single" w:sz="4" w:space="0" w:color="auto"/>
              <w:right w:val="single" w:sz="4" w:space="0" w:color="auto"/>
            </w:tcBorders>
            <w:shd w:val="clear" w:color="auto" w:fill="auto"/>
            <w:textDirection w:val="btLr"/>
            <w:vAlign w:val="center"/>
            <w:hideMark/>
          </w:tcPr>
          <w:p w14:paraId="53DA3E56" w14:textId="77777777" w:rsidR="00F15433" w:rsidRPr="00E22398" w:rsidRDefault="00F15433" w:rsidP="00F15433">
            <w:pPr>
              <w:spacing w:after="0" w:line="240" w:lineRule="auto"/>
              <w:ind w:left="113" w:right="113"/>
              <w:jc w:val="center"/>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лютий</w:t>
            </w:r>
          </w:p>
        </w:tc>
        <w:tc>
          <w:tcPr>
            <w:tcW w:w="270" w:type="pct"/>
            <w:tcBorders>
              <w:top w:val="nil"/>
              <w:left w:val="nil"/>
              <w:bottom w:val="single" w:sz="4" w:space="0" w:color="auto"/>
              <w:right w:val="single" w:sz="4" w:space="0" w:color="auto"/>
            </w:tcBorders>
            <w:shd w:val="clear" w:color="auto" w:fill="auto"/>
            <w:textDirection w:val="btLr"/>
            <w:vAlign w:val="center"/>
            <w:hideMark/>
          </w:tcPr>
          <w:p w14:paraId="7696530A" w14:textId="77777777" w:rsidR="00F15433" w:rsidRPr="00E22398" w:rsidRDefault="00F15433" w:rsidP="00F15433">
            <w:pPr>
              <w:spacing w:after="0" w:line="240" w:lineRule="auto"/>
              <w:ind w:left="113" w:right="113"/>
              <w:jc w:val="center"/>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березень</w:t>
            </w:r>
          </w:p>
        </w:tc>
        <w:tc>
          <w:tcPr>
            <w:tcW w:w="270" w:type="pct"/>
            <w:tcBorders>
              <w:top w:val="nil"/>
              <w:left w:val="nil"/>
              <w:bottom w:val="single" w:sz="4" w:space="0" w:color="auto"/>
              <w:right w:val="single" w:sz="4" w:space="0" w:color="auto"/>
            </w:tcBorders>
            <w:shd w:val="clear" w:color="auto" w:fill="auto"/>
            <w:textDirection w:val="btLr"/>
            <w:vAlign w:val="center"/>
            <w:hideMark/>
          </w:tcPr>
          <w:p w14:paraId="7FFC92C0" w14:textId="77777777" w:rsidR="00F15433" w:rsidRPr="00E22398" w:rsidRDefault="00F15433" w:rsidP="00F15433">
            <w:pPr>
              <w:spacing w:after="0" w:line="240" w:lineRule="auto"/>
              <w:ind w:left="113" w:right="113"/>
              <w:jc w:val="center"/>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квітень</w:t>
            </w:r>
          </w:p>
        </w:tc>
        <w:tc>
          <w:tcPr>
            <w:tcW w:w="270" w:type="pct"/>
            <w:tcBorders>
              <w:top w:val="nil"/>
              <w:left w:val="nil"/>
              <w:bottom w:val="single" w:sz="4" w:space="0" w:color="auto"/>
              <w:right w:val="single" w:sz="4" w:space="0" w:color="auto"/>
            </w:tcBorders>
            <w:shd w:val="clear" w:color="auto" w:fill="auto"/>
            <w:textDirection w:val="btLr"/>
            <w:vAlign w:val="center"/>
            <w:hideMark/>
          </w:tcPr>
          <w:p w14:paraId="1796D427" w14:textId="77777777" w:rsidR="00F15433" w:rsidRPr="00E22398" w:rsidRDefault="00F15433" w:rsidP="00F15433">
            <w:pPr>
              <w:spacing w:after="0" w:line="240" w:lineRule="auto"/>
              <w:ind w:left="113" w:right="113"/>
              <w:jc w:val="center"/>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травень</w:t>
            </w:r>
          </w:p>
        </w:tc>
        <w:tc>
          <w:tcPr>
            <w:tcW w:w="270" w:type="pct"/>
            <w:tcBorders>
              <w:top w:val="nil"/>
              <w:left w:val="nil"/>
              <w:bottom w:val="single" w:sz="4" w:space="0" w:color="auto"/>
              <w:right w:val="single" w:sz="4" w:space="0" w:color="auto"/>
            </w:tcBorders>
            <w:shd w:val="clear" w:color="auto" w:fill="auto"/>
            <w:textDirection w:val="btLr"/>
            <w:vAlign w:val="center"/>
            <w:hideMark/>
          </w:tcPr>
          <w:p w14:paraId="10558E26" w14:textId="77777777" w:rsidR="00F15433" w:rsidRPr="00E22398" w:rsidRDefault="00F15433" w:rsidP="00F15433">
            <w:pPr>
              <w:spacing w:after="0" w:line="240" w:lineRule="auto"/>
              <w:ind w:left="113" w:right="113"/>
              <w:jc w:val="center"/>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червень</w:t>
            </w:r>
          </w:p>
        </w:tc>
        <w:tc>
          <w:tcPr>
            <w:tcW w:w="270" w:type="pct"/>
            <w:tcBorders>
              <w:top w:val="nil"/>
              <w:left w:val="nil"/>
              <w:bottom w:val="single" w:sz="4" w:space="0" w:color="auto"/>
              <w:right w:val="single" w:sz="4" w:space="0" w:color="auto"/>
            </w:tcBorders>
            <w:shd w:val="clear" w:color="auto" w:fill="auto"/>
            <w:textDirection w:val="btLr"/>
            <w:vAlign w:val="center"/>
            <w:hideMark/>
          </w:tcPr>
          <w:p w14:paraId="3D3B0133" w14:textId="77777777" w:rsidR="00F15433" w:rsidRPr="00E22398" w:rsidRDefault="00F15433" w:rsidP="00F15433">
            <w:pPr>
              <w:spacing w:after="0" w:line="240" w:lineRule="auto"/>
              <w:ind w:left="113" w:right="113"/>
              <w:jc w:val="center"/>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липень</w:t>
            </w:r>
          </w:p>
        </w:tc>
        <w:tc>
          <w:tcPr>
            <w:tcW w:w="270" w:type="pct"/>
            <w:tcBorders>
              <w:top w:val="nil"/>
              <w:left w:val="nil"/>
              <w:bottom w:val="single" w:sz="4" w:space="0" w:color="auto"/>
              <w:right w:val="single" w:sz="4" w:space="0" w:color="auto"/>
            </w:tcBorders>
            <w:shd w:val="clear" w:color="auto" w:fill="auto"/>
            <w:textDirection w:val="btLr"/>
            <w:vAlign w:val="center"/>
            <w:hideMark/>
          </w:tcPr>
          <w:p w14:paraId="1BA9E09D" w14:textId="77777777" w:rsidR="00F15433" w:rsidRPr="00E22398" w:rsidRDefault="00F15433" w:rsidP="00F15433">
            <w:pPr>
              <w:spacing w:after="0" w:line="240" w:lineRule="auto"/>
              <w:ind w:left="113" w:right="113"/>
              <w:jc w:val="center"/>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серпень</w:t>
            </w:r>
          </w:p>
        </w:tc>
        <w:tc>
          <w:tcPr>
            <w:tcW w:w="270" w:type="pct"/>
            <w:tcBorders>
              <w:top w:val="nil"/>
              <w:left w:val="nil"/>
              <w:bottom w:val="single" w:sz="4" w:space="0" w:color="auto"/>
              <w:right w:val="single" w:sz="4" w:space="0" w:color="auto"/>
            </w:tcBorders>
            <w:shd w:val="clear" w:color="auto" w:fill="auto"/>
            <w:textDirection w:val="btLr"/>
            <w:vAlign w:val="center"/>
            <w:hideMark/>
          </w:tcPr>
          <w:p w14:paraId="5F1AADC4" w14:textId="77777777" w:rsidR="00F15433" w:rsidRPr="00E22398" w:rsidRDefault="00F15433" w:rsidP="00F15433">
            <w:pPr>
              <w:spacing w:after="0" w:line="240" w:lineRule="auto"/>
              <w:ind w:left="113" w:right="113"/>
              <w:jc w:val="center"/>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вересень</w:t>
            </w:r>
          </w:p>
        </w:tc>
        <w:tc>
          <w:tcPr>
            <w:tcW w:w="270" w:type="pct"/>
            <w:tcBorders>
              <w:top w:val="nil"/>
              <w:left w:val="nil"/>
              <w:bottom w:val="single" w:sz="4" w:space="0" w:color="auto"/>
              <w:right w:val="single" w:sz="4" w:space="0" w:color="auto"/>
            </w:tcBorders>
            <w:shd w:val="clear" w:color="auto" w:fill="auto"/>
            <w:textDirection w:val="btLr"/>
            <w:vAlign w:val="center"/>
            <w:hideMark/>
          </w:tcPr>
          <w:p w14:paraId="1D892407" w14:textId="77777777" w:rsidR="00F15433" w:rsidRPr="00E22398" w:rsidRDefault="00F15433" w:rsidP="00F15433">
            <w:pPr>
              <w:spacing w:after="0" w:line="240" w:lineRule="auto"/>
              <w:ind w:left="113" w:right="113"/>
              <w:jc w:val="center"/>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жовтень</w:t>
            </w:r>
          </w:p>
        </w:tc>
        <w:tc>
          <w:tcPr>
            <w:tcW w:w="270" w:type="pct"/>
            <w:tcBorders>
              <w:top w:val="nil"/>
              <w:left w:val="nil"/>
              <w:bottom w:val="single" w:sz="4" w:space="0" w:color="auto"/>
              <w:right w:val="single" w:sz="4" w:space="0" w:color="auto"/>
            </w:tcBorders>
            <w:shd w:val="clear" w:color="auto" w:fill="auto"/>
            <w:textDirection w:val="btLr"/>
            <w:vAlign w:val="center"/>
            <w:hideMark/>
          </w:tcPr>
          <w:p w14:paraId="3137E2A2" w14:textId="77777777" w:rsidR="00F15433" w:rsidRPr="00E22398" w:rsidRDefault="00F15433" w:rsidP="00F15433">
            <w:pPr>
              <w:spacing w:after="0" w:line="240" w:lineRule="auto"/>
              <w:ind w:left="113" w:right="113"/>
              <w:jc w:val="center"/>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листопад</w:t>
            </w:r>
          </w:p>
        </w:tc>
        <w:tc>
          <w:tcPr>
            <w:tcW w:w="270" w:type="pct"/>
            <w:tcBorders>
              <w:top w:val="nil"/>
              <w:left w:val="nil"/>
              <w:bottom w:val="single" w:sz="4" w:space="0" w:color="auto"/>
              <w:right w:val="single" w:sz="4" w:space="0" w:color="auto"/>
            </w:tcBorders>
            <w:shd w:val="clear" w:color="auto" w:fill="auto"/>
            <w:textDirection w:val="btLr"/>
            <w:vAlign w:val="center"/>
            <w:hideMark/>
          </w:tcPr>
          <w:p w14:paraId="47FE1C45" w14:textId="77777777" w:rsidR="00F15433" w:rsidRPr="00E22398" w:rsidRDefault="00F15433" w:rsidP="00F15433">
            <w:pPr>
              <w:spacing w:after="0" w:line="240" w:lineRule="auto"/>
              <w:ind w:left="113" w:right="113"/>
              <w:jc w:val="center"/>
              <w:rPr>
                <w:rFonts w:ascii="Times New Roman" w:eastAsia="Times New Roman" w:hAnsi="Times New Roman" w:cs="Times New Roman"/>
                <w:color w:val="000000"/>
                <w:lang w:eastAsia="ru-RU"/>
              </w:rPr>
            </w:pPr>
            <w:r w:rsidRPr="00E22398">
              <w:rPr>
                <w:rFonts w:ascii="Times New Roman" w:eastAsia="Times New Roman" w:hAnsi="Times New Roman" w:cs="Times New Roman"/>
                <w:color w:val="000000"/>
                <w:lang w:eastAsia="ru-RU"/>
              </w:rPr>
              <w:t>грудень</w:t>
            </w:r>
          </w:p>
        </w:tc>
        <w:tc>
          <w:tcPr>
            <w:tcW w:w="309" w:type="pct"/>
            <w:vMerge/>
            <w:tcBorders>
              <w:left w:val="single" w:sz="4" w:space="0" w:color="auto"/>
              <w:bottom w:val="single" w:sz="4" w:space="0" w:color="auto"/>
              <w:right w:val="single" w:sz="4" w:space="0" w:color="auto"/>
            </w:tcBorders>
            <w:vAlign w:val="center"/>
            <w:hideMark/>
          </w:tcPr>
          <w:p w14:paraId="7A8F5E7A" w14:textId="77777777" w:rsidR="00F15433" w:rsidRPr="00E22398" w:rsidRDefault="00F15433" w:rsidP="00F15433">
            <w:pPr>
              <w:spacing w:after="0" w:line="240" w:lineRule="auto"/>
              <w:rPr>
                <w:rFonts w:ascii="Times New Roman" w:eastAsia="Times New Roman" w:hAnsi="Times New Roman" w:cs="Times New Roman"/>
                <w:color w:val="000000"/>
                <w:lang w:eastAsia="ru-RU"/>
              </w:rPr>
            </w:pPr>
          </w:p>
        </w:tc>
      </w:tr>
      <w:tr w:rsidR="00F15433" w:rsidRPr="00E22398" w14:paraId="37299293" w14:textId="77777777" w:rsidTr="00F15433">
        <w:trPr>
          <w:trHeight w:val="312"/>
        </w:trPr>
        <w:tc>
          <w:tcPr>
            <w:tcW w:w="1451" w:type="pct"/>
            <w:tcBorders>
              <w:top w:val="nil"/>
              <w:left w:val="single" w:sz="4" w:space="0" w:color="auto"/>
              <w:bottom w:val="single" w:sz="4" w:space="0" w:color="auto"/>
              <w:right w:val="single" w:sz="4" w:space="0" w:color="auto"/>
            </w:tcBorders>
            <w:shd w:val="clear" w:color="auto" w:fill="auto"/>
            <w:vAlign w:val="center"/>
            <w:hideMark/>
          </w:tcPr>
          <w:p w14:paraId="4CDA76CF" w14:textId="77777777" w:rsidR="00F15433" w:rsidRPr="00E22398" w:rsidRDefault="00F15433" w:rsidP="00F15433">
            <w:pPr>
              <w:spacing w:after="0" w:line="240" w:lineRule="auto"/>
              <w:rPr>
                <w:rFonts w:ascii="Times New Roman" w:eastAsia="Times New Roman" w:hAnsi="Times New Roman" w:cs="Times New Roman"/>
                <w:color w:val="000000"/>
                <w:spacing w:val="-6"/>
                <w:lang w:eastAsia="ru-RU"/>
              </w:rPr>
            </w:pPr>
            <w:r w:rsidRPr="00E22398">
              <w:rPr>
                <w:rFonts w:ascii="Times New Roman" w:eastAsia="Times New Roman" w:hAnsi="Times New Roman" w:cs="Times New Roman"/>
                <w:color w:val="000000"/>
                <w:spacing w:val="-6"/>
                <w:lang w:eastAsia="ru-RU"/>
              </w:rPr>
              <w:t>1. Тираж друкованої газети, тис. примірників</w:t>
            </w:r>
          </w:p>
        </w:tc>
        <w:tc>
          <w:tcPr>
            <w:tcW w:w="27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40CC042"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521,24</w:t>
            </w:r>
          </w:p>
        </w:tc>
        <w:tc>
          <w:tcPr>
            <w:tcW w:w="270" w:type="pct"/>
            <w:tcBorders>
              <w:top w:val="single" w:sz="4" w:space="0" w:color="auto"/>
              <w:left w:val="nil"/>
              <w:bottom w:val="single" w:sz="4" w:space="0" w:color="auto"/>
              <w:right w:val="single" w:sz="4" w:space="0" w:color="auto"/>
            </w:tcBorders>
            <w:shd w:val="clear" w:color="auto" w:fill="auto"/>
            <w:vAlign w:val="center"/>
            <w:hideMark/>
          </w:tcPr>
          <w:p w14:paraId="283894BF"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509,64</w:t>
            </w:r>
          </w:p>
        </w:tc>
        <w:tc>
          <w:tcPr>
            <w:tcW w:w="270" w:type="pct"/>
            <w:tcBorders>
              <w:top w:val="single" w:sz="4" w:space="0" w:color="auto"/>
              <w:left w:val="nil"/>
              <w:bottom w:val="single" w:sz="4" w:space="0" w:color="auto"/>
              <w:right w:val="single" w:sz="4" w:space="0" w:color="auto"/>
            </w:tcBorders>
            <w:shd w:val="clear" w:color="auto" w:fill="auto"/>
            <w:vAlign w:val="center"/>
            <w:hideMark/>
          </w:tcPr>
          <w:p w14:paraId="1DAF251A"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560,61</w:t>
            </w:r>
          </w:p>
        </w:tc>
        <w:tc>
          <w:tcPr>
            <w:tcW w:w="270" w:type="pct"/>
            <w:tcBorders>
              <w:top w:val="single" w:sz="4" w:space="0" w:color="auto"/>
              <w:left w:val="nil"/>
              <w:bottom w:val="single" w:sz="4" w:space="0" w:color="auto"/>
              <w:right w:val="single" w:sz="4" w:space="0" w:color="auto"/>
            </w:tcBorders>
            <w:shd w:val="clear" w:color="auto" w:fill="auto"/>
            <w:vAlign w:val="center"/>
            <w:hideMark/>
          </w:tcPr>
          <w:p w14:paraId="632F1562"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549,14</w:t>
            </w:r>
          </w:p>
        </w:tc>
        <w:tc>
          <w:tcPr>
            <w:tcW w:w="270" w:type="pct"/>
            <w:tcBorders>
              <w:top w:val="single" w:sz="4" w:space="0" w:color="auto"/>
              <w:left w:val="nil"/>
              <w:bottom w:val="single" w:sz="4" w:space="0" w:color="auto"/>
              <w:right w:val="single" w:sz="4" w:space="0" w:color="auto"/>
            </w:tcBorders>
            <w:shd w:val="clear" w:color="auto" w:fill="auto"/>
            <w:vAlign w:val="center"/>
            <w:hideMark/>
          </w:tcPr>
          <w:p w14:paraId="2054409F"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505,88</w:t>
            </w:r>
          </w:p>
        </w:tc>
        <w:tc>
          <w:tcPr>
            <w:tcW w:w="270" w:type="pct"/>
            <w:tcBorders>
              <w:top w:val="single" w:sz="4" w:space="0" w:color="auto"/>
              <w:left w:val="nil"/>
              <w:bottom w:val="single" w:sz="4" w:space="0" w:color="auto"/>
              <w:right w:val="single" w:sz="4" w:space="0" w:color="auto"/>
            </w:tcBorders>
            <w:shd w:val="clear" w:color="auto" w:fill="auto"/>
            <w:vAlign w:val="center"/>
            <w:hideMark/>
          </w:tcPr>
          <w:p w14:paraId="5B3FDC71"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490,16</w:t>
            </w:r>
          </w:p>
        </w:tc>
        <w:tc>
          <w:tcPr>
            <w:tcW w:w="270" w:type="pct"/>
            <w:tcBorders>
              <w:top w:val="single" w:sz="4" w:space="0" w:color="auto"/>
              <w:left w:val="nil"/>
              <w:bottom w:val="single" w:sz="4" w:space="0" w:color="auto"/>
              <w:right w:val="single" w:sz="4" w:space="0" w:color="auto"/>
            </w:tcBorders>
            <w:shd w:val="clear" w:color="auto" w:fill="auto"/>
            <w:vAlign w:val="center"/>
            <w:hideMark/>
          </w:tcPr>
          <w:p w14:paraId="3BF8BC3C"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449,18</w:t>
            </w:r>
          </w:p>
        </w:tc>
        <w:tc>
          <w:tcPr>
            <w:tcW w:w="270" w:type="pct"/>
            <w:tcBorders>
              <w:top w:val="single" w:sz="4" w:space="0" w:color="auto"/>
              <w:left w:val="nil"/>
              <w:bottom w:val="single" w:sz="4" w:space="0" w:color="auto"/>
              <w:right w:val="single" w:sz="4" w:space="0" w:color="auto"/>
            </w:tcBorders>
            <w:shd w:val="clear" w:color="auto" w:fill="auto"/>
            <w:vAlign w:val="center"/>
            <w:hideMark/>
          </w:tcPr>
          <w:p w14:paraId="505A13D3"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461,12</w:t>
            </w:r>
          </w:p>
        </w:tc>
        <w:tc>
          <w:tcPr>
            <w:tcW w:w="270" w:type="pct"/>
            <w:tcBorders>
              <w:top w:val="single" w:sz="4" w:space="0" w:color="auto"/>
              <w:left w:val="nil"/>
              <w:bottom w:val="single" w:sz="4" w:space="0" w:color="auto"/>
              <w:right w:val="single" w:sz="4" w:space="0" w:color="auto"/>
            </w:tcBorders>
            <w:shd w:val="clear" w:color="auto" w:fill="auto"/>
            <w:vAlign w:val="center"/>
            <w:hideMark/>
          </w:tcPr>
          <w:p w14:paraId="2AB7712D"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490,59</w:t>
            </w:r>
          </w:p>
        </w:tc>
        <w:tc>
          <w:tcPr>
            <w:tcW w:w="270" w:type="pct"/>
            <w:tcBorders>
              <w:top w:val="single" w:sz="4" w:space="0" w:color="auto"/>
              <w:left w:val="nil"/>
              <w:bottom w:val="single" w:sz="4" w:space="0" w:color="auto"/>
              <w:right w:val="single" w:sz="4" w:space="0" w:color="auto"/>
            </w:tcBorders>
            <w:shd w:val="clear" w:color="auto" w:fill="auto"/>
            <w:vAlign w:val="center"/>
            <w:hideMark/>
          </w:tcPr>
          <w:p w14:paraId="5A7D97EC"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520,20</w:t>
            </w:r>
          </w:p>
        </w:tc>
        <w:tc>
          <w:tcPr>
            <w:tcW w:w="270" w:type="pct"/>
            <w:tcBorders>
              <w:top w:val="single" w:sz="4" w:space="0" w:color="auto"/>
              <w:left w:val="nil"/>
              <w:bottom w:val="single" w:sz="4" w:space="0" w:color="auto"/>
              <w:right w:val="single" w:sz="4" w:space="0" w:color="auto"/>
            </w:tcBorders>
            <w:shd w:val="clear" w:color="auto" w:fill="auto"/>
            <w:vAlign w:val="center"/>
            <w:hideMark/>
          </w:tcPr>
          <w:p w14:paraId="1F3A2B01"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524,95</w:t>
            </w:r>
          </w:p>
        </w:tc>
        <w:tc>
          <w:tcPr>
            <w:tcW w:w="270" w:type="pct"/>
            <w:tcBorders>
              <w:top w:val="single" w:sz="4" w:space="0" w:color="auto"/>
              <w:left w:val="nil"/>
              <w:bottom w:val="single" w:sz="4" w:space="0" w:color="auto"/>
              <w:right w:val="single" w:sz="4" w:space="0" w:color="auto"/>
            </w:tcBorders>
            <w:shd w:val="clear" w:color="auto" w:fill="auto"/>
            <w:vAlign w:val="center"/>
            <w:hideMark/>
          </w:tcPr>
          <w:p w14:paraId="159078EB"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533,01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627B81A5"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6115,71</w:t>
            </w:r>
          </w:p>
        </w:tc>
      </w:tr>
      <w:tr w:rsidR="00F15433" w:rsidRPr="00E22398" w14:paraId="3CA383CD" w14:textId="77777777" w:rsidTr="00F15433">
        <w:trPr>
          <w:trHeight w:val="312"/>
        </w:trPr>
        <w:tc>
          <w:tcPr>
            <w:tcW w:w="1451" w:type="pct"/>
            <w:tcBorders>
              <w:top w:val="nil"/>
              <w:left w:val="single" w:sz="4" w:space="0" w:color="auto"/>
              <w:bottom w:val="single" w:sz="4" w:space="0" w:color="auto"/>
              <w:right w:val="single" w:sz="4" w:space="0" w:color="auto"/>
            </w:tcBorders>
            <w:shd w:val="clear" w:color="auto" w:fill="auto"/>
            <w:vAlign w:val="center"/>
            <w:hideMark/>
          </w:tcPr>
          <w:p w14:paraId="50E8E000" w14:textId="77777777" w:rsidR="00F15433" w:rsidRPr="00E22398" w:rsidRDefault="00F15433" w:rsidP="00F15433">
            <w:pPr>
              <w:spacing w:after="0" w:line="240" w:lineRule="auto"/>
              <w:rPr>
                <w:rFonts w:ascii="Times New Roman" w:eastAsia="Times New Roman" w:hAnsi="Times New Roman" w:cs="Times New Roman"/>
                <w:color w:val="000000"/>
                <w:spacing w:val="-6"/>
                <w:lang w:eastAsia="ru-RU"/>
              </w:rPr>
            </w:pPr>
            <w:r w:rsidRPr="00E22398">
              <w:rPr>
                <w:rFonts w:ascii="Times New Roman" w:eastAsia="Times New Roman" w:hAnsi="Times New Roman" w:cs="Times New Roman"/>
                <w:color w:val="000000"/>
                <w:spacing w:val="-6"/>
                <w:lang w:eastAsia="ru-RU"/>
              </w:rPr>
              <w:t>2. Ціна за примірник друкованої газети, грн.</w:t>
            </w:r>
          </w:p>
        </w:tc>
        <w:tc>
          <w:tcPr>
            <w:tcW w:w="270" w:type="pct"/>
            <w:tcBorders>
              <w:top w:val="nil"/>
              <w:left w:val="single" w:sz="4" w:space="0" w:color="auto"/>
              <w:bottom w:val="single" w:sz="4" w:space="0" w:color="auto"/>
              <w:right w:val="single" w:sz="4" w:space="0" w:color="auto"/>
            </w:tcBorders>
            <w:shd w:val="clear" w:color="auto" w:fill="auto"/>
            <w:vAlign w:val="center"/>
            <w:hideMark/>
          </w:tcPr>
          <w:p w14:paraId="10E64E99"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2,02</w:t>
            </w:r>
          </w:p>
        </w:tc>
        <w:tc>
          <w:tcPr>
            <w:tcW w:w="270" w:type="pct"/>
            <w:tcBorders>
              <w:top w:val="nil"/>
              <w:left w:val="nil"/>
              <w:bottom w:val="single" w:sz="4" w:space="0" w:color="auto"/>
              <w:right w:val="single" w:sz="4" w:space="0" w:color="auto"/>
            </w:tcBorders>
            <w:shd w:val="clear" w:color="auto" w:fill="auto"/>
            <w:vAlign w:val="center"/>
            <w:hideMark/>
          </w:tcPr>
          <w:p w14:paraId="6E61FAF4"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2,02</w:t>
            </w:r>
          </w:p>
        </w:tc>
        <w:tc>
          <w:tcPr>
            <w:tcW w:w="270" w:type="pct"/>
            <w:tcBorders>
              <w:top w:val="nil"/>
              <w:left w:val="nil"/>
              <w:bottom w:val="single" w:sz="4" w:space="0" w:color="auto"/>
              <w:right w:val="single" w:sz="4" w:space="0" w:color="auto"/>
            </w:tcBorders>
            <w:shd w:val="clear" w:color="auto" w:fill="auto"/>
            <w:vAlign w:val="center"/>
            <w:hideMark/>
          </w:tcPr>
          <w:p w14:paraId="3FE54565"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2,02</w:t>
            </w:r>
          </w:p>
        </w:tc>
        <w:tc>
          <w:tcPr>
            <w:tcW w:w="270" w:type="pct"/>
            <w:tcBorders>
              <w:top w:val="nil"/>
              <w:left w:val="nil"/>
              <w:bottom w:val="single" w:sz="4" w:space="0" w:color="auto"/>
              <w:right w:val="single" w:sz="4" w:space="0" w:color="auto"/>
            </w:tcBorders>
            <w:shd w:val="clear" w:color="auto" w:fill="auto"/>
            <w:vAlign w:val="center"/>
            <w:hideMark/>
          </w:tcPr>
          <w:p w14:paraId="59A41D1D"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2,02</w:t>
            </w:r>
          </w:p>
        </w:tc>
        <w:tc>
          <w:tcPr>
            <w:tcW w:w="270" w:type="pct"/>
            <w:tcBorders>
              <w:top w:val="nil"/>
              <w:left w:val="nil"/>
              <w:bottom w:val="single" w:sz="4" w:space="0" w:color="auto"/>
              <w:right w:val="single" w:sz="4" w:space="0" w:color="auto"/>
            </w:tcBorders>
            <w:shd w:val="clear" w:color="auto" w:fill="auto"/>
            <w:vAlign w:val="center"/>
            <w:hideMark/>
          </w:tcPr>
          <w:p w14:paraId="07FDD12F"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2,02</w:t>
            </w:r>
          </w:p>
        </w:tc>
        <w:tc>
          <w:tcPr>
            <w:tcW w:w="270" w:type="pct"/>
            <w:tcBorders>
              <w:top w:val="nil"/>
              <w:left w:val="nil"/>
              <w:bottom w:val="single" w:sz="4" w:space="0" w:color="auto"/>
              <w:right w:val="single" w:sz="4" w:space="0" w:color="auto"/>
            </w:tcBorders>
            <w:shd w:val="clear" w:color="auto" w:fill="auto"/>
            <w:vAlign w:val="center"/>
            <w:hideMark/>
          </w:tcPr>
          <w:p w14:paraId="2F4E9DEA"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2,02</w:t>
            </w:r>
          </w:p>
        </w:tc>
        <w:tc>
          <w:tcPr>
            <w:tcW w:w="270" w:type="pct"/>
            <w:tcBorders>
              <w:top w:val="nil"/>
              <w:left w:val="nil"/>
              <w:bottom w:val="single" w:sz="4" w:space="0" w:color="auto"/>
              <w:right w:val="single" w:sz="4" w:space="0" w:color="auto"/>
            </w:tcBorders>
            <w:shd w:val="clear" w:color="auto" w:fill="auto"/>
            <w:vAlign w:val="center"/>
            <w:hideMark/>
          </w:tcPr>
          <w:p w14:paraId="760CE96E"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2,02</w:t>
            </w:r>
          </w:p>
        </w:tc>
        <w:tc>
          <w:tcPr>
            <w:tcW w:w="270" w:type="pct"/>
            <w:tcBorders>
              <w:top w:val="nil"/>
              <w:left w:val="nil"/>
              <w:bottom w:val="single" w:sz="4" w:space="0" w:color="auto"/>
              <w:right w:val="single" w:sz="4" w:space="0" w:color="auto"/>
            </w:tcBorders>
            <w:shd w:val="clear" w:color="auto" w:fill="auto"/>
            <w:vAlign w:val="center"/>
            <w:hideMark/>
          </w:tcPr>
          <w:p w14:paraId="68640F7A"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2,02</w:t>
            </w:r>
          </w:p>
        </w:tc>
        <w:tc>
          <w:tcPr>
            <w:tcW w:w="270" w:type="pct"/>
            <w:tcBorders>
              <w:top w:val="nil"/>
              <w:left w:val="nil"/>
              <w:bottom w:val="single" w:sz="4" w:space="0" w:color="auto"/>
              <w:right w:val="single" w:sz="4" w:space="0" w:color="auto"/>
            </w:tcBorders>
            <w:shd w:val="clear" w:color="auto" w:fill="auto"/>
            <w:vAlign w:val="center"/>
            <w:hideMark/>
          </w:tcPr>
          <w:p w14:paraId="61B2B886"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2,02</w:t>
            </w:r>
          </w:p>
        </w:tc>
        <w:tc>
          <w:tcPr>
            <w:tcW w:w="270" w:type="pct"/>
            <w:tcBorders>
              <w:top w:val="nil"/>
              <w:left w:val="nil"/>
              <w:bottom w:val="single" w:sz="4" w:space="0" w:color="auto"/>
              <w:right w:val="single" w:sz="4" w:space="0" w:color="auto"/>
            </w:tcBorders>
            <w:shd w:val="clear" w:color="auto" w:fill="auto"/>
            <w:vAlign w:val="center"/>
            <w:hideMark/>
          </w:tcPr>
          <w:p w14:paraId="205DDA87"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2,02</w:t>
            </w:r>
          </w:p>
        </w:tc>
        <w:tc>
          <w:tcPr>
            <w:tcW w:w="270" w:type="pct"/>
            <w:tcBorders>
              <w:top w:val="nil"/>
              <w:left w:val="nil"/>
              <w:bottom w:val="single" w:sz="4" w:space="0" w:color="auto"/>
              <w:right w:val="single" w:sz="4" w:space="0" w:color="auto"/>
            </w:tcBorders>
            <w:shd w:val="clear" w:color="auto" w:fill="auto"/>
            <w:vAlign w:val="center"/>
            <w:hideMark/>
          </w:tcPr>
          <w:p w14:paraId="4B952B75"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2,02</w:t>
            </w:r>
          </w:p>
        </w:tc>
        <w:tc>
          <w:tcPr>
            <w:tcW w:w="270" w:type="pct"/>
            <w:tcBorders>
              <w:top w:val="nil"/>
              <w:left w:val="nil"/>
              <w:bottom w:val="single" w:sz="4" w:space="0" w:color="auto"/>
              <w:right w:val="single" w:sz="4" w:space="0" w:color="auto"/>
            </w:tcBorders>
            <w:shd w:val="clear" w:color="auto" w:fill="auto"/>
            <w:vAlign w:val="center"/>
            <w:hideMark/>
          </w:tcPr>
          <w:p w14:paraId="34B10D1C"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2,02</w:t>
            </w:r>
          </w:p>
        </w:tc>
        <w:tc>
          <w:tcPr>
            <w:tcW w:w="309" w:type="pct"/>
            <w:tcBorders>
              <w:top w:val="nil"/>
              <w:left w:val="nil"/>
              <w:bottom w:val="single" w:sz="4" w:space="0" w:color="auto"/>
              <w:right w:val="single" w:sz="4" w:space="0" w:color="auto"/>
            </w:tcBorders>
            <w:shd w:val="clear" w:color="auto" w:fill="auto"/>
            <w:vAlign w:val="center"/>
            <w:hideMark/>
          </w:tcPr>
          <w:p w14:paraId="0750AA57" w14:textId="77777777" w:rsidR="00F15433" w:rsidRPr="00E22398" w:rsidRDefault="00F15433" w:rsidP="000836A3">
            <w:pPr>
              <w:spacing w:after="0" w:line="240" w:lineRule="auto"/>
              <w:jc w:val="center"/>
              <w:rPr>
                <w:rFonts w:ascii="Times New Roman" w:hAnsi="Times New Roman" w:cs="Times New Roman"/>
                <w:color w:val="000000"/>
              </w:rPr>
            </w:pPr>
            <w:r w:rsidRPr="00E22398">
              <w:rPr>
                <w:rFonts w:ascii="Times New Roman" w:hAnsi="Times New Roman" w:cs="Times New Roman"/>
                <w:color w:val="000000"/>
              </w:rPr>
              <w:t>-</w:t>
            </w:r>
          </w:p>
        </w:tc>
      </w:tr>
      <w:tr w:rsidR="00F15433" w:rsidRPr="00E22398" w14:paraId="0C33E0F0" w14:textId="77777777" w:rsidTr="00F15433">
        <w:trPr>
          <w:trHeight w:val="312"/>
        </w:trPr>
        <w:tc>
          <w:tcPr>
            <w:tcW w:w="1451" w:type="pct"/>
            <w:tcBorders>
              <w:top w:val="nil"/>
              <w:left w:val="single" w:sz="4" w:space="0" w:color="auto"/>
              <w:bottom w:val="single" w:sz="4" w:space="0" w:color="auto"/>
              <w:right w:val="single" w:sz="4" w:space="0" w:color="auto"/>
            </w:tcBorders>
            <w:shd w:val="clear" w:color="auto" w:fill="auto"/>
            <w:vAlign w:val="center"/>
            <w:hideMark/>
          </w:tcPr>
          <w:p w14:paraId="68043227" w14:textId="77777777" w:rsidR="00F15433" w:rsidRPr="00E22398" w:rsidRDefault="00F15433" w:rsidP="00F15433">
            <w:pPr>
              <w:spacing w:after="0" w:line="240" w:lineRule="auto"/>
              <w:rPr>
                <w:rFonts w:ascii="Times New Roman" w:eastAsia="Times New Roman" w:hAnsi="Times New Roman" w:cs="Times New Roman"/>
                <w:color w:val="000000"/>
                <w:spacing w:val="-6"/>
                <w:lang w:eastAsia="ru-RU"/>
              </w:rPr>
            </w:pPr>
            <w:r w:rsidRPr="00E22398">
              <w:rPr>
                <w:rFonts w:ascii="Times New Roman" w:eastAsia="Times New Roman" w:hAnsi="Times New Roman" w:cs="Times New Roman"/>
                <w:color w:val="000000"/>
                <w:spacing w:val="-6"/>
                <w:lang w:eastAsia="ru-RU"/>
              </w:rPr>
              <w:t>3. Тираж електронної газети, тис. примірників</w:t>
            </w:r>
          </w:p>
        </w:tc>
        <w:tc>
          <w:tcPr>
            <w:tcW w:w="270" w:type="pct"/>
            <w:tcBorders>
              <w:top w:val="nil"/>
              <w:left w:val="single" w:sz="4" w:space="0" w:color="auto"/>
              <w:bottom w:val="single" w:sz="4" w:space="0" w:color="auto"/>
              <w:right w:val="single" w:sz="4" w:space="0" w:color="auto"/>
            </w:tcBorders>
            <w:shd w:val="clear" w:color="auto" w:fill="auto"/>
            <w:vAlign w:val="center"/>
            <w:hideMark/>
          </w:tcPr>
          <w:p w14:paraId="0404E47A"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274,61</w:t>
            </w:r>
          </w:p>
        </w:tc>
        <w:tc>
          <w:tcPr>
            <w:tcW w:w="270" w:type="pct"/>
            <w:tcBorders>
              <w:top w:val="nil"/>
              <w:left w:val="nil"/>
              <w:bottom w:val="single" w:sz="4" w:space="0" w:color="auto"/>
              <w:right w:val="single" w:sz="4" w:space="0" w:color="auto"/>
            </w:tcBorders>
            <w:shd w:val="clear" w:color="auto" w:fill="auto"/>
            <w:vAlign w:val="center"/>
            <w:hideMark/>
          </w:tcPr>
          <w:p w14:paraId="4ABDDBC9"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268,50</w:t>
            </w:r>
          </w:p>
        </w:tc>
        <w:tc>
          <w:tcPr>
            <w:tcW w:w="270" w:type="pct"/>
            <w:tcBorders>
              <w:top w:val="nil"/>
              <w:left w:val="nil"/>
              <w:bottom w:val="single" w:sz="4" w:space="0" w:color="auto"/>
              <w:right w:val="single" w:sz="4" w:space="0" w:color="auto"/>
            </w:tcBorders>
            <w:shd w:val="clear" w:color="auto" w:fill="auto"/>
            <w:vAlign w:val="center"/>
            <w:hideMark/>
          </w:tcPr>
          <w:p w14:paraId="70A58216"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295,35</w:t>
            </w:r>
          </w:p>
        </w:tc>
        <w:tc>
          <w:tcPr>
            <w:tcW w:w="270" w:type="pct"/>
            <w:tcBorders>
              <w:top w:val="nil"/>
              <w:left w:val="nil"/>
              <w:bottom w:val="single" w:sz="4" w:space="0" w:color="auto"/>
              <w:right w:val="single" w:sz="4" w:space="0" w:color="auto"/>
            </w:tcBorders>
            <w:shd w:val="clear" w:color="auto" w:fill="auto"/>
            <w:vAlign w:val="center"/>
            <w:hideMark/>
          </w:tcPr>
          <w:p w14:paraId="187C7E8E"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289,31</w:t>
            </w:r>
          </w:p>
        </w:tc>
        <w:tc>
          <w:tcPr>
            <w:tcW w:w="270" w:type="pct"/>
            <w:tcBorders>
              <w:top w:val="nil"/>
              <w:left w:val="nil"/>
              <w:bottom w:val="single" w:sz="4" w:space="0" w:color="auto"/>
              <w:right w:val="single" w:sz="4" w:space="0" w:color="auto"/>
            </w:tcBorders>
            <w:shd w:val="clear" w:color="auto" w:fill="auto"/>
            <w:vAlign w:val="center"/>
            <w:hideMark/>
          </w:tcPr>
          <w:p w14:paraId="7B0FCB19"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266,52</w:t>
            </w:r>
          </w:p>
        </w:tc>
        <w:tc>
          <w:tcPr>
            <w:tcW w:w="270" w:type="pct"/>
            <w:tcBorders>
              <w:top w:val="nil"/>
              <w:left w:val="nil"/>
              <w:bottom w:val="single" w:sz="4" w:space="0" w:color="auto"/>
              <w:right w:val="single" w:sz="4" w:space="0" w:color="auto"/>
            </w:tcBorders>
            <w:shd w:val="clear" w:color="auto" w:fill="auto"/>
            <w:vAlign w:val="center"/>
            <w:hideMark/>
          </w:tcPr>
          <w:p w14:paraId="27EF8328"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258,23</w:t>
            </w:r>
          </w:p>
        </w:tc>
        <w:tc>
          <w:tcPr>
            <w:tcW w:w="270" w:type="pct"/>
            <w:tcBorders>
              <w:top w:val="nil"/>
              <w:left w:val="nil"/>
              <w:bottom w:val="single" w:sz="4" w:space="0" w:color="auto"/>
              <w:right w:val="single" w:sz="4" w:space="0" w:color="auto"/>
            </w:tcBorders>
            <w:shd w:val="clear" w:color="auto" w:fill="auto"/>
            <w:vAlign w:val="center"/>
            <w:hideMark/>
          </w:tcPr>
          <w:p w14:paraId="2A875FC9"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236,64</w:t>
            </w:r>
          </w:p>
        </w:tc>
        <w:tc>
          <w:tcPr>
            <w:tcW w:w="270" w:type="pct"/>
            <w:tcBorders>
              <w:top w:val="nil"/>
              <w:left w:val="nil"/>
              <w:bottom w:val="single" w:sz="4" w:space="0" w:color="auto"/>
              <w:right w:val="single" w:sz="4" w:space="0" w:color="auto"/>
            </w:tcBorders>
            <w:shd w:val="clear" w:color="auto" w:fill="auto"/>
            <w:vAlign w:val="center"/>
            <w:hideMark/>
          </w:tcPr>
          <w:p w14:paraId="26727C16"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242,93</w:t>
            </w:r>
          </w:p>
        </w:tc>
        <w:tc>
          <w:tcPr>
            <w:tcW w:w="270" w:type="pct"/>
            <w:tcBorders>
              <w:top w:val="nil"/>
              <w:left w:val="nil"/>
              <w:bottom w:val="single" w:sz="4" w:space="0" w:color="auto"/>
              <w:right w:val="single" w:sz="4" w:space="0" w:color="auto"/>
            </w:tcBorders>
            <w:shd w:val="clear" w:color="auto" w:fill="auto"/>
            <w:vAlign w:val="center"/>
            <w:hideMark/>
          </w:tcPr>
          <w:p w14:paraId="110F1835"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258,46</w:t>
            </w:r>
          </w:p>
        </w:tc>
        <w:tc>
          <w:tcPr>
            <w:tcW w:w="270" w:type="pct"/>
            <w:tcBorders>
              <w:top w:val="nil"/>
              <w:left w:val="nil"/>
              <w:bottom w:val="single" w:sz="4" w:space="0" w:color="auto"/>
              <w:right w:val="single" w:sz="4" w:space="0" w:color="auto"/>
            </w:tcBorders>
            <w:shd w:val="clear" w:color="auto" w:fill="auto"/>
            <w:vAlign w:val="center"/>
            <w:hideMark/>
          </w:tcPr>
          <w:p w14:paraId="0B207649"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274,06</w:t>
            </w:r>
          </w:p>
        </w:tc>
        <w:tc>
          <w:tcPr>
            <w:tcW w:w="270" w:type="pct"/>
            <w:tcBorders>
              <w:top w:val="nil"/>
              <w:left w:val="nil"/>
              <w:bottom w:val="single" w:sz="4" w:space="0" w:color="auto"/>
              <w:right w:val="single" w:sz="4" w:space="0" w:color="auto"/>
            </w:tcBorders>
            <w:shd w:val="clear" w:color="auto" w:fill="auto"/>
            <w:vAlign w:val="center"/>
            <w:hideMark/>
          </w:tcPr>
          <w:p w14:paraId="77667781"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276,56</w:t>
            </w:r>
          </w:p>
        </w:tc>
        <w:tc>
          <w:tcPr>
            <w:tcW w:w="270" w:type="pct"/>
            <w:tcBorders>
              <w:top w:val="nil"/>
              <w:left w:val="nil"/>
              <w:bottom w:val="single" w:sz="4" w:space="0" w:color="auto"/>
              <w:right w:val="single" w:sz="4" w:space="0" w:color="auto"/>
            </w:tcBorders>
            <w:shd w:val="clear" w:color="auto" w:fill="auto"/>
            <w:vAlign w:val="center"/>
            <w:hideMark/>
          </w:tcPr>
          <w:p w14:paraId="3103776A"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280,81</w:t>
            </w:r>
          </w:p>
        </w:tc>
        <w:tc>
          <w:tcPr>
            <w:tcW w:w="309" w:type="pct"/>
            <w:tcBorders>
              <w:top w:val="nil"/>
              <w:left w:val="nil"/>
              <w:bottom w:val="single" w:sz="4" w:space="0" w:color="auto"/>
              <w:right w:val="single" w:sz="4" w:space="0" w:color="auto"/>
            </w:tcBorders>
            <w:shd w:val="clear" w:color="auto" w:fill="auto"/>
            <w:vAlign w:val="center"/>
            <w:hideMark/>
          </w:tcPr>
          <w:p w14:paraId="6D08F88B"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3221,97</w:t>
            </w:r>
          </w:p>
        </w:tc>
      </w:tr>
      <w:tr w:rsidR="00F15433" w:rsidRPr="00E22398" w14:paraId="2537F1C1" w14:textId="77777777" w:rsidTr="00F15433">
        <w:trPr>
          <w:trHeight w:val="90"/>
        </w:trPr>
        <w:tc>
          <w:tcPr>
            <w:tcW w:w="1451" w:type="pct"/>
            <w:tcBorders>
              <w:top w:val="nil"/>
              <w:left w:val="single" w:sz="4" w:space="0" w:color="auto"/>
              <w:bottom w:val="single" w:sz="4" w:space="0" w:color="auto"/>
              <w:right w:val="single" w:sz="4" w:space="0" w:color="auto"/>
            </w:tcBorders>
            <w:shd w:val="clear" w:color="auto" w:fill="auto"/>
            <w:vAlign w:val="center"/>
            <w:hideMark/>
          </w:tcPr>
          <w:p w14:paraId="3D491527" w14:textId="77777777" w:rsidR="00F15433" w:rsidRPr="00E22398" w:rsidRDefault="00F15433" w:rsidP="00F15433">
            <w:pPr>
              <w:spacing w:after="0" w:line="240" w:lineRule="auto"/>
              <w:rPr>
                <w:rFonts w:ascii="Times New Roman" w:eastAsia="Times New Roman" w:hAnsi="Times New Roman" w:cs="Times New Roman"/>
                <w:color w:val="000000"/>
                <w:spacing w:val="-6"/>
                <w:lang w:eastAsia="ru-RU"/>
              </w:rPr>
            </w:pPr>
            <w:r w:rsidRPr="00E22398">
              <w:rPr>
                <w:rFonts w:ascii="Times New Roman" w:eastAsia="Times New Roman" w:hAnsi="Times New Roman" w:cs="Times New Roman"/>
                <w:color w:val="000000"/>
                <w:spacing w:val="-6"/>
                <w:lang w:eastAsia="ru-RU"/>
              </w:rPr>
              <w:t>4. Ціна за примірник електронної газети, грн.</w:t>
            </w:r>
          </w:p>
        </w:tc>
        <w:tc>
          <w:tcPr>
            <w:tcW w:w="270" w:type="pct"/>
            <w:tcBorders>
              <w:top w:val="nil"/>
              <w:left w:val="single" w:sz="4" w:space="0" w:color="auto"/>
              <w:bottom w:val="single" w:sz="4" w:space="0" w:color="auto"/>
              <w:right w:val="single" w:sz="4" w:space="0" w:color="auto"/>
            </w:tcBorders>
            <w:shd w:val="clear" w:color="auto" w:fill="auto"/>
            <w:vAlign w:val="center"/>
            <w:hideMark/>
          </w:tcPr>
          <w:p w14:paraId="37BD5B53"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2,35</w:t>
            </w:r>
          </w:p>
        </w:tc>
        <w:tc>
          <w:tcPr>
            <w:tcW w:w="270" w:type="pct"/>
            <w:tcBorders>
              <w:top w:val="nil"/>
              <w:left w:val="nil"/>
              <w:bottom w:val="single" w:sz="4" w:space="0" w:color="auto"/>
              <w:right w:val="single" w:sz="4" w:space="0" w:color="auto"/>
            </w:tcBorders>
            <w:shd w:val="clear" w:color="auto" w:fill="auto"/>
            <w:vAlign w:val="center"/>
            <w:hideMark/>
          </w:tcPr>
          <w:p w14:paraId="7665570A"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2,35</w:t>
            </w:r>
          </w:p>
        </w:tc>
        <w:tc>
          <w:tcPr>
            <w:tcW w:w="270" w:type="pct"/>
            <w:tcBorders>
              <w:top w:val="nil"/>
              <w:left w:val="nil"/>
              <w:bottom w:val="single" w:sz="4" w:space="0" w:color="auto"/>
              <w:right w:val="single" w:sz="4" w:space="0" w:color="auto"/>
            </w:tcBorders>
            <w:shd w:val="clear" w:color="auto" w:fill="auto"/>
            <w:vAlign w:val="center"/>
            <w:hideMark/>
          </w:tcPr>
          <w:p w14:paraId="28C91D4F"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2,35</w:t>
            </w:r>
          </w:p>
        </w:tc>
        <w:tc>
          <w:tcPr>
            <w:tcW w:w="270" w:type="pct"/>
            <w:tcBorders>
              <w:top w:val="nil"/>
              <w:left w:val="nil"/>
              <w:bottom w:val="single" w:sz="4" w:space="0" w:color="auto"/>
              <w:right w:val="single" w:sz="4" w:space="0" w:color="auto"/>
            </w:tcBorders>
            <w:shd w:val="clear" w:color="auto" w:fill="auto"/>
            <w:vAlign w:val="center"/>
            <w:hideMark/>
          </w:tcPr>
          <w:p w14:paraId="46763125"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2,35</w:t>
            </w:r>
          </w:p>
        </w:tc>
        <w:tc>
          <w:tcPr>
            <w:tcW w:w="270" w:type="pct"/>
            <w:tcBorders>
              <w:top w:val="nil"/>
              <w:left w:val="nil"/>
              <w:bottom w:val="single" w:sz="4" w:space="0" w:color="auto"/>
              <w:right w:val="single" w:sz="4" w:space="0" w:color="auto"/>
            </w:tcBorders>
            <w:shd w:val="clear" w:color="auto" w:fill="auto"/>
            <w:vAlign w:val="center"/>
            <w:hideMark/>
          </w:tcPr>
          <w:p w14:paraId="3F48434A"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2,35</w:t>
            </w:r>
          </w:p>
        </w:tc>
        <w:tc>
          <w:tcPr>
            <w:tcW w:w="270" w:type="pct"/>
            <w:tcBorders>
              <w:top w:val="nil"/>
              <w:left w:val="nil"/>
              <w:bottom w:val="single" w:sz="4" w:space="0" w:color="auto"/>
              <w:right w:val="single" w:sz="4" w:space="0" w:color="auto"/>
            </w:tcBorders>
            <w:shd w:val="clear" w:color="auto" w:fill="auto"/>
            <w:vAlign w:val="center"/>
            <w:hideMark/>
          </w:tcPr>
          <w:p w14:paraId="524A4878"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2,35</w:t>
            </w:r>
          </w:p>
        </w:tc>
        <w:tc>
          <w:tcPr>
            <w:tcW w:w="270" w:type="pct"/>
            <w:tcBorders>
              <w:top w:val="nil"/>
              <w:left w:val="nil"/>
              <w:bottom w:val="single" w:sz="4" w:space="0" w:color="auto"/>
              <w:right w:val="single" w:sz="4" w:space="0" w:color="auto"/>
            </w:tcBorders>
            <w:shd w:val="clear" w:color="auto" w:fill="auto"/>
            <w:vAlign w:val="center"/>
            <w:hideMark/>
          </w:tcPr>
          <w:p w14:paraId="06CB1497"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2,35</w:t>
            </w:r>
          </w:p>
        </w:tc>
        <w:tc>
          <w:tcPr>
            <w:tcW w:w="270" w:type="pct"/>
            <w:tcBorders>
              <w:top w:val="nil"/>
              <w:left w:val="nil"/>
              <w:bottom w:val="single" w:sz="4" w:space="0" w:color="auto"/>
              <w:right w:val="single" w:sz="4" w:space="0" w:color="auto"/>
            </w:tcBorders>
            <w:shd w:val="clear" w:color="auto" w:fill="auto"/>
            <w:vAlign w:val="center"/>
            <w:hideMark/>
          </w:tcPr>
          <w:p w14:paraId="37E19509"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2,35</w:t>
            </w:r>
          </w:p>
        </w:tc>
        <w:tc>
          <w:tcPr>
            <w:tcW w:w="270" w:type="pct"/>
            <w:tcBorders>
              <w:top w:val="nil"/>
              <w:left w:val="nil"/>
              <w:bottom w:val="single" w:sz="4" w:space="0" w:color="auto"/>
              <w:right w:val="single" w:sz="4" w:space="0" w:color="auto"/>
            </w:tcBorders>
            <w:shd w:val="clear" w:color="auto" w:fill="auto"/>
            <w:vAlign w:val="center"/>
            <w:hideMark/>
          </w:tcPr>
          <w:p w14:paraId="641F4C3D"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2,35</w:t>
            </w:r>
          </w:p>
        </w:tc>
        <w:tc>
          <w:tcPr>
            <w:tcW w:w="270" w:type="pct"/>
            <w:tcBorders>
              <w:top w:val="nil"/>
              <w:left w:val="nil"/>
              <w:bottom w:val="single" w:sz="4" w:space="0" w:color="auto"/>
              <w:right w:val="single" w:sz="4" w:space="0" w:color="auto"/>
            </w:tcBorders>
            <w:shd w:val="clear" w:color="auto" w:fill="auto"/>
            <w:vAlign w:val="center"/>
            <w:hideMark/>
          </w:tcPr>
          <w:p w14:paraId="1FBCB56D"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2,35</w:t>
            </w:r>
          </w:p>
        </w:tc>
        <w:tc>
          <w:tcPr>
            <w:tcW w:w="270" w:type="pct"/>
            <w:tcBorders>
              <w:top w:val="nil"/>
              <w:left w:val="nil"/>
              <w:bottom w:val="single" w:sz="4" w:space="0" w:color="auto"/>
              <w:right w:val="single" w:sz="4" w:space="0" w:color="auto"/>
            </w:tcBorders>
            <w:shd w:val="clear" w:color="auto" w:fill="auto"/>
            <w:vAlign w:val="center"/>
            <w:hideMark/>
          </w:tcPr>
          <w:p w14:paraId="2588D457"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2,35</w:t>
            </w:r>
          </w:p>
        </w:tc>
        <w:tc>
          <w:tcPr>
            <w:tcW w:w="270" w:type="pct"/>
            <w:tcBorders>
              <w:top w:val="nil"/>
              <w:left w:val="nil"/>
              <w:bottom w:val="single" w:sz="4" w:space="0" w:color="auto"/>
              <w:right w:val="single" w:sz="4" w:space="0" w:color="auto"/>
            </w:tcBorders>
            <w:shd w:val="clear" w:color="auto" w:fill="auto"/>
            <w:vAlign w:val="center"/>
            <w:hideMark/>
          </w:tcPr>
          <w:p w14:paraId="0D46DADC"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2,35</w:t>
            </w:r>
          </w:p>
        </w:tc>
        <w:tc>
          <w:tcPr>
            <w:tcW w:w="309" w:type="pct"/>
            <w:tcBorders>
              <w:top w:val="nil"/>
              <w:left w:val="nil"/>
              <w:bottom w:val="single" w:sz="4" w:space="0" w:color="auto"/>
              <w:right w:val="single" w:sz="4" w:space="0" w:color="auto"/>
            </w:tcBorders>
            <w:shd w:val="clear" w:color="auto" w:fill="auto"/>
            <w:vAlign w:val="center"/>
            <w:hideMark/>
          </w:tcPr>
          <w:p w14:paraId="7246E7CF" w14:textId="77777777" w:rsidR="00F15433" w:rsidRPr="00E22398" w:rsidRDefault="00F15433" w:rsidP="000836A3">
            <w:pPr>
              <w:spacing w:after="0" w:line="240" w:lineRule="auto"/>
              <w:jc w:val="center"/>
              <w:rPr>
                <w:rFonts w:ascii="Times New Roman" w:hAnsi="Times New Roman" w:cs="Times New Roman"/>
                <w:color w:val="000000"/>
              </w:rPr>
            </w:pPr>
            <w:r w:rsidRPr="00E22398">
              <w:rPr>
                <w:rFonts w:ascii="Times New Roman" w:hAnsi="Times New Roman" w:cs="Times New Roman"/>
                <w:color w:val="000000"/>
              </w:rPr>
              <w:t>-</w:t>
            </w:r>
          </w:p>
        </w:tc>
      </w:tr>
      <w:tr w:rsidR="00F15433" w:rsidRPr="00E22398" w14:paraId="15E91160" w14:textId="77777777" w:rsidTr="00F15433">
        <w:trPr>
          <w:trHeight w:val="360"/>
        </w:trPr>
        <w:tc>
          <w:tcPr>
            <w:tcW w:w="1451" w:type="pct"/>
            <w:tcBorders>
              <w:top w:val="nil"/>
              <w:left w:val="single" w:sz="4" w:space="0" w:color="auto"/>
              <w:bottom w:val="single" w:sz="4" w:space="0" w:color="auto"/>
              <w:right w:val="single" w:sz="4" w:space="0" w:color="auto"/>
            </w:tcBorders>
            <w:shd w:val="clear" w:color="auto" w:fill="auto"/>
            <w:vAlign w:val="center"/>
            <w:hideMark/>
          </w:tcPr>
          <w:p w14:paraId="6E422ED6" w14:textId="77777777" w:rsidR="00F15433" w:rsidRPr="00E22398" w:rsidRDefault="00F15433" w:rsidP="00F15433">
            <w:pPr>
              <w:spacing w:after="0" w:line="240" w:lineRule="auto"/>
              <w:rPr>
                <w:rFonts w:ascii="Times New Roman" w:eastAsia="Times New Roman" w:hAnsi="Times New Roman" w:cs="Times New Roman"/>
                <w:color w:val="000000"/>
                <w:spacing w:val="-6"/>
                <w:lang w:eastAsia="ru-RU"/>
              </w:rPr>
            </w:pPr>
            <w:r w:rsidRPr="00E22398">
              <w:rPr>
                <w:rFonts w:ascii="Times New Roman" w:eastAsia="Times New Roman" w:hAnsi="Times New Roman" w:cs="Times New Roman"/>
                <w:color w:val="000000"/>
                <w:spacing w:val="-6"/>
                <w:lang w:eastAsia="ru-RU"/>
              </w:rPr>
              <w:t>5. Чистий дохід від реалізації продукції (послуг), тис. грн.</w:t>
            </w:r>
          </w:p>
        </w:tc>
        <w:tc>
          <w:tcPr>
            <w:tcW w:w="270" w:type="pct"/>
            <w:tcBorders>
              <w:top w:val="nil"/>
              <w:left w:val="single" w:sz="4" w:space="0" w:color="auto"/>
              <w:bottom w:val="single" w:sz="4" w:space="0" w:color="auto"/>
              <w:right w:val="single" w:sz="4" w:space="0" w:color="auto"/>
            </w:tcBorders>
            <w:shd w:val="clear" w:color="auto" w:fill="auto"/>
            <w:vAlign w:val="center"/>
            <w:hideMark/>
          </w:tcPr>
          <w:p w14:paraId="7C0BAAA5"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1698,23</w:t>
            </w:r>
          </w:p>
        </w:tc>
        <w:tc>
          <w:tcPr>
            <w:tcW w:w="270" w:type="pct"/>
            <w:tcBorders>
              <w:top w:val="nil"/>
              <w:left w:val="nil"/>
              <w:bottom w:val="single" w:sz="4" w:space="0" w:color="auto"/>
              <w:right w:val="single" w:sz="4" w:space="0" w:color="auto"/>
            </w:tcBorders>
            <w:shd w:val="clear" w:color="auto" w:fill="auto"/>
            <w:vAlign w:val="center"/>
            <w:hideMark/>
          </w:tcPr>
          <w:p w14:paraId="669E7326"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1660,45</w:t>
            </w:r>
          </w:p>
        </w:tc>
        <w:tc>
          <w:tcPr>
            <w:tcW w:w="270" w:type="pct"/>
            <w:tcBorders>
              <w:top w:val="nil"/>
              <w:left w:val="nil"/>
              <w:bottom w:val="single" w:sz="4" w:space="0" w:color="auto"/>
              <w:right w:val="single" w:sz="4" w:space="0" w:color="auto"/>
            </w:tcBorders>
            <w:shd w:val="clear" w:color="auto" w:fill="auto"/>
            <w:vAlign w:val="center"/>
            <w:hideMark/>
          </w:tcPr>
          <w:p w14:paraId="67B478B5"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1826,49</w:t>
            </w:r>
          </w:p>
        </w:tc>
        <w:tc>
          <w:tcPr>
            <w:tcW w:w="270" w:type="pct"/>
            <w:tcBorders>
              <w:top w:val="nil"/>
              <w:left w:val="nil"/>
              <w:bottom w:val="single" w:sz="4" w:space="0" w:color="auto"/>
              <w:right w:val="single" w:sz="4" w:space="0" w:color="auto"/>
            </w:tcBorders>
            <w:shd w:val="clear" w:color="auto" w:fill="auto"/>
            <w:vAlign w:val="center"/>
            <w:hideMark/>
          </w:tcPr>
          <w:p w14:paraId="118793EB"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1789,13</w:t>
            </w:r>
          </w:p>
        </w:tc>
        <w:tc>
          <w:tcPr>
            <w:tcW w:w="270" w:type="pct"/>
            <w:tcBorders>
              <w:top w:val="nil"/>
              <w:left w:val="nil"/>
              <w:bottom w:val="single" w:sz="4" w:space="0" w:color="auto"/>
              <w:right w:val="single" w:sz="4" w:space="0" w:color="auto"/>
            </w:tcBorders>
            <w:shd w:val="clear" w:color="auto" w:fill="auto"/>
            <w:vAlign w:val="center"/>
            <w:hideMark/>
          </w:tcPr>
          <w:p w14:paraId="194261E2"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1648,19</w:t>
            </w:r>
          </w:p>
        </w:tc>
        <w:tc>
          <w:tcPr>
            <w:tcW w:w="270" w:type="pct"/>
            <w:tcBorders>
              <w:top w:val="nil"/>
              <w:left w:val="nil"/>
              <w:bottom w:val="single" w:sz="4" w:space="0" w:color="auto"/>
              <w:right w:val="single" w:sz="4" w:space="0" w:color="auto"/>
            </w:tcBorders>
            <w:shd w:val="clear" w:color="auto" w:fill="auto"/>
            <w:vAlign w:val="center"/>
            <w:hideMark/>
          </w:tcPr>
          <w:p w14:paraId="22B1E7D5"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1596,96</w:t>
            </w:r>
          </w:p>
        </w:tc>
        <w:tc>
          <w:tcPr>
            <w:tcW w:w="270" w:type="pct"/>
            <w:tcBorders>
              <w:top w:val="nil"/>
              <w:left w:val="nil"/>
              <w:bottom w:val="single" w:sz="4" w:space="0" w:color="auto"/>
              <w:right w:val="single" w:sz="4" w:space="0" w:color="auto"/>
            </w:tcBorders>
            <w:shd w:val="clear" w:color="auto" w:fill="auto"/>
            <w:vAlign w:val="center"/>
            <w:hideMark/>
          </w:tcPr>
          <w:p w14:paraId="1E1789DB"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1463,45</w:t>
            </w:r>
          </w:p>
        </w:tc>
        <w:tc>
          <w:tcPr>
            <w:tcW w:w="270" w:type="pct"/>
            <w:tcBorders>
              <w:top w:val="nil"/>
              <w:left w:val="nil"/>
              <w:bottom w:val="single" w:sz="4" w:space="0" w:color="auto"/>
              <w:right w:val="single" w:sz="4" w:space="0" w:color="auto"/>
            </w:tcBorders>
            <w:shd w:val="clear" w:color="auto" w:fill="auto"/>
            <w:vAlign w:val="center"/>
            <w:hideMark/>
          </w:tcPr>
          <w:p w14:paraId="0810683C"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1502,36</w:t>
            </w:r>
          </w:p>
        </w:tc>
        <w:tc>
          <w:tcPr>
            <w:tcW w:w="270" w:type="pct"/>
            <w:tcBorders>
              <w:top w:val="nil"/>
              <w:left w:val="nil"/>
              <w:bottom w:val="single" w:sz="4" w:space="0" w:color="auto"/>
              <w:right w:val="single" w:sz="4" w:space="0" w:color="auto"/>
            </w:tcBorders>
            <w:shd w:val="clear" w:color="auto" w:fill="auto"/>
            <w:vAlign w:val="center"/>
            <w:hideMark/>
          </w:tcPr>
          <w:p w14:paraId="787B78D2"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1598,37</w:t>
            </w:r>
          </w:p>
        </w:tc>
        <w:tc>
          <w:tcPr>
            <w:tcW w:w="270" w:type="pct"/>
            <w:tcBorders>
              <w:top w:val="nil"/>
              <w:left w:val="nil"/>
              <w:bottom w:val="single" w:sz="4" w:space="0" w:color="auto"/>
              <w:right w:val="single" w:sz="4" w:space="0" w:color="auto"/>
            </w:tcBorders>
            <w:shd w:val="clear" w:color="auto" w:fill="auto"/>
            <w:vAlign w:val="center"/>
            <w:hideMark/>
          </w:tcPr>
          <w:p w14:paraId="33D704E1"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1694,85</w:t>
            </w:r>
          </w:p>
        </w:tc>
        <w:tc>
          <w:tcPr>
            <w:tcW w:w="270" w:type="pct"/>
            <w:tcBorders>
              <w:top w:val="nil"/>
              <w:left w:val="nil"/>
              <w:bottom w:val="single" w:sz="4" w:space="0" w:color="auto"/>
              <w:right w:val="single" w:sz="4" w:space="0" w:color="auto"/>
            </w:tcBorders>
            <w:shd w:val="clear" w:color="auto" w:fill="auto"/>
            <w:vAlign w:val="center"/>
            <w:hideMark/>
          </w:tcPr>
          <w:p w14:paraId="5AE2F77D"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1710,32</w:t>
            </w:r>
          </w:p>
        </w:tc>
        <w:tc>
          <w:tcPr>
            <w:tcW w:w="270" w:type="pct"/>
            <w:tcBorders>
              <w:top w:val="nil"/>
              <w:left w:val="nil"/>
              <w:bottom w:val="single" w:sz="4" w:space="0" w:color="auto"/>
              <w:right w:val="single" w:sz="4" w:space="0" w:color="auto"/>
            </w:tcBorders>
            <w:shd w:val="clear" w:color="auto" w:fill="auto"/>
            <w:vAlign w:val="center"/>
            <w:hideMark/>
          </w:tcPr>
          <w:p w14:paraId="503D68C0"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1736,57</w:t>
            </w:r>
          </w:p>
        </w:tc>
        <w:tc>
          <w:tcPr>
            <w:tcW w:w="309" w:type="pct"/>
            <w:tcBorders>
              <w:top w:val="nil"/>
              <w:left w:val="nil"/>
              <w:bottom w:val="single" w:sz="4" w:space="0" w:color="auto"/>
              <w:right w:val="single" w:sz="4" w:space="0" w:color="auto"/>
            </w:tcBorders>
            <w:shd w:val="clear" w:color="auto" w:fill="auto"/>
            <w:vAlign w:val="center"/>
            <w:hideMark/>
          </w:tcPr>
          <w:p w14:paraId="5EE86EA1"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19925,36</w:t>
            </w:r>
          </w:p>
        </w:tc>
      </w:tr>
      <w:tr w:rsidR="00F15433" w:rsidRPr="00E22398" w14:paraId="65B449AE" w14:textId="77777777" w:rsidTr="00F15433">
        <w:trPr>
          <w:trHeight w:val="384"/>
        </w:trPr>
        <w:tc>
          <w:tcPr>
            <w:tcW w:w="1451" w:type="pct"/>
            <w:tcBorders>
              <w:top w:val="nil"/>
              <w:left w:val="single" w:sz="4" w:space="0" w:color="auto"/>
              <w:bottom w:val="single" w:sz="4" w:space="0" w:color="auto"/>
              <w:right w:val="single" w:sz="4" w:space="0" w:color="auto"/>
            </w:tcBorders>
            <w:shd w:val="clear" w:color="auto" w:fill="auto"/>
            <w:vAlign w:val="center"/>
            <w:hideMark/>
          </w:tcPr>
          <w:p w14:paraId="294C3F28" w14:textId="77777777" w:rsidR="00F15433" w:rsidRPr="00E22398" w:rsidRDefault="00F15433" w:rsidP="00F15433">
            <w:pPr>
              <w:spacing w:after="0" w:line="240" w:lineRule="auto"/>
              <w:rPr>
                <w:rFonts w:ascii="Times New Roman" w:eastAsia="Times New Roman" w:hAnsi="Times New Roman" w:cs="Times New Roman"/>
                <w:color w:val="000000"/>
                <w:spacing w:val="-6"/>
                <w:lang w:eastAsia="ru-RU"/>
              </w:rPr>
            </w:pPr>
            <w:r w:rsidRPr="00E22398">
              <w:rPr>
                <w:rFonts w:ascii="Times New Roman" w:eastAsia="Times New Roman" w:hAnsi="Times New Roman" w:cs="Times New Roman"/>
                <w:color w:val="000000"/>
                <w:spacing w:val="-6"/>
                <w:lang w:eastAsia="ru-RU"/>
              </w:rPr>
              <w:t>6. Собівартість реалізованої продукції (послуг), тис. грн.</w:t>
            </w:r>
          </w:p>
        </w:tc>
        <w:tc>
          <w:tcPr>
            <w:tcW w:w="270" w:type="pct"/>
            <w:tcBorders>
              <w:top w:val="nil"/>
              <w:left w:val="single" w:sz="4" w:space="0" w:color="auto"/>
              <w:bottom w:val="single" w:sz="4" w:space="0" w:color="auto"/>
              <w:right w:val="single" w:sz="4" w:space="0" w:color="auto"/>
            </w:tcBorders>
            <w:shd w:val="clear" w:color="auto" w:fill="auto"/>
            <w:vAlign w:val="center"/>
            <w:hideMark/>
          </w:tcPr>
          <w:p w14:paraId="6D1FAC9B"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1417,76</w:t>
            </w:r>
          </w:p>
        </w:tc>
        <w:tc>
          <w:tcPr>
            <w:tcW w:w="270" w:type="pct"/>
            <w:tcBorders>
              <w:top w:val="nil"/>
              <w:left w:val="nil"/>
              <w:bottom w:val="single" w:sz="4" w:space="0" w:color="auto"/>
              <w:right w:val="single" w:sz="4" w:space="0" w:color="auto"/>
            </w:tcBorders>
            <w:shd w:val="clear" w:color="auto" w:fill="auto"/>
            <w:vAlign w:val="center"/>
            <w:hideMark/>
          </w:tcPr>
          <w:p w14:paraId="732DB6A8"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1450,32</w:t>
            </w:r>
          </w:p>
        </w:tc>
        <w:tc>
          <w:tcPr>
            <w:tcW w:w="270" w:type="pct"/>
            <w:tcBorders>
              <w:top w:val="nil"/>
              <w:left w:val="nil"/>
              <w:bottom w:val="single" w:sz="4" w:space="0" w:color="auto"/>
              <w:right w:val="single" w:sz="4" w:space="0" w:color="auto"/>
            </w:tcBorders>
            <w:shd w:val="clear" w:color="auto" w:fill="auto"/>
            <w:vAlign w:val="center"/>
            <w:hideMark/>
          </w:tcPr>
          <w:p w14:paraId="3BC55114"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1434,43</w:t>
            </w:r>
          </w:p>
        </w:tc>
        <w:tc>
          <w:tcPr>
            <w:tcW w:w="270" w:type="pct"/>
            <w:tcBorders>
              <w:top w:val="nil"/>
              <w:left w:val="nil"/>
              <w:bottom w:val="single" w:sz="4" w:space="0" w:color="auto"/>
              <w:right w:val="single" w:sz="4" w:space="0" w:color="auto"/>
            </w:tcBorders>
            <w:shd w:val="clear" w:color="auto" w:fill="auto"/>
            <w:vAlign w:val="center"/>
            <w:hideMark/>
          </w:tcPr>
          <w:p w14:paraId="1BC44475"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1413,99</w:t>
            </w:r>
          </w:p>
        </w:tc>
        <w:tc>
          <w:tcPr>
            <w:tcW w:w="270" w:type="pct"/>
            <w:tcBorders>
              <w:top w:val="nil"/>
              <w:left w:val="nil"/>
              <w:bottom w:val="single" w:sz="4" w:space="0" w:color="auto"/>
              <w:right w:val="single" w:sz="4" w:space="0" w:color="auto"/>
            </w:tcBorders>
            <w:shd w:val="clear" w:color="auto" w:fill="auto"/>
            <w:vAlign w:val="center"/>
            <w:hideMark/>
          </w:tcPr>
          <w:p w14:paraId="53830E53"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1425,23</w:t>
            </w:r>
          </w:p>
        </w:tc>
        <w:tc>
          <w:tcPr>
            <w:tcW w:w="270" w:type="pct"/>
            <w:tcBorders>
              <w:top w:val="nil"/>
              <w:left w:val="nil"/>
              <w:bottom w:val="single" w:sz="4" w:space="0" w:color="auto"/>
              <w:right w:val="single" w:sz="4" w:space="0" w:color="auto"/>
            </w:tcBorders>
            <w:shd w:val="clear" w:color="auto" w:fill="auto"/>
            <w:vAlign w:val="center"/>
            <w:hideMark/>
          </w:tcPr>
          <w:p w14:paraId="65C96D7A"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1442,14</w:t>
            </w:r>
          </w:p>
        </w:tc>
        <w:tc>
          <w:tcPr>
            <w:tcW w:w="270" w:type="pct"/>
            <w:tcBorders>
              <w:top w:val="nil"/>
              <w:left w:val="nil"/>
              <w:bottom w:val="single" w:sz="4" w:space="0" w:color="auto"/>
              <w:right w:val="single" w:sz="4" w:space="0" w:color="auto"/>
            </w:tcBorders>
            <w:shd w:val="clear" w:color="auto" w:fill="auto"/>
            <w:vAlign w:val="center"/>
            <w:hideMark/>
          </w:tcPr>
          <w:p w14:paraId="7B79CDAA"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1464,51</w:t>
            </w:r>
          </w:p>
        </w:tc>
        <w:tc>
          <w:tcPr>
            <w:tcW w:w="270" w:type="pct"/>
            <w:tcBorders>
              <w:top w:val="nil"/>
              <w:left w:val="nil"/>
              <w:bottom w:val="single" w:sz="4" w:space="0" w:color="auto"/>
              <w:right w:val="single" w:sz="4" w:space="0" w:color="auto"/>
            </w:tcBorders>
            <w:shd w:val="clear" w:color="auto" w:fill="auto"/>
            <w:vAlign w:val="center"/>
            <w:hideMark/>
          </w:tcPr>
          <w:p w14:paraId="0AD3E5A0"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1475,31</w:t>
            </w:r>
          </w:p>
        </w:tc>
        <w:tc>
          <w:tcPr>
            <w:tcW w:w="270" w:type="pct"/>
            <w:tcBorders>
              <w:top w:val="nil"/>
              <w:left w:val="nil"/>
              <w:bottom w:val="single" w:sz="4" w:space="0" w:color="auto"/>
              <w:right w:val="single" w:sz="4" w:space="0" w:color="auto"/>
            </w:tcBorders>
            <w:shd w:val="clear" w:color="auto" w:fill="auto"/>
            <w:vAlign w:val="center"/>
            <w:hideMark/>
          </w:tcPr>
          <w:p w14:paraId="7E1CF021"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1469,54</w:t>
            </w:r>
          </w:p>
        </w:tc>
        <w:tc>
          <w:tcPr>
            <w:tcW w:w="270" w:type="pct"/>
            <w:tcBorders>
              <w:top w:val="nil"/>
              <w:left w:val="nil"/>
              <w:bottom w:val="single" w:sz="4" w:space="0" w:color="auto"/>
              <w:right w:val="single" w:sz="4" w:space="0" w:color="auto"/>
            </w:tcBorders>
            <w:shd w:val="clear" w:color="auto" w:fill="auto"/>
            <w:vAlign w:val="center"/>
            <w:hideMark/>
          </w:tcPr>
          <w:p w14:paraId="37352D5B"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1466,68</w:t>
            </w:r>
          </w:p>
        </w:tc>
        <w:tc>
          <w:tcPr>
            <w:tcW w:w="270" w:type="pct"/>
            <w:tcBorders>
              <w:top w:val="nil"/>
              <w:left w:val="nil"/>
              <w:bottom w:val="single" w:sz="4" w:space="0" w:color="auto"/>
              <w:right w:val="single" w:sz="4" w:space="0" w:color="auto"/>
            </w:tcBorders>
            <w:shd w:val="clear" w:color="auto" w:fill="auto"/>
            <w:vAlign w:val="center"/>
            <w:hideMark/>
          </w:tcPr>
          <w:p w14:paraId="0E19D035"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1428,79</w:t>
            </w:r>
          </w:p>
        </w:tc>
        <w:tc>
          <w:tcPr>
            <w:tcW w:w="270" w:type="pct"/>
            <w:tcBorders>
              <w:top w:val="nil"/>
              <w:left w:val="nil"/>
              <w:bottom w:val="single" w:sz="4" w:space="0" w:color="auto"/>
              <w:right w:val="single" w:sz="4" w:space="0" w:color="auto"/>
            </w:tcBorders>
            <w:shd w:val="clear" w:color="auto" w:fill="auto"/>
            <w:vAlign w:val="center"/>
            <w:hideMark/>
          </w:tcPr>
          <w:p w14:paraId="0F55340F"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1416,99</w:t>
            </w:r>
          </w:p>
        </w:tc>
        <w:tc>
          <w:tcPr>
            <w:tcW w:w="309" w:type="pct"/>
            <w:tcBorders>
              <w:top w:val="nil"/>
              <w:left w:val="nil"/>
              <w:bottom w:val="single" w:sz="4" w:space="0" w:color="auto"/>
              <w:right w:val="single" w:sz="4" w:space="0" w:color="auto"/>
            </w:tcBorders>
            <w:shd w:val="clear" w:color="auto" w:fill="auto"/>
            <w:vAlign w:val="center"/>
            <w:hideMark/>
          </w:tcPr>
          <w:p w14:paraId="52BADCC5"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17305,68</w:t>
            </w:r>
          </w:p>
        </w:tc>
      </w:tr>
      <w:tr w:rsidR="00F15433" w:rsidRPr="00E22398" w14:paraId="77A8B0F5" w14:textId="77777777" w:rsidTr="00F15433">
        <w:trPr>
          <w:trHeight w:val="179"/>
        </w:trPr>
        <w:tc>
          <w:tcPr>
            <w:tcW w:w="1451" w:type="pct"/>
            <w:tcBorders>
              <w:top w:val="nil"/>
              <w:left w:val="single" w:sz="4" w:space="0" w:color="auto"/>
              <w:bottom w:val="single" w:sz="4" w:space="0" w:color="auto"/>
              <w:right w:val="single" w:sz="4" w:space="0" w:color="auto"/>
            </w:tcBorders>
            <w:shd w:val="clear" w:color="auto" w:fill="auto"/>
            <w:vAlign w:val="center"/>
            <w:hideMark/>
          </w:tcPr>
          <w:p w14:paraId="507B896D" w14:textId="77777777" w:rsidR="00F15433" w:rsidRPr="00E22398" w:rsidRDefault="00F15433" w:rsidP="00F15433">
            <w:pPr>
              <w:spacing w:after="0" w:line="240" w:lineRule="auto"/>
              <w:rPr>
                <w:rFonts w:ascii="Times New Roman" w:eastAsia="Times New Roman" w:hAnsi="Times New Roman" w:cs="Times New Roman"/>
                <w:color w:val="000000"/>
                <w:spacing w:val="-6"/>
                <w:lang w:eastAsia="ru-RU"/>
              </w:rPr>
            </w:pPr>
            <w:r w:rsidRPr="00E22398">
              <w:rPr>
                <w:rFonts w:ascii="Times New Roman" w:eastAsia="Times New Roman" w:hAnsi="Times New Roman" w:cs="Times New Roman"/>
                <w:color w:val="000000"/>
                <w:spacing w:val="-6"/>
                <w:lang w:eastAsia="ru-RU"/>
              </w:rPr>
              <w:t>7. Матеріальні витрати, тис. грн.</w:t>
            </w:r>
          </w:p>
        </w:tc>
        <w:tc>
          <w:tcPr>
            <w:tcW w:w="270" w:type="pct"/>
            <w:tcBorders>
              <w:top w:val="nil"/>
              <w:left w:val="single" w:sz="4" w:space="0" w:color="auto"/>
              <w:bottom w:val="single" w:sz="4" w:space="0" w:color="auto"/>
              <w:right w:val="single" w:sz="4" w:space="0" w:color="auto"/>
            </w:tcBorders>
            <w:shd w:val="clear" w:color="auto" w:fill="auto"/>
            <w:vAlign w:val="center"/>
            <w:hideMark/>
          </w:tcPr>
          <w:p w14:paraId="2E54060C"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56,18</w:t>
            </w:r>
          </w:p>
        </w:tc>
        <w:tc>
          <w:tcPr>
            <w:tcW w:w="270" w:type="pct"/>
            <w:tcBorders>
              <w:top w:val="nil"/>
              <w:left w:val="nil"/>
              <w:bottom w:val="single" w:sz="4" w:space="0" w:color="auto"/>
              <w:right w:val="single" w:sz="4" w:space="0" w:color="auto"/>
            </w:tcBorders>
            <w:shd w:val="clear" w:color="auto" w:fill="auto"/>
            <w:vAlign w:val="center"/>
            <w:hideMark/>
          </w:tcPr>
          <w:p w14:paraId="6878BFF7"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56,08</w:t>
            </w:r>
          </w:p>
        </w:tc>
        <w:tc>
          <w:tcPr>
            <w:tcW w:w="270" w:type="pct"/>
            <w:tcBorders>
              <w:top w:val="nil"/>
              <w:left w:val="nil"/>
              <w:bottom w:val="single" w:sz="4" w:space="0" w:color="auto"/>
              <w:right w:val="single" w:sz="4" w:space="0" w:color="auto"/>
            </w:tcBorders>
            <w:shd w:val="clear" w:color="auto" w:fill="auto"/>
            <w:vAlign w:val="center"/>
            <w:hideMark/>
          </w:tcPr>
          <w:p w14:paraId="7B695D1D"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56,52</w:t>
            </w:r>
          </w:p>
        </w:tc>
        <w:tc>
          <w:tcPr>
            <w:tcW w:w="270" w:type="pct"/>
            <w:tcBorders>
              <w:top w:val="nil"/>
              <w:left w:val="nil"/>
              <w:bottom w:val="single" w:sz="4" w:space="0" w:color="auto"/>
              <w:right w:val="single" w:sz="4" w:space="0" w:color="auto"/>
            </w:tcBorders>
            <w:shd w:val="clear" w:color="auto" w:fill="auto"/>
            <w:vAlign w:val="center"/>
            <w:hideMark/>
          </w:tcPr>
          <w:p w14:paraId="14262171"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56,42</w:t>
            </w:r>
          </w:p>
        </w:tc>
        <w:tc>
          <w:tcPr>
            <w:tcW w:w="270" w:type="pct"/>
            <w:tcBorders>
              <w:top w:val="nil"/>
              <w:left w:val="nil"/>
              <w:bottom w:val="single" w:sz="4" w:space="0" w:color="auto"/>
              <w:right w:val="single" w:sz="4" w:space="0" w:color="auto"/>
            </w:tcBorders>
            <w:shd w:val="clear" w:color="auto" w:fill="auto"/>
            <w:vAlign w:val="center"/>
            <w:hideMark/>
          </w:tcPr>
          <w:p w14:paraId="15DDA1ED"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56,05</w:t>
            </w:r>
          </w:p>
        </w:tc>
        <w:tc>
          <w:tcPr>
            <w:tcW w:w="270" w:type="pct"/>
            <w:tcBorders>
              <w:top w:val="nil"/>
              <w:left w:val="nil"/>
              <w:bottom w:val="single" w:sz="4" w:space="0" w:color="auto"/>
              <w:right w:val="single" w:sz="4" w:space="0" w:color="auto"/>
            </w:tcBorders>
            <w:shd w:val="clear" w:color="auto" w:fill="auto"/>
            <w:vAlign w:val="center"/>
            <w:hideMark/>
          </w:tcPr>
          <w:p w14:paraId="7299CB93"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55,92</w:t>
            </w:r>
          </w:p>
        </w:tc>
        <w:tc>
          <w:tcPr>
            <w:tcW w:w="270" w:type="pct"/>
            <w:tcBorders>
              <w:top w:val="nil"/>
              <w:left w:val="nil"/>
              <w:bottom w:val="single" w:sz="4" w:space="0" w:color="auto"/>
              <w:right w:val="single" w:sz="4" w:space="0" w:color="auto"/>
            </w:tcBorders>
            <w:shd w:val="clear" w:color="auto" w:fill="auto"/>
            <w:vAlign w:val="center"/>
            <w:hideMark/>
          </w:tcPr>
          <w:p w14:paraId="1123B560"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55,57</w:t>
            </w:r>
          </w:p>
        </w:tc>
        <w:tc>
          <w:tcPr>
            <w:tcW w:w="270" w:type="pct"/>
            <w:tcBorders>
              <w:top w:val="nil"/>
              <w:left w:val="nil"/>
              <w:bottom w:val="single" w:sz="4" w:space="0" w:color="auto"/>
              <w:right w:val="single" w:sz="4" w:space="0" w:color="auto"/>
            </w:tcBorders>
            <w:shd w:val="clear" w:color="auto" w:fill="auto"/>
            <w:vAlign w:val="center"/>
            <w:hideMark/>
          </w:tcPr>
          <w:p w14:paraId="21F1D7CD"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55,67</w:t>
            </w:r>
          </w:p>
        </w:tc>
        <w:tc>
          <w:tcPr>
            <w:tcW w:w="270" w:type="pct"/>
            <w:tcBorders>
              <w:top w:val="nil"/>
              <w:left w:val="nil"/>
              <w:bottom w:val="single" w:sz="4" w:space="0" w:color="auto"/>
              <w:right w:val="single" w:sz="4" w:space="0" w:color="auto"/>
            </w:tcBorders>
            <w:shd w:val="clear" w:color="auto" w:fill="auto"/>
            <w:vAlign w:val="center"/>
            <w:hideMark/>
          </w:tcPr>
          <w:p w14:paraId="55F0A897"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55,92</w:t>
            </w:r>
          </w:p>
        </w:tc>
        <w:tc>
          <w:tcPr>
            <w:tcW w:w="270" w:type="pct"/>
            <w:tcBorders>
              <w:top w:val="nil"/>
              <w:left w:val="nil"/>
              <w:bottom w:val="single" w:sz="4" w:space="0" w:color="auto"/>
              <w:right w:val="single" w:sz="4" w:space="0" w:color="auto"/>
            </w:tcBorders>
            <w:shd w:val="clear" w:color="auto" w:fill="auto"/>
            <w:vAlign w:val="center"/>
            <w:hideMark/>
          </w:tcPr>
          <w:p w14:paraId="0C808FE3"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56,17</w:t>
            </w:r>
          </w:p>
        </w:tc>
        <w:tc>
          <w:tcPr>
            <w:tcW w:w="270" w:type="pct"/>
            <w:tcBorders>
              <w:top w:val="nil"/>
              <w:left w:val="nil"/>
              <w:bottom w:val="single" w:sz="4" w:space="0" w:color="auto"/>
              <w:right w:val="single" w:sz="4" w:space="0" w:color="auto"/>
            </w:tcBorders>
            <w:shd w:val="clear" w:color="auto" w:fill="auto"/>
            <w:vAlign w:val="center"/>
            <w:hideMark/>
          </w:tcPr>
          <w:p w14:paraId="3B1CA193"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56,21</w:t>
            </w:r>
          </w:p>
        </w:tc>
        <w:tc>
          <w:tcPr>
            <w:tcW w:w="270" w:type="pct"/>
            <w:tcBorders>
              <w:top w:val="nil"/>
              <w:left w:val="nil"/>
              <w:bottom w:val="single" w:sz="4" w:space="0" w:color="auto"/>
              <w:right w:val="single" w:sz="4" w:space="0" w:color="auto"/>
            </w:tcBorders>
            <w:shd w:val="clear" w:color="auto" w:fill="auto"/>
            <w:vAlign w:val="center"/>
            <w:hideMark/>
          </w:tcPr>
          <w:p w14:paraId="546F6163"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56,28</w:t>
            </w:r>
          </w:p>
        </w:tc>
        <w:tc>
          <w:tcPr>
            <w:tcW w:w="309" w:type="pct"/>
            <w:tcBorders>
              <w:top w:val="nil"/>
              <w:left w:val="nil"/>
              <w:bottom w:val="single" w:sz="4" w:space="0" w:color="auto"/>
              <w:right w:val="single" w:sz="4" w:space="0" w:color="auto"/>
            </w:tcBorders>
            <w:shd w:val="clear" w:color="auto" w:fill="auto"/>
            <w:vAlign w:val="center"/>
            <w:hideMark/>
          </w:tcPr>
          <w:p w14:paraId="4FF7FCC3"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673,01</w:t>
            </w:r>
          </w:p>
        </w:tc>
      </w:tr>
      <w:tr w:rsidR="00F15433" w:rsidRPr="00E22398" w14:paraId="37DFA765" w14:textId="77777777" w:rsidTr="00F15433">
        <w:trPr>
          <w:trHeight w:val="312"/>
        </w:trPr>
        <w:tc>
          <w:tcPr>
            <w:tcW w:w="1451" w:type="pct"/>
            <w:tcBorders>
              <w:top w:val="nil"/>
              <w:left w:val="single" w:sz="4" w:space="0" w:color="auto"/>
              <w:bottom w:val="single" w:sz="4" w:space="0" w:color="auto"/>
              <w:right w:val="single" w:sz="4" w:space="0" w:color="auto"/>
            </w:tcBorders>
            <w:shd w:val="clear" w:color="auto" w:fill="auto"/>
            <w:vAlign w:val="center"/>
            <w:hideMark/>
          </w:tcPr>
          <w:p w14:paraId="1D99AB54" w14:textId="77777777" w:rsidR="00F15433" w:rsidRPr="00E22398" w:rsidRDefault="00F15433" w:rsidP="00F15433">
            <w:pPr>
              <w:spacing w:after="0" w:line="240" w:lineRule="auto"/>
              <w:rPr>
                <w:rFonts w:ascii="Times New Roman" w:eastAsia="Times New Roman" w:hAnsi="Times New Roman" w:cs="Times New Roman"/>
                <w:color w:val="000000"/>
                <w:spacing w:val="-6"/>
                <w:lang w:eastAsia="ru-RU"/>
              </w:rPr>
            </w:pPr>
            <w:r w:rsidRPr="00E22398">
              <w:rPr>
                <w:rFonts w:ascii="Times New Roman" w:eastAsia="Times New Roman" w:hAnsi="Times New Roman" w:cs="Times New Roman"/>
                <w:color w:val="000000"/>
                <w:spacing w:val="-6"/>
                <w:lang w:eastAsia="ru-RU"/>
              </w:rPr>
              <w:t>8. Витрати на оплату праці, тис. грн.</w:t>
            </w:r>
          </w:p>
        </w:tc>
        <w:tc>
          <w:tcPr>
            <w:tcW w:w="270" w:type="pct"/>
            <w:tcBorders>
              <w:top w:val="nil"/>
              <w:left w:val="single" w:sz="4" w:space="0" w:color="auto"/>
              <w:bottom w:val="single" w:sz="4" w:space="0" w:color="auto"/>
              <w:right w:val="single" w:sz="4" w:space="0" w:color="auto"/>
            </w:tcBorders>
            <w:shd w:val="clear" w:color="auto" w:fill="auto"/>
            <w:vAlign w:val="center"/>
            <w:hideMark/>
          </w:tcPr>
          <w:p w14:paraId="2B4E86F7"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678,12</w:t>
            </w:r>
          </w:p>
        </w:tc>
        <w:tc>
          <w:tcPr>
            <w:tcW w:w="270" w:type="pct"/>
            <w:tcBorders>
              <w:top w:val="nil"/>
              <w:left w:val="nil"/>
              <w:bottom w:val="single" w:sz="4" w:space="0" w:color="auto"/>
              <w:right w:val="single" w:sz="4" w:space="0" w:color="auto"/>
            </w:tcBorders>
            <w:shd w:val="clear" w:color="auto" w:fill="auto"/>
            <w:vAlign w:val="center"/>
            <w:hideMark/>
          </w:tcPr>
          <w:p w14:paraId="7E9C7636"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678,12</w:t>
            </w:r>
          </w:p>
        </w:tc>
        <w:tc>
          <w:tcPr>
            <w:tcW w:w="270" w:type="pct"/>
            <w:tcBorders>
              <w:top w:val="nil"/>
              <w:left w:val="nil"/>
              <w:bottom w:val="single" w:sz="4" w:space="0" w:color="auto"/>
              <w:right w:val="single" w:sz="4" w:space="0" w:color="auto"/>
            </w:tcBorders>
            <w:shd w:val="clear" w:color="auto" w:fill="auto"/>
            <w:vAlign w:val="center"/>
            <w:hideMark/>
          </w:tcPr>
          <w:p w14:paraId="536FF691"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678,12</w:t>
            </w:r>
          </w:p>
        </w:tc>
        <w:tc>
          <w:tcPr>
            <w:tcW w:w="270" w:type="pct"/>
            <w:tcBorders>
              <w:top w:val="nil"/>
              <w:left w:val="nil"/>
              <w:bottom w:val="single" w:sz="4" w:space="0" w:color="auto"/>
              <w:right w:val="single" w:sz="4" w:space="0" w:color="auto"/>
            </w:tcBorders>
            <w:shd w:val="clear" w:color="auto" w:fill="auto"/>
            <w:vAlign w:val="center"/>
            <w:hideMark/>
          </w:tcPr>
          <w:p w14:paraId="095309BF"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678,12</w:t>
            </w:r>
          </w:p>
        </w:tc>
        <w:tc>
          <w:tcPr>
            <w:tcW w:w="270" w:type="pct"/>
            <w:tcBorders>
              <w:top w:val="nil"/>
              <w:left w:val="nil"/>
              <w:bottom w:val="single" w:sz="4" w:space="0" w:color="auto"/>
              <w:right w:val="single" w:sz="4" w:space="0" w:color="auto"/>
            </w:tcBorders>
            <w:shd w:val="clear" w:color="auto" w:fill="auto"/>
            <w:vAlign w:val="center"/>
            <w:hideMark/>
          </w:tcPr>
          <w:p w14:paraId="51A99B88"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678,12</w:t>
            </w:r>
          </w:p>
        </w:tc>
        <w:tc>
          <w:tcPr>
            <w:tcW w:w="270" w:type="pct"/>
            <w:tcBorders>
              <w:top w:val="nil"/>
              <w:left w:val="nil"/>
              <w:bottom w:val="single" w:sz="4" w:space="0" w:color="auto"/>
              <w:right w:val="single" w:sz="4" w:space="0" w:color="auto"/>
            </w:tcBorders>
            <w:shd w:val="clear" w:color="auto" w:fill="auto"/>
            <w:vAlign w:val="center"/>
            <w:hideMark/>
          </w:tcPr>
          <w:p w14:paraId="72C0A49E"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678,12</w:t>
            </w:r>
          </w:p>
        </w:tc>
        <w:tc>
          <w:tcPr>
            <w:tcW w:w="270" w:type="pct"/>
            <w:tcBorders>
              <w:top w:val="nil"/>
              <w:left w:val="nil"/>
              <w:bottom w:val="single" w:sz="4" w:space="0" w:color="auto"/>
              <w:right w:val="single" w:sz="4" w:space="0" w:color="auto"/>
            </w:tcBorders>
            <w:shd w:val="clear" w:color="auto" w:fill="auto"/>
            <w:vAlign w:val="center"/>
            <w:hideMark/>
          </w:tcPr>
          <w:p w14:paraId="63783709"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678,12</w:t>
            </w:r>
          </w:p>
        </w:tc>
        <w:tc>
          <w:tcPr>
            <w:tcW w:w="270" w:type="pct"/>
            <w:tcBorders>
              <w:top w:val="nil"/>
              <w:left w:val="nil"/>
              <w:bottom w:val="single" w:sz="4" w:space="0" w:color="auto"/>
              <w:right w:val="single" w:sz="4" w:space="0" w:color="auto"/>
            </w:tcBorders>
            <w:shd w:val="clear" w:color="auto" w:fill="auto"/>
            <w:vAlign w:val="center"/>
            <w:hideMark/>
          </w:tcPr>
          <w:p w14:paraId="15E43501"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678,12</w:t>
            </w:r>
          </w:p>
        </w:tc>
        <w:tc>
          <w:tcPr>
            <w:tcW w:w="270" w:type="pct"/>
            <w:tcBorders>
              <w:top w:val="nil"/>
              <w:left w:val="nil"/>
              <w:bottom w:val="single" w:sz="4" w:space="0" w:color="auto"/>
              <w:right w:val="single" w:sz="4" w:space="0" w:color="auto"/>
            </w:tcBorders>
            <w:shd w:val="clear" w:color="auto" w:fill="auto"/>
            <w:vAlign w:val="center"/>
            <w:hideMark/>
          </w:tcPr>
          <w:p w14:paraId="6ED22DF1"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678,12</w:t>
            </w:r>
          </w:p>
        </w:tc>
        <w:tc>
          <w:tcPr>
            <w:tcW w:w="270" w:type="pct"/>
            <w:tcBorders>
              <w:top w:val="nil"/>
              <w:left w:val="nil"/>
              <w:bottom w:val="single" w:sz="4" w:space="0" w:color="auto"/>
              <w:right w:val="single" w:sz="4" w:space="0" w:color="auto"/>
            </w:tcBorders>
            <w:shd w:val="clear" w:color="auto" w:fill="auto"/>
            <w:vAlign w:val="center"/>
            <w:hideMark/>
          </w:tcPr>
          <w:p w14:paraId="10397ACD"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678,12</w:t>
            </w:r>
          </w:p>
        </w:tc>
        <w:tc>
          <w:tcPr>
            <w:tcW w:w="270" w:type="pct"/>
            <w:tcBorders>
              <w:top w:val="nil"/>
              <w:left w:val="nil"/>
              <w:bottom w:val="single" w:sz="4" w:space="0" w:color="auto"/>
              <w:right w:val="single" w:sz="4" w:space="0" w:color="auto"/>
            </w:tcBorders>
            <w:shd w:val="clear" w:color="auto" w:fill="auto"/>
            <w:vAlign w:val="center"/>
            <w:hideMark/>
          </w:tcPr>
          <w:p w14:paraId="0828D4E1"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678,12</w:t>
            </w:r>
          </w:p>
        </w:tc>
        <w:tc>
          <w:tcPr>
            <w:tcW w:w="270" w:type="pct"/>
            <w:tcBorders>
              <w:top w:val="nil"/>
              <w:left w:val="nil"/>
              <w:bottom w:val="single" w:sz="4" w:space="0" w:color="auto"/>
              <w:right w:val="single" w:sz="4" w:space="0" w:color="auto"/>
            </w:tcBorders>
            <w:shd w:val="clear" w:color="auto" w:fill="auto"/>
            <w:vAlign w:val="center"/>
            <w:hideMark/>
          </w:tcPr>
          <w:p w14:paraId="217B7D61"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678,12</w:t>
            </w:r>
          </w:p>
        </w:tc>
        <w:tc>
          <w:tcPr>
            <w:tcW w:w="309" w:type="pct"/>
            <w:tcBorders>
              <w:top w:val="nil"/>
              <w:left w:val="nil"/>
              <w:bottom w:val="single" w:sz="4" w:space="0" w:color="auto"/>
              <w:right w:val="single" w:sz="4" w:space="0" w:color="auto"/>
            </w:tcBorders>
            <w:shd w:val="clear" w:color="auto" w:fill="auto"/>
            <w:vAlign w:val="center"/>
            <w:hideMark/>
          </w:tcPr>
          <w:p w14:paraId="1985AA36"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8137,45</w:t>
            </w:r>
          </w:p>
        </w:tc>
      </w:tr>
      <w:tr w:rsidR="00F15433" w:rsidRPr="00E22398" w14:paraId="0E477039" w14:textId="77777777" w:rsidTr="00F15433">
        <w:trPr>
          <w:trHeight w:val="312"/>
        </w:trPr>
        <w:tc>
          <w:tcPr>
            <w:tcW w:w="1451" w:type="pct"/>
            <w:tcBorders>
              <w:top w:val="nil"/>
              <w:left w:val="single" w:sz="4" w:space="0" w:color="auto"/>
              <w:bottom w:val="single" w:sz="4" w:space="0" w:color="auto"/>
              <w:right w:val="single" w:sz="4" w:space="0" w:color="auto"/>
            </w:tcBorders>
            <w:shd w:val="clear" w:color="auto" w:fill="auto"/>
            <w:vAlign w:val="center"/>
            <w:hideMark/>
          </w:tcPr>
          <w:p w14:paraId="1A259600" w14:textId="77777777" w:rsidR="00F15433" w:rsidRPr="00E22398" w:rsidRDefault="00F15433" w:rsidP="00F15433">
            <w:pPr>
              <w:spacing w:after="0" w:line="240" w:lineRule="auto"/>
              <w:rPr>
                <w:rFonts w:ascii="Times New Roman" w:eastAsia="Times New Roman" w:hAnsi="Times New Roman" w:cs="Times New Roman"/>
                <w:color w:val="000000"/>
                <w:spacing w:val="-6"/>
                <w:lang w:eastAsia="ru-RU"/>
              </w:rPr>
            </w:pPr>
            <w:r w:rsidRPr="00E22398">
              <w:rPr>
                <w:rFonts w:ascii="Times New Roman" w:eastAsia="Times New Roman" w:hAnsi="Times New Roman" w:cs="Times New Roman"/>
                <w:color w:val="000000"/>
                <w:spacing w:val="-6"/>
                <w:lang w:eastAsia="ru-RU"/>
              </w:rPr>
              <w:t>9. Відрахування на соціальні заходи, тис. грн.</w:t>
            </w:r>
          </w:p>
        </w:tc>
        <w:tc>
          <w:tcPr>
            <w:tcW w:w="270" w:type="pct"/>
            <w:tcBorders>
              <w:top w:val="nil"/>
              <w:left w:val="single" w:sz="4" w:space="0" w:color="auto"/>
              <w:bottom w:val="single" w:sz="4" w:space="0" w:color="auto"/>
              <w:right w:val="single" w:sz="4" w:space="0" w:color="auto"/>
            </w:tcBorders>
            <w:shd w:val="clear" w:color="auto" w:fill="auto"/>
            <w:vAlign w:val="center"/>
            <w:hideMark/>
          </w:tcPr>
          <w:p w14:paraId="2EF83C57"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161,75</w:t>
            </w:r>
          </w:p>
        </w:tc>
        <w:tc>
          <w:tcPr>
            <w:tcW w:w="270" w:type="pct"/>
            <w:tcBorders>
              <w:top w:val="nil"/>
              <w:left w:val="nil"/>
              <w:bottom w:val="single" w:sz="4" w:space="0" w:color="auto"/>
              <w:right w:val="single" w:sz="4" w:space="0" w:color="auto"/>
            </w:tcBorders>
            <w:shd w:val="clear" w:color="auto" w:fill="auto"/>
            <w:vAlign w:val="center"/>
            <w:hideMark/>
          </w:tcPr>
          <w:p w14:paraId="042FB43E"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161,75</w:t>
            </w:r>
          </w:p>
        </w:tc>
        <w:tc>
          <w:tcPr>
            <w:tcW w:w="270" w:type="pct"/>
            <w:tcBorders>
              <w:top w:val="nil"/>
              <w:left w:val="nil"/>
              <w:bottom w:val="single" w:sz="4" w:space="0" w:color="auto"/>
              <w:right w:val="single" w:sz="4" w:space="0" w:color="auto"/>
            </w:tcBorders>
            <w:shd w:val="clear" w:color="auto" w:fill="auto"/>
            <w:vAlign w:val="center"/>
            <w:hideMark/>
          </w:tcPr>
          <w:p w14:paraId="352271CF"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161,75</w:t>
            </w:r>
          </w:p>
        </w:tc>
        <w:tc>
          <w:tcPr>
            <w:tcW w:w="270" w:type="pct"/>
            <w:tcBorders>
              <w:top w:val="nil"/>
              <w:left w:val="nil"/>
              <w:bottom w:val="single" w:sz="4" w:space="0" w:color="auto"/>
              <w:right w:val="single" w:sz="4" w:space="0" w:color="auto"/>
            </w:tcBorders>
            <w:shd w:val="clear" w:color="auto" w:fill="auto"/>
            <w:vAlign w:val="center"/>
            <w:hideMark/>
          </w:tcPr>
          <w:p w14:paraId="0574F063"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161,75</w:t>
            </w:r>
          </w:p>
        </w:tc>
        <w:tc>
          <w:tcPr>
            <w:tcW w:w="270" w:type="pct"/>
            <w:tcBorders>
              <w:top w:val="nil"/>
              <w:left w:val="nil"/>
              <w:bottom w:val="single" w:sz="4" w:space="0" w:color="auto"/>
              <w:right w:val="single" w:sz="4" w:space="0" w:color="auto"/>
            </w:tcBorders>
            <w:shd w:val="clear" w:color="auto" w:fill="auto"/>
            <w:vAlign w:val="center"/>
            <w:hideMark/>
          </w:tcPr>
          <w:p w14:paraId="7236C5CD"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161,75</w:t>
            </w:r>
          </w:p>
        </w:tc>
        <w:tc>
          <w:tcPr>
            <w:tcW w:w="270" w:type="pct"/>
            <w:tcBorders>
              <w:top w:val="nil"/>
              <w:left w:val="nil"/>
              <w:bottom w:val="single" w:sz="4" w:space="0" w:color="auto"/>
              <w:right w:val="single" w:sz="4" w:space="0" w:color="auto"/>
            </w:tcBorders>
            <w:shd w:val="clear" w:color="auto" w:fill="auto"/>
            <w:vAlign w:val="center"/>
            <w:hideMark/>
          </w:tcPr>
          <w:p w14:paraId="3A4F4062"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161,75</w:t>
            </w:r>
          </w:p>
        </w:tc>
        <w:tc>
          <w:tcPr>
            <w:tcW w:w="270" w:type="pct"/>
            <w:tcBorders>
              <w:top w:val="nil"/>
              <w:left w:val="nil"/>
              <w:bottom w:val="single" w:sz="4" w:space="0" w:color="auto"/>
              <w:right w:val="single" w:sz="4" w:space="0" w:color="auto"/>
            </w:tcBorders>
            <w:shd w:val="clear" w:color="auto" w:fill="auto"/>
            <w:vAlign w:val="center"/>
            <w:hideMark/>
          </w:tcPr>
          <w:p w14:paraId="0D65D3A2"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161,75</w:t>
            </w:r>
          </w:p>
        </w:tc>
        <w:tc>
          <w:tcPr>
            <w:tcW w:w="270" w:type="pct"/>
            <w:tcBorders>
              <w:top w:val="nil"/>
              <w:left w:val="nil"/>
              <w:bottom w:val="single" w:sz="4" w:space="0" w:color="auto"/>
              <w:right w:val="single" w:sz="4" w:space="0" w:color="auto"/>
            </w:tcBorders>
            <w:shd w:val="clear" w:color="auto" w:fill="auto"/>
            <w:vAlign w:val="center"/>
            <w:hideMark/>
          </w:tcPr>
          <w:p w14:paraId="1674B423"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161,75</w:t>
            </w:r>
          </w:p>
        </w:tc>
        <w:tc>
          <w:tcPr>
            <w:tcW w:w="270" w:type="pct"/>
            <w:tcBorders>
              <w:top w:val="nil"/>
              <w:left w:val="nil"/>
              <w:bottom w:val="single" w:sz="4" w:space="0" w:color="auto"/>
              <w:right w:val="single" w:sz="4" w:space="0" w:color="auto"/>
            </w:tcBorders>
            <w:shd w:val="clear" w:color="auto" w:fill="auto"/>
            <w:vAlign w:val="center"/>
            <w:hideMark/>
          </w:tcPr>
          <w:p w14:paraId="162F64BB"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161,75</w:t>
            </w:r>
          </w:p>
        </w:tc>
        <w:tc>
          <w:tcPr>
            <w:tcW w:w="270" w:type="pct"/>
            <w:tcBorders>
              <w:top w:val="nil"/>
              <w:left w:val="nil"/>
              <w:bottom w:val="single" w:sz="4" w:space="0" w:color="auto"/>
              <w:right w:val="single" w:sz="4" w:space="0" w:color="auto"/>
            </w:tcBorders>
            <w:shd w:val="clear" w:color="auto" w:fill="auto"/>
            <w:vAlign w:val="center"/>
            <w:hideMark/>
          </w:tcPr>
          <w:p w14:paraId="33380E62"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161,75</w:t>
            </w:r>
          </w:p>
        </w:tc>
        <w:tc>
          <w:tcPr>
            <w:tcW w:w="270" w:type="pct"/>
            <w:tcBorders>
              <w:top w:val="nil"/>
              <w:left w:val="nil"/>
              <w:bottom w:val="single" w:sz="4" w:space="0" w:color="auto"/>
              <w:right w:val="single" w:sz="4" w:space="0" w:color="auto"/>
            </w:tcBorders>
            <w:shd w:val="clear" w:color="auto" w:fill="auto"/>
            <w:vAlign w:val="center"/>
            <w:hideMark/>
          </w:tcPr>
          <w:p w14:paraId="088CA524"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161,75</w:t>
            </w:r>
          </w:p>
        </w:tc>
        <w:tc>
          <w:tcPr>
            <w:tcW w:w="270" w:type="pct"/>
            <w:tcBorders>
              <w:top w:val="nil"/>
              <w:left w:val="nil"/>
              <w:bottom w:val="single" w:sz="4" w:space="0" w:color="auto"/>
              <w:right w:val="single" w:sz="4" w:space="0" w:color="auto"/>
            </w:tcBorders>
            <w:shd w:val="clear" w:color="auto" w:fill="auto"/>
            <w:vAlign w:val="center"/>
            <w:hideMark/>
          </w:tcPr>
          <w:p w14:paraId="16A7F9E6"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161,75</w:t>
            </w:r>
          </w:p>
        </w:tc>
        <w:tc>
          <w:tcPr>
            <w:tcW w:w="309" w:type="pct"/>
            <w:tcBorders>
              <w:top w:val="nil"/>
              <w:left w:val="nil"/>
              <w:bottom w:val="single" w:sz="4" w:space="0" w:color="auto"/>
              <w:right w:val="single" w:sz="4" w:space="0" w:color="auto"/>
            </w:tcBorders>
            <w:shd w:val="clear" w:color="auto" w:fill="auto"/>
            <w:vAlign w:val="center"/>
            <w:hideMark/>
          </w:tcPr>
          <w:p w14:paraId="452A9949"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1941,01</w:t>
            </w:r>
          </w:p>
        </w:tc>
      </w:tr>
      <w:tr w:rsidR="00F15433" w:rsidRPr="00E22398" w14:paraId="7CE1D823" w14:textId="77777777" w:rsidTr="00F15433">
        <w:trPr>
          <w:trHeight w:val="312"/>
        </w:trPr>
        <w:tc>
          <w:tcPr>
            <w:tcW w:w="1451" w:type="pct"/>
            <w:tcBorders>
              <w:top w:val="nil"/>
              <w:left w:val="single" w:sz="4" w:space="0" w:color="auto"/>
              <w:bottom w:val="single" w:sz="4" w:space="0" w:color="auto"/>
              <w:right w:val="single" w:sz="4" w:space="0" w:color="auto"/>
            </w:tcBorders>
            <w:shd w:val="clear" w:color="auto" w:fill="auto"/>
            <w:vAlign w:val="center"/>
            <w:hideMark/>
          </w:tcPr>
          <w:p w14:paraId="65A8E0FE" w14:textId="77777777" w:rsidR="00F15433" w:rsidRPr="00E22398" w:rsidRDefault="00F15433" w:rsidP="00F15433">
            <w:pPr>
              <w:spacing w:after="0" w:line="240" w:lineRule="auto"/>
              <w:rPr>
                <w:rFonts w:ascii="Times New Roman" w:eastAsia="Times New Roman" w:hAnsi="Times New Roman" w:cs="Times New Roman"/>
                <w:color w:val="000000"/>
                <w:spacing w:val="-6"/>
                <w:lang w:eastAsia="ru-RU"/>
              </w:rPr>
            </w:pPr>
            <w:r w:rsidRPr="00E22398">
              <w:rPr>
                <w:rFonts w:ascii="Times New Roman" w:eastAsia="Times New Roman" w:hAnsi="Times New Roman" w:cs="Times New Roman"/>
                <w:color w:val="000000"/>
                <w:spacing w:val="-6"/>
                <w:lang w:eastAsia="ru-RU"/>
              </w:rPr>
              <w:t>10. Амортизація основних фондів, тис. грн.</w:t>
            </w:r>
          </w:p>
        </w:tc>
        <w:tc>
          <w:tcPr>
            <w:tcW w:w="270" w:type="pct"/>
            <w:tcBorders>
              <w:top w:val="nil"/>
              <w:left w:val="single" w:sz="4" w:space="0" w:color="auto"/>
              <w:bottom w:val="single" w:sz="4" w:space="0" w:color="auto"/>
              <w:right w:val="single" w:sz="4" w:space="0" w:color="auto"/>
            </w:tcBorders>
            <w:shd w:val="clear" w:color="auto" w:fill="auto"/>
            <w:vAlign w:val="center"/>
            <w:hideMark/>
          </w:tcPr>
          <w:p w14:paraId="1ACC6983"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10,74</w:t>
            </w:r>
          </w:p>
        </w:tc>
        <w:tc>
          <w:tcPr>
            <w:tcW w:w="270" w:type="pct"/>
            <w:tcBorders>
              <w:top w:val="nil"/>
              <w:left w:val="nil"/>
              <w:bottom w:val="single" w:sz="4" w:space="0" w:color="auto"/>
              <w:right w:val="single" w:sz="4" w:space="0" w:color="auto"/>
            </w:tcBorders>
            <w:shd w:val="clear" w:color="auto" w:fill="auto"/>
            <w:vAlign w:val="center"/>
            <w:hideMark/>
          </w:tcPr>
          <w:p w14:paraId="2EF87605"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10,74</w:t>
            </w:r>
          </w:p>
        </w:tc>
        <w:tc>
          <w:tcPr>
            <w:tcW w:w="270" w:type="pct"/>
            <w:tcBorders>
              <w:top w:val="nil"/>
              <w:left w:val="nil"/>
              <w:bottom w:val="single" w:sz="4" w:space="0" w:color="auto"/>
              <w:right w:val="single" w:sz="4" w:space="0" w:color="auto"/>
            </w:tcBorders>
            <w:shd w:val="clear" w:color="auto" w:fill="auto"/>
            <w:vAlign w:val="center"/>
            <w:hideMark/>
          </w:tcPr>
          <w:p w14:paraId="0CD476D6"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10,74</w:t>
            </w:r>
          </w:p>
        </w:tc>
        <w:tc>
          <w:tcPr>
            <w:tcW w:w="270" w:type="pct"/>
            <w:tcBorders>
              <w:top w:val="nil"/>
              <w:left w:val="nil"/>
              <w:bottom w:val="single" w:sz="4" w:space="0" w:color="auto"/>
              <w:right w:val="single" w:sz="4" w:space="0" w:color="auto"/>
            </w:tcBorders>
            <w:shd w:val="clear" w:color="auto" w:fill="auto"/>
            <w:vAlign w:val="center"/>
            <w:hideMark/>
          </w:tcPr>
          <w:p w14:paraId="4DDF9B20"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10,74</w:t>
            </w:r>
          </w:p>
        </w:tc>
        <w:tc>
          <w:tcPr>
            <w:tcW w:w="270" w:type="pct"/>
            <w:tcBorders>
              <w:top w:val="nil"/>
              <w:left w:val="nil"/>
              <w:bottom w:val="single" w:sz="4" w:space="0" w:color="auto"/>
              <w:right w:val="single" w:sz="4" w:space="0" w:color="auto"/>
            </w:tcBorders>
            <w:shd w:val="clear" w:color="auto" w:fill="auto"/>
            <w:vAlign w:val="center"/>
            <w:hideMark/>
          </w:tcPr>
          <w:p w14:paraId="164EFAFC"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10,74</w:t>
            </w:r>
          </w:p>
        </w:tc>
        <w:tc>
          <w:tcPr>
            <w:tcW w:w="270" w:type="pct"/>
            <w:tcBorders>
              <w:top w:val="nil"/>
              <w:left w:val="nil"/>
              <w:bottom w:val="single" w:sz="4" w:space="0" w:color="auto"/>
              <w:right w:val="single" w:sz="4" w:space="0" w:color="auto"/>
            </w:tcBorders>
            <w:shd w:val="clear" w:color="auto" w:fill="auto"/>
            <w:vAlign w:val="center"/>
            <w:hideMark/>
          </w:tcPr>
          <w:p w14:paraId="6EFF5FA6"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10,74</w:t>
            </w:r>
          </w:p>
        </w:tc>
        <w:tc>
          <w:tcPr>
            <w:tcW w:w="270" w:type="pct"/>
            <w:tcBorders>
              <w:top w:val="nil"/>
              <w:left w:val="nil"/>
              <w:bottom w:val="single" w:sz="4" w:space="0" w:color="auto"/>
              <w:right w:val="single" w:sz="4" w:space="0" w:color="auto"/>
            </w:tcBorders>
            <w:shd w:val="clear" w:color="auto" w:fill="auto"/>
            <w:vAlign w:val="center"/>
            <w:hideMark/>
          </w:tcPr>
          <w:p w14:paraId="560555CB"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10,74</w:t>
            </w:r>
          </w:p>
        </w:tc>
        <w:tc>
          <w:tcPr>
            <w:tcW w:w="270" w:type="pct"/>
            <w:tcBorders>
              <w:top w:val="nil"/>
              <w:left w:val="nil"/>
              <w:bottom w:val="single" w:sz="4" w:space="0" w:color="auto"/>
              <w:right w:val="single" w:sz="4" w:space="0" w:color="auto"/>
            </w:tcBorders>
            <w:shd w:val="clear" w:color="auto" w:fill="auto"/>
            <w:vAlign w:val="center"/>
            <w:hideMark/>
          </w:tcPr>
          <w:p w14:paraId="25B93B91"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10,74</w:t>
            </w:r>
          </w:p>
        </w:tc>
        <w:tc>
          <w:tcPr>
            <w:tcW w:w="270" w:type="pct"/>
            <w:tcBorders>
              <w:top w:val="nil"/>
              <w:left w:val="nil"/>
              <w:bottom w:val="single" w:sz="4" w:space="0" w:color="auto"/>
              <w:right w:val="single" w:sz="4" w:space="0" w:color="auto"/>
            </w:tcBorders>
            <w:shd w:val="clear" w:color="auto" w:fill="auto"/>
            <w:vAlign w:val="center"/>
            <w:hideMark/>
          </w:tcPr>
          <w:p w14:paraId="4E2EF5F4"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10,74</w:t>
            </w:r>
          </w:p>
        </w:tc>
        <w:tc>
          <w:tcPr>
            <w:tcW w:w="270" w:type="pct"/>
            <w:tcBorders>
              <w:top w:val="nil"/>
              <w:left w:val="nil"/>
              <w:bottom w:val="single" w:sz="4" w:space="0" w:color="auto"/>
              <w:right w:val="single" w:sz="4" w:space="0" w:color="auto"/>
            </w:tcBorders>
            <w:shd w:val="clear" w:color="auto" w:fill="auto"/>
            <w:vAlign w:val="center"/>
            <w:hideMark/>
          </w:tcPr>
          <w:p w14:paraId="7A9E6808"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10,74</w:t>
            </w:r>
          </w:p>
        </w:tc>
        <w:tc>
          <w:tcPr>
            <w:tcW w:w="270" w:type="pct"/>
            <w:tcBorders>
              <w:top w:val="nil"/>
              <w:left w:val="nil"/>
              <w:bottom w:val="single" w:sz="4" w:space="0" w:color="auto"/>
              <w:right w:val="single" w:sz="4" w:space="0" w:color="auto"/>
            </w:tcBorders>
            <w:shd w:val="clear" w:color="auto" w:fill="auto"/>
            <w:vAlign w:val="center"/>
            <w:hideMark/>
          </w:tcPr>
          <w:p w14:paraId="2A09E54E"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10,74</w:t>
            </w:r>
          </w:p>
        </w:tc>
        <w:tc>
          <w:tcPr>
            <w:tcW w:w="270" w:type="pct"/>
            <w:tcBorders>
              <w:top w:val="nil"/>
              <w:left w:val="nil"/>
              <w:bottom w:val="single" w:sz="4" w:space="0" w:color="auto"/>
              <w:right w:val="single" w:sz="4" w:space="0" w:color="auto"/>
            </w:tcBorders>
            <w:shd w:val="clear" w:color="auto" w:fill="auto"/>
            <w:vAlign w:val="center"/>
            <w:hideMark/>
          </w:tcPr>
          <w:p w14:paraId="58AEB87A"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10,74</w:t>
            </w:r>
          </w:p>
        </w:tc>
        <w:tc>
          <w:tcPr>
            <w:tcW w:w="309" w:type="pct"/>
            <w:tcBorders>
              <w:top w:val="nil"/>
              <w:left w:val="nil"/>
              <w:bottom w:val="single" w:sz="4" w:space="0" w:color="auto"/>
              <w:right w:val="single" w:sz="4" w:space="0" w:color="auto"/>
            </w:tcBorders>
            <w:shd w:val="clear" w:color="auto" w:fill="auto"/>
            <w:vAlign w:val="center"/>
            <w:hideMark/>
          </w:tcPr>
          <w:p w14:paraId="41E803AD"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128,92</w:t>
            </w:r>
          </w:p>
        </w:tc>
      </w:tr>
      <w:tr w:rsidR="00F15433" w:rsidRPr="00E22398" w14:paraId="6641D103" w14:textId="77777777" w:rsidTr="00F15433">
        <w:trPr>
          <w:trHeight w:val="312"/>
        </w:trPr>
        <w:tc>
          <w:tcPr>
            <w:tcW w:w="1451" w:type="pct"/>
            <w:tcBorders>
              <w:top w:val="nil"/>
              <w:left w:val="single" w:sz="4" w:space="0" w:color="auto"/>
              <w:bottom w:val="single" w:sz="4" w:space="0" w:color="auto"/>
              <w:right w:val="single" w:sz="4" w:space="0" w:color="auto"/>
            </w:tcBorders>
            <w:shd w:val="clear" w:color="auto" w:fill="auto"/>
            <w:vAlign w:val="center"/>
            <w:hideMark/>
          </w:tcPr>
          <w:p w14:paraId="7F2DC42D" w14:textId="77777777" w:rsidR="00F15433" w:rsidRPr="00E22398" w:rsidRDefault="00F15433" w:rsidP="00F15433">
            <w:pPr>
              <w:spacing w:after="0" w:line="240" w:lineRule="auto"/>
              <w:rPr>
                <w:rFonts w:ascii="Times New Roman" w:eastAsia="Times New Roman" w:hAnsi="Times New Roman" w:cs="Times New Roman"/>
                <w:color w:val="000000"/>
                <w:spacing w:val="-6"/>
                <w:lang w:eastAsia="ru-RU"/>
              </w:rPr>
            </w:pPr>
            <w:r w:rsidRPr="00E22398">
              <w:rPr>
                <w:rFonts w:ascii="Times New Roman" w:eastAsia="Times New Roman" w:hAnsi="Times New Roman" w:cs="Times New Roman"/>
                <w:color w:val="000000"/>
                <w:spacing w:val="-6"/>
                <w:lang w:eastAsia="ru-RU"/>
              </w:rPr>
              <w:t>11. Інші операційні витрати, тис. грн.</w:t>
            </w:r>
          </w:p>
        </w:tc>
        <w:tc>
          <w:tcPr>
            <w:tcW w:w="270" w:type="pct"/>
            <w:tcBorders>
              <w:top w:val="nil"/>
              <w:left w:val="single" w:sz="4" w:space="0" w:color="auto"/>
              <w:bottom w:val="single" w:sz="4" w:space="0" w:color="auto"/>
              <w:right w:val="single" w:sz="4" w:space="0" w:color="auto"/>
            </w:tcBorders>
            <w:shd w:val="clear" w:color="auto" w:fill="auto"/>
            <w:vAlign w:val="center"/>
            <w:hideMark/>
          </w:tcPr>
          <w:p w14:paraId="19CBF028"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510,96</w:t>
            </w:r>
          </w:p>
        </w:tc>
        <w:tc>
          <w:tcPr>
            <w:tcW w:w="270" w:type="pct"/>
            <w:tcBorders>
              <w:top w:val="nil"/>
              <w:left w:val="nil"/>
              <w:bottom w:val="single" w:sz="4" w:space="0" w:color="auto"/>
              <w:right w:val="single" w:sz="4" w:space="0" w:color="auto"/>
            </w:tcBorders>
            <w:shd w:val="clear" w:color="auto" w:fill="auto"/>
            <w:vAlign w:val="center"/>
            <w:hideMark/>
          </w:tcPr>
          <w:p w14:paraId="3FC8E11C"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543,62</w:t>
            </w:r>
          </w:p>
        </w:tc>
        <w:tc>
          <w:tcPr>
            <w:tcW w:w="270" w:type="pct"/>
            <w:tcBorders>
              <w:top w:val="nil"/>
              <w:left w:val="nil"/>
              <w:bottom w:val="single" w:sz="4" w:space="0" w:color="auto"/>
              <w:right w:val="single" w:sz="4" w:space="0" w:color="auto"/>
            </w:tcBorders>
            <w:shd w:val="clear" w:color="auto" w:fill="auto"/>
            <w:vAlign w:val="center"/>
            <w:hideMark/>
          </w:tcPr>
          <w:p w14:paraId="1870B9F4"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527,30</w:t>
            </w:r>
          </w:p>
        </w:tc>
        <w:tc>
          <w:tcPr>
            <w:tcW w:w="270" w:type="pct"/>
            <w:tcBorders>
              <w:top w:val="nil"/>
              <w:left w:val="nil"/>
              <w:bottom w:val="single" w:sz="4" w:space="0" w:color="auto"/>
              <w:right w:val="single" w:sz="4" w:space="0" w:color="auto"/>
            </w:tcBorders>
            <w:shd w:val="clear" w:color="auto" w:fill="auto"/>
            <w:vAlign w:val="center"/>
            <w:hideMark/>
          </w:tcPr>
          <w:p w14:paraId="379A83C2"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506,96</w:t>
            </w:r>
          </w:p>
        </w:tc>
        <w:tc>
          <w:tcPr>
            <w:tcW w:w="270" w:type="pct"/>
            <w:tcBorders>
              <w:top w:val="nil"/>
              <w:left w:val="nil"/>
              <w:bottom w:val="single" w:sz="4" w:space="0" w:color="auto"/>
              <w:right w:val="single" w:sz="4" w:space="0" w:color="auto"/>
            </w:tcBorders>
            <w:shd w:val="clear" w:color="auto" w:fill="auto"/>
            <w:vAlign w:val="center"/>
            <w:hideMark/>
          </w:tcPr>
          <w:p w14:paraId="3DBD7335"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518,56</w:t>
            </w:r>
          </w:p>
        </w:tc>
        <w:tc>
          <w:tcPr>
            <w:tcW w:w="270" w:type="pct"/>
            <w:tcBorders>
              <w:top w:val="nil"/>
              <w:left w:val="nil"/>
              <w:bottom w:val="single" w:sz="4" w:space="0" w:color="auto"/>
              <w:right w:val="single" w:sz="4" w:space="0" w:color="auto"/>
            </w:tcBorders>
            <w:shd w:val="clear" w:color="auto" w:fill="auto"/>
            <w:vAlign w:val="center"/>
            <w:hideMark/>
          </w:tcPr>
          <w:p w14:paraId="27F987E8"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535,61</w:t>
            </w:r>
          </w:p>
        </w:tc>
        <w:tc>
          <w:tcPr>
            <w:tcW w:w="270" w:type="pct"/>
            <w:tcBorders>
              <w:top w:val="nil"/>
              <w:left w:val="nil"/>
              <w:bottom w:val="single" w:sz="4" w:space="0" w:color="auto"/>
              <w:right w:val="single" w:sz="4" w:space="0" w:color="auto"/>
            </w:tcBorders>
            <w:shd w:val="clear" w:color="auto" w:fill="auto"/>
            <w:vAlign w:val="center"/>
            <w:hideMark/>
          </w:tcPr>
          <w:p w14:paraId="2ADF85FB"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558,32</w:t>
            </w:r>
          </w:p>
        </w:tc>
        <w:tc>
          <w:tcPr>
            <w:tcW w:w="270" w:type="pct"/>
            <w:tcBorders>
              <w:top w:val="nil"/>
              <w:left w:val="nil"/>
              <w:bottom w:val="single" w:sz="4" w:space="0" w:color="auto"/>
              <w:right w:val="single" w:sz="4" w:space="0" w:color="auto"/>
            </w:tcBorders>
            <w:shd w:val="clear" w:color="auto" w:fill="auto"/>
            <w:vAlign w:val="center"/>
            <w:hideMark/>
          </w:tcPr>
          <w:p w14:paraId="5C23B896"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569,02</w:t>
            </w:r>
          </w:p>
        </w:tc>
        <w:tc>
          <w:tcPr>
            <w:tcW w:w="270" w:type="pct"/>
            <w:tcBorders>
              <w:top w:val="nil"/>
              <w:left w:val="nil"/>
              <w:bottom w:val="single" w:sz="4" w:space="0" w:color="auto"/>
              <w:right w:val="single" w:sz="4" w:space="0" w:color="auto"/>
            </w:tcBorders>
            <w:shd w:val="clear" w:color="auto" w:fill="auto"/>
            <w:vAlign w:val="center"/>
            <w:hideMark/>
          </w:tcPr>
          <w:p w14:paraId="616D3A7E"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563,00</w:t>
            </w:r>
          </w:p>
        </w:tc>
        <w:tc>
          <w:tcPr>
            <w:tcW w:w="270" w:type="pct"/>
            <w:tcBorders>
              <w:top w:val="nil"/>
              <w:left w:val="nil"/>
              <w:bottom w:val="single" w:sz="4" w:space="0" w:color="auto"/>
              <w:right w:val="single" w:sz="4" w:space="0" w:color="auto"/>
            </w:tcBorders>
            <w:shd w:val="clear" w:color="auto" w:fill="auto"/>
            <w:vAlign w:val="center"/>
            <w:hideMark/>
          </w:tcPr>
          <w:p w14:paraId="3669D21C"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559,89</w:t>
            </w:r>
          </w:p>
        </w:tc>
        <w:tc>
          <w:tcPr>
            <w:tcW w:w="270" w:type="pct"/>
            <w:tcBorders>
              <w:top w:val="nil"/>
              <w:left w:val="nil"/>
              <w:bottom w:val="single" w:sz="4" w:space="0" w:color="auto"/>
              <w:right w:val="single" w:sz="4" w:space="0" w:color="auto"/>
            </w:tcBorders>
            <w:shd w:val="clear" w:color="auto" w:fill="auto"/>
            <w:vAlign w:val="center"/>
            <w:hideMark/>
          </w:tcPr>
          <w:p w14:paraId="14AE49F3"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521,96</w:t>
            </w:r>
          </w:p>
        </w:tc>
        <w:tc>
          <w:tcPr>
            <w:tcW w:w="270" w:type="pct"/>
            <w:tcBorders>
              <w:top w:val="nil"/>
              <w:left w:val="nil"/>
              <w:bottom w:val="single" w:sz="4" w:space="0" w:color="auto"/>
              <w:right w:val="single" w:sz="4" w:space="0" w:color="auto"/>
            </w:tcBorders>
            <w:shd w:val="clear" w:color="auto" w:fill="auto"/>
            <w:vAlign w:val="center"/>
            <w:hideMark/>
          </w:tcPr>
          <w:p w14:paraId="7D57B794"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510,09</w:t>
            </w:r>
          </w:p>
        </w:tc>
        <w:tc>
          <w:tcPr>
            <w:tcW w:w="309" w:type="pct"/>
            <w:tcBorders>
              <w:top w:val="nil"/>
              <w:left w:val="nil"/>
              <w:bottom w:val="single" w:sz="4" w:space="0" w:color="auto"/>
              <w:right w:val="single" w:sz="4" w:space="0" w:color="auto"/>
            </w:tcBorders>
            <w:shd w:val="clear" w:color="auto" w:fill="auto"/>
            <w:vAlign w:val="center"/>
            <w:hideMark/>
          </w:tcPr>
          <w:p w14:paraId="292AB3D6"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6425,29</w:t>
            </w:r>
          </w:p>
        </w:tc>
      </w:tr>
      <w:tr w:rsidR="00F15433" w:rsidRPr="00E22398" w14:paraId="5010EEFB" w14:textId="77777777" w:rsidTr="00F15433">
        <w:trPr>
          <w:trHeight w:val="312"/>
        </w:trPr>
        <w:tc>
          <w:tcPr>
            <w:tcW w:w="1451" w:type="pct"/>
            <w:tcBorders>
              <w:top w:val="nil"/>
              <w:left w:val="single" w:sz="4" w:space="0" w:color="auto"/>
              <w:bottom w:val="single" w:sz="4" w:space="0" w:color="auto"/>
              <w:right w:val="single" w:sz="4" w:space="0" w:color="auto"/>
            </w:tcBorders>
            <w:shd w:val="clear" w:color="auto" w:fill="auto"/>
            <w:vAlign w:val="center"/>
            <w:hideMark/>
          </w:tcPr>
          <w:p w14:paraId="05FC49BE" w14:textId="77777777" w:rsidR="00F15433" w:rsidRPr="00E22398" w:rsidRDefault="00F15433" w:rsidP="00F15433">
            <w:pPr>
              <w:spacing w:after="0" w:line="240" w:lineRule="auto"/>
              <w:rPr>
                <w:rFonts w:ascii="Times New Roman" w:eastAsia="Times New Roman" w:hAnsi="Times New Roman" w:cs="Times New Roman"/>
                <w:color w:val="000000"/>
                <w:spacing w:val="-6"/>
                <w:lang w:eastAsia="ru-RU"/>
              </w:rPr>
            </w:pPr>
            <w:r w:rsidRPr="00E22398">
              <w:rPr>
                <w:rFonts w:ascii="Times New Roman" w:eastAsia="Times New Roman" w:hAnsi="Times New Roman" w:cs="Times New Roman"/>
                <w:color w:val="000000"/>
                <w:spacing w:val="-6"/>
                <w:lang w:eastAsia="ru-RU"/>
              </w:rPr>
              <w:t>12. Інші операційні доходи, тис. грн.</w:t>
            </w:r>
          </w:p>
        </w:tc>
        <w:tc>
          <w:tcPr>
            <w:tcW w:w="270" w:type="pct"/>
            <w:tcBorders>
              <w:top w:val="nil"/>
              <w:left w:val="single" w:sz="4" w:space="0" w:color="auto"/>
              <w:bottom w:val="single" w:sz="4" w:space="0" w:color="auto"/>
              <w:right w:val="single" w:sz="4" w:space="0" w:color="auto"/>
            </w:tcBorders>
            <w:shd w:val="clear" w:color="auto" w:fill="auto"/>
            <w:vAlign w:val="center"/>
            <w:hideMark/>
          </w:tcPr>
          <w:p w14:paraId="3AA5B5D8"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490,21</w:t>
            </w:r>
          </w:p>
        </w:tc>
        <w:tc>
          <w:tcPr>
            <w:tcW w:w="270" w:type="pct"/>
            <w:tcBorders>
              <w:top w:val="nil"/>
              <w:left w:val="nil"/>
              <w:bottom w:val="single" w:sz="4" w:space="0" w:color="auto"/>
              <w:right w:val="single" w:sz="4" w:space="0" w:color="auto"/>
            </w:tcBorders>
            <w:shd w:val="clear" w:color="auto" w:fill="auto"/>
            <w:vAlign w:val="center"/>
            <w:hideMark/>
          </w:tcPr>
          <w:p w14:paraId="023E05AD"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490,21</w:t>
            </w:r>
          </w:p>
        </w:tc>
        <w:tc>
          <w:tcPr>
            <w:tcW w:w="270" w:type="pct"/>
            <w:tcBorders>
              <w:top w:val="nil"/>
              <w:left w:val="nil"/>
              <w:bottom w:val="single" w:sz="4" w:space="0" w:color="auto"/>
              <w:right w:val="single" w:sz="4" w:space="0" w:color="auto"/>
            </w:tcBorders>
            <w:shd w:val="clear" w:color="auto" w:fill="auto"/>
            <w:vAlign w:val="center"/>
            <w:hideMark/>
          </w:tcPr>
          <w:p w14:paraId="206C6809"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490,21</w:t>
            </w:r>
          </w:p>
        </w:tc>
        <w:tc>
          <w:tcPr>
            <w:tcW w:w="270" w:type="pct"/>
            <w:tcBorders>
              <w:top w:val="nil"/>
              <w:left w:val="nil"/>
              <w:bottom w:val="single" w:sz="4" w:space="0" w:color="auto"/>
              <w:right w:val="single" w:sz="4" w:space="0" w:color="auto"/>
            </w:tcBorders>
            <w:shd w:val="clear" w:color="auto" w:fill="auto"/>
            <w:vAlign w:val="center"/>
            <w:hideMark/>
          </w:tcPr>
          <w:p w14:paraId="79DFDEDC"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490,21</w:t>
            </w:r>
          </w:p>
        </w:tc>
        <w:tc>
          <w:tcPr>
            <w:tcW w:w="270" w:type="pct"/>
            <w:tcBorders>
              <w:top w:val="nil"/>
              <w:left w:val="nil"/>
              <w:bottom w:val="single" w:sz="4" w:space="0" w:color="auto"/>
              <w:right w:val="single" w:sz="4" w:space="0" w:color="auto"/>
            </w:tcBorders>
            <w:shd w:val="clear" w:color="auto" w:fill="auto"/>
            <w:vAlign w:val="center"/>
            <w:hideMark/>
          </w:tcPr>
          <w:p w14:paraId="1C759A9B"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490,21</w:t>
            </w:r>
          </w:p>
        </w:tc>
        <w:tc>
          <w:tcPr>
            <w:tcW w:w="270" w:type="pct"/>
            <w:tcBorders>
              <w:top w:val="nil"/>
              <w:left w:val="nil"/>
              <w:bottom w:val="single" w:sz="4" w:space="0" w:color="auto"/>
              <w:right w:val="single" w:sz="4" w:space="0" w:color="auto"/>
            </w:tcBorders>
            <w:shd w:val="clear" w:color="auto" w:fill="auto"/>
            <w:vAlign w:val="center"/>
            <w:hideMark/>
          </w:tcPr>
          <w:p w14:paraId="66B8E960"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490,21</w:t>
            </w:r>
          </w:p>
        </w:tc>
        <w:tc>
          <w:tcPr>
            <w:tcW w:w="270" w:type="pct"/>
            <w:tcBorders>
              <w:top w:val="nil"/>
              <w:left w:val="nil"/>
              <w:bottom w:val="single" w:sz="4" w:space="0" w:color="auto"/>
              <w:right w:val="single" w:sz="4" w:space="0" w:color="auto"/>
            </w:tcBorders>
            <w:shd w:val="clear" w:color="auto" w:fill="auto"/>
            <w:vAlign w:val="center"/>
            <w:hideMark/>
          </w:tcPr>
          <w:p w14:paraId="5EDDE323"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490,21</w:t>
            </w:r>
          </w:p>
        </w:tc>
        <w:tc>
          <w:tcPr>
            <w:tcW w:w="270" w:type="pct"/>
            <w:tcBorders>
              <w:top w:val="nil"/>
              <w:left w:val="nil"/>
              <w:bottom w:val="single" w:sz="4" w:space="0" w:color="auto"/>
              <w:right w:val="single" w:sz="4" w:space="0" w:color="auto"/>
            </w:tcBorders>
            <w:shd w:val="clear" w:color="auto" w:fill="auto"/>
            <w:vAlign w:val="center"/>
            <w:hideMark/>
          </w:tcPr>
          <w:p w14:paraId="015F98B3"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490,21</w:t>
            </w:r>
          </w:p>
        </w:tc>
        <w:tc>
          <w:tcPr>
            <w:tcW w:w="270" w:type="pct"/>
            <w:tcBorders>
              <w:top w:val="nil"/>
              <w:left w:val="nil"/>
              <w:bottom w:val="single" w:sz="4" w:space="0" w:color="auto"/>
              <w:right w:val="single" w:sz="4" w:space="0" w:color="auto"/>
            </w:tcBorders>
            <w:shd w:val="clear" w:color="auto" w:fill="auto"/>
            <w:vAlign w:val="center"/>
            <w:hideMark/>
          </w:tcPr>
          <w:p w14:paraId="4B71BC7B"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490,21</w:t>
            </w:r>
          </w:p>
        </w:tc>
        <w:tc>
          <w:tcPr>
            <w:tcW w:w="270" w:type="pct"/>
            <w:tcBorders>
              <w:top w:val="nil"/>
              <w:left w:val="nil"/>
              <w:bottom w:val="single" w:sz="4" w:space="0" w:color="auto"/>
              <w:right w:val="single" w:sz="4" w:space="0" w:color="auto"/>
            </w:tcBorders>
            <w:shd w:val="clear" w:color="auto" w:fill="auto"/>
            <w:vAlign w:val="center"/>
            <w:hideMark/>
          </w:tcPr>
          <w:p w14:paraId="65589007"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490,21</w:t>
            </w:r>
          </w:p>
        </w:tc>
        <w:tc>
          <w:tcPr>
            <w:tcW w:w="270" w:type="pct"/>
            <w:tcBorders>
              <w:top w:val="nil"/>
              <w:left w:val="nil"/>
              <w:bottom w:val="single" w:sz="4" w:space="0" w:color="auto"/>
              <w:right w:val="single" w:sz="4" w:space="0" w:color="auto"/>
            </w:tcBorders>
            <w:shd w:val="clear" w:color="auto" w:fill="auto"/>
            <w:vAlign w:val="center"/>
            <w:hideMark/>
          </w:tcPr>
          <w:p w14:paraId="119A3D94"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490,21</w:t>
            </w:r>
          </w:p>
        </w:tc>
        <w:tc>
          <w:tcPr>
            <w:tcW w:w="270" w:type="pct"/>
            <w:tcBorders>
              <w:top w:val="nil"/>
              <w:left w:val="nil"/>
              <w:bottom w:val="single" w:sz="4" w:space="0" w:color="auto"/>
              <w:right w:val="single" w:sz="4" w:space="0" w:color="auto"/>
            </w:tcBorders>
            <w:shd w:val="clear" w:color="auto" w:fill="auto"/>
            <w:vAlign w:val="center"/>
            <w:hideMark/>
          </w:tcPr>
          <w:p w14:paraId="653912DB"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490,21</w:t>
            </w:r>
          </w:p>
        </w:tc>
        <w:tc>
          <w:tcPr>
            <w:tcW w:w="309" w:type="pct"/>
            <w:tcBorders>
              <w:top w:val="nil"/>
              <w:left w:val="nil"/>
              <w:bottom w:val="single" w:sz="4" w:space="0" w:color="auto"/>
              <w:right w:val="single" w:sz="4" w:space="0" w:color="auto"/>
            </w:tcBorders>
            <w:shd w:val="clear" w:color="auto" w:fill="auto"/>
            <w:vAlign w:val="center"/>
            <w:hideMark/>
          </w:tcPr>
          <w:p w14:paraId="59954F52"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5882,48</w:t>
            </w:r>
          </w:p>
        </w:tc>
      </w:tr>
      <w:tr w:rsidR="00F15433" w:rsidRPr="00E22398" w14:paraId="75DB4A82" w14:textId="77777777" w:rsidTr="00F15433">
        <w:trPr>
          <w:trHeight w:val="312"/>
        </w:trPr>
        <w:tc>
          <w:tcPr>
            <w:tcW w:w="1451" w:type="pct"/>
            <w:tcBorders>
              <w:top w:val="nil"/>
              <w:left w:val="single" w:sz="4" w:space="0" w:color="auto"/>
              <w:bottom w:val="single" w:sz="4" w:space="0" w:color="auto"/>
              <w:right w:val="single" w:sz="4" w:space="0" w:color="auto"/>
            </w:tcBorders>
            <w:shd w:val="clear" w:color="auto" w:fill="auto"/>
            <w:vAlign w:val="center"/>
            <w:hideMark/>
          </w:tcPr>
          <w:p w14:paraId="34ACE621" w14:textId="77777777" w:rsidR="00F15433" w:rsidRPr="00E22398" w:rsidRDefault="00F15433" w:rsidP="00F15433">
            <w:pPr>
              <w:spacing w:after="0" w:line="240" w:lineRule="auto"/>
              <w:rPr>
                <w:rFonts w:ascii="Times New Roman" w:eastAsia="Times New Roman" w:hAnsi="Times New Roman" w:cs="Times New Roman"/>
                <w:color w:val="000000"/>
                <w:spacing w:val="-6"/>
                <w:lang w:eastAsia="ru-RU"/>
              </w:rPr>
            </w:pPr>
            <w:r w:rsidRPr="00E22398">
              <w:rPr>
                <w:rFonts w:ascii="Times New Roman" w:eastAsia="Times New Roman" w:hAnsi="Times New Roman" w:cs="Times New Roman"/>
                <w:color w:val="000000"/>
                <w:spacing w:val="-6"/>
                <w:lang w:eastAsia="ru-RU"/>
              </w:rPr>
              <w:t>13. Адміністративні витрати, тис. грн.</w:t>
            </w:r>
          </w:p>
        </w:tc>
        <w:tc>
          <w:tcPr>
            <w:tcW w:w="270" w:type="pct"/>
            <w:tcBorders>
              <w:top w:val="nil"/>
              <w:left w:val="single" w:sz="4" w:space="0" w:color="auto"/>
              <w:bottom w:val="single" w:sz="4" w:space="0" w:color="auto"/>
              <w:right w:val="single" w:sz="4" w:space="0" w:color="auto"/>
            </w:tcBorders>
            <w:shd w:val="clear" w:color="auto" w:fill="auto"/>
            <w:vAlign w:val="center"/>
            <w:hideMark/>
          </w:tcPr>
          <w:p w14:paraId="68055CBF"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343,09</w:t>
            </w:r>
          </w:p>
        </w:tc>
        <w:tc>
          <w:tcPr>
            <w:tcW w:w="270" w:type="pct"/>
            <w:tcBorders>
              <w:top w:val="nil"/>
              <w:left w:val="nil"/>
              <w:bottom w:val="single" w:sz="4" w:space="0" w:color="auto"/>
              <w:right w:val="single" w:sz="4" w:space="0" w:color="auto"/>
            </w:tcBorders>
            <w:shd w:val="clear" w:color="auto" w:fill="auto"/>
            <w:vAlign w:val="center"/>
            <w:hideMark/>
          </w:tcPr>
          <w:p w14:paraId="30C406A5"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343,09</w:t>
            </w:r>
          </w:p>
        </w:tc>
        <w:tc>
          <w:tcPr>
            <w:tcW w:w="270" w:type="pct"/>
            <w:tcBorders>
              <w:top w:val="nil"/>
              <w:left w:val="nil"/>
              <w:bottom w:val="single" w:sz="4" w:space="0" w:color="auto"/>
              <w:right w:val="single" w:sz="4" w:space="0" w:color="auto"/>
            </w:tcBorders>
            <w:shd w:val="clear" w:color="auto" w:fill="auto"/>
            <w:vAlign w:val="center"/>
            <w:hideMark/>
          </w:tcPr>
          <w:p w14:paraId="6B3FBA0F"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343,09</w:t>
            </w:r>
          </w:p>
        </w:tc>
        <w:tc>
          <w:tcPr>
            <w:tcW w:w="270" w:type="pct"/>
            <w:tcBorders>
              <w:top w:val="nil"/>
              <w:left w:val="nil"/>
              <w:bottom w:val="single" w:sz="4" w:space="0" w:color="auto"/>
              <w:right w:val="single" w:sz="4" w:space="0" w:color="auto"/>
            </w:tcBorders>
            <w:shd w:val="clear" w:color="auto" w:fill="auto"/>
            <w:vAlign w:val="center"/>
            <w:hideMark/>
          </w:tcPr>
          <w:p w14:paraId="06D1D4A7"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343,09</w:t>
            </w:r>
          </w:p>
        </w:tc>
        <w:tc>
          <w:tcPr>
            <w:tcW w:w="270" w:type="pct"/>
            <w:tcBorders>
              <w:top w:val="nil"/>
              <w:left w:val="nil"/>
              <w:bottom w:val="single" w:sz="4" w:space="0" w:color="auto"/>
              <w:right w:val="single" w:sz="4" w:space="0" w:color="auto"/>
            </w:tcBorders>
            <w:shd w:val="clear" w:color="auto" w:fill="auto"/>
            <w:vAlign w:val="center"/>
            <w:hideMark/>
          </w:tcPr>
          <w:p w14:paraId="3AD7C03E"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343,09</w:t>
            </w:r>
          </w:p>
        </w:tc>
        <w:tc>
          <w:tcPr>
            <w:tcW w:w="270" w:type="pct"/>
            <w:tcBorders>
              <w:top w:val="nil"/>
              <w:left w:val="nil"/>
              <w:bottom w:val="single" w:sz="4" w:space="0" w:color="auto"/>
              <w:right w:val="single" w:sz="4" w:space="0" w:color="auto"/>
            </w:tcBorders>
            <w:shd w:val="clear" w:color="auto" w:fill="auto"/>
            <w:vAlign w:val="center"/>
            <w:hideMark/>
          </w:tcPr>
          <w:p w14:paraId="01F6DF7F"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343,09</w:t>
            </w:r>
          </w:p>
        </w:tc>
        <w:tc>
          <w:tcPr>
            <w:tcW w:w="270" w:type="pct"/>
            <w:tcBorders>
              <w:top w:val="nil"/>
              <w:left w:val="nil"/>
              <w:bottom w:val="single" w:sz="4" w:space="0" w:color="auto"/>
              <w:right w:val="single" w:sz="4" w:space="0" w:color="auto"/>
            </w:tcBorders>
            <w:shd w:val="clear" w:color="auto" w:fill="auto"/>
            <w:vAlign w:val="center"/>
            <w:hideMark/>
          </w:tcPr>
          <w:p w14:paraId="76E8BDDC"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343,09</w:t>
            </w:r>
          </w:p>
        </w:tc>
        <w:tc>
          <w:tcPr>
            <w:tcW w:w="270" w:type="pct"/>
            <w:tcBorders>
              <w:top w:val="nil"/>
              <w:left w:val="nil"/>
              <w:bottom w:val="single" w:sz="4" w:space="0" w:color="auto"/>
              <w:right w:val="single" w:sz="4" w:space="0" w:color="auto"/>
            </w:tcBorders>
            <w:shd w:val="clear" w:color="auto" w:fill="auto"/>
            <w:vAlign w:val="center"/>
            <w:hideMark/>
          </w:tcPr>
          <w:p w14:paraId="59C8A000"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343,09</w:t>
            </w:r>
          </w:p>
        </w:tc>
        <w:tc>
          <w:tcPr>
            <w:tcW w:w="270" w:type="pct"/>
            <w:tcBorders>
              <w:top w:val="nil"/>
              <w:left w:val="nil"/>
              <w:bottom w:val="single" w:sz="4" w:space="0" w:color="auto"/>
              <w:right w:val="single" w:sz="4" w:space="0" w:color="auto"/>
            </w:tcBorders>
            <w:shd w:val="clear" w:color="auto" w:fill="auto"/>
            <w:vAlign w:val="center"/>
            <w:hideMark/>
          </w:tcPr>
          <w:p w14:paraId="00AF1352"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343,09</w:t>
            </w:r>
          </w:p>
        </w:tc>
        <w:tc>
          <w:tcPr>
            <w:tcW w:w="270" w:type="pct"/>
            <w:tcBorders>
              <w:top w:val="nil"/>
              <w:left w:val="nil"/>
              <w:bottom w:val="single" w:sz="4" w:space="0" w:color="auto"/>
              <w:right w:val="single" w:sz="4" w:space="0" w:color="auto"/>
            </w:tcBorders>
            <w:shd w:val="clear" w:color="auto" w:fill="auto"/>
            <w:vAlign w:val="center"/>
            <w:hideMark/>
          </w:tcPr>
          <w:p w14:paraId="5784D2CE"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343,09</w:t>
            </w:r>
          </w:p>
        </w:tc>
        <w:tc>
          <w:tcPr>
            <w:tcW w:w="270" w:type="pct"/>
            <w:tcBorders>
              <w:top w:val="nil"/>
              <w:left w:val="nil"/>
              <w:bottom w:val="single" w:sz="4" w:space="0" w:color="auto"/>
              <w:right w:val="single" w:sz="4" w:space="0" w:color="auto"/>
            </w:tcBorders>
            <w:shd w:val="clear" w:color="auto" w:fill="auto"/>
            <w:vAlign w:val="center"/>
            <w:hideMark/>
          </w:tcPr>
          <w:p w14:paraId="1D981483"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343,09</w:t>
            </w:r>
          </w:p>
        </w:tc>
        <w:tc>
          <w:tcPr>
            <w:tcW w:w="270" w:type="pct"/>
            <w:tcBorders>
              <w:top w:val="nil"/>
              <w:left w:val="nil"/>
              <w:bottom w:val="single" w:sz="4" w:space="0" w:color="auto"/>
              <w:right w:val="single" w:sz="4" w:space="0" w:color="auto"/>
            </w:tcBorders>
            <w:shd w:val="clear" w:color="auto" w:fill="auto"/>
            <w:vAlign w:val="center"/>
            <w:hideMark/>
          </w:tcPr>
          <w:p w14:paraId="6E57A534"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343,09</w:t>
            </w:r>
          </w:p>
        </w:tc>
        <w:tc>
          <w:tcPr>
            <w:tcW w:w="309" w:type="pct"/>
            <w:tcBorders>
              <w:top w:val="nil"/>
              <w:left w:val="nil"/>
              <w:bottom w:val="single" w:sz="4" w:space="0" w:color="auto"/>
              <w:right w:val="single" w:sz="4" w:space="0" w:color="auto"/>
            </w:tcBorders>
            <w:shd w:val="clear" w:color="auto" w:fill="auto"/>
            <w:vAlign w:val="center"/>
            <w:hideMark/>
          </w:tcPr>
          <w:p w14:paraId="33699DE6"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4117,05</w:t>
            </w:r>
          </w:p>
        </w:tc>
      </w:tr>
      <w:tr w:rsidR="00F15433" w:rsidRPr="00E22398" w14:paraId="6D917B17" w14:textId="77777777" w:rsidTr="00F15433">
        <w:trPr>
          <w:trHeight w:val="312"/>
        </w:trPr>
        <w:tc>
          <w:tcPr>
            <w:tcW w:w="1451" w:type="pct"/>
            <w:tcBorders>
              <w:top w:val="nil"/>
              <w:left w:val="single" w:sz="4" w:space="0" w:color="auto"/>
              <w:bottom w:val="single" w:sz="4" w:space="0" w:color="auto"/>
              <w:right w:val="single" w:sz="4" w:space="0" w:color="auto"/>
            </w:tcBorders>
            <w:shd w:val="clear" w:color="auto" w:fill="auto"/>
            <w:vAlign w:val="center"/>
            <w:hideMark/>
          </w:tcPr>
          <w:p w14:paraId="78C641C7" w14:textId="77777777" w:rsidR="00F15433" w:rsidRPr="00E22398" w:rsidRDefault="00F15433" w:rsidP="00F15433">
            <w:pPr>
              <w:spacing w:after="0" w:line="240" w:lineRule="auto"/>
              <w:rPr>
                <w:rFonts w:ascii="Times New Roman" w:eastAsia="Times New Roman" w:hAnsi="Times New Roman" w:cs="Times New Roman"/>
                <w:color w:val="000000"/>
                <w:spacing w:val="-6"/>
                <w:lang w:eastAsia="ru-RU"/>
              </w:rPr>
            </w:pPr>
            <w:r w:rsidRPr="00E22398">
              <w:rPr>
                <w:rFonts w:ascii="Times New Roman" w:eastAsia="Times New Roman" w:hAnsi="Times New Roman" w:cs="Times New Roman"/>
                <w:color w:val="000000"/>
                <w:spacing w:val="-6"/>
                <w:lang w:eastAsia="ru-RU"/>
              </w:rPr>
              <w:t>14. Витрати на збут, тис. грн.</w:t>
            </w:r>
          </w:p>
        </w:tc>
        <w:tc>
          <w:tcPr>
            <w:tcW w:w="270" w:type="pct"/>
            <w:tcBorders>
              <w:top w:val="nil"/>
              <w:left w:val="single" w:sz="4" w:space="0" w:color="auto"/>
              <w:bottom w:val="single" w:sz="4" w:space="0" w:color="auto"/>
              <w:right w:val="single" w:sz="4" w:space="0" w:color="auto"/>
            </w:tcBorders>
            <w:shd w:val="clear" w:color="auto" w:fill="auto"/>
            <w:vAlign w:val="center"/>
            <w:hideMark/>
          </w:tcPr>
          <w:p w14:paraId="68D66680"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297,54</w:t>
            </w:r>
          </w:p>
        </w:tc>
        <w:tc>
          <w:tcPr>
            <w:tcW w:w="270" w:type="pct"/>
            <w:tcBorders>
              <w:top w:val="nil"/>
              <w:left w:val="nil"/>
              <w:bottom w:val="single" w:sz="4" w:space="0" w:color="auto"/>
              <w:right w:val="single" w:sz="4" w:space="0" w:color="auto"/>
            </w:tcBorders>
            <w:shd w:val="clear" w:color="auto" w:fill="auto"/>
            <w:vAlign w:val="center"/>
            <w:hideMark/>
          </w:tcPr>
          <w:p w14:paraId="04273C68"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302,63</w:t>
            </w:r>
          </w:p>
        </w:tc>
        <w:tc>
          <w:tcPr>
            <w:tcW w:w="270" w:type="pct"/>
            <w:tcBorders>
              <w:top w:val="nil"/>
              <w:left w:val="nil"/>
              <w:bottom w:val="single" w:sz="4" w:space="0" w:color="auto"/>
              <w:right w:val="single" w:sz="4" w:space="0" w:color="auto"/>
            </w:tcBorders>
            <w:shd w:val="clear" w:color="auto" w:fill="auto"/>
            <w:vAlign w:val="center"/>
            <w:hideMark/>
          </w:tcPr>
          <w:p w14:paraId="70451794"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295,28</w:t>
            </w:r>
          </w:p>
        </w:tc>
        <w:tc>
          <w:tcPr>
            <w:tcW w:w="270" w:type="pct"/>
            <w:tcBorders>
              <w:top w:val="nil"/>
              <w:left w:val="nil"/>
              <w:bottom w:val="single" w:sz="4" w:space="0" w:color="auto"/>
              <w:right w:val="single" w:sz="4" w:space="0" w:color="auto"/>
            </w:tcBorders>
            <w:shd w:val="clear" w:color="auto" w:fill="auto"/>
            <w:vAlign w:val="center"/>
            <w:hideMark/>
          </w:tcPr>
          <w:p w14:paraId="25A672A4"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287,01</w:t>
            </w:r>
          </w:p>
        </w:tc>
        <w:tc>
          <w:tcPr>
            <w:tcW w:w="270" w:type="pct"/>
            <w:tcBorders>
              <w:top w:val="nil"/>
              <w:left w:val="nil"/>
              <w:bottom w:val="single" w:sz="4" w:space="0" w:color="auto"/>
              <w:right w:val="single" w:sz="4" w:space="0" w:color="auto"/>
            </w:tcBorders>
            <w:shd w:val="clear" w:color="auto" w:fill="auto"/>
            <w:vAlign w:val="center"/>
            <w:hideMark/>
          </w:tcPr>
          <w:p w14:paraId="7D88CA60"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287,98</w:t>
            </w:r>
          </w:p>
        </w:tc>
        <w:tc>
          <w:tcPr>
            <w:tcW w:w="270" w:type="pct"/>
            <w:tcBorders>
              <w:top w:val="nil"/>
              <w:left w:val="nil"/>
              <w:bottom w:val="single" w:sz="4" w:space="0" w:color="auto"/>
              <w:right w:val="single" w:sz="4" w:space="0" w:color="auto"/>
            </w:tcBorders>
            <w:shd w:val="clear" w:color="auto" w:fill="auto"/>
            <w:vAlign w:val="center"/>
            <w:hideMark/>
          </w:tcPr>
          <w:p w14:paraId="03C8CC0D"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293,65</w:t>
            </w:r>
          </w:p>
        </w:tc>
        <w:tc>
          <w:tcPr>
            <w:tcW w:w="270" w:type="pct"/>
            <w:tcBorders>
              <w:top w:val="nil"/>
              <w:left w:val="nil"/>
              <w:bottom w:val="single" w:sz="4" w:space="0" w:color="auto"/>
              <w:right w:val="single" w:sz="4" w:space="0" w:color="auto"/>
            </w:tcBorders>
            <w:shd w:val="clear" w:color="auto" w:fill="auto"/>
            <w:vAlign w:val="center"/>
            <w:hideMark/>
          </w:tcPr>
          <w:p w14:paraId="4948B5E9"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281,96</w:t>
            </w:r>
          </w:p>
        </w:tc>
        <w:tc>
          <w:tcPr>
            <w:tcW w:w="270" w:type="pct"/>
            <w:tcBorders>
              <w:top w:val="nil"/>
              <w:left w:val="nil"/>
              <w:bottom w:val="single" w:sz="4" w:space="0" w:color="auto"/>
              <w:right w:val="single" w:sz="4" w:space="0" w:color="auto"/>
            </w:tcBorders>
            <w:shd w:val="clear" w:color="auto" w:fill="auto"/>
            <w:vAlign w:val="center"/>
            <w:hideMark/>
          </w:tcPr>
          <w:p w14:paraId="0577856A"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296,90</w:t>
            </w:r>
          </w:p>
        </w:tc>
        <w:tc>
          <w:tcPr>
            <w:tcW w:w="270" w:type="pct"/>
            <w:tcBorders>
              <w:top w:val="nil"/>
              <w:left w:val="nil"/>
              <w:bottom w:val="single" w:sz="4" w:space="0" w:color="auto"/>
              <w:right w:val="single" w:sz="4" w:space="0" w:color="auto"/>
            </w:tcBorders>
            <w:shd w:val="clear" w:color="auto" w:fill="auto"/>
            <w:vAlign w:val="center"/>
            <w:hideMark/>
          </w:tcPr>
          <w:p w14:paraId="5545D7D9"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292,10</w:t>
            </w:r>
          </w:p>
        </w:tc>
        <w:tc>
          <w:tcPr>
            <w:tcW w:w="270" w:type="pct"/>
            <w:tcBorders>
              <w:top w:val="nil"/>
              <w:left w:val="nil"/>
              <w:bottom w:val="single" w:sz="4" w:space="0" w:color="auto"/>
              <w:right w:val="single" w:sz="4" w:space="0" w:color="auto"/>
            </w:tcBorders>
            <w:shd w:val="clear" w:color="auto" w:fill="auto"/>
            <w:vAlign w:val="center"/>
            <w:hideMark/>
          </w:tcPr>
          <w:p w14:paraId="73767D57"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285,63</w:t>
            </w:r>
          </w:p>
        </w:tc>
        <w:tc>
          <w:tcPr>
            <w:tcW w:w="270" w:type="pct"/>
            <w:tcBorders>
              <w:top w:val="nil"/>
              <w:left w:val="nil"/>
              <w:bottom w:val="single" w:sz="4" w:space="0" w:color="auto"/>
              <w:right w:val="single" w:sz="4" w:space="0" w:color="auto"/>
            </w:tcBorders>
            <w:shd w:val="clear" w:color="auto" w:fill="auto"/>
            <w:vAlign w:val="center"/>
            <w:hideMark/>
          </w:tcPr>
          <w:p w14:paraId="23B366D2"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295,32</w:t>
            </w:r>
          </w:p>
        </w:tc>
        <w:tc>
          <w:tcPr>
            <w:tcW w:w="270" w:type="pct"/>
            <w:tcBorders>
              <w:top w:val="nil"/>
              <w:left w:val="nil"/>
              <w:bottom w:val="single" w:sz="4" w:space="0" w:color="auto"/>
              <w:right w:val="single" w:sz="4" w:space="0" w:color="auto"/>
            </w:tcBorders>
            <w:shd w:val="clear" w:color="auto" w:fill="auto"/>
            <w:vAlign w:val="center"/>
            <w:hideMark/>
          </w:tcPr>
          <w:p w14:paraId="347C55A4"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328,65</w:t>
            </w:r>
          </w:p>
        </w:tc>
        <w:tc>
          <w:tcPr>
            <w:tcW w:w="309" w:type="pct"/>
            <w:tcBorders>
              <w:top w:val="nil"/>
              <w:left w:val="nil"/>
              <w:bottom w:val="single" w:sz="4" w:space="0" w:color="auto"/>
              <w:right w:val="single" w:sz="4" w:space="0" w:color="auto"/>
            </w:tcBorders>
            <w:shd w:val="clear" w:color="auto" w:fill="auto"/>
            <w:vAlign w:val="center"/>
            <w:hideMark/>
          </w:tcPr>
          <w:p w14:paraId="20EE35C5"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3544,65</w:t>
            </w:r>
          </w:p>
        </w:tc>
      </w:tr>
      <w:tr w:rsidR="00F15433" w:rsidRPr="00E22398" w14:paraId="6AEA3D51" w14:textId="77777777" w:rsidTr="00F15433">
        <w:trPr>
          <w:trHeight w:val="312"/>
        </w:trPr>
        <w:tc>
          <w:tcPr>
            <w:tcW w:w="1451" w:type="pct"/>
            <w:tcBorders>
              <w:top w:val="nil"/>
              <w:left w:val="single" w:sz="4" w:space="0" w:color="auto"/>
              <w:bottom w:val="single" w:sz="4" w:space="0" w:color="auto"/>
              <w:right w:val="single" w:sz="4" w:space="0" w:color="auto"/>
            </w:tcBorders>
            <w:shd w:val="clear" w:color="auto" w:fill="auto"/>
            <w:vAlign w:val="center"/>
            <w:hideMark/>
          </w:tcPr>
          <w:p w14:paraId="012C07DD" w14:textId="77777777" w:rsidR="00F15433" w:rsidRPr="00E22398" w:rsidRDefault="00F15433" w:rsidP="00F15433">
            <w:pPr>
              <w:spacing w:after="0" w:line="240" w:lineRule="auto"/>
              <w:rPr>
                <w:rFonts w:ascii="Times New Roman" w:eastAsia="Times New Roman" w:hAnsi="Times New Roman" w:cs="Times New Roman"/>
                <w:color w:val="000000"/>
                <w:spacing w:val="-6"/>
                <w:lang w:eastAsia="ru-RU"/>
              </w:rPr>
            </w:pPr>
            <w:r w:rsidRPr="00E22398">
              <w:rPr>
                <w:rFonts w:ascii="Times New Roman" w:eastAsia="Times New Roman" w:hAnsi="Times New Roman" w:cs="Times New Roman"/>
                <w:color w:val="000000"/>
                <w:spacing w:val="-6"/>
                <w:lang w:eastAsia="ru-RU"/>
              </w:rPr>
              <w:t>15. Інші витрати, тис. грн.</w:t>
            </w:r>
          </w:p>
        </w:tc>
        <w:tc>
          <w:tcPr>
            <w:tcW w:w="270" w:type="pct"/>
            <w:tcBorders>
              <w:top w:val="nil"/>
              <w:left w:val="single" w:sz="4" w:space="0" w:color="auto"/>
              <w:bottom w:val="single" w:sz="4" w:space="0" w:color="auto"/>
              <w:right w:val="single" w:sz="4" w:space="0" w:color="auto"/>
            </w:tcBorders>
            <w:shd w:val="clear" w:color="auto" w:fill="auto"/>
            <w:vAlign w:val="center"/>
            <w:hideMark/>
          </w:tcPr>
          <w:p w14:paraId="113648FC"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34,53</w:t>
            </w:r>
          </w:p>
        </w:tc>
        <w:tc>
          <w:tcPr>
            <w:tcW w:w="270" w:type="pct"/>
            <w:tcBorders>
              <w:top w:val="nil"/>
              <w:left w:val="nil"/>
              <w:bottom w:val="single" w:sz="4" w:space="0" w:color="auto"/>
              <w:right w:val="single" w:sz="4" w:space="0" w:color="auto"/>
            </w:tcBorders>
            <w:shd w:val="clear" w:color="auto" w:fill="auto"/>
            <w:vAlign w:val="center"/>
            <w:hideMark/>
          </w:tcPr>
          <w:p w14:paraId="6A9A98A7"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34,53</w:t>
            </w:r>
          </w:p>
        </w:tc>
        <w:tc>
          <w:tcPr>
            <w:tcW w:w="270" w:type="pct"/>
            <w:tcBorders>
              <w:top w:val="nil"/>
              <w:left w:val="nil"/>
              <w:bottom w:val="single" w:sz="4" w:space="0" w:color="auto"/>
              <w:right w:val="single" w:sz="4" w:space="0" w:color="auto"/>
            </w:tcBorders>
            <w:shd w:val="clear" w:color="auto" w:fill="auto"/>
            <w:vAlign w:val="center"/>
            <w:hideMark/>
          </w:tcPr>
          <w:p w14:paraId="47DF3158"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34,53</w:t>
            </w:r>
          </w:p>
        </w:tc>
        <w:tc>
          <w:tcPr>
            <w:tcW w:w="270" w:type="pct"/>
            <w:tcBorders>
              <w:top w:val="nil"/>
              <w:left w:val="nil"/>
              <w:bottom w:val="single" w:sz="4" w:space="0" w:color="auto"/>
              <w:right w:val="single" w:sz="4" w:space="0" w:color="auto"/>
            </w:tcBorders>
            <w:shd w:val="clear" w:color="auto" w:fill="auto"/>
            <w:vAlign w:val="center"/>
            <w:hideMark/>
          </w:tcPr>
          <w:p w14:paraId="5874EA10"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34,53</w:t>
            </w:r>
          </w:p>
        </w:tc>
        <w:tc>
          <w:tcPr>
            <w:tcW w:w="270" w:type="pct"/>
            <w:tcBorders>
              <w:top w:val="nil"/>
              <w:left w:val="nil"/>
              <w:bottom w:val="single" w:sz="4" w:space="0" w:color="auto"/>
              <w:right w:val="single" w:sz="4" w:space="0" w:color="auto"/>
            </w:tcBorders>
            <w:shd w:val="clear" w:color="auto" w:fill="auto"/>
            <w:vAlign w:val="center"/>
            <w:hideMark/>
          </w:tcPr>
          <w:p w14:paraId="184453A3"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34,53</w:t>
            </w:r>
          </w:p>
        </w:tc>
        <w:tc>
          <w:tcPr>
            <w:tcW w:w="270" w:type="pct"/>
            <w:tcBorders>
              <w:top w:val="nil"/>
              <w:left w:val="nil"/>
              <w:bottom w:val="single" w:sz="4" w:space="0" w:color="auto"/>
              <w:right w:val="single" w:sz="4" w:space="0" w:color="auto"/>
            </w:tcBorders>
            <w:shd w:val="clear" w:color="auto" w:fill="auto"/>
            <w:vAlign w:val="center"/>
            <w:hideMark/>
          </w:tcPr>
          <w:p w14:paraId="1049564E"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34,53</w:t>
            </w:r>
          </w:p>
        </w:tc>
        <w:tc>
          <w:tcPr>
            <w:tcW w:w="270" w:type="pct"/>
            <w:tcBorders>
              <w:top w:val="nil"/>
              <w:left w:val="nil"/>
              <w:bottom w:val="single" w:sz="4" w:space="0" w:color="auto"/>
              <w:right w:val="single" w:sz="4" w:space="0" w:color="auto"/>
            </w:tcBorders>
            <w:shd w:val="clear" w:color="auto" w:fill="auto"/>
            <w:vAlign w:val="center"/>
            <w:hideMark/>
          </w:tcPr>
          <w:p w14:paraId="6880A9C0"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34,53</w:t>
            </w:r>
          </w:p>
        </w:tc>
        <w:tc>
          <w:tcPr>
            <w:tcW w:w="270" w:type="pct"/>
            <w:tcBorders>
              <w:top w:val="nil"/>
              <w:left w:val="nil"/>
              <w:bottom w:val="single" w:sz="4" w:space="0" w:color="auto"/>
              <w:right w:val="single" w:sz="4" w:space="0" w:color="auto"/>
            </w:tcBorders>
            <w:shd w:val="clear" w:color="auto" w:fill="auto"/>
            <w:vAlign w:val="center"/>
            <w:hideMark/>
          </w:tcPr>
          <w:p w14:paraId="2AFD2C87"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34,53</w:t>
            </w:r>
          </w:p>
        </w:tc>
        <w:tc>
          <w:tcPr>
            <w:tcW w:w="270" w:type="pct"/>
            <w:tcBorders>
              <w:top w:val="nil"/>
              <w:left w:val="nil"/>
              <w:bottom w:val="single" w:sz="4" w:space="0" w:color="auto"/>
              <w:right w:val="single" w:sz="4" w:space="0" w:color="auto"/>
            </w:tcBorders>
            <w:shd w:val="clear" w:color="auto" w:fill="auto"/>
            <w:vAlign w:val="center"/>
            <w:hideMark/>
          </w:tcPr>
          <w:p w14:paraId="4DA20199"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34,53</w:t>
            </w:r>
          </w:p>
        </w:tc>
        <w:tc>
          <w:tcPr>
            <w:tcW w:w="270" w:type="pct"/>
            <w:tcBorders>
              <w:top w:val="nil"/>
              <w:left w:val="nil"/>
              <w:bottom w:val="single" w:sz="4" w:space="0" w:color="auto"/>
              <w:right w:val="single" w:sz="4" w:space="0" w:color="auto"/>
            </w:tcBorders>
            <w:shd w:val="clear" w:color="auto" w:fill="auto"/>
            <w:vAlign w:val="center"/>
            <w:hideMark/>
          </w:tcPr>
          <w:p w14:paraId="5B241A28"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34,53</w:t>
            </w:r>
          </w:p>
        </w:tc>
        <w:tc>
          <w:tcPr>
            <w:tcW w:w="270" w:type="pct"/>
            <w:tcBorders>
              <w:top w:val="nil"/>
              <w:left w:val="nil"/>
              <w:bottom w:val="single" w:sz="4" w:space="0" w:color="auto"/>
              <w:right w:val="single" w:sz="4" w:space="0" w:color="auto"/>
            </w:tcBorders>
            <w:shd w:val="clear" w:color="auto" w:fill="auto"/>
            <w:vAlign w:val="center"/>
            <w:hideMark/>
          </w:tcPr>
          <w:p w14:paraId="130C46A0"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34,53</w:t>
            </w:r>
          </w:p>
        </w:tc>
        <w:tc>
          <w:tcPr>
            <w:tcW w:w="270" w:type="pct"/>
            <w:tcBorders>
              <w:top w:val="nil"/>
              <w:left w:val="nil"/>
              <w:bottom w:val="single" w:sz="4" w:space="0" w:color="auto"/>
              <w:right w:val="single" w:sz="4" w:space="0" w:color="auto"/>
            </w:tcBorders>
            <w:shd w:val="clear" w:color="auto" w:fill="auto"/>
            <w:vAlign w:val="center"/>
            <w:hideMark/>
          </w:tcPr>
          <w:p w14:paraId="58FE36A6"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34,53</w:t>
            </w:r>
          </w:p>
        </w:tc>
        <w:tc>
          <w:tcPr>
            <w:tcW w:w="309" w:type="pct"/>
            <w:tcBorders>
              <w:top w:val="nil"/>
              <w:left w:val="nil"/>
              <w:bottom w:val="single" w:sz="4" w:space="0" w:color="auto"/>
              <w:right w:val="single" w:sz="4" w:space="0" w:color="auto"/>
            </w:tcBorders>
            <w:shd w:val="clear" w:color="auto" w:fill="auto"/>
            <w:vAlign w:val="center"/>
            <w:hideMark/>
          </w:tcPr>
          <w:p w14:paraId="2B8365EF"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414,36</w:t>
            </w:r>
          </w:p>
        </w:tc>
      </w:tr>
      <w:tr w:rsidR="00F15433" w:rsidRPr="00E22398" w14:paraId="511492DD" w14:textId="77777777" w:rsidTr="00F15433">
        <w:trPr>
          <w:trHeight w:val="288"/>
        </w:trPr>
        <w:tc>
          <w:tcPr>
            <w:tcW w:w="1451" w:type="pct"/>
            <w:tcBorders>
              <w:top w:val="nil"/>
              <w:left w:val="single" w:sz="4" w:space="0" w:color="auto"/>
              <w:bottom w:val="single" w:sz="4" w:space="0" w:color="auto"/>
              <w:right w:val="single" w:sz="4" w:space="0" w:color="auto"/>
            </w:tcBorders>
            <w:shd w:val="clear" w:color="auto" w:fill="auto"/>
            <w:vAlign w:val="center"/>
            <w:hideMark/>
          </w:tcPr>
          <w:p w14:paraId="373F2ECF" w14:textId="77777777" w:rsidR="00F15433" w:rsidRPr="00E22398" w:rsidRDefault="00F15433" w:rsidP="00F15433">
            <w:pPr>
              <w:spacing w:after="0" w:line="240" w:lineRule="auto"/>
              <w:rPr>
                <w:rFonts w:ascii="Times New Roman" w:eastAsia="Times New Roman" w:hAnsi="Times New Roman" w:cs="Times New Roman"/>
                <w:color w:val="000000"/>
                <w:spacing w:val="-6"/>
                <w:lang w:eastAsia="ru-RU"/>
              </w:rPr>
            </w:pPr>
            <w:r w:rsidRPr="00E22398">
              <w:rPr>
                <w:rFonts w:ascii="Times New Roman" w:eastAsia="Times New Roman" w:hAnsi="Times New Roman" w:cs="Times New Roman"/>
                <w:color w:val="000000"/>
                <w:spacing w:val="-6"/>
                <w:lang w:eastAsia="ru-RU"/>
              </w:rPr>
              <w:t>16. Прибуток від реалізації продукції (послуг), тис.</w:t>
            </w:r>
            <w:r w:rsidR="00801090">
              <w:rPr>
                <w:rFonts w:ascii="Times New Roman" w:eastAsia="Times New Roman" w:hAnsi="Times New Roman" w:cs="Times New Roman"/>
                <w:color w:val="000000"/>
                <w:spacing w:val="-6"/>
                <w:lang w:eastAsia="ru-RU"/>
              </w:rPr>
              <w:t xml:space="preserve"> </w:t>
            </w:r>
            <w:r w:rsidRPr="00E22398">
              <w:rPr>
                <w:rFonts w:ascii="Times New Roman" w:eastAsia="Times New Roman" w:hAnsi="Times New Roman" w:cs="Times New Roman"/>
                <w:color w:val="000000"/>
                <w:spacing w:val="-6"/>
                <w:lang w:eastAsia="ru-RU"/>
              </w:rPr>
              <w:t>грн.</w:t>
            </w:r>
          </w:p>
        </w:tc>
        <w:tc>
          <w:tcPr>
            <w:tcW w:w="270" w:type="pct"/>
            <w:tcBorders>
              <w:top w:val="nil"/>
              <w:left w:val="single" w:sz="4" w:space="0" w:color="auto"/>
              <w:bottom w:val="single" w:sz="4" w:space="0" w:color="auto"/>
              <w:right w:val="single" w:sz="4" w:space="0" w:color="auto"/>
            </w:tcBorders>
            <w:shd w:val="clear" w:color="auto" w:fill="auto"/>
            <w:vAlign w:val="center"/>
            <w:hideMark/>
          </w:tcPr>
          <w:p w14:paraId="0DF381B6"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95,52</w:t>
            </w:r>
          </w:p>
        </w:tc>
        <w:tc>
          <w:tcPr>
            <w:tcW w:w="270" w:type="pct"/>
            <w:tcBorders>
              <w:top w:val="nil"/>
              <w:left w:val="nil"/>
              <w:bottom w:val="single" w:sz="4" w:space="0" w:color="auto"/>
              <w:right w:val="single" w:sz="4" w:space="0" w:color="auto"/>
            </w:tcBorders>
            <w:shd w:val="clear" w:color="auto" w:fill="auto"/>
            <w:vAlign w:val="center"/>
            <w:hideMark/>
          </w:tcPr>
          <w:p w14:paraId="51C3D3AC"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20,09</w:t>
            </w:r>
          </w:p>
        </w:tc>
        <w:tc>
          <w:tcPr>
            <w:tcW w:w="270" w:type="pct"/>
            <w:tcBorders>
              <w:top w:val="nil"/>
              <w:left w:val="nil"/>
              <w:bottom w:val="single" w:sz="4" w:space="0" w:color="auto"/>
              <w:right w:val="single" w:sz="4" w:space="0" w:color="auto"/>
            </w:tcBorders>
            <w:shd w:val="clear" w:color="auto" w:fill="auto"/>
            <w:vAlign w:val="center"/>
            <w:hideMark/>
          </w:tcPr>
          <w:p w14:paraId="609C3BEF"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209,37</w:t>
            </w:r>
          </w:p>
        </w:tc>
        <w:tc>
          <w:tcPr>
            <w:tcW w:w="270" w:type="pct"/>
            <w:tcBorders>
              <w:top w:val="nil"/>
              <w:left w:val="nil"/>
              <w:bottom w:val="single" w:sz="4" w:space="0" w:color="auto"/>
              <w:right w:val="single" w:sz="4" w:space="0" w:color="auto"/>
            </w:tcBorders>
            <w:shd w:val="clear" w:color="auto" w:fill="auto"/>
            <w:vAlign w:val="center"/>
            <w:hideMark/>
          </w:tcPr>
          <w:p w14:paraId="64B4207B"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200,71</w:t>
            </w:r>
          </w:p>
        </w:tc>
        <w:tc>
          <w:tcPr>
            <w:tcW w:w="270" w:type="pct"/>
            <w:tcBorders>
              <w:top w:val="nil"/>
              <w:left w:val="nil"/>
              <w:bottom w:val="single" w:sz="4" w:space="0" w:color="auto"/>
              <w:right w:val="single" w:sz="4" w:space="0" w:color="auto"/>
            </w:tcBorders>
            <w:shd w:val="clear" w:color="auto" w:fill="auto"/>
            <w:vAlign w:val="center"/>
            <w:hideMark/>
          </w:tcPr>
          <w:p w14:paraId="6D4EF4A9"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47,57</w:t>
            </w:r>
          </w:p>
        </w:tc>
        <w:tc>
          <w:tcPr>
            <w:tcW w:w="270" w:type="pct"/>
            <w:tcBorders>
              <w:top w:val="nil"/>
              <w:left w:val="nil"/>
              <w:bottom w:val="single" w:sz="4" w:space="0" w:color="auto"/>
              <w:right w:val="single" w:sz="4" w:space="0" w:color="auto"/>
            </w:tcBorders>
            <w:shd w:val="clear" w:color="auto" w:fill="auto"/>
            <w:vAlign w:val="center"/>
            <w:hideMark/>
          </w:tcPr>
          <w:p w14:paraId="090CD968"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-26,24</w:t>
            </w:r>
          </w:p>
        </w:tc>
        <w:tc>
          <w:tcPr>
            <w:tcW w:w="270" w:type="pct"/>
            <w:tcBorders>
              <w:top w:val="nil"/>
              <w:left w:val="nil"/>
              <w:bottom w:val="single" w:sz="4" w:space="0" w:color="auto"/>
              <w:right w:val="single" w:sz="4" w:space="0" w:color="auto"/>
            </w:tcBorders>
            <w:shd w:val="clear" w:color="auto" w:fill="auto"/>
            <w:vAlign w:val="center"/>
            <w:hideMark/>
          </w:tcPr>
          <w:p w14:paraId="4CFD0E5F"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-170,43</w:t>
            </w:r>
          </w:p>
        </w:tc>
        <w:tc>
          <w:tcPr>
            <w:tcW w:w="270" w:type="pct"/>
            <w:tcBorders>
              <w:top w:val="nil"/>
              <w:left w:val="nil"/>
              <w:bottom w:val="single" w:sz="4" w:space="0" w:color="auto"/>
              <w:right w:val="single" w:sz="4" w:space="0" w:color="auto"/>
            </w:tcBorders>
            <w:shd w:val="clear" w:color="auto" w:fill="auto"/>
            <w:vAlign w:val="center"/>
            <w:hideMark/>
          </w:tcPr>
          <w:p w14:paraId="231D3711"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-157,26</w:t>
            </w:r>
          </w:p>
        </w:tc>
        <w:tc>
          <w:tcPr>
            <w:tcW w:w="270" w:type="pct"/>
            <w:tcBorders>
              <w:top w:val="nil"/>
              <w:left w:val="nil"/>
              <w:bottom w:val="single" w:sz="4" w:space="0" w:color="auto"/>
              <w:right w:val="single" w:sz="4" w:space="0" w:color="auto"/>
            </w:tcBorders>
            <w:shd w:val="clear" w:color="auto" w:fill="auto"/>
            <w:vAlign w:val="center"/>
            <w:hideMark/>
          </w:tcPr>
          <w:p w14:paraId="32D657E0"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-50,68</w:t>
            </w:r>
          </w:p>
        </w:tc>
        <w:tc>
          <w:tcPr>
            <w:tcW w:w="270" w:type="pct"/>
            <w:tcBorders>
              <w:top w:val="nil"/>
              <w:left w:val="nil"/>
              <w:bottom w:val="single" w:sz="4" w:space="0" w:color="auto"/>
              <w:right w:val="single" w:sz="4" w:space="0" w:color="auto"/>
            </w:tcBorders>
            <w:shd w:val="clear" w:color="auto" w:fill="auto"/>
            <w:vAlign w:val="center"/>
            <w:hideMark/>
          </w:tcPr>
          <w:p w14:paraId="63F5F7E7"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55,13</w:t>
            </w:r>
          </w:p>
        </w:tc>
        <w:tc>
          <w:tcPr>
            <w:tcW w:w="270" w:type="pct"/>
            <w:tcBorders>
              <w:top w:val="nil"/>
              <w:left w:val="nil"/>
              <w:bottom w:val="single" w:sz="4" w:space="0" w:color="auto"/>
              <w:right w:val="single" w:sz="4" w:space="0" w:color="auto"/>
            </w:tcBorders>
            <w:shd w:val="clear" w:color="auto" w:fill="auto"/>
            <w:vAlign w:val="center"/>
            <w:hideMark/>
          </w:tcPr>
          <w:p w14:paraId="6E34365A"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98,80</w:t>
            </w:r>
          </w:p>
        </w:tc>
        <w:tc>
          <w:tcPr>
            <w:tcW w:w="270" w:type="pct"/>
            <w:tcBorders>
              <w:top w:val="nil"/>
              <w:left w:val="nil"/>
              <w:bottom w:val="single" w:sz="4" w:space="0" w:color="auto"/>
              <w:right w:val="single" w:sz="4" w:space="0" w:color="auto"/>
            </w:tcBorders>
            <w:shd w:val="clear" w:color="auto" w:fill="auto"/>
            <w:vAlign w:val="center"/>
            <w:hideMark/>
          </w:tcPr>
          <w:p w14:paraId="641607F0"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103,52</w:t>
            </w:r>
          </w:p>
        </w:tc>
        <w:tc>
          <w:tcPr>
            <w:tcW w:w="309" w:type="pct"/>
            <w:tcBorders>
              <w:top w:val="nil"/>
              <w:left w:val="nil"/>
              <w:bottom w:val="single" w:sz="4" w:space="0" w:color="auto"/>
              <w:right w:val="single" w:sz="4" w:space="0" w:color="auto"/>
            </w:tcBorders>
            <w:shd w:val="clear" w:color="auto" w:fill="auto"/>
            <w:vAlign w:val="center"/>
            <w:hideMark/>
          </w:tcPr>
          <w:p w14:paraId="3C3B7C19" w14:textId="77777777" w:rsidR="00F15433" w:rsidRPr="00E22398" w:rsidRDefault="00F15433" w:rsidP="00801090">
            <w:pPr>
              <w:spacing w:after="0" w:line="240" w:lineRule="auto"/>
              <w:jc w:val="right"/>
              <w:rPr>
                <w:rFonts w:ascii="Times New Roman" w:hAnsi="Times New Roman" w:cs="Times New Roman"/>
                <w:color w:val="000000"/>
              </w:rPr>
            </w:pPr>
            <w:r w:rsidRPr="00E22398">
              <w:rPr>
                <w:rFonts w:ascii="Times New Roman" w:hAnsi="Times New Roman" w:cs="Times New Roman"/>
                <w:color w:val="000000"/>
              </w:rPr>
              <w:t>426,10</w:t>
            </w:r>
          </w:p>
        </w:tc>
      </w:tr>
    </w:tbl>
    <w:p w14:paraId="1D530294" w14:textId="77777777" w:rsidR="00F15433" w:rsidRPr="00E22398" w:rsidRDefault="009F2AB5" w:rsidP="009F2A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cs="Times New Roman"/>
          <w:b/>
          <w:bCs/>
          <w:spacing w:val="-8"/>
          <w:sz w:val="28"/>
          <w:szCs w:val="28"/>
        </w:rPr>
        <w:sectPr w:rsidR="00F15433" w:rsidRPr="00E22398" w:rsidSect="00946093">
          <w:headerReference w:type="default" r:id="rId93"/>
          <w:footerReference w:type="default" r:id="rId94"/>
          <w:pgSz w:w="16838" w:h="11906" w:orient="landscape"/>
          <w:pgMar w:top="1701" w:right="1134" w:bottom="851" w:left="1134" w:header="709" w:footer="709" w:gutter="0"/>
          <w:cols w:space="2691"/>
          <w:docGrid w:linePitch="360"/>
        </w:sectPr>
      </w:pPr>
      <w:r w:rsidRPr="00E22398">
        <w:rPr>
          <w:rFonts w:ascii="Times New Roman" w:hAnsi="Times New Roman" w:cs="Times New Roman"/>
          <w:b/>
          <w:bCs/>
          <w:spacing w:val="-8"/>
          <w:sz w:val="28"/>
          <w:szCs w:val="28"/>
        </w:rPr>
        <w:t xml:space="preserve">Планові показники діяльності ДП «Редакції газети «Урядовий кур’єр» </w:t>
      </w:r>
      <w:r w:rsidR="00C44E70" w:rsidRPr="00E22398">
        <w:rPr>
          <w:rFonts w:ascii="Times New Roman" w:hAnsi="Times New Roman" w:cs="Times New Roman"/>
          <w:b/>
          <w:bCs/>
          <w:spacing w:val="-8"/>
          <w:sz w:val="28"/>
          <w:szCs w:val="28"/>
        </w:rPr>
        <w:t xml:space="preserve">2019 році </w:t>
      </w:r>
      <w:r w:rsidRPr="00E22398">
        <w:rPr>
          <w:rFonts w:ascii="Times New Roman" w:hAnsi="Times New Roman" w:cs="Times New Roman"/>
          <w:b/>
          <w:bCs/>
          <w:spacing w:val="-8"/>
          <w:sz w:val="28"/>
          <w:szCs w:val="28"/>
        </w:rPr>
        <w:t>з урахуванням впровадження Проекту 2</w:t>
      </w:r>
    </w:p>
    <w:p w14:paraId="7602A04B" w14:textId="0586D8F1" w:rsidR="009F2AB5" w:rsidRPr="00E22398" w:rsidRDefault="009F2AB5" w:rsidP="0070557B">
      <w:pPr>
        <w:widowControl w:val="0"/>
        <w:spacing w:after="0" w:line="240" w:lineRule="auto"/>
        <w:ind w:left="1843"/>
        <w:jc w:val="both"/>
        <w:rPr>
          <w:rFonts w:ascii="Times New Roman" w:eastAsia="Times New Roman" w:hAnsi="Times New Roman" w:cs="Times New Roman"/>
          <w:snapToGrid w:val="0"/>
          <w:sz w:val="28"/>
          <w:szCs w:val="28"/>
          <w:lang w:eastAsia="ru-RU"/>
        </w:rPr>
      </w:pPr>
    </w:p>
    <w:sectPr w:rsidR="009F2AB5" w:rsidRPr="00E22398" w:rsidSect="00F15433">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083DC42" w14:textId="77777777" w:rsidR="00894125" w:rsidRDefault="00894125" w:rsidP="006366C8">
      <w:pPr>
        <w:spacing w:after="0" w:line="240" w:lineRule="auto"/>
      </w:pPr>
      <w:r>
        <w:separator/>
      </w:r>
    </w:p>
  </w:endnote>
  <w:endnote w:type="continuationSeparator" w:id="0">
    <w:p w14:paraId="1808E1BF" w14:textId="77777777" w:rsidR="00894125" w:rsidRDefault="00894125" w:rsidP="006366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97489671"/>
      <w:docPartObj>
        <w:docPartGallery w:val="Page Numbers (Bottom of Page)"/>
        <w:docPartUnique/>
      </w:docPartObj>
    </w:sdtPr>
    <w:sdtContent>
      <w:p w14:paraId="42EE43D5" w14:textId="77777777" w:rsidR="005A3985" w:rsidRDefault="005A3985">
        <w:pPr>
          <w:pStyle w:val="aa"/>
        </w:pPr>
        <w:r>
          <w:rPr>
            <w:noProof/>
            <w:lang w:val="ru-RU" w:eastAsia="ru-RU"/>
          </w:rPr>
          <mc:AlternateContent>
            <mc:Choice Requires="wps">
              <w:drawing>
                <wp:anchor distT="0" distB="0" distL="114300" distR="114300" simplePos="0" relativeHeight="251660288" behindDoc="0" locked="0" layoutInCell="1" allowOverlap="1" wp14:anchorId="42D262D1" wp14:editId="1C25C984">
                  <wp:simplePos x="0" y="0"/>
                  <wp:positionH relativeFrom="column">
                    <wp:posOffset>8889365</wp:posOffset>
                  </wp:positionH>
                  <wp:positionV relativeFrom="paragraph">
                    <wp:posOffset>-1289909</wp:posOffset>
                  </wp:positionV>
                  <wp:extent cx="655955" cy="1146175"/>
                  <wp:effectExtent l="0" t="0" r="0" b="0"/>
                  <wp:wrapNone/>
                  <wp:docPr id="246"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655955" cy="11461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BA8623" w14:textId="77777777" w:rsidR="005A3985" w:rsidRPr="0021555B" w:rsidRDefault="005A3985">
                              <w:pPr>
                                <w:pStyle w:val="af2"/>
                                <w:jc w:val="right"/>
                                <w:rPr>
                                  <w:rFonts w:ascii="Times New Roman" w:hAnsi="Times New Roman" w:cs="Times New Roman"/>
                                  <w:sz w:val="28"/>
                                  <w:szCs w:val="28"/>
                                </w:rPr>
                              </w:pPr>
                              <w:r w:rsidRPr="0021555B">
                                <w:rPr>
                                  <w:rFonts w:ascii="Times New Roman" w:hAnsi="Times New Roman" w:cs="Times New Roman"/>
                                  <w:sz w:val="28"/>
                                  <w:szCs w:val="28"/>
                                </w:rPr>
                                <w:fldChar w:fldCharType="begin"/>
                              </w:r>
                              <w:r w:rsidRPr="0021555B">
                                <w:rPr>
                                  <w:rFonts w:ascii="Times New Roman" w:hAnsi="Times New Roman" w:cs="Times New Roman"/>
                                  <w:sz w:val="28"/>
                                  <w:szCs w:val="28"/>
                                </w:rPr>
                                <w:instrText>PAGE    \* MERGEFORMAT</w:instrText>
                              </w:r>
                              <w:r w:rsidRPr="0021555B">
                                <w:rPr>
                                  <w:rFonts w:ascii="Times New Roman" w:hAnsi="Times New Roman" w:cs="Times New Roman"/>
                                  <w:sz w:val="28"/>
                                  <w:szCs w:val="28"/>
                                </w:rPr>
                                <w:fldChar w:fldCharType="separate"/>
                              </w:r>
                              <w:r w:rsidR="00167DE9" w:rsidRPr="00167DE9">
                                <w:rPr>
                                  <w:rFonts w:ascii="Times New Roman" w:hAnsi="Times New Roman" w:cs="Times New Roman"/>
                                  <w:b/>
                                  <w:bCs/>
                                  <w:noProof/>
                                  <w:sz w:val="28"/>
                                  <w:szCs w:val="28"/>
                                </w:rPr>
                                <w:t>38</w:t>
                              </w:r>
                              <w:r w:rsidRPr="0021555B">
                                <w:rPr>
                                  <w:rFonts w:ascii="Times New Roman" w:hAnsi="Times New Roman" w:cs="Times New Roman"/>
                                  <w:b/>
                                  <w:bCs/>
                                  <w:sz w:val="28"/>
                                  <w:szCs w:val="28"/>
                                </w:rPr>
                                <w:fldChar w:fldCharType="end"/>
                              </w:r>
                            </w:p>
                          </w:txbxContent>
                        </wps:txbx>
                        <wps:bodyPr rot="0" vert="vert" wrap="square" lIns="0" tIns="0" rIns="0" bIns="0" anchor="b" anchorCtr="0" upright="1">
                          <a:noAutofit/>
                        </wps:bodyPr>
                      </wps:wsp>
                    </a:graphicData>
                  </a:graphic>
                  <wp14:sizeRelV relativeFrom="margin">
                    <wp14:pctHeight>0</wp14:pctHeight>
                  </wp14:sizeRelV>
                </wp:anchor>
              </w:drawing>
            </mc:Choice>
            <mc:Fallback>
              <w:pict>
                <v:rect w14:anchorId="42D262D1" id="Rectangle 5" o:spid="_x0000_s1511" style="position:absolute;margin-left:699.95pt;margin-top:-101.55pt;width:51.65pt;height:90.25pt;flip:x;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" stroked="f">
                  <v:textbox style="layout-flow:vertical" inset="0,0,0,0">
                    <w:txbxContent>
                      <w:p w14:paraId="4FBA8623" w14:textId="77777777" w:rsidR="005A3985" w:rsidRPr="0021555B" w:rsidRDefault="005A3985">
                        <w:pPr>
                          <w:pStyle w:val="af2"/>
                          <w:jc w:val="right"/>
                          <w:rPr>
                            <w:rFonts w:ascii="Times New Roman" w:hAnsi="Times New Roman" w:cs="Times New Roman"/>
                            <w:sz w:val="28"/>
                            <w:szCs w:val="28"/>
                          </w:rPr>
                        </w:pPr>
                        <w:r w:rsidRPr="0021555B">
                          <w:rPr>
                            <w:rFonts w:ascii="Times New Roman" w:hAnsi="Times New Roman" w:cs="Times New Roman"/>
                            <w:sz w:val="28"/>
                            <w:szCs w:val="28"/>
                          </w:rPr>
                          <w:fldChar w:fldCharType="begin"/>
                        </w:r>
                        <w:r w:rsidRPr="0021555B">
                          <w:rPr>
                            <w:rFonts w:ascii="Times New Roman" w:hAnsi="Times New Roman" w:cs="Times New Roman"/>
                            <w:sz w:val="28"/>
                            <w:szCs w:val="28"/>
                          </w:rPr>
                          <w:instrText>PAGE    \* MERGEFORMAT</w:instrText>
                        </w:r>
                        <w:r w:rsidRPr="0021555B">
                          <w:rPr>
                            <w:rFonts w:ascii="Times New Roman" w:hAnsi="Times New Roman" w:cs="Times New Roman"/>
                            <w:sz w:val="28"/>
                            <w:szCs w:val="28"/>
                          </w:rPr>
                          <w:fldChar w:fldCharType="separate"/>
                        </w:r>
                        <w:r w:rsidR="00167DE9" w:rsidRPr="00167DE9">
                          <w:rPr>
                            <w:rFonts w:ascii="Times New Roman" w:hAnsi="Times New Roman" w:cs="Times New Roman"/>
                            <w:b/>
                            <w:bCs/>
                            <w:noProof/>
                            <w:sz w:val="28"/>
                            <w:szCs w:val="28"/>
                          </w:rPr>
                          <w:t>38</w:t>
                        </w:r>
                        <w:r w:rsidRPr="0021555B">
                          <w:rPr>
                            <w:rFonts w:ascii="Times New Roman" w:hAnsi="Times New Roman" w:cs="Times New Roman"/>
                            <w:b/>
                            <w:bCs/>
                            <w:sz w:val="28"/>
                            <w:szCs w:val="28"/>
                          </w:rPr>
                          <w:fldChar w:fldCharType="end"/>
                        </w:r>
                      </w:p>
                    </w:txbxContent>
                  </v:textbox>
                </v:rect>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09810145"/>
      <w:docPartObj>
        <w:docPartGallery w:val="Page Numbers (Bottom of Page)"/>
        <w:docPartUnique/>
      </w:docPartObj>
    </w:sdtPr>
    <w:sdtContent>
      <w:p w14:paraId="04933826" w14:textId="77777777" w:rsidR="005A3985" w:rsidRDefault="005A3985">
        <w:pPr>
          <w:pStyle w:val="aa"/>
        </w:pPr>
        <w:r>
          <w:rPr>
            <w:noProof/>
            <w:lang w:val="ru-RU" w:eastAsia="ru-RU"/>
          </w:rPr>
          <mc:AlternateContent>
            <mc:Choice Requires="wps">
              <w:drawing>
                <wp:anchor distT="0" distB="0" distL="114300" distR="114300" simplePos="0" relativeHeight="251659264" behindDoc="0" locked="0" layoutInCell="1" allowOverlap="1" wp14:anchorId="70B07B68" wp14:editId="3D7B364C">
                  <wp:simplePos x="0" y="0"/>
                  <wp:positionH relativeFrom="column">
                    <wp:posOffset>9285605</wp:posOffset>
                  </wp:positionH>
                  <wp:positionV relativeFrom="paragraph">
                    <wp:posOffset>-1240790</wp:posOffset>
                  </wp:positionV>
                  <wp:extent cx="655955" cy="1146175"/>
                  <wp:effectExtent l="0" t="0" r="0" b="0"/>
                  <wp:wrapNone/>
                  <wp:docPr id="28"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655955" cy="11461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9750E2" w14:textId="77777777" w:rsidR="005A3985" w:rsidRPr="00581E2E" w:rsidRDefault="005A3985">
                              <w:pPr>
                                <w:pStyle w:val="af2"/>
                                <w:jc w:val="right"/>
                                <w:rPr>
                                  <w:rFonts w:ascii="Times New Roman" w:hAnsi="Times New Roman" w:cs="Times New Roman"/>
                                  <w:sz w:val="28"/>
                                  <w:szCs w:val="28"/>
                                </w:rPr>
                              </w:pPr>
                              <w:r w:rsidRPr="00581E2E">
                                <w:rPr>
                                  <w:rFonts w:ascii="Times New Roman" w:hAnsi="Times New Roman" w:cs="Times New Roman"/>
                                  <w:sz w:val="28"/>
                                  <w:szCs w:val="28"/>
                                </w:rPr>
                                <w:fldChar w:fldCharType="begin"/>
                              </w:r>
                              <w:r w:rsidRPr="00581E2E">
                                <w:rPr>
                                  <w:rFonts w:ascii="Times New Roman" w:hAnsi="Times New Roman" w:cs="Times New Roman"/>
                                  <w:sz w:val="28"/>
                                  <w:szCs w:val="28"/>
                                </w:rPr>
                                <w:instrText>PAGE    \* MERGEFORMAT</w:instrText>
                              </w:r>
                              <w:r w:rsidRPr="00581E2E">
                                <w:rPr>
                                  <w:rFonts w:ascii="Times New Roman" w:hAnsi="Times New Roman" w:cs="Times New Roman"/>
                                  <w:sz w:val="28"/>
                                  <w:szCs w:val="28"/>
                                </w:rPr>
                                <w:fldChar w:fldCharType="separate"/>
                              </w:r>
                              <w:r w:rsidR="00167DE9" w:rsidRPr="00167DE9">
                                <w:rPr>
                                  <w:rFonts w:ascii="Times New Roman" w:hAnsi="Times New Roman" w:cs="Times New Roman"/>
                                  <w:bCs/>
                                  <w:noProof/>
                                  <w:sz w:val="28"/>
                                  <w:szCs w:val="28"/>
                                </w:rPr>
                                <w:t>39</w:t>
                              </w:r>
                              <w:r w:rsidRPr="00581E2E">
                                <w:rPr>
                                  <w:rFonts w:ascii="Times New Roman" w:hAnsi="Times New Roman" w:cs="Times New Roman"/>
                                  <w:bCs/>
                                  <w:sz w:val="28"/>
                                  <w:szCs w:val="28"/>
                                </w:rPr>
                                <w:fldChar w:fldCharType="end"/>
                              </w:r>
                            </w:p>
                          </w:txbxContent>
                        </wps:txbx>
                        <wps:bodyPr rot="0" vert="vert" wrap="square" lIns="0" tIns="0" rIns="0" bIns="0" anchor="b" anchorCtr="0" upright="1">
                          <a:noAutofit/>
                        </wps:bodyPr>
                      </wps:wsp>
                    </a:graphicData>
                  </a:graphic>
                  <wp14:sizeRelV relativeFrom="margin">
                    <wp14:pctHeight>0</wp14:pctHeight>
                  </wp14:sizeRelV>
                </wp:anchor>
              </w:drawing>
            </mc:Choice>
            <mc:Fallback>
              <w:pict>
                <v:rect w14:anchorId="70B07B68" id="_x0000_s1512" style="position:absolute;margin-left:731.15pt;margin-top:-97.7pt;width:51.65pt;height:90.25pt;flip:x;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" stroked="f">
                  <v:textbox style="layout-flow:vertical" inset="0,0,0,0">
                    <w:txbxContent>
                      <w:p w14:paraId="6A9750E2" w14:textId="77777777" w:rsidR="005A3985" w:rsidRPr="00581E2E" w:rsidRDefault="005A3985">
                        <w:pPr>
                          <w:pStyle w:val="af2"/>
                          <w:jc w:val="right"/>
                          <w:rPr>
                            <w:rFonts w:ascii="Times New Roman" w:hAnsi="Times New Roman" w:cs="Times New Roman"/>
                            <w:sz w:val="28"/>
                            <w:szCs w:val="28"/>
                          </w:rPr>
                        </w:pPr>
                        <w:r w:rsidRPr="00581E2E">
                          <w:rPr>
                            <w:rFonts w:ascii="Times New Roman" w:hAnsi="Times New Roman" w:cs="Times New Roman"/>
                            <w:sz w:val="28"/>
                            <w:szCs w:val="28"/>
                          </w:rPr>
                          <w:fldChar w:fldCharType="begin"/>
                        </w:r>
                        <w:r w:rsidRPr="00581E2E">
                          <w:rPr>
                            <w:rFonts w:ascii="Times New Roman" w:hAnsi="Times New Roman" w:cs="Times New Roman"/>
                            <w:sz w:val="28"/>
                            <w:szCs w:val="28"/>
                          </w:rPr>
                          <w:instrText>PAGE    \* MERGEFORMAT</w:instrText>
                        </w:r>
                        <w:r w:rsidRPr="00581E2E">
                          <w:rPr>
                            <w:rFonts w:ascii="Times New Roman" w:hAnsi="Times New Roman" w:cs="Times New Roman"/>
                            <w:sz w:val="28"/>
                            <w:szCs w:val="28"/>
                          </w:rPr>
                          <w:fldChar w:fldCharType="separate"/>
                        </w:r>
                        <w:r w:rsidR="00167DE9" w:rsidRPr="00167DE9">
                          <w:rPr>
                            <w:rFonts w:ascii="Times New Roman" w:hAnsi="Times New Roman" w:cs="Times New Roman"/>
                            <w:bCs/>
                            <w:noProof/>
                            <w:sz w:val="28"/>
                            <w:szCs w:val="28"/>
                          </w:rPr>
                          <w:t>39</w:t>
                        </w:r>
                        <w:r w:rsidRPr="00581E2E">
                          <w:rPr>
                            <w:rFonts w:ascii="Times New Roman" w:hAnsi="Times New Roman" w:cs="Times New Roman"/>
                            <w:bCs/>
                            <w:sz w:val="28"/>
                            <w:szCs w:val="28"/>
                          </w:rPr>
                          <w:fldChar w:fldCharType="end"/>
                        </w:r>
                      </w:p>
                    </w:txbxContent>
                  </v:textbox>
                </v:rect>
              </w:pict>
            </mc:Fallback>
          </mc:AlternateContent>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8C682F" w14:textId="77777777" w:rsidR="005A3985" w:rsidRDefault="005A3985">
    <w:r>
      <w:rPr>
        <w:noProof/>
        <w:lang w:val="ru-RU" w:eastAsia="ru-RU"/>
      </w:rPr>
      <mc:AlternateContent>
        <mc:Choice Requires="wps">
          <w:drawing>
            <wp:anchor distT="0" distB="0" distL="114300" distR="114300" simplePos="0" relativeHeight="251661312" behindDoc="0" locked="0" layoutInCell="1" allowOverlap="1" wp14:anchorId="3ADEE2A4" wp14:editId="13A99009">
              <wp:simplePos x="0" y="0"/>
              <wp:positionH relativeFrom="column">
                <wp:posOffset>9337040</wp:posOffset>
              </wp:positionH>
              <wp:positionV relativeFrom="paragraph">
                <wp:posOffset>-1586865</wp:posOffset>
              </wp:positionV>
              <wp:extent cx="655955" cy="1146175"/>
              <wp:effectExtent l="0" t="0" r="0" b="0"/>
              <wp:wrapNone/>
              <wp:docPr id="247"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655955" cy="11461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3843F75" w14:textId="77777777" w:rsidR="005A3985" w:rsidRPr="000B0B19" w:rsidRDefault="005A3985">
                          <w:pPr>
                            <w:pStyle w:val="af2"/>
                            <w:jc w:val="right"/>
                            <w:rPr>
                              <w:rFonts w:ascii="Times New Roman" w:hAnsi="Times New Roman" w:cs="Times New Roman"/>
                              <w:sz w:val="28"/>
                              <w:szCs w:val="28"/>
                            </w:rPr>
                          </w:pPr>
                          <w:r w:rsidRPr="000B0B19">
                            <w:rPr>
                              <w:rFonts w:ascii="Times New Roman" w:hAnsi="Times New Roman" w:cs="Times New Roman"/>
                              <w:sz w:val="28"/>
                              <w:szCs w:val="28"/>
                            </w:rPr>
                            <w:fldChar w:fldCharType="begin"/>
                          </w:r>
                          <w:r w:rsidRPr="000B0B19">
                            <w:rPr>
                              <w:rFonts w:ascii="Times New Roman" w:hAnsi="Times New Roman" w:cs="Times New Roman"/>
                              <w:sz w:val="28"/>
                              <w:szCs w:val="28"/>
                            </w:rPr>
                            <w:instrText>PAGE    \* MERGEFORMAT</w:instrText>
                          </w:r>
                          <w:r w:rsidRPr="000B0B19">
                            <w:rPr>
                              <w:rFonts w:ascii="Times New Roman" w:hAnsi="Times New Roman" w:cs="Times New Roman"/>
                              <w:sz w:val="28"/>
                              <w:szCs w:val="28"/>
                            </w:rPr>
                            <w:fldChar w:fldCharType="separate"/>
                          </w:r>
                          <w:r w:rsidR="00167DE9" w:rsidRPr="00167DE9">
                            <w:rPr>
                              <w:rFonts w:ascii="Times New Roman" w:hAnsi="Times New Roman" w:cs="Times New Roman"/>
                              <w:bCs/>
                              <w:noProof/>
                              <w:sz w:val="28"/>
                              <w:szCs w:val="28"/>
                            </w:rPr>
                            <w:t>59</w:t>
                          </w:r>
                          <w:r w:rsidRPr="000B0B19">
                            <w:rPr>
                              <w:rFonts w:ascii="Times New Roman" w:hAnsi="Times New Roman" w:cs="Times New Roman"/>
                              <w:bCs/>
                              <w:sz w:val="28"/>
                              <w:szCs w:val="28"/>
                            </w:rPr>
                            <w:fldChar w:fldCharType="end"/>
                          </w:r>
                        </w:p>
                      </w:txbxContent>
                    </wps:txbx>
                    <wps:bodyPr rot="0" vert="vert" wrap="square" lIns="0" tIns="0" rIns="0" bIns="0" anchor="b" anchorCtr="0" upright="1">
                      <a:noAutofit/>
                    </wps:bodyPr>
                  </wps:wsp>
                </a:graphicData>
              </a:graphic>
              <wp14:sizeRelV relativeFrom="margin">
                <wp14:pctHeight>0</wp14:pctHeight>
              </wp14:sizeRelV>
            </wp:anchor>
          </w:drawing>
        </mc:Choice>
        <mc:Fallback>
          <w:pict>
            <v:rect w14:anchorId="3ADEE2A4" id="_x0000_s1513" style="position:absolute;margin-left:735.2pt;margin-top:-124.95pt;width:51.65pt;height:90.25pt;flip:x;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" stroked="f">
              <v:textbox style="layout-flow:vertical" inset="0,0,0,0">
                <w:txbxContent>
                  <w:p w14:paraId="03843F75" w14:textId="77777777" w:rsidR="005A3985" w:rsidRPr="000B0B19" w:rsidRDefault="005A3985">
                    <w:pPr>
                      <w:pStyle w:val="af2"/>
                      <w:jc w:val="right"/>
                      <w:rPr>
                        <w:rFonts w:ascii="Times New Roman" w:hAnsi="Times New Roman" w:cs="Times New Roman"/>
                        <w:sz w:val="28"/>
                        <w:szCs w:val="28"/>
                      </w:rPr>
                    </w:pPr>
                    <w:r w:rsidRPr="000B0B19">
                      <w:rPr>
                        <w:rFonts w:ascii="Times New Roman" w:hAnsi="Times New Roman" w:cs="Times New Roman"/>
                        <w:sz w:val="28"/>
                        <w:szCs w:val="28"/>
                      </w:rPr>
                      <w:fldChar w:fldCharType="begin"/>
                    </w:r>
                    <w:r w:rsidRPr="000B0B19">
                      <w:rPr>
                        <w:rFonts w:ascii="Times New Roman" w:hAnsi="Times New Roman" w:cs="Times New Roman"/>
                        <w:sz w:val="28"/>
                        <w:szCs w:val="28"/>
                      </w:rPr>
                      <w:instrText>PAGE    \* MERGEFORMAT</w:instrText>
                    </w:r>
                    <w:r w:rsidRPr="000B0B19">
                      <w:rPr>
                        <w:rFonts w:ascii="Times New Roman" w:hAnsi="Times New Roman" w:cs="Times New Roman"/>
                        <w:sz w:val="28"/>
                        <w:szCs w:val="28"/>
                      </w:rPr>
                      <w:fldChar w:fldCharType="separate"/>
                    </w:r>
                    <w:r w:rsidR="00167DE9" w:rsidRPr="00167DE9">
                      <w:rPr>
                        <w:rFonts w:ascii="Times New Roman" w:hAnsi="Times New Roman" w:cs="Times New Roman"/>
                        <w:bCs/>
                        <w:noProof/>
                        <w:sz w:val="28"/>
                        <w:szCs w:val="28"/>
                      </w:rPr>
                      <w:t>59</w:t>
                    </w:r>
                    <w:r w:rsidRPr="000B0B19">
                      <w:rPr>
                        <w:rFonts w:ascii="Times New Roman" w:hAnsi="Times New Roman" w:cs="Times New Roman"/>
                        <w:bCs/>
                        <w:sz w:val="28"/>
                        <w:szCs w:val="28"/>
                      </w:rPr>
                      <w:fldChar w:fldCharType="end"/>
                    </w:r>
                  </w:p>
                </w:txbxContent>
              </v:textbox>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7284808"/>
      <w:docPartObj>
        <w:docPartGallery w:val="Page Numbers (Bottom of Page)"/>
        <w:docPartUnique/>
      </w:docPartObj>
    </w:sdtPr>
    <w:sdtContent>
      <w:p w14:paraId="2CA7AB14" w14:textId="77777777" w:rsidR="005A3985" w:rsidRDefault="005A3985">
        <w:pPr>
          <w:pStyle w:val="aa"/>
        </w:pPr>
        <w:r>
          <w:rPr>
            <w:noProof/>
            <w:lang w:val="ru-RU" w:eastAsia="ru-RU"/>
          </w:rPr>
          <mc:AlternateContent>
            <mc:Choice Requires="wps">
              <w:drawing>
                <wp:anchor distT="0" distB="0" distL="114300" distR="114300" simplePos="0" relativeHeight="251671552" behindDoc="0" locked="0" layoutInCell="1" allowOverlap="1" wp14:anchorId="6B0776AB" wp14:editId="18607051">
                  <wp:simplePos x="0" y="0"/>
                  <wp:positionH relativeFrom="column">
                    <wp:posOffset>9346565</wp:posOffset>
                  </wp:positionH>
                  <wp:positionV relativeFrom="paragraph">
                    <wp:posOffset>-1289685</wp:posOffset>
                  </wp:positionV>
                  <wp:extent cx="655955" cy="1146175"/>
                  <wp:effectExtent l="0" t="0" r="0" b="0"/>
                  <wp:wrapNone/>
                  <wp:docPr id="29"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655955" cy="11461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DB4547" w14:textId="77777777" w:rsidR="005A3985" w:rsidRPr="00B6545D" w:rsidRDefault="005A3985">
                              <w:pPr>
                                <w:pStyle w:val="af2"/>
                                <w:jc w:val="right"/>
                                <w:rPr>
                                  <w:rFonts w:ascii="Times New Roman" w:hAnsi="Times New Roman" w:cs="Times New Roman"/>
                                  <w:sz w:val="28"/>
                                  <w:szCs w:val="28"/>
                                </w:rPr>
                              </w:pPr>
                              <w:r w:rsidRPr="00B6545D">
                                <w:rPr>
                                  <w:rFonts w:ascii="Times New Roman" w:hAnsi="Times New Roman" w:cs="Times New Roman"/>
                                  <w:sz w:val="28"/>
                                  <w:szCs w:val="28"/>
                                </w:rPr>
                                <w:fldChar w:fldCharType="begin"/>
                              </w:r>
                              <w:r w:rsidRPr="00B6545D">
                                <w:rPr>
                                  <w:rFonts w:ascii="Times New Roman" w:hAnsi="Times New Roman" w:cs="Times New Roman"/>
                                  <w:sz w:val="28"/>
                                  <w:szCs w:val="28"/>
                                </w:rPr>
                                <w:instrText>PAGE    \* MERGEFORMAT</w:instrText>
                              </w:r>
                              <w:r w:rsidRPr="00B6545D">
                                <w:rPr>
                                  <w:rFonts w:ascii="Times New Roman" w:hAnsi="Times New Roman" w:cs="Times New Roman"/>
                                  <w:sz w:val="28"/>
                                  <w:szCs w:val="28"/>
                                </w:rPr>
                                <w:fldChar w:fldCharType="separate"/>
                              </w:r>
                              <w:r w:rsidR="00167DE9" w:rsidRPr="00167DE9">
                                <w:rPr>
                                  <w:rFonts w:ascii="Times New Roman" w:hAnsi="Times New Roman" w:cs="Times New Roman"/>
                                  <w:bCs/>
                                  <w:noProof/>
                                  <w:sz w:val="28"/>
                                  <w:szCs w:val="28"/>
                                </w:rPr>
                                <w:t>74</w:t>
                              </w:r>
                              <w:r w:rsidRPr="00B6545D">
                                <w:rPr>
                                  <w:rFonts w:ascii="Times New Roman" w:hAnsi="Times New Roman" w:cs="Times New Roman"/>
                                  <w:bCs/>
                                  <w:sz w:val="28"/>
                                  <w:szCs w:val="28"/>
                                </w:rPr>
                                <w:fldChar w:fldCharType="end"/>
                              </w:r>
                            </w:p>
                          </w:txbxContent>
                        </wps:txbx>
                        <wps:bodyPr rot="0" vert="vert" wrap="square" lIns="0" tIns="0" rIns="0" bIns="0" anchor="b" anchorCtr="0" upright="1">
                          <a:noAutofit/>
                        </wps:bodyPr>
                      </wps:wsp>
                    </a:graphicData>
                  </a:graphic>
                  <wp14:sizeRelV relativeFrom="margin">
                    <wp14:pctHeight>0</wp14:pctHeight>
                  </wp14:sizeRelV>
                </wp:anchor>
              </w:drawing>
            </mc:Choice>
            <mc:Fallback>
              <w:pict>
                <v:rect w14:anchorId="6B0776AB" id="_x0000_s1514" style="position:absolute;margin-left:735.95pt;margin-top:-101.55pt;width:51.65pt;height:90.25pt;flip:x;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" stroked="f">
                  <v:textbox style="layout-flow:vertical" inset="0,0,0,0">
                    <w:txbxContent>
                      <w:p w14:paraId="56DB4547" w14:textId="77777777" w:rsidR="005A3985" w:rsidRPr="00B6545D" w:rsidRDefault="005A3985">
                        <w:pPr>
                          <w:pStyle w:val="af2"/>
                          <w:jc w:val="right"/>
                          <w:rPr>
                            <w:rFonts w:ascii="Times New Roman" w:hAnsi="Times New Roman" w:cs="Times New Roman"/>
                            <w:sz w:val="28"/>
                            <w:szCs w:val="28"/>
                          </w:rPr>
                        </w:pPr>
                        <w:r w:rsidRPr="00B6545D">
                          <w:rPr>
                            <w:rFonts w:ascii="Times New Roman" w:hAnsi="Times New Roman" w:cs="Times New Roman"/>
                            <w:sz w:val="28"/>
                            <w:szCs w:val="28"/>
                          </w:rPr>
                          <w:fldChar w:fldCharType="begin"/>
                        </w:r>
                        <w:r w:rsidRPr="00B6545D">
                          <w:rPr>
                            <w:rFonts w:ascii="Times New Roman" w:hAnsi="Times New Roman" w:cs="Times New Roman"/>
                            <w:sz w:val="28"/>
                            <w:szCs w:val="28"/>
                          </w:rPr>
                          <w:instrText>PAGE    \* MERGEFORMAT</w:instrText>
                        </w:r>
                        <w:r w:rsidRPr="00B6545D">
                          <w:rPr>
                            <w:rFonts w:ascii="Times New Roman" w:hAnsi="Times New Roman" w:cs="Times New Roman"/>
                            <w:sz w:val="28"/>
                            <w:szCs w:val="28"/>
                          </w:rPr>
                          <w:fldChar w:fldCharType="separate"/>
                        </w:r>
                        <w:r w:rsidR="00167DE9" w:rsidRPr="00167DE9">
                          <w:rPr>
                            <w:rFonts w:ascii="Times New Roman" w:hAnsi="Times New Roman" w:cs="Times New Roman"/>
                            <w:bCs/>
                            <w:noProof/>
                            <w:sz w:val="28"/>
                            <w:szCs w:val="28"/>
                          </w:rPr>
                          <w:t>74</w:t>
                        </w:r>
                        <w:r w:rsidRPr="00B6545D">
                          <w:rPr>
                            <w:rFonts w:ascii="Times New Roman" w:hAnsi="Times New Roman" w:cs="Times New Roman"/>
                            <w:bCs/>
                            <w:sz w:val="28"/>
                            <w:szCs w:val="28"/>
                          </w:rPr>
                          <w:fldChar w:fldCharType="end"/>
                        </w:r>
                      </w:p>
                    </w:txbxContent>
                  </v:textbox>
                </v:rect>
              </w:pict>
            </mc:Fallback>
          </mc:AlternateContent>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29459697"/>
      <w:docPartObj>
        <w:docPartGallery w:val="Page Numbers (Bottom of Page)"/>
        <w:docPartUnique/>
      </w:docPartObj>
    </w:sdtPr>
    <w:sdtContent>
      <w:p w14:paraId="6C4C907A" w14:textId="77777777" w:rsidR="005A3985" w:rsidRDefault="005A3985">
        <w:pPr>
          <w:pStyle w:val="aa"/>
        </w:pPr>
        <w:r>
          <w:rPr>
            <w:noProof/>
            <w:lang w:val="ru-RU" w:eastAsia="ru-RU"/>
          </w:rPr>
          <mc:AlternateContent>
            <mc:Choice Requires="wps">
              <w:drawing>
                <wp:anchor distT="0" distB="0" distL="114300" distR="114300" simplePos="0" relativeHeight="251665408" behindDoc="0" locked="0" layoutInCell="1" allowOverlap="1" wp14:anchorId="46C18002" wp14:editId="0858A97E">
                  <wp:simplePos x="0" y="0"/>
                  <wp:positionH relativeFrom="column">
                    <wp:posOffset>9285605</wp:posOffset>
                  </wp:positionH>
                  <wp:positionV relativeFrom="paragraph">
                    <wp:posOffset>-1240790</wp:posOffset>
                  </wp:positionV>
                  <wp:extent cx="655955" cy="1146175"/>
                  <wp:effectExtent l="0" t="0" r="0" b="0"/>
                  <wp:wrapNone/>
                  <wp:docPr id="661"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655955" cy="11461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F624C1" w14:textId="77777777" w:rsidR="005A3985" w:rsidRPr="00581E2E" w:rsidRDefault="005A3985">
                              <w:pPr>
                                <w:pStyle w:val="af2"/>
                                <w:jc w:val="right"/>
                                <w:rPr>
                                  <w:rFonts w:ascii="Times New Roman" w:hAnsi="Times New Roman" w:cs="Times New Roman"/>
                                  <w:sz w:val="28"/>
                                  <w:szCs w:val="28"/>
                                </w:rPr>
                              </w:pPr>
                              <w:r w:rsidRPr="00581E2E">
                                <w:rPr>
                                  <w:rFonts w:ascii="Times New Roman" w:hAnsi="Times New Roman" w:cs="Times New Roman"/>
                                  <w:sz w:val="28"/>
                                  <w:szCs w:val="28"/>
                                </w:rPr>
                                <w:fldChar w:fldCharType="begin"/>
                              </w:r>
                              <w:r w:rsidRPr="00581E2E">
                                <w:rPr>
                                  <w:rFonts w:ascii="Times New Roman" w:hAnsi="Times New Roman" w:cs="Times New Roman"/>
                                  <w:sz w:val="28"/>
                                  <w:szCs w:val="28"/>
                                </w:rPr>
                                <w:instrText>PAGE    \* MERGEFORMAT</w:instrText>
                              </w:r>
                              <w:r w:rsidRPr="00581E2E">
                                <w:rPr>
                                  <w:rFonts w:ascii="Times New Roman" w:hAnsi="Times New Roman" w:cs="Times New Roman"/>
                                  <w:sz w:val="28"/>
                                  <w:szCs w:val="28"/>
                                </w:rPr>
                                <w:fldChar w:fldCharType="separate"/>
                              </w:r>
                              <w:r w:rsidR="00167DE9" w:rsidRPr="00167DE9">
                                <w:rPr>
                                  <w:rFonts w:ascii="Times New Roman" w:hAnsi="Times New Roman" w:cs="Times New Roman"/>
                                  <w:bCs/>
                                  <w:noProof/>
                                  <w:sz w:val="28"/>
                                  <w:szCs w:val="28"/>
                                </w:rPr>
                                <w:t>75</w:t>
                              </w:r>
                              <w:r w:rsidRPr="00581E2E">
                                <w:rPr>
                                  <w:rFonts w:ascii="Times New Roman" w:hAnsi="Times New Roman" w:cs="Times New Roman"/>
                                  <w:bCs/>
                                  <w:sz w:val="28"/>
                                  <w:szCs w:val="28"/>
                                </w:rPr>
                                <w:fldChar w:fldCharType="end"/>
                              </w:r>
                            </w:p>
                          </w:txbxContent>
                        </wps:txbx>
                        <wps:bodyPr rot="0" vert="vert" wrap="square" lIns="0" tIns="0" rIns="0" bIns="0" anchor="b" anchorCtr="0" upright="1">
                          <a:noAutofit/>
                        </wps:bodyPr>
                      </wps:wsp>
                    </a:graphicData>
                  </a:graphic>
                  <wp14:sizeRelV relativeFrom="margin">
                    <wp14:pctHeight>0</wp14:pctHeight>
                  </wp14:sizeRelV>
                </wp:anchor>
              </w:drawing>
            </mc:Choice>
            <mc:Fallback>
              <w:pict>
                <v:rect w14:anchorId="46C18002" id="_x0000_s1515" style="position:absolute;margin-left:731.15pt;margin-top:-97.7pt;width:51.65pt;height:90.25pt;flip:x;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" stroked="f">
                  <v:textbox style="layout-flow:vertical" inset="0,0,0,0">
                    <w:txbxContent>
                      <w:p w14:paraId="01F624C1" w14:textId="77777777" w:rsidR="005A3985" w:rsidRPr="00581E2E" w:rsidRDefault="005A3985">
                        <w:pPr>
                          <w:pStyle w:val="af2"/>
                          <w:jc w:val="right"/>
                          <w:rPr>
                            <w:rFonts w:ascii="Times New Roman" w:hAnsi="Times New Roman" w:cs="Times New Roman"/>
                            <w:sz w:val="28"/>
                            <w:szCs w:val="28"/>
                          </w:rPr>
                        </w:pPr>
                        <w:r w:rsidRPr="00581E2E">
                          <w:rPr>
                            <w:rFonts w:ascii="Times New Roman" w:hAnsi="Times New Roman" w:cs="Times New Roman"/>
                            <w:sz w:val="28"/>
                            <w:szCs w:val="28"/>
                          </w:rPr>
                          <w:fldChar w:fldCharType="begin"/>
                        </w:r>
                        <w:r w:rsidRPr="00581E2E">
                          <w:rPr>
                            <w:rFonts w:ascii="Times New Roman" w:hAnsi="Times New Roman" w:cs="Times New Roman"/>
                            <w:sz w:val="28"/>
                            <w:szCs w:val="28"/>
                          </w:rPr>
                          <w:instrText>PAGE    \* MERGEFORMAT</w:instrText>
                        </w:r>
                        <w:r w:rsidRPr="00581E2E">
                          <w:rPr>
                            <w:rFonts w:ascii="Times New Roman" w:hAnsi="Times New Roman" w:cs="Times New Roman"/>
                            <w:sz w:val="28"/>
                            <w:szCs w:val="28"/>
                          </w:rPr>
                          <w:fldChar w:fldCharType="separate"/>
                        </w:r>
                        <w:r w:rsidR="00167DE9" w:rsidRPr="00167DE9">
                          <w:rPr>
                            <w:rFonts w:ascii="Times New Roman" w:hAnsi="Times New Roman" w:cs="Times New Roman"/>
                            <w:bCs/>
                            <w:noProof/>
                            <w:sz w:val="28"/>
                            <w:szCs w:val="28"/>
                          </w:rPr>
                          <w:t>75</w:t>
                        </w:r>
                        <w:r w:rsidRPr="00581E2E">
                          <w:rPr>
                            <w:rFonts w:ascii="Times New Roman" w:hAnsi="Times New Roman" w:cs="Times New Roman"/>
                            <w:bCs/>
                            <w:sz w:val="28"/>
                            <w:szCs w:val="28"/>
                          </w:rPr>
                          <w:fldChar w:fldCharType="end"/>
                        </w:r>
                      </w:p>
                    </w:txbxContent>
                  </v:textbox>
                </v:rect>
              </w:pict>
            </mc:Fallback>
          </mc:AlternateContent>
        </w:r>
      </w:p>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0FF545" w14:textId="77777777" w:rsidR="005A3985" w:rsidRDefault="005A3985">
    <w:pPr>
      <w:pStyle w:val="aa"/>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A01586" w14:textId="77777777" w:rsidR="005A3985" w:rsidRPr="009B5013" w:rsidRDefault="005A3985" w:rsidP="009B5013">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C09E21C" w14:textId="77777777" w:rsidR="00894125" w:rsidRDefault="00894125" w:rsidP="006366C8">
      <w:pPr>
        <w:spacing w:after="0" w:line="240" w:lineRule="auto"/>
      </w:pPr>
      <w:r>
        <w:separator/>
      </w:r>
    </w:p>
  </w:footnote>
  <w:footnote w:type="continuationSeparator" w:id="0">
    <w:p w14:paraId="38E1CD63" w14:textId="77777777" w:rsidR="00894125" w:rsidRDefault="00894125" w:rsidP="006366C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92963680"/>
      <w:docPartObj>
        <w:docPartGallery w:val="Page Numbers (Top of Page)"/>
        <w:docPartUnique/>
      </w:docPartObj>
    </w:sdtPr>
    <w:sdtContent>
      <w:p w14:paraId="4D87F8F1" w14:textId="77777777" w:rsidR="005A3985" w:rsidRDefault="005A3985">
        <w:pPr>
          <w:pStyle w:val="a8"/>
          <w:jc w:val="right"/>
        </w:pPr>
        <w:r>
          <w:fldChar w:fldCharType="begin"/>
        </w:r>
        <w:r>
          <w:instrText>PAGE   \* MERGEFORMAT</w:instrText>
        </w:r>
        <w:r>
          <w:fldChar w:fldCharType="separate"/>
        </w:r>
        <w:r w:rsidRPr="00142D5C">
          <w:rPr>
            <w:noProof/>
            <w:lang w:val="ru-RU"/>
          </w:rPr>
          <w:t>3</w:t>
        </w:r>
        <w:r>
          <w:fldChar w:fldCharType="end"/>
        </w:r>
      </w:p>
    </w:sdtContent>
  </w:sdt>
  <w:p w14:paraId="7466238B" w14:textId="77777777" w:rsidR="005A3985" w:rsidRDefault="005A3985">
    <w:pPr>
      <w:pStyle w:val="a8"/>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ECBB0D" w14:textId="77777777" w:rsidR="005A3985" w:rsidRDefault="005A3985">
    <w:pPr>
      <w:pStyle w:val="a8"/>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color w:val="FFFFFF" w:themeColor="background1"/>
      </w:rPr>
      <w:id w:val="-50691200"/>
      <w:docPartObj>
        <w:docPartGallery w:val="Page Numbers (Top of Page)"/>
        <w:docPartUnique/>
      </w:docPartObj>
    </w:sdtPr>
    <w:sdtEndPr>
      <w:rPr>
        <w:rFonts w:ascii="Times New Roman" w:hAnsi="Times New Roman"/>
        <w:color w:val="auto"/>
        <w:sz w:val="28"/>
        <w:szCs w:val="28"/>
      </w:rPr>
    </w:sdtEndPr>
    <w:sdtContent>
      <w:p w14:paraId="1BA0D37E" w14:textId="77777777" w:rsidR="005A3985" w:rsidRPr="00581E2E" w:rsidRDefault="005A3985" w:rsidP="003240FE">
        <w:pPr>
          <w:pStyle w:val="a8"/>
          <w:jc w:val="right"/>
          <w:rPr>
            <w:rFonts w:ascii="Times New Roman" w:hAnsi="Times New Roman"/>
            <w:sz w:val="28"/>
            <w:szCs w:val="28"/>
          </w:rPr>
        </w:pPr>
        <w:r w:rsidRPr="00581E2E">
          <w:rPr>
            <w:rFonts w:ascii="Times New Roman" w:hAnsi="Times New Roman"/>
            <w:sz w:val="28"/>
            <w:szCs w:val="28"/>
          </w:rPr>
          <w:fldChar w:fldCharType="begin"/>
        </w:r>
        <w:r w:rsidRPr="00581E2E">
          <w:rPr>
            <w:rFonts w:ascii="Times New Roman" w:hAnsi="Times New Roman"/>
            <w:sz w:val="28"/>
            <w:szCs w:val="28"/>
          </w:rPr>
          <w:instrText>PAGE   \* MERGEFORMAT</w:instrText>
        </w:r>
        <w:r w:rsidRPr="00581E2E">
          <w:rPr>
            <w:rFonts w:ascii="Times New Roman" w:hAnsi="Times New Roman"/>
            <w:sz w:val="28"/>
            <w:szCs w:val="28"/>
          </w:rPr>
          <w:fldChar w:fldCharType="separate"/>
        </w:r>
        <w:r w:rsidR="00167DE9" w:rsidRPr="00167DE9">
          <w:rPr>
            <w:rFonts w:ascii="Times New Roman" w:hAnsi="Times New Roman"/>
            <w:noProof/>
            <w:sz w:val="28"/>
            <w:szCs w:val="28"/>
            <w:lang w:val="ru-RU"/>
          </w:rPr>
          <w:t>38</w:t>
        </w:r>
        <w:r w:rsidRPr="00581E2E">
          <w:rPr>
            <w:rFonts w:ascii="Times New Roman" w:hAnsi="Times New Roman"/>
            <w:sz w:val="28"/>
            <w:szCs w:val="28"/>
          </w:rPr>
          <w:fldChar w:fldCharType="end"/>
        </w:r>
      </w:p>
    </w:sdtContent>
  </w:sdt>
  <w:p w14:paraId="03DE429F" w14:textId="77777777" w:rsidR="005A3985" w:rsidRDefault="005A3985">
    <w:pPr>
      <w:pStyle w:val="a8"/>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color w:val="FFFFFF" w:themeColor="background1"/>
      </w:rPr>
      <w:id w:val="-7838359"/>
      <w:docPartObj>
        <w:docPartGallery w:val="Page Numbers (Top of Page)"/>
        <w:docPartUnique/>
      </w:docPartObj>
    </w:sdtPr>
    <w:sdtEndPr>
      <w:rPr>
        <w:rFonts w:ascii="Times New Roman" w:hAnsi="Times New Roman"/>
        <w:sz w:val="28"/>
        <w:szCs w:val="28"/>
      </w:rPr>
    </w:sdtEndPr>
    <w:sdtContent>
      <w:p w14:paraId="0E68CCC8" w14:textId="77777777" w:rsidR="005A3985" w:rsidRPr="00581E2E" w:rsidRDefault="005A3985" w:rsidP="003240FE">
        <w:pPr>
          <w:pStyle w:val="a8"/>
          <w:jc w:val="right"/>
          <w:rPr>
            <w:rFonts w:ascii="Times New Roman" w:hAnsi="Times New Roman"/>
            <w:color w:val="FFFFFF" w:themeColor="background1"/>
            <w:sz w:val="28"/>
            <w:szCs w:val="28"/>
          </w:rPr>
        </w:pPr>
        <w:r w:rsidRPr="00581E2E">
          <w:rPr>
            <w:rFonts w:ascii="Times New Roman" w:hAnsi="Times New Roman"/>
            <w:color w:val="FFFFFF" w:themeColor="background1"/>
            <w:sz w:val="28"/>
            <w:szCs w:val="28"/>
          </w:rPr>
          <w:fldChar w:fldCharType="begin"/>
        </w:r>
        <w:r w:rsidRPr="00581E2E">
          <w:rPr>
            <w:rFonts w:ascii="Times New Roman" w:hAnsi="Times New Roman"/>
            <w:color w:val="FFFFFF" w:themeColor="background1"/>
            <w:sz w:val="28"/>
            <w:szCs w:val="28"/>
          </w:rPr>
          <w:instrText>PAGE   \* MERGEFORMAT</w:instrText>
        </w:r>
        <w:r w:rsidRPr="00581E2E">
          <w:rPr>
            <w:rFonts w:ascii="Times New Roman" w:hAnsi="Times New Roman"/>
            <w:color w:val="FFFFFF" w:themeColor="background1"/>
            <w:sz w:val="28"/>
            <w:szCs w:val="28"/>
          </w:rPr>
          <w:fldChar w:fldCharType="separate"/>
        </w:r>
        <w:r w:rsidR="00167DE9" w:rsidRPr="00167DE9">
          <w:rPr>
            <w:rFonts w:ascii="Times New Roman" w:hAnsi="Times New Roman"/>
            <w:noProof/>
            <w:color w:val="FFFFFF" w:themeColor="background1"/>
            <w:sz w:val="28"/>
            <w:szCs w:val="28"/>
            <w:lang w:val="ru-RU"/>
          </w:rPr>
          <w:t>39</w:t>
        </w:r>
        <w:r w:rsidRPr="00581E2E">
          <w:rPr>
            <w:rFonts w:ascii="Times New Roman" w:hAnsi="Times New Roman"/>
            <w:color w:val="FFFFFF" w:themeColor="background1"/>
            <w:sz w:val="28"/>
            <w:szCs w:val="28"/>
          </w:rPr>
          <w:fldChar w:fldCharType="end"/>
        </w:r>
      </w:p>
    </w:sdtContent>
  </w:sdt>
  <w:p w14:paraId="6584BF83" w14:textId="77777777" w:rsidR="005A3985" w:rsidRDefault="005A3985">
    <w:pPr>
      <w:pStyle w:val="a8"/>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color w:val="FFFFFF" w:themeColor="background1"/>
      </w:rPr>
      <w:id w:val="1718093172"/>
      <w:docPartObj>
        <w:docPartGallery w:val="Page Numbers (Top of Page)"/>
        <w:docPartUnique/>
      </w:docPartObj>
    </w:sdtPr>
    <w:sdtEndPr>
      <w:rPr>
        <w:rFonts w:ascii="Times New Roman" w:hAnsi="Times New Roman"/>
        <w:color w:val="auto"/>
        <w:sz w:val="28"/>
        <w:szCs w:val="28"/>
      </w:rPr>
    </w:sdtEndPr>
    <w:sdtContent>
      <w:p w14:paraId="3940A106" w14:textId="77777777" w:rsidR="005A3985" w:rsidRPr="004B04EB" w:rsidRDefault="005A3985" w:rsidP="003240FE">
        <w:pPr>
          <w:pStyle w:val="a8"/>
          <w:jc w:val="right"/>
          <w:rPr>
            <w:rFonts w:ascii="Times New Roman" w:hAnsi="Times New Roman"/>
            <w:sz w:val="28"/>
            <w:szCs w:val="28"/>
          </w:rPr>
        </w:pPr>
        <w:r w:rsidRPr="004B04EB">
          <w:rPr>
            <w:rFonts w:ascii="Times New Roman" w:hAnsi="Times New Roman"/>
            <w:sz w:val="28"/>
            <w:szCs w:val="28"/>
          </w:rPr>
          <w:fldChar w:fldCharType="begin"/>
        </w:r>
        <w:r w:rsidRPr="004B04EB">
          <w:rPr>
            <w:rFonts w:ascii="Times New Roman" w:hAnsi="Times New Roman"/>
            <w:sz w:val="28"/>
            <w:szCs w:val="28"/>
          </w:rPr>
          <w:instrText>PAGE   \* MERGEFORMAT</w:instrText>
        </w:r>
        <w:r w:rsidRPr="004B04EB">
          <w:rPr>
            <w:rFonts w:ascii="Times New Roman" w:hAnsi="Times New Roman"/>
            <w:sz w:val="28"/>
            <w:szCs w:val="28"/>
          </w:rPr>
          <w:fldChar w:fldCharType="separate"/>
        </w:r>
        <w:r w:rsidR="00167DE9" w:rsidRPr="00167DE9">
          <w:rPr>
            <w:rFonts w:ascii="Times New Roman" w:hAnsi="Times New Roman"/>
            <w:noProof/>
            <w:sz w:val="28"/>
            <w:szCs w:val="28"/>
            <w:lang w:val="ru-RU"/>
          </w:rPr>
          <w:t>57</w:t>
        </w:r>
        <w:r w:rsidRPr="004B04EB">
          <w:rPr>
            <w:rFonts w:ascii="Times New Roman" w:hAnsi="Times New Roman"/>
            <w:sz w:val="28"/>
            <w:szCs w:val="28"/>
          </w:rPr>
          <w:fldChar w:fldCharType="end"/>
        </w:r>
      </w:p>
    </w:sdtContent>
  </w:sdt>
  <w:p w14:paraId="7F6E263D" w14:textId="77777777" w:rsidR="005A3985" w:rsidRDefault="005A3985">
    <w:pPr>
      <w:pStyle w:val="a8"/>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color w:val="FFFFFF" w:themeColor="background1"/>
      </w:rPr>
      <w:id w:val="-446702034"/>
      <w:docPartObj>
        <w:docPartGallery w:val="Page Numbers (Top of Page)"/>
        <w:docPartUnique/>
      </w:docPartObj>
    </w:sdtPr>
    <w:sdtEndPr>
      <w:rPr>
        <w:rFonts w:ascii="Times New Roman" w:hAnsi="Times New Roman"/>
        <w:sz w:val="28"/>
        <w:szCs w:val="28"/>
      </w:rPr>
    </w:sdtEndPr>
    <w:sdtContent>
      <w:p w14:paraId="1C8E368A" w14:textId="77777777" w:rsidR="005A3985" w:rsidRPr="000B0B19" w:rsidRDefault="005A3985" w:rsidP="003240FE">
        <w:pPr>
          <w:pStyle w:val="a8"/>
          <w:jc w:val="right"/>
          <w:rPr>
            <w:rFonts w:ascii="Times New Roman" w:hAnsi="Times New Roman"/>
            <w:color w:val="FFFFFF" w:themeColor="background1"/>
            <w:sz w:val="28"/>
            <w:szCs w:val="28"/>
          </w:rPr>
        </w:pPr>
        <w:r w:rsidRPr="000B0B19">
          <w:rPr>
            <w:rFonts w:ascii="Times New Roman" w:hAnsi="Times New Roman"/>
            <w:color w:val="FFFFFF" w:themeColor="background1"/>
            <w:sz w:val="28"/>
            <w:szCs w:val="28"/>
          </w:rPr>
          <w:fldChar w:fldCharType="begin"/>
        </w:r>
        <w:r w:rsidRPr="000B0B19">
          <w:rPr>
            <w:rFonts w:ascii="Times New Roman" w:hAnsi="Times New Roman"/>
            <w:color w:val="FFFFFF" w:themeColor="background1"/>
            <w:sz w:val="28"/>
            <w:szCs w:val="28"/>
          </w:rPr>
          <w:instrText>PAGE   \* MERGEFORMAT</w:instrText>
        </w:r>
        <w:r w:rsidRPr="000B0B19">
          <w:rPr>
            <w:rFonts w:ascii="Times New Roman" w:hAnsi="Times New Roman"/>
            <w:color w:val="FFFFFF" w:themeColor="background1"/>
            <w:sz w:val="28"/>
            <w:szCs w:val="28"/>
          </w:rPr>
          <w:fldChar w:fldCharType="separate"/>
        </w:r>
        <w:r w:rsidR="00167DE9" w:rsidRPr="00167DE9">
          <w:rPr>
            <w:rFonts w:ascii="Times New Roman" w:hAnsi="Times New Roman"/>
            <w:noProof/>
            <w:color w:val="FFFFFF" w:themeColor="background1"/>
            <w:sz w:val="28"/>
            <w:szCs w:val="28"/>
            <w:lang w:val="ru-RU"/>
          </w:rPr>
          <w:t>59</w:t>
        </w:r>
        <w:r w:rsidRPr="000B0B19">
          <w:rPr>
            <w:rFonts w:ascii="Times New Roman" w:hAnsi="Times New Roman"/>
            <w:color w:val="FFFFFF" w:themeColor="background1"/>
            <w:sz w:val="28"/>
            <w:szCs w:val="28"/>
          </w:rPr>
          <w:fldChar w:fldCharType="end"/>
        </w:r>
      </w:p>
    </w:sdtContent>
  </w:sdt>
  <w:p w14:paraId="16CF0B3A" w14:textId="77777777" w:rsidR="005A3985" w:rsidRDefault="005A3985">
    <w:pPr>
      <w:pStyle w:val="a8"/>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55145116"/>
      <w:docPartObj>
        <w:docPartGallery w:val="Page Numbers (Top of Page)"/>
        <w:docPartUnique/>
      </w:docPartObj>
    </w:sdtPr>
    <w:sdtEndPr>
      <w:rPr>
        <w:rFonts w:ascii="Times New Roman" w:hAnsi="Times New Roman" w:cs="Times New Roman"/>
        <w:sz w:val="28"/>
        <w:szCs w:val="28"/>
      </w:rPr>
    </w:sdtEndPr>
    <w:sdtContent>
      <w:p w14:paraId="1717876A" w14:textId="77777777" w:rsidR="005A3985" w:rsidRPr="003408CF" w:rsidRDefault="005A3985" w:rsidP="003240FE">
        <w:pPr>
          <w:pStyle w:val="a8"/>
          <w:jc w:val="right"/>
          <w:rPr>
            <w:rFonts w:ascii="Times New Roman" w:hAnsi="Times New Roman" w:cs="Times New Roman"/>
            <w:sz w:val="28"/>
            <w:szCs w:val="28"/>
          </w:rPr>
        </w:pPr>
        <w:r w:rsidRPr="003408CF">
          <w:rPr>
            <w:rFonts w:ascii="Times New Roman" w:hAnsi="Times New Roman" w:cs="Times New Roman"/>
            <w:sz w:val="28"/>
            <w:szCs w:val="28"/>
          </w:rPr>
          <w:fldChar w:fldCharType="begin"/>
        </w:r>
        <w:r w:rsidRPr="003408CF">
          <w:rPr>
            <w:rFonts w:ascii="Times New Roman" w:hAnsi="Times New Roman" w:cs="Times New Roman"/>
            <w:sz w:val="28"/>
            <w:szCs w:val="28"/>
          </w:rPr>
          <w:instrText>PAGE   \* MERGEFORMAT</w:instrText>
        </w:r>
        <w:r w:rsidRPr="003408CF">
          <w:rPr>
            <w:rFonts w:ascii="Times New Roman" w:hAnsi="Times New Roman" w:cs="Times New Roman"/>
            <w:sz w:val="28"/>
            <w:szCs w:val="28"/>
          </w:rPr>
          <w:fldChar w:fldCharType="separate"/>
        </w:r>
        <w:r w:rsidR="00167DE9" w:rsidRPr="00167DE9">
          <w:rPr>
            <w:rFonts w:ascii="Times New Roman" w:hAnsi="Times New Roman" w:cs="Times New Roman"/>
            <w:noProof/>
            <w:sz w:val="28"/>
            <w:szCs w:val="28"/>
            <w:lang w:val="ru-RU"/>
          </w:rPr>
          <w:t>74</w:t>
        </w:r>
        <w:r w:rsidRPr="003408CF">
          <w:rPr>
            <w:rFonts w:ascii="Times New Roman" w:hAnsi="Times New Roman" w:cs="Times New Roman"/>
            <w:sz w:val="28"/>
            <w:szCs w:val="28"/>
          </w:rPr>
          <w:fldChar w:fldCharType="end"/>
        </w:r>
      </w:p>
    </w:sdtContent>
  </w:sdt>
  <w:p w14:paraId="7CB2A913" w14:textId="77777777" w:rsidR="005A3985" w:rsidRDefault="005A3985">
    <w:pPr>
      <w:pStyle w:val="a8"/>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color w:val="FFFFFF" w:themeColor="background1"/>
      </w:rPr>
      <w:id w:val="-2111657824"/>
      <w:docPartObj>
        <w:docPartGallery w:val="Page Numbers (Top of Page)"/>
        <w:docPartUnique/>
      </w:docPartObj>
    </w:sdtPr>
    <w:sdtEndPr>
      <w:rPr>
        <w:rFonts w:ascii="Times New Roman" w:hAnsi="Times New Roman"/>
        <w:sz w:val="28"/>
        <w:szCs w:val="28"/>
      </w:rPr>
    </w:sdtEndPr>
    <w:sdtContent>
      <w:p w14:paraId="32D9AFF0" w14:textId="77777777" w:rsidR="005A3985" w:rsidRPr="00581E2E" w:rsidRDefault="005A3985" w:rsidP="003240FE">
        <w:pPr>
          <w:pStyle w:val="a8"/>
          <w:jc w:val="right"/>
          <w:rPr>
            <w:rFonts w:ascii="Times New Roman" w:hAnsi="Times New Roman"/>
            <w:color w:val="FFFFFF" w:themeColor="background1"/>
            <w:sz w:val="28"/>
            <w:szCs w:val="28"/>
          </w:rPr>
        </w:pPr>
        <w:r w:rsidRPr="00581E2E">
          <w:rPr>
            <w:rFonts w:ascii="Times New Roman" w:hAnsi="Times New Roman"/>
            <w:color w:val="FFFFFF" w:themeColor="background1"/>
            <w:sz w:val="28"/>
            <w:szCs w:val="28"/>
          </w:rPr>
          <w:fldChar w:fldCharType="begin"/>
        </w:r>
        <w:r w:rsidRPr="00581E2E">
          <w:rPr>
            <w:rFonts w:ascii="Times New Roman" w:hAnsi="Times New Roman"/>
            <w:color w:val="FFFFFF" w:themeColor="background1"/>
            <w:sz w:val="28"/>
            <w:szCs w:val="28"/>
          </w:rPr>
          <w:instrText>PAGE   \* MERGEFORMAT</w:instrText>
        </w:r>
        <w:r w:rsidRPr="00581E2E">
          <w:rPr>
            <w:rFonts w:ascii="Times New Roman" w:hAnsi="Times New Roman"/>
            <w:color w:val="FFFFFF" w:themeColor="background1"/>
            <w:sz w:val="28"/>
            <w:szCs w:val="28"/>
          </w:rPr>
          <w:fldChar w:fldCharType="separate"/>
        </w:r>
        <w:r w:rsidR="00167DE9" w:rsidRPr="00167DE9">
          <w:rPr>
            <w:rFonts w:ascii="Times New Roman" w:hAnsi="Times New Roman"/>
            <w:noProof/>
            <w:color w:val="FFFFFF" w:themeColor="background1"/>
            <w:sz w:val="28"/>
            <w:szCs w:val="28"/>
            <w:lang w:val="ru-RU"/>
          </w:rPr>
          <w:t>75</w:t>
        </w:r>
        <w:r w:rsidRPr="00581E2E">
          <w:rPr>
            <w:rFonts w:ascii="Times New Roman" w:hAnsi="Times New Roman"/>
            <w:color w:val="FFFFFF" w:themeColor="background1"/>
            <w:sz w:val="28"/>
            <w:szCs w:val="28"/>
          </w:rPr>
          <w:fldChar w:fldCharType="end"/>
        </w:r>
      </w:p>
    </w:sdtContent>
  </w:sdt>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color w:val="FFFFFF" w:themeColor="background1"/>
      </w:rPr>
      <w:id w:val="1248767361"/>
      <w:docPartObj>
        <w:docPartGallery w:val="Page Numbers (Top of Page)"/>
        <w:docPartUnique/>
      </w:docPartObj>
    </w:sdtPr>
    <w:sdtEndPr>
      <w:rPr>
        <w:rFonts w:ascii="Times New Roman" w:hAnsi="Times New Roman"/>
        <w:color w:val="auto"/>
        <w:sz w:val="28"/>
        <w:szCs w:val="28"/>
      </w:rPr>
    </w:sdtEndPr>
    <w:sdtContent>
      <w:p w14:paraId="1393585E" w14:textId="77777777" w:rsidR="005A3985" w:rsidRPr="003E6212" w:rsidRDefault="005A3985" w:rsidP="003240FE">
        <w:pPr>
          <w:pStyle w:val="a8"/>
          <w:jc w:val="right"/>
          <w:rPr>
            <w:rFonts w:ascii="Times New Roman" w:hAnsi="Times New Roman"/>
            <w:sz w:val="28"/>
            <w:szCs w:val="28"/>
          </w:rPr>
        </w:pPr>
        <w:r w:rsidRPr="003E6212">
          <w:rPr>
            <w:rFonts w:ascii="Times New Roman" w:hAnsi="Times New Roman"/>
            <w:sz w:val="28"/>
            <w:szCs w:val="28"/>
          </w:rPr>
          <w:fldChar w:fldCharType="begin"/>
        </w:r>
        <w:r w:rsidRPr="003E6212">
          <w:rPr>
            <w:rFonts w:ascii="Times New Roman" w:hAnsi="Times New Roman"/>
            <w:sz w:val="28"/>
            <w:szCs w:val="28"/>
          </w:rPr>
          <w:instrText>PAGE   \* MERGEFORMAT</w:instrText>
        </w:r>
        <w:r w:rsidRPr="003E6212">
          <w:rPr>
            <w:rFonts w:ascii="Times New Roman" w:hAnsi="Times New Roman"/>
            <w:sz w:val="28"/>
            <w:szCs w:val="28"/>
          </w:rPr>
          <w:fldChar w:fldCharType="separate"/>
        </w:r>
        <w:r w:rsidR="00E42353" w:rsidRPr="00E42353">
          <w:rPr>
            <w:rFonts w:ascii="Times New Roman" w:hAnsi="Times New Roman"/>
            <w:noProof/>
            <w:sz w:val="28"/>
            <w:szCs w:val="28"/>
            <w:lang w:val="ru-RU"/>
          </w:rPr>
          <w:t>97</w:t>
        </w:r>
        <w:r w:rsidRPr="003E6212">
          <w:rPr>
            <w:rFonts w:ascii="Times New Roman" w:hAnsi="Times New Roman"/>
            <w:sz w:val="28"/>
            <w:szCs w:val="28"/>
          </w:rPr>
          <w:fldChar w:fldCharType="end"/>
        </w:r>
      </w:p>
    </w:sdtContent>
  </w:sdt>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color w:val="FFFFFF" w:themeColor="background1"/>
      </w:rPr>
      <w:id w:val="-1143044597"/>
      <w:docPartObj>
        <w:docPartGallery w:val="Page Numbers (Top of Page)"/>
        <w:docPartUnique/>
      </w:docPartObj>
    </w:sdtPr>
    <w:sdtEndPr>
      <w:rPr>
        <w:rFonts w:ascii="Times New Roman" w:hAnsi="Times New Roman"/>
        <w:sz w:val="28"/>
        <w:szCs w:val="28"/>
      </w:rPr>
    </w:sdtEndPr>
    <w:sdtContent>
      <w:p w14:paraId="2FCE5258" w14:textId="77777777" w:rsidR="005A3985" w:rsidRPr="003E6212" w:rsidRDefault="005A3985" w:rsidP="003240FE">
        <w:pPr>
          <w:pStyle w:val="a8"/>
          <w:jc w:val="right"/>
          <w:rPr>
            <w:rFonts w:ascii="Times New Roman" w:hAnsi="Times New Roman"/>
            <w:color w:val="FFFFFF" w:themeColor="background1"/>
            <w:sz w:val="28"/>
            <w:szCs w:val="28"/>
          </w:rPr>
        </w:pPr>
        <w:r w:rsidRPr="003E6212">
          <w:rPr>
            <w:rFonts w:ascii="Times New Roman" w:hAnsi="Times New Roman"/>
            <w:color w:val="FFFFFF" w:themeColor="background1"/>
            <w:sz w:val="28"/>
            <w:szCs w:val="28"/>
          </w:rPr>
          <w:fldChar w:fldCharType="begin"/>
        </w:r>
        <w:r w:rsidRPr="003E6212">
          <w:rPr>
            <w:rFonts w:ascii="Times New Roman" w:hAnsi="Times New Roman"/>
            <w:color w:val="FFFFFF" w:themeColor="background1"/>
            <w:sz w:val="28"/>
            <w:szCs w:val="28"/>
          </w:rPr>
          <w:instrText>PAGE   \* MERGEFORMAT</w:instrText>
        </w:r>
        <w:r w:rsidRPr="003E6212">
          <w:rPr>
            <w:rFonts w:ascii="Times New Roman" w:hAnsi="Times New Roman"/>
            <w:color w:val="FFFFFF" w:themeColor="background1"/>
            <w:sz w:val="28"/>
            <w:szCs w:val="28"/>
          </w:rPr>
          <w:fldChar w:fldCharType="separate"/>
        </w:r>
        <w:r w:rsidR="003C16A6" w:rsidRPr="003C16A6">
          <w:rPr>
            <w:rFonts w:ascii="Times New Roman" w:hAnsi="Times New Roman"/>
            <w:noProof/>
            <w:color w:val="FFFFFF" w:themeColor="background1"/>
            <w:sz w:val="28"/>
            <w:szCs w:val="28"/>
            <w:lang w:val="ru-RU"/>
          </w:rPr>
          <w:t>109</w:t>
        </w:r>
        <w:r w:rsidRPr="003E6212">
          <w:rPr>
            <w:rFonts w:ascii="Times New Roman" w:hAnsi="Times New Roman"/>
            <w:color w:val="FFFFFF" w:themeColor="background1"/>
            <w:sz w:val="28"/>
            <w:szCs w:val="28"/>
          </w:rPr>
          <w:fldChar w:fldCharType="end"/>
        </w:r>
      </w:p>
    </w:sdtContent>
  </w:sdt>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2F2D00" w14:textId="77777777" w:rsidR="005A3985" w:rsidRPr="009F6E59" w:rsidRDefault="005A3985" w:rsidP="00F91E51">
    <w:pPr>
      <w:pStyle w:val="a8"/>
      <w:rPr>
        <w:rFonts w:ascii="Times New Roman" w:hAnsi="Times New Roman" w:cs="Times New Roman"/>
        <w:sz w:val="28"/>
        <w:szCs w:val="28"/>
      </w:rPr>
    </w:pPr>
  </w:p>
  <w:p w14:paraId="01DE4833" w14:textId="77777777" w:rsidR="005A3985" w:rsidRDefault="005A3985">
    <w:pPr>
      <w:pStyle w:val="a8"/>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8721CC"/>
    <w:multiLevelType w:val="hybridMultilevel"/>
    <w:tmpl w:val="F2AAEBD2"/>
    <w:lvl w:ilvl="0" w:tplc="A25E960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 w15:restartNumberingAfterBreak="0">
    <w:nsid w:val="092A33B9"/>
    <w:multiLevelType w:val="multilevel"/>
    <w:tmpl w:val="0302E4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99C5A9D"/>
    <w:multiLevelType w:val="hybridMultilevel"/>
    <w:tmpl w:val="12B861D4"/>
    <w:lvl w:ilvl="0" w:tplc="A25E960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14A10DE6"/>
    <w:multiLevelType w:val="hybridMultilevel"/>
    <w:tmpl w:val="F6EC4C52"/>
    <w:lvl w:ilvl="0" w:tplc="A25E960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15:restartNumberingAfterBreak="0">
    <w:nsid w:val="1C1C15F5"/>
    <w:multiLevelType w:val="hybridMultilevel"/>
    <w:tmpl w:val="0E682972"/>
    <w:lvl w:ilvl="0" w:tplc="A25E9606">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 w15:restartNumberingAfterBreak="0">
    <w:nsid w:val="1FD60F52"/>
    <w:multiLevelType w:val="hybridMultilevel"/>
    <w:tmpl w:val="171049C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 w15:restartNumberingAfterBreak="0">
    <w:nsid w:val="20063760"/>
    <w:multiLevelType w:val="hybridMultilevel"/>
    <w:tmpl w:val="3B8E32AE"/>
    <w:lvl w:ilvl="0" w:tplc="A25E960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15:restartNumberingAfterBreak="0">
    <w:nsid w:val="243301D3"/>
    <w:multiLevelType w:val="hybridMultilevel"/>
    <w:tmpl w:val="40B82EE8"/>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8" w15:restartNumberingAfterBreak="0">
    <w:nsid w:val="24980D88"/>
    <w:multiLevelType w:val="hybridMultilevel"/>
    <w:tmpl w:val="8B9EAB6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15:restartNumberingAfterBreak="0">
    <w:nsid w:val="24994AC7"/>
    <w:multiLevelType w:val="hybridMultilevel"/>
    <w:tmpl w:val="EE028A42"/>
    <w:lvl w:ilvl="0" w:tplc="A25E960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15:restartNumberingAfterBreak="0">
    <w:nsid w:val="2B6577FD"/>
    <w:multiLevelType w:val="hybridMultilevel"/>
    <w:tmpl w:val="5A8AEEBC"/>
    <w:lvl w:ilvl="0" w:tplc="F14A23A8">
      <w:numFmt w:val="bullet"/>
      <w:lvlText w:val="-"/>
      <w:lvlJc w:val="left"/>
      <w:pPr>
        <w:ind w:left="720" w:hanging="360"/>
      </w:pPr>
      <w:rPr>
        <w:rFonts w:ascii="Times New Roman" w:eastAsia="Calibri" w:hAnsi="Times New Roman" w:cs="Times New Roman" w:hint="default"/>
        <w:sz w:val="18"/>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2EFB1B3C"/>
    <w:multiLevelType w:val="multilevel"/>
    <w:tmpl w:val="25162A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309B70C7"/>
    <w:multiLevelType w:val="hybridMultilevel"/>
    <w:tmpl w:val="018E075A"/>
    <w:lvl w:ilvl="0" w:tplc="F8B83F26">
      <w:numFmt w:val="bullet"/>
      <w:lvlText w:val="-"/>
      <w:lvlJc w:val="left"/>
      <w:pPr>
        <w:ind w:left="644" w:hanging="360"/>
      </w:pPr>
      <w:rPr>
        <w:rFonts w:ascii="Calibri" w:eastAsia="Times New Roman" w:hAnsi="Calibri" w:cs="Calibri" w:hint="default"/>
      </w:rPr>
    </w:lvl>
    <w:lvl w:ilvl="1" w:tplc="04190003">
      <w:start w:val="1"/>
      <w:numFmt w:val="bullet"/>
      <w:lvlText w:val="o"/>
      <w:lvlJc w:val="left"/>
      <w:pPr>
        <w:ind w:left="1364" w:hanging="360"/>
      </w:pPr>
      <w:rPr>
        <w:rFonts w:ascii="Courier New" w:hAnsi="Courier New" w:cs="Courier New" w:hint="default"/>
      </w:rPr>
    </w:lvl>
    <w:lvl w:ilvl="2" w:tplc="04190005" w:tentative="1">
      <w:start w:val="1"/>
      <w:numFmt w:val="bullet"/>
      <w:lvlText w:val=""/>
      <w:lvlJc w:val="left"/>
      <w:pPr>
        <w:ind w:left="2084" w:hanging="360"/>
      </w:pPr>
      <w:rPr>
        <w:rFonts w:ascii="Wingdings" w:hAnsi="Wingdings" w:hint="default"/>
      </w:rPr>
    </w:lvl>
    <w:lvl w:ilvl="3" w:tplc="04190001" w:tentative="1">
      <w:start w:val="1"/>
      <w:numFmt w:val="bullet"/>
      <w:lvlText w:val=""/>
      <w:lvlJc w:val="left"/>
      <w:pPr>
        <w:ind w:left="2804" w:hanging="360"/>
      </w:pPr>
      <w:rPr>
        <w:rFonts w:ascii="Symbol" w:hAnsi="Symbol" w:hint="default"/>
      </w:rPr>
    </w:lvl>
    <w:lvl w:ilvl="4" w:tplc="04190003" w:tentative="1">
      <w:start w:val="1"/>
      <w:numFmt w:val="bullet"/>
      <w:lvlText w:val="o"/>
      <w:lvlJc w:val="left"/>
      <w:pPr>
        <w:ind w:left="3524" w:hanging="360"/>
      </w:pPr>
      <w:rPr>
        <w:rFonts w:ascii="Courier New" w:hAnsi="Courier New" w:cs="Courier New" w:hint="default"/>
      </w:rPr>
    </w:lvl>
    <w:lvl w:ilvl="5" w:tplc="04190005" w:tentative="1">
      <w:start w:val="1"/>
      <w:numFmt w:val="bullet"/>
      <w:lvlText w:val=""/>
      <w:lvlJc w:val="left"/>
      <w:pPr>
        <w:ind w:left="4244" w:hanging="360"/>
      </w:pPr>
      <w:rPr>
        <w:rFonts w:ascii="Wingdings" w:hAnsi="Wingdings" w:hint="default"/>
      </w:rPr>
    </w:lvl>
    <w:lvl w:ilvl="6" w:tplc="04190001" w:tentative="1">
      <w:start w:val="1"/>
      <w:numFmt w:val="bullet"/>
      <w:lvlText w:val=""/>
      <w:lvlJc w:val="left"/>
      <w:pPr>
        <w:ind w:left="4964" w:hanging="360"/>
      </w:pPr>
      <w:rPr>
        <w:rFonts w:ascii="Symbol" w:hAnsi="Symbol" w:hint="default"/>
      </w:rPr>
    </w:lvl>
    <w:lvl w:ilvl="7" w:tplc="04190003" w:tentative="1">
      <w:start w:val="1"/>
      <w:numFmt w:val="bullet"/>
      <w:lvlText w:val="o"/>
      <w:lvlJc w:val="left"/>
      <w:pPr>
        <w:ind w:left="5684" w:hanging="360"/>
      </w:pPr>
      <w:rPr>
        <w:rFonts w:ascii="Courier New" w:hAnsi="Courier New" w:cs="Courier New" w:hint="default"/>
      </w:rPr>
    </w:lvl>
    <w:lvl w:ilvl="8" w:tplc="04190005" w:tentative="1">
      <w:start w:val="1"/>
      <w:numFmt w:val="bullet"/>
      <w:lvlText w:val=""/>
      <w:lvlJc w:val="left"/>
      <w:pPr>
        <w:ind w:left="6404" w:hanging="360"/>
      </w:pPr>
      <w:rPr>
        <w:rFonts w:ascii="Wingdings" w:hAnsi="Wingdings" w:hint="default"/>
      </w:rPr>
    </w:lvl>
  </w:abstractNum>
  <w:abstractNum w:abstractNumId="13" w15:restartNumberingAfterBreak="0">
    <w:nsid w:val="33BF51D8"/>
    <w:multiLevelType w:val="hybridMultilevel"/>
    <w:tmpl w:val="A9D25118"/>
    <w:lvl w:ilvl="0" w:tplc="0419000F">
      <w:start w:val="1"/>
      <w:numFmt w:val="decimal"/>
      <w:lvlText w:val="%1."/>
      <w:lvlJc w:val="left"/>
      <w:pPr>
        <w:ind w:left="1360" w:hanging="360"/>
      </w:pPr>
    </w:lvl>
    <w:lvl w:ilvl="1" w:tplc="5462B846">
      <w:start w:val="1"/>
      <w:numFmt w:val="decimalZero"/>
      <w:lvlText w:val="%2."/>
      <w:lvlJc w:val="left"/>
      <w:pPr>
        <w:ind w:left="2236" w:hanging="516"/>
      </w:pPr>
      <w:rPr>
        <w:rFonts w:hint="default"/>
      </w:rPr>
    </w:lvl>
    <w:lvl w:ilvl="2" w:tplc="0419001B" w:tentative="1">
      <w:start w:val="1"/>
      <w:numFmt w:val="lowerRoman"/>
      <w:lvlText w:val="%3."/>
      <w:lvlJc w:val="right"/>
      <w:pPr>
        <w:ind w:left="2800" w:hanging="180"/>
      </w:pPr>
    </w:lvl>
    <w:lvl w:ilvl="3" w:tplc="0419000F" w:tentative="1">
      <w:start w:val="1"/>
      <w:numFmt w:val="decimal"/>
      <w:lvlText w:val="%4."/>
      <w:lvlJc w:val="left"/>
      <w:pPr>
        <w:ind w:left="3520" w:hanging="360"/>
      </w:pPr>
    </w:lvl>
    <w:lvl w:ilvl="4" w:tplc="04190019" w:tentative="1">
      <w:start w:val="1"/>
      <w:numFmt w:val="lowerLetter"/>
      <w:lvlText w:val="%5."/>
      <w:lvlJc w:val="left"/>
      <w:pPr>
        <w:ind w:left="4240" w:hanging="360"/>
      </w:pPr>
    </w:lvl>
    <w:lvl w:ilvl="5" w:tplc="0419001B" w:tentative="1">
      <w:start w:val="1"/>
      <w:numFmt w:val="lowerRoman"/>
      <w:lvlText w:val="%6."/>
      <w:lvlJc w:val="right"/>
      <w:pPr>
        <w:ind w:left="4960" w:hanging="180"/>
      </w:pPr>
    </w:lvl>
    <w:lvl w:ilvl="6" w:tplc="0419000F" w:tentative="1">
      <w:start w:val="1"/>
      <w:numFmt w:val="decimal"/>
      <w:lvlText w:val="%7."/>
      <w:lvlJc w:val="left"/>
      <w:pPr>
        <w:ind w:left="5680" w:hanging="360"/>
      </w:pPr>
    </w:lvl>
    <w:lvl w:ilvl="7" w:tplc="04190019" w:tentative="1">
      <w:start w:val="1"/>
      <w:numFmt w:val="lowerLetter"/>
      <w:lvlText w:val="%8."/>
      <w:lvlJc w:val="left"/>
      <w:pPr>
        <w:ind w:left="6400" w:hanging="360"/>
      </w:pPr>
    </w:lvl>
    <w:lvl w:ilvl="8" w:tplc="0419001B" w:tentative="1">
      <w:start w:val="1"/>
      <w:numFmt w:val="lowerRoman"/>
      <w:lvlText w:val="%9."/>
      <w:lvlJc w:val="right"/>
      <w:pPr>
        <w:ind w:left="7120" w:hanging="180"/>
      </w:pPr>
    </w:lvl>
  </w:abstractNum>
  <w:abstractNum w:abstractNumId="14" w15:restartNumberingAfterBreak="0">
    <w:nsid w:val="37BE2665"/>
    <w:multiLevelType w:val="hybridMultilevel"/>
    <w:tmpl w:val="B31E1C76"/>
    <w:lvl w:ilvl="0" w:tplc="1EEA5810">
      <w:start w:val="1"/>
      <w:numFmt w:val="decimal"/>
      <w:lvlText w:val="%1."/>
      <w:lvlJc w:val="left"/>
      <w:pPr>
        <w:tabs>
          <w:tab w:val="num" w:pos="720"/>
        </w:tabs>
        <w:ind w:left="720" w:hanging="360"/>
      </w:pPr>
      <w:rPr>
        <w:b w:val="0"/>
        <w:i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 w15:restartNumberingAfterBreak="0">
    <w:nsid w:val="38E979CE"/>
    <w:multiLevelType w:val="multilevel"/>
    <w:tmpl w:val="CDD01B20"/>
    <w:lvl w:ilvl="0">
      <w:start w:val="1"/>
      <w:numFmt w:val="decimal"/>
      <w:lvlText w:val="%1."/>
      <w:lvlJc w:val="left"/>
      <w:pPr>
        <w:ind w:left="360" w:hanging="360"/>
      </w:pPr>
      <w:rPr>
        <w:rFonts w:hint="default"/>
      </w:rPr>
    </w:lvl>
    <w:lvl w:ilvl="1">
      <w:start w:val="1"/>
      <w:numFmt w:val="decimal"/>
      <w:lvlText w:val="%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38EA373D"/>
    <w:multiLevelType w:val="multilevel"/>
    <w:tmpl w:val="D16807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41120E53"/>
    <w:multiLevelType w:val="hybridMultilevel"/>
    <w:tmpl w:val="ECE00EE0"/>
    <w:lvl w:ilvl="0" w:tplc="A25E960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15:restartNumberingAfterBreak="0">
    <w:nsid w:val="41D66887"/>
    <w:multiLevelType w:val="hybridMultilevel"/>
    <w:tmpl w:val="8730CC40"/>
    <w:lvl w:ilvl="0" w:tplc="98AA1E3C">
      <w:start w:val="3"/>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3F42190"/>
    <w:multiLevelType w:val="hybridMultilevel"/>
    <w:tmpl w:val="7D2C672E"/>
    <w:lvl w:ilvl="0" w:tplc="A25E9606">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0" w15:restartNumberingAfterBreak="0">
    <w:nsid w:val="4550515A"/>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48996315"/>
    <w:multiLevelType w:val="hybridMultilevel"/>
    <w:tmpl w:val="D110F706"/>
    <w:lvl w:ilvl="0" w:tplc="A25E960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49AA502D"/>
    <w:multiLevelType w:val="hybridMultilevel"/>
    <w:tmpl w:val="2FD463D2"/>
    <w:lvl w:ilvl="0" w:tplc="04190001">
      <w:start w:val="1"/>
      <w:numFmt w:val="bullet"/>
      <w:lvlText w:val=""/>
      <w:lvlJc w:val="left"/>
      <w:pPr>
        <w:ind w:left="897" w:hanging="360"/>
      </w:pPr>
      <w:rPr>
        <w:rFonts w:ascii="Symbol" w:hAnsi="Symbol" w:hint="default"/>
      </w:rPr>
    </w:lvl>
    <w:lvl w:ilvl="1" w:tplc="04190003" w:tentative="1">
      <w:start w:val="1"/>
      <w:numFmt w:val="bullet"/>
      <w:lvlText w:val="o"/>
      <w:lvlJc w:val="left"/>
      <w:pPr>
        <w:ind w:left="1617" w:hanging="360"/>
      </w:pPr>
      <w:rPr>
        <w:rFonts w:ascii="Courier New" w:hAnsi="Courier New" w:cs="Courier New" w:hint="default"/>
      </w:rPr>
    </w:lvl>
    <w:lvl w:ilvl="2" w:tplc="04190005" w:tentative="1">
      <w:start w:val="1"/>
      <w:numFmt w:val="bullet"/>
      <w:lvlText w:val=""/>
      <w:lvlJc w:val="left"/>
      <w:pPr>
        <w:ind w:left="2337" w:hanging="360"/>
      </w:pPr>
      <w:rPr>
        <w:rFonts w:ascii="Wingdings" w:hAnsi="Wingdings" w:hint="default"/>
      </w:rPr>
    </w:lvl>
    <w:lvl w:ilvl="3" w:tplc="04190001" w:tentative="1">
      <w:start w:val="1"/>
      <w:numFmt w:val="bullet"/>
      <w:lvlText w:val=""/>
      <w:lvlJc w:val="left"/>
      <w:pPr>
        <w:ind w:left="3057" w:hanging="360"/>
      </w:pPr>
      <w:rPr>
        <w:rFonts w:ascii="Symbol" w:hAnsi="Symbol" w:hint="default"/>
      </w:rPr>
    </w:lvl>
    <w:lvl w:ilvl="4" w:tplc="04190003" w:tentative="1">
      <w:start w:val="1"/>
      <w:numFmt w:val="bullet"/>
      <w:lvlText w:val="o"/>
      <w:lvlJc w:val="left"/>
      <w:pPr>
        <w:ind w:left="3777" w:hanging="360"/>
      </w:pPr>
      <w:rPr>
        <w:rFonts w:ascii="Courier New" w:hAnsi="Courier New" w:cs="Courier New" w:hint="default"/>
      </w:rPr>
    </w:lvl>
    <w:lvl w:ilvl="5" w:tplc="04190005" w:tentative="1">
      <w:start w:val="1"/>
      <w:numFmt w:val="bullet"/>
      <w:lvlText w:val=""/>
      <w:lvlJc w:val="left"/>
      <w:pPr>
        <w:ind w:left="4497" w:hanging="360"/>
      </w:pPr>
      <w:rPr>
        <w:rFonts w:ascii="Wingdings" w:hAnsi="Wingdings" w:hint="default"/>
      </w:rPr>
    </w:lvl>
    <w:lvl w:ilvl="6" w:tplc="04190001" w:tentative="1">
      <w:start w:val="1"/>
      <w:numFmt w:val="bullet"/>
      <w:lvlText w:val=""/>
      <w:lvlJc w:val="left"/>
      <w:pPr>
        <w:ind w:left="5217" w:hanging="360"/>
      </w:pPr>
      <w:rPr>
        <w:rFonts w:ascii="Symbol" w:hAnsi="Symbol" w:hint="default"/>
      </w:rPr>
    </w:lvl>
    <w:lvl w:ilvl="7" w:tplc="04190003" w:tentative="1">
      <w:start w:val="1"/>
      <w:numFmt w:val="bullet"/>
      <w:lvlText w:val="o"/>
      <w:lvlJc w:val="left"/>
      <w:pPr>
        <w:ind w:left="5937" w:hanging="360"/>
      </w:pPr>
      <w:rPr>
        <w:rFonts w:ascii="Courier New" w:hAnsi="Courier New" w:cs="Courier New" w:hint="default"/>
      </w:rPr>
    </w:lvl>
    <w:lvl w:ilvl="8" w:tplc="04190005" w:tentative="1">
      <w:start w:val="1"/>
      <w:numFmt w:val="bullet"/>
      <w:lvlText w:val=""/>
      <w:lvlJc w:val="left"/>
      <w:pPr>
        <w:ind w:left="6657" w:hanging="360"/>
      </w:pPr>
      <w:rPr>
        <w:rFonts w:ascii="Wingdings" w:hAnsi="Wingdings" w:hint="default"/>
      </w:rPr>
    </w:lvl>
  </w:abstractNum>
  <w:abstractNum w:abstractNumId="23" w15:restartNumberingAfterBreak="0">
    <w:nsid w:val="49AF0CF1"/>
    <w:multiLevelType w:val="hybridMultilevel"/>
    <w:tmpl w:val="9EB03402"/>
    <w:lvl w:ilvl="0" w:tplc="0419000F">
      <w:start w:val="1"/>
      <w:numFmt w:val="decimal"/>
      <w:lvlText w:val="%1."/>
      <w:lvlJc w:val="left"/>
      <w:pPr>
        <w:ind w:left="927" w:hanging="360"/>
      </w:pPr>
      <w:rPr>
        <w:rFonts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4" w15:restartNumberingAfterBreak="0">
    <w:nsid w:val="5CA44B5E"/>
    <w:multiLevelType w:val="hybridMultilevel"/>
    <w:tmpl w:val="4BF0BE38"/>
    <w:lvl w:ilvl="0" w:tplc="0419000F">
      <w:start w:val="1"/>
      <w:numFmt w:val="decimal"/>
      <w:lvlText w:val="%1."/>
      <w:lvlJc w:val="left"/>
      <w:pPr>
        <w:ind w:left="720" w:hanging="360"/>
      </w:pPr>
    </w:lvl>
    <w:lvl w:ilvl="1" w:tplc="E80CA986">
      <w:start w:val="1"/>
      <w:numFmt w:val="decimal"/>
      <w:lvlText w:val="%2."/>
      <w:lvlJc w:val="left"/>
      <w:pPr>
        <w:ind w:left="2062" w:hanging="360"/>
      </w:pPr>
      <w:rPr>
        <w:b w:val="0"/>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5CD05ACF"/>
    <w:multiLevelType w:val="hybridMultilevel"/>
    <w:tmpl w:val="A6C2D61E"/>
    <w:lvl w:ilvl="0" w:tplc="04190011">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6" w15:restartNumberingAfterBreak="0">
    <w:nsid w:val="63C30C0F"/>
    <w:multiLevelType w:val="hybridMultilevel"/>
    <w:tmpl w:val="8A08D2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63C95157"/>
    <w:multiLevelType w:val="hybridMultilevel"/>
    <w:tmpl w:val="56C2D3E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646364E3"/>
    <w:multiLevelType w:val="hybridMultilevel"/>
    <w:tmpl w:val="400EC5FE"/>
    <w:lvl w:ilvl="0" w:tplc="A25E960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15:restartNumberingAfterBreak="0">
    <w:nsid w:val="6DC31D1A"/>
    <w:multiLevelType w:val="hybridMultilevel"/>
    <w:tmpl w:val="C1B00B12"/>
    <w:lvl w:ilvl="0" w:tplc="04190003">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0" w15:restartNumberingAfterBreak="0">
    <w:nsid w:val="781F1770"/>
    <w:multiLevelType w:val="hybridMultilevel"/>
    <w:tmpl w:val="C97C3554"/>
    <w:lvl w:ilvl="0" w:tplc="A25E960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15:restartNumberingAfterBreak="0">
    <w:nsid w:val="788E34BC"/>
    <w:multiLevelType w:val="hybridMultilevel"/>
    <w:tmpl w:val="BC86E118"/>
    <w:lvl w:ilvl="0" w:tplc="04190011">
      <w:start w:val="1"/>
      <w:numFmt w:val="decimal"/>
      <w:lvlText w:val="%1)"/>
      <w:lvlJc w:val="left"/>
      <w:pPr>
        <w:ind w:left="1637" w:hanging="360"/>
      </w:pPr>
    </w:lvl>
    <w:lvl w:ilvl="1" w:tplc="04190019" w:tentative="1">
      <w:start w:val="1"/>
      <w:numFmt w:val="lowerLetter"/>
      <w:lvlText w:val="%2."/>
      <w:lvlJc w:val="left"/>
      <w:pPr>
        <w:ind w:left="2357" w:hanging="360"/>
      </w:pPr>
    </w:lvl>
    <w:lvl w:ilvl="2" w:tplc="0419001B" w:tentative="1">
      <w:start w:val="1"/>
      <w:numFmt w:val="lowerRoman"/>
      <w:lvlText w:val="%3."/>
      <w:lvlJc w:val="right"/>
      <w:pPr>
        <w:ind w:left="3077" w:hanging="180"/>
      </w:pPr>
    </w:lvl>
    <w:lvl w:ilvl="3" w:tplc="0419000F" w:tentative="1">
      <w:start w:val="1"/>
      <w:numFmt w:val="decimal"/>
      <w:lvlText w:val="%4."/>
      <w:lvlJc w:val="left"/>
      <w:pPr>
        <w:ind w:left="3797" w:hanging="360"/>
      </w:pPr>
    </w:lvl>
    <w:lvl w:ilvl="4" w:tplc="04190019" w:tentative="1">
      <w:start w:val="1"/>
      <w:numFmt w:val="lowerLetter"/>
      <w:lvlText w:val="%5."/>
      <w:lvlJc w:val="left"/>
      <w:pPr>
        <w:ind w:left="4517" w:hanging="360"/>
      </w:pPr>
    </w:lvl>
    <w:lvl w:ilvl="5" w:tplc="0419001B" w:tentative="1">
      <w:start w:val="1"/>
      <w:numFmt w:val="lowerRoman"/>
      <w:lvlText w:val="%6."/>
      <w:lvlJc w:val="right"/>
      <w:pPr>
        <w:ind w:left="5237" w:hanging="180"/>
      </w:pPr>
    </w:lvl>
    <w:lvl w:ilvl="6" w:tplc="0419000F" w:tentative="1">
      <w:start w:val="1"/>
      <w:numFmt w:val="decimal"/>
      <w:lvlText w:val="%7."/>
      <w:lvlJc w:val="left"/>
      <w:pPr>
        <w:ind w:left="5957" w:hanging="360"/>
      </w:pPr>
    </w:lvl>
    <w:lvl w:ilvl="7" w:tplc="04190019" w:tentative="1">
      <w:start w:val="1"/>
      <w:numFmt w:val="lowerLetter"/>
      <w:lvlText w:val="%8."/>
      <w:lvlJc w:val="left"/>
      <w:pPr>
        <w:ind w:left="6677" w:hanging="360"/>
      </w:pPr>
    </w:lvl>
    <w:lvl w:ilvl="8" w:tplc="0419001B" w:tentative="1">
      <w:start w:val="1"/>
      <w:numFmt w:val="lowerRoman"/>
      <w:lvlText w:val="%9."/>
      <w:lvlJc w:val="right"/>
      <w:pPr>
        <w:ind w:left="7397" w:hanging="180"/>
      </w:pPr>
    </w:lvl>
  </w:abstractNum>
  <w:abstractNum w:abstractNumId="32" w15:restartNumberingAfterBreak="0">
    <w:nsid w:val="7ADB00BB"/>
    <w:multiLevelType w:val="hybridMultilevel"/>
    <w:tmpl w:val="7D42EB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7D1B508D"/>
    <w:multiLevelType w:val="hybridMultilevel"/>
    <w:tmpl w:val="7F02F6B6"/>
    <w:lvl w:ilvl="0" w:tplc="A25E960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15:restartNumberingAfterBreak="0">
    <w:nsid w:val="7F3E300C"/>
    <w:multiLevelType w:val="multilevel"/>
    <w:tmpl w:val="ED0471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60444010">
    <w:abstractNumId w:val="7"/>
  </w:num>
  <w:num w:numId="2" w16cid:durableId="1071006505">
    <w:abstractNumId w:val="31"/>
  </w:num>
  <w:num w:numId="3" w16cid:durableId="688413675">
    <w:abstractNumId w:val="30"/>
  </w:num>
  <w:num w:numId="4" w16cid:durableId="1737628547">
    <w:abstractNumId w:val="4"/>
  </w:num>
  <w:num w:numId="5" w16cid:durableId="1843659854">
    <w:abstractNumId w:val="17"/>
  </w:num>
  <w:num w:numId="6" w16cid:durableId="1345472658">
    <w:abstractNumId w:val="33"/>
  </w:num>
  <w:num w:numId="7" w16cid:durableId="1008213730">
    <w:abstractNumId w:val="2"/>
  </w:num>
  <w:num w:numId="8" w16cid:durableId="479924031">
    <w:abstractNumId w:val="0"/>
  </w:num>
  <w:num w:numId="9" w16cid:durableId="844827457">
    <w:abstractNumId w:val="10"/>
  </w:num>
  <w:num w:numId="10" w16cid:durableId="2065833570">
    <w:abstractNumId w:val="9"/>
  </w:num>
  <w:num w:numId="11" w16cid:durableId="1094088532">
    <w:abstractNumId w:val="19"/>
  </w:num>
  <w:num w:numId="12" w16cid:durableId="394205840">
    <w:abstractNumId w:val="6"/>
  </w:num>
  <w:num w:numId="13" w16cid:durableId="1823618595">
    <w:abstractNumId w:val="18"/>
  </w:num>
  <w:num w:numId="14" w16cid:durableId="1178733559">
    <w:abstractNumId w:val="12"/>
  </w:num>
  <w:num w:numId="15" w16cid:durableId="1068185675">
    <w:abstractNumId w:val="5"/>
  </w:num>
  <w:num w:numId="16" w16cid:durableId="441808633">
    <w:abstractNumId w:val="25"/>
  </w:num>
  <w:num w:numId="17" w16cid:durableId="115028838">
    <w:abstractNumId w:val="27"/>
  </w:num>
  <w:num w:numId="18" w16cid:durableId="1617181139">
    <w:abstractNumId w:val="22"/>
  </w:num>
  <w:num w:numId="19" w16cid:durableId="946234159">
    <w:abstractNumId w:val="32"/>
  </w:num>
  <w:num w:numId="20" w16cid:durableId="716975850">
    <w:abstractNumId w:val="28"/>
  </w:num>
  <w:num w:numId="21" w16cid:durableId="914128458">
    <w:abstractNumId w:val="29"/>
  </w:num>
  <w:num w:numId="22" w16cid:durableId="1262841344">
    <w:abstractNumId w:val="23"/>
  </w:num>
  <w:num w:numId="23" w16cid:durableId="1273317350">
    <w:abstractNumId w:val="8"/>
  </w:num>
  <w:num w:numId="24" w16cid:durableId="1946114456">
    <w:abstractNumId w:val="13"/>
  </w:num>
  <w:num w:numId="25" w16cid:durableId="2039508516">
    <w:abstractNumId w:val="26"/>
  </w:num>
  <w:num w:numId="26" w16cid:durableId="1811050072">
    <w:abstractNumId w:val="24"/>
  </w:num>
  <w:num w:numId="27" w16cid:durableId="123156404">
    <w:abstractNumId w:val="3"/>
  </w:num>
  <w:num w:numId="28" w16cid:durableId="120733990">
    <w:abstractNumId w:val="14"/>
  </w:num>
  <w:num w:numId="29" w16cid:durableId="1890456223">
    <w:abstractNumId w:val="21"/>
  </w:num>
  <w:num w:numId="30" w16cid:durableId="657461887">
    <w:abstractNumId w:val="15"/>
    <w:lvlOverride w:ilvl="0">
      <w:lvl w:ilvl="0">
        <w:start w:val="1"/>
        <w:numFmt w:val="decimal"/>
        <w:lvlText w:val="%1."/>
        <w:lvlJc w:val="left"/>
        <w:pPr>
          <w:ind w:left="360" w:hanging="360"/>
        </w:pPr>
        <w:rPr>
          <w:rFonts w:hint="default"/>
        </w:rPr>
      </w:lvl>
    </w:lvlOverride>
    <w:lvlOverride w:ilvl="1">
      <w:lvl w:ilvl="1">
        <w:start w:val="1"/>
        <w:numFmt w:val="decimal"/>
        <w:lvlText w:val="%2.1"/>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1" w16cid:durableId="397941291">
    <w:abstractNumId w:val="15"/>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2" w16cid:durableId="69429491">
    <w:abstractNumId w:val="15"/>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567" w:hanging="207"/>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3" w16cid:durableId="1075979656">
    <w:abstractNumId w:val="15"/>
    <w:lvlOverride w:ilvl="0">
      <w:lvl w:ilvl="0">
        <w:start w:val="1"/>
        <w:numFmt w:val="decimal"/>
        <w:lvlText w:val="%1."/>
        <w:lvlJc w:val="left"/>
        <w:pPr>
          <w:ind w:left="360" w:hanging="360"/>
        </w:pPr>
        <w:rPr>
          <w:rFonts w:hint="default"/>
        </w:rPr>
      </w:lvl>
    </w:lvlOverride>
    <w:lvlOverride w:ilvl="1">
      <w:lvl w:ilvl="1">
        <w:start w:val="1"/>
        <w:numFmt w:val="none"/>
        <w:lvlText w:val="2.1."/>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4" w16cid:durableId="286395184">
    <w:abstractNumId w:val="20"/>
    <w:lvlOverride w:ilvl="0">
      <w:lvl w:ilvl="0">
        <w:start w:val="1"/>
        <w:numFmt w:val="decimal"/>
        <w:lvlText w:val="%1."/>
        <w:lvlJc w:val="left"/>
        <w:pPr>
          <w:ind w:left="360" w:hanging="360"/>
        </w:pPr>
        <w:rPr>
          <w:rFonts w:hint="default"/>
        </w:rPr>
      </w:lvl>
    </w:lvlOverride>
    <w:lvlOverride w:ilvl="1">
      <w:lvl w:ilvl="1">
        <w:start w:val="1"/>
        <w:numFmt w:val="none"/>
        <w:lvlText w:val="2.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5" w16cid:durableId="641546672">
    <w:abstractNumId w:val="20"/>
    <w:lvlOverride w:ilvl="0">
      <w:lvl w:ilvl="0">
        <w:start w:val="1"/>
        <w:numFmt w:val="decimal"/>
        <w:lvlText w:val="%1."/>
        <w:lvlJc w:val="left"/>
        <w:pPr>
          <w:ind w:left="360" w:hanging="360"/>
        </w:pPr>
        <w:rPr>
          <w:rFonts w:hint="default"/>
        </w:rPr>
      </w:lvl>
    </w:lvlOverride>
    <w:lvlOverride w:ilvl="1">
      <w:lvl w:ilvl="1">
        <w:start w:val="1"/>
        <w:numFmt w:val="none"/>
        <w:lvlText w:val="2.3."/>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6" w16cid:durableId="1921214740">
    <w:abstractNumId w:val="15"/>
    <w:lvlOverride w:ilvl="0">
      <w:lvl w:ilvl="0">
        <w:start w:val="1"/>
        <w:numFmt w:val="decimal"/>
        <w:lvlText w:val="%1."/>
        <w:lvlJc w:val="left"/>
        <w:pPr>
          <w:ind w:left="360" w:hanging="360"/>
        </w:pPr>
        <w:rPr>
          <w:rFonts w:hint="default"/>
        </w:rPr>
      </w:lvl>
    </w:lvlOverride>
    <w:lvlOverride w:ilvl="1">
      <w:lvl w:ilvl="1">
        <w:start w:val="1"/>
        <w:numFmt w:val="none"/>
        <w:lvlText w:val="3.1."/>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7" w16cid:durableId="430467141">
    <w:abstractNumId w:val="15"/>
    <w:lvlOverride w:ilvl="0">
      <w:lvl w:ilvl="0">
        <w:start w:val="1"/>
        <w:numFmt w:val="decimal"/>
        <w:lvlText w:val="%1."/>
        <w:lvlJc w:val="left"/>
        <w:pPr>
          <w:ind w:left="360" w:hanging="360"/>
        </w:pPr>
        <w:rPr>
          <w:rFonts w:hint="default"/>
        </w:rPr>
      </w:lvl>
    </w:lvlOverride>
    <w:lvlOverride w:ilvl="1">
      <w:lvl w:ilvl="1">
        <w:start w:val="1"/>
        <w:numFmt w:val="none"/>
        <w:lvlText w:val="3.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8" w16cid:durableId="1523350111">
    <w:abstractNumId w:val="15"/>
    <w:lvlOverride w:ilvl="0">
      <w:lvl w:ilvl="0">
        <w:start w:val="1"/>
        <w:numFmt w:val="decimal"/>
        <w:lvlText w:val="%1."/>
        <w:lvlJc w:val="left"/>
        <w:pPr>
          <w:ind w:left="360" w:hanging="360"/>
        </w:pPr>
        <w:rPr>
          <w:rFonts w:hint="default"/>
        </w:rPr>
      </w:lvl>
    </w:lvlOverride>
    <w:lvlOverride w:ilvl="1">
      <w:lvl w:ilvl="1">
        <w:start w:val="1"/>
        <w:numFmt w:val="none"/>
        <w:lvlText w:val="3.3."/>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9" w16cid:durableId="1175151349">
    <w:abstractNumId w:val="11"/>
  </w:num>
  <w:num w:numId="40" w16cid:durableId="1794014476">
    <w:abstractNumId w:val="1"/>
  </w:num>
  <w:num w:numId="41" w16cid:durableId="1650938835">
    <w:abstractNumId w:val="16"/>
  </w:num>
  <w:num w:numId="42" w16cid:durableId="851071028">
    <w:abstractNumId w:val="34"/>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GrammaticalErrors/>
  <w:proofState w:spelling="clean" w:grammar="clean"/>
  <w:defaultTabStop w:val="708"/>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0E14"/>
    <w:rsid w:val="00000268"/>
    <w:rsid w:val="00003D52"/>
    <w:rsid w:val="0000695B"/>
    <w:rsid w:val="00006B1D"/>
    <w:rsid w:val="00007CD2"/>
    <w:rsid w:val="000100DC"/>
    <w:rsid w:val="000104B6"/>
    <w:rsid w:val="00011057"/>
    <w:rsid w:val="0001321F"/>
    <w:rsid w:val="0001415F"/>
    <w:rsid w:val="00015CEF"/>
    <w:rsid w:val="00017C19"/>
    <w:rsid w:val="000206A7"/>
    <w:rsid w:val="00025B1C"/>
    <w:rsid w:val="00027E10"/>
    <w:rsid w:val="00032FDF"/>
    <w:rsid w:val="00033E2E"/>
    <w:rsid w:val="000346E5"/>
    <w:rsid w:val="0003635F"/>
    <w:rsid w:val="00036C5F"/>
    <w:rsid w:val="00036EE1"/>
    <w:rsid w:val="000375A0"/>
    <w:rsid w:val="00037686"/>
    <w:rsid w:val="000421A6"/>
    <w:rsid w:val="0004257E"/>
    <w:rsid w:val="000426A5"/>
    <w:rsid w:val="000438ED"/>
    <w:rsid w:val="00045957"/>
    <w:rsid w:val="00045BC5"/>
    <w:rsid w:val="0004680B"/>
    <w:rsid w:val="0004734E"/>
    <w:rsid w:val="00047704"/>
    <w:rsid w:val="0005199B"/>
    <w:rsid w:val="0005360B"/>
    <w:rsid w:val="00053ABD"/>
    <w:rsid w:val="00055595"/>
    <w:rsid w:val="00056938"/>
    <w:rsid w:val="00061E50"/>
    <w:rsid w:val="00063FCC"/>
    <w:rsid w:val="000640E4"/>
    <w:rsid w:val="0006414B"/>
    <w:rsid w:val="00066667"/>
    <w:rsid w:val="00070316"/>
    <w:rsid w:val="00072965"/>
    <w:rsid w:val="000743C7"/>
    <w:rsid w:val="00075EA0"/>
    <w:rsid w:val="0007718A"/>
    <w:rsid w:val="00080072"/>
    <w:rsid w:val="00081978"/>
    <w:rsid w:val="00082982"/>
    <w:rsid w:val="000829AB"/>
    <w:rsid w:val="000836A3"/>
    <w:rsid w:val="00086792"/>
    <w:rsid w:val="000915E8"/>
    <w:rsid w:val="00093634"/>
    <w:rsid w:val="00094D34"/>
    <w:rsid w:val="000A0810"/>
    <w:rsid w:val="000A33DB"/>
    <w:rsid w:val="000A3A97"/>
    <w:rsid w:val="000A3D2E"/>
    <w:rsid w:val="000A508C"/>
    <w:rsid w:val="000A6E3B"/>
    <w:rsid w:val="000A7FE9"/>
    <w:rsid w:val="000B2FE2"/>
    <w:rsid w:val="000B32DB"/>
    <w:rsid w:val="000B3998"/>
    <w:rsid w:val="000B3D07"/>
    <w:rsid w:val="000B5A8D"/>
    <w:rsid w:val="000B773A"/>
    <w:rsid w:val="000B7DED"/>
    <w:rsid w:val="000C1957"/>
    <w:rsid w:val="000C1AD5"/>
    <w:rsid w:val="000C5958"/>
    <w:rsid w:val="000C6B22"/>
    <w:rsid w:val="000D0C33"/>
    <w:rsid w:val="000D7448"/>
    <w:rsid w:val="000E0699"/>
    <w:rsid w:val="000E3820"/>
    <w:rsid w:val="000E3D13"/>
    <w:rsid w:val="000E427E"/>
    <w:rsid w:val="000E43C0"/>
    <w:rsid w:val="000E4D32"/>
    <w:rsid w:val="000E4DAF"/>
    <w:rsid w:val="000F02DD"/>
    <w:rsid w:val="000F0F77"/>
    <w:rsid w:val="000F2DE1"/>
    <w:rsid w:val="000F4B69"/>
    <w:rsid w:val="000F4C5A"/>
    <w:rsid w:val="00100480"/>
    <w:rsid w:val="001016D8"/>
    <w:rsid w:val="00101A26"/>
    <w:rsid w:val="00104A5E"/>
    <w:rsid w:val="00104F36"/>
    <w:rsid w:val="0010654F"/>
    <w:rsid w:val="001075B2"/>
    <w:rsid w:val="0011171B"/>
    <w:rsid w:val="001119B9"/>
    <w:rsid w:val="00111E73"/>
    <w:rsid w:val="00112677"/>
    <w:rsid w:val="00114DD2"/>
    <w:rsid w:val="00116B99"/>
    <w:rsid w:val="001170B3"/>
    <w:rsid w:val="001204BE"/>
    <w:rsid w:val="0012185D"/>
    <w:rsid w:val="00122B1B"/>
    <w:rsid w:val="00123B00"/>
    <w:rsid w:val="001247FA"/>
    <w:rsid w:val="00125BE5"/>
    <w:rsid w:val="00126161"/>
    <w:rsid w:val="0012644D"/>
    <w:rsid w:val="00126DEF"/>
    <w:rsid w:val="00132964"/>
    <w:rsid w:val="00133142"/>
    <w:rsid w:val="001366D6"/>
    <w:rsid w:val="00142D5C"/>
    <w:rsid w:val="00144FF4"/>
    <w:rsid w:val="001451F2"/>
    <w:rsid w:val="001466B4"/>
    <w:rsid w:val="00146D5E"/>
    <w:rsid w:val="00147848"/>
    <w:rsid w:val="0014791A"/>
    <w:rsid w:val="00150642"/>
    <w:rsid w:val="001533FD"/>
    <w:rsid w:val="00155917"/>
    <w:rsid w:val="00156D69"/>
    <w:rsid w:val="00157356"/>
    <w:rsid w:val="00160E59"/>
    <w:rsid w:val="001618E2"/>
    <w:rsid w:val="0016204C"/>
    <w:rsid w:val="00162097"/>
    <w:rsid w:val="00163D27"/>
    <w:rsid w:val="001671DD"/>
    <w:rsid w:val="001675E2"/>
    <w:rsid w:val="00167729"/>
    <w:rsid w:val="00167751"/>
    <w:rsid w:val="00167892"/>
    <w:rsid w:val="00167DE9"/>
    <w:rsid w:val="00167FC4"/>
    <w:rsid w:val="00170067"/>
    <w:rsid w:val="00170465"/>
    <w:rsid w:val="001707EF"/>
    <w:rsid w:val="00170CC6"/>
    <w:rsid w:val="00173D25"/>
    <w:rsid w:val="00175FBE"/>
    <w:rsid w:val="00181015"/>
    <w:rsid w:val="00181FA3"/>
    <w:rsid w:val="00184E43"/>
    <w:rsid w:val="00185894"/>
    <w:rsid w:val="00186BE9"/>
    <w:rsid w:val="00186C4A"/>
    <w:rsid w:val="00186DFE"/>
    <w:rsid w:val="00193462"/>
    <w:rsid w:val="001937B4"/>
    <w:rsid w:val="00193CB6"/>
    <w:rsid w:val="001945C5"/>
    <w:rsid w:val="00194AED"/>
    <w:rsid w:val="00194E96"/>
    <w:rsid w:val="0019597E"/>
    <w:rsid w:val="00197004"/>
    <w:rsid w:val="001A0501"/>
    <w:rsid w:val="001A0B3C"/>
    <w:rsid w:val="001A308E"/>
    <w:rsid w:val="001A3FAF"/>
    <w:rsid w:val="001A5B95"/>
    <w:rsid w:val="001A6A12"/>
    <w:rsid w:val="001A6B69"/>
    <w:rsid w:val="001A6BEE"/>
    <w:rsid w:val="001A789E"/>
    <w:rsid w:val="001A7F54"/>
    <w:rsid w:val="001A7F71"/>
    <w:rsid w:val="001B2899"/>
    <w:rsid w:val="001B2E62"/>
    <w:rsid w:val="001B4C91"/>
    <w:rsid w:val="001B5058"/>
    <w:rsid w:val="001B5C5B"/>
    <w:rsid w:val="001B658E"/>
    <w:rsid w:val="001B679A"/>
    <w:rsid w:val="001B6A36"/>
    <w:rsid w:val="001B6C71"/>
    <w:rsid w:val="001B7F90"/>
    <w:rsid w:val="001C0C78"/>
    <w:rsid w:val="001C37AE"/>
    <w:rsid w:val="001C6402"/>
    <w:rsid w:val="001C6A64"/>
    <w:rsid w:val="001D0808"/>
    <w:rsid w:val="001D14FC"/>
    <w:rsid w:val="001D160C"/>
    <w:rsid w:val="001D17C2"/>
    <w:rsid w:val="001D4070"/>
    <w:rsid w:val="001D4468"/>
    <w:rsid w:val="001D66CC"/>
    <w:rsid w:val="001E09A3"/>
    <w:rsid w:val="001E3015"/>
    <w:rsid w:val="001E3A96"/>
    <w:rsid w:val="001E4971"/>
    <w:rsid w:val="001E4E29"/>
    <w:rsid w:val="001E67A0"/>
    <w:rsid w:val="001E68F0"/>
    <w:rsid w:val="001E6912"/>
    <w:rsid w:val="001E69B8"/>
    <w:rsid w:val="001E6EA3"/>
    <w:rsid w:val="001E7F52"/>
    <w:rsid w:val="001F39DC"/>
    <w:rsid w:val="001F47D7"/>
    <w:rsid w:val="001F6CA7"/>
    <w:rsid w:val="00200A94"/>
    <w:rsid w:val="00200CD6"/>
    <w:rsid w:val="002016AF"/>
    <w:rsid w:val="00202044"/>
    <w:rsid w:val="002024A5"/>
    <w:rsid w:val="00202689"/>
    <w:rsid w:val="00203D20"/>
    <w:rsid w:val="0020500E"/>
    <w:rsid w:val="0020519F"/>
    <w:rsid w:val="00207291"/>
    <w:rsid w:val="00207E46"/>
    <w:rsid w:val="00211451"/>
    <w:rsid w:val="002114AE"/>
    <w:rsid w:val="002138D1"/>
    <w:rsid w:val="00214F34"/>
    <w:rsid w:val="00214FC6"/>
    <w:rsid w:val="00216476"/>
    <w:rsid w:val="00217915"/>
    <w:rsid w:val="00217BB6"/>
    <w:rsid w:val="00217CE4"/>
    <w:rsid w:val="0022020F"/>
    <w:rsid w:val="002203C8"/>
    <w:rsid w:val="00220E34"/>
    <w:rsid w:val="00221E50"/>
    <w:rsid w:val="0022216D"/>
    <w:rsid w:val="002242D9"/>
    <w:rsid w:val="002244CE"/>
    <w:rsid w:val="002272F7"/>
    <w:rsid w:val="00227B27"/>
    <w:rsid w:val="00227B9A"/>
    <w:rsid w:val="00230574"/>
    <w:rsid w:val="002310E6"/>
    <w:rsid w:val="00231E15"/>
    <w:rsid w:val="0023246F"/>
    <w:rsid w:val="00233299"/>
    <w:rsid w:val="00233785"/>
    <w:rsid w:val="00235672"/>
    <w:rsid w:val="00236EBE"/>
    <w:rsid w:val="00237A33"/>
    <w:rsid w:val="002423BD"/>
    <w:rsid w:val="002427C5"/>
    <w:rsid w:val="00242E1B"/>
    <w:rsid w:val="0024357F"/>
    <w:rsid w:val="00245576"/>
    <w:rsid w:val="00247B82"/>
    <w:rsid w:val="00250B74"/>
    <w:rsid w:val="00250F03"/>
    <w:rsid w:val="00251374"/>
    <w:rsid w:val="00252909"/>
    <w:rsid w:val="00253198"/>
    <w:rsid w:val="00256E83"/>
    <w:rsid w:val="002572CA"/>
    <w:rsid w:val="00257595"/>
    <w:rsid w:val="0025765A"/>
    <w:rsid w:val="00260421"/>
    <w:rsid w:val="00260B56"/>
    <w:rsid w:val="00261FD6"/>
    <w:rsid w:val="002625FC"/>
    <w:rsid w:val="002633DB"/>
    <w:rsid w:val="002658F0"/>
    <w:rsid w:val="002666F9"/>
    <w:rsid w:val="00267424"/>
    <w:rsid w:val="002705E8"/>
    <w:rsid w:val="0027253A"/>
    <w:rsid w:val="00274403"/>
    <w:rsid w:val="002745C5"/>
    <w:rsid w:val="002753A9"/>
    <w:rsid w:val="00275944"/>
    <w:rsid w:val="002764C7"/>
    <w:rsid w:val="00276FBF"/>
    <w:rsid w:val="00280AA4"/>
    <w:rsid w:val="00281907"/>
    <w:rsid w:val="00282229"/>
    <w:rsid w:val="002828B3"/>
    <w:rsid w:val="00282C5A"/>
    <w:rsid w:val="00286827"/>
    <w:rsid w:val="002902A8"/>
    <w:rsid w:val="00291184"/>
    <w:rsid w:val="00292E83"/>
    <w:rsid w:val="002932F7"/>
    <w:rsid w:val="00294441"/>
    <w:rsid w:val="002972AA"/>
    <w:rsid w:val="002A5223"/>
    <w:rsid w:val="002A6737"/>
    <w:rsid w:val="002B003A"/>
    <w:rsid w:val="002B3169"/>
    <w:rsid w:val="002B3303"/>
    <w:rsid w:val="002B44A1"/>
    <w:rsid w:val="002B65A9"/>
    <w:rsid w:val="002B6B85"/>
    <w:rsid w:val="002B6F01"/>
    <w:rsid w:val="002B709E"/>
    <w:rsid w:val="002B721B"/>
    <w:rsid w:val="002C1E24"/>
    <w:rsid w:val="002C323B"/>
    <w:rsid w:val="002C4472"/>
    <w:rsid w:val="002C5682"/>
    <w:rsid w:val="002C5FC4"/>
    <w:rsid w:val="002C709D"/>
    <w:rsid w:val="002C7888"/>
    <w:rsid w:val="002D2D71"/>
    <w:rsid w:val="002D2F0E"/>
    <w:rsid w:val="002D4DD2"/>
    <w:rsid w:val="002D5608"/>
    <w:rsid w:val="002D63DA"/>
    <w:rsid w:val="002E0F59"/>
    <w:rsid w:val="002E146F"/>
    <w:rsid w:val="002E1671"/>
    <w:rsid w:val="002E1D74"/>
    <w:rsid w:val="002E47C5"/>
    <w:rsid w:val="002E6CF1"/>
    <w:rsid w:val="002E7ACF"/>
    <w:rsid w:val="002F02A4"/>
    <w:rsid w:val="002F11AD"/>
    <w:rsid w:val="002F1A2B"/>
    <w:rsid w:val="002F25FF"/>
    <w:rsid w:val="002F2B6B"/>
    <w:rsid w:val="002F2B7C"/>
    <w:rsid w:val="002F448A"/>
    <w:rsid w:val="002F5ABA"/>
    <w:rsid w:val="002F6895"/>
    <w:rsid w:val="002F69AD"/>
    <w:rsid w:val="00301F45"/>
    <w:rsid w:val="003023B6"/>
    <w:rsid w:val="00303495"/>
    <w:rsid w:val="00304DDE"/>
    <w:rsid w:val="003050F2"/>
    <w:rsid w:val="00306D3A"/>
    <w:rsid w:val="003075F5"/>
    <w:rsid w:val="00307AB7"/>
    <w:rsid w:val="00311066"/>
    <w:rsid w:val="00311145"/>
    <w:rsid w:val="00315DDD"/>
    <w:rsid w:val="00317962"/>
    <w:rsid w:val="003205F9"/>
    <w:rsid w:val="00321638"/>
    <w:rsid w:val="00322D71"/>
    <w:rsid w:val="003240FE"/>
    <w:rsid w:val="00324694"/>
    <w:rsid w:val="00324FDE"/>
    <w:rsid w:val="00326029"/>
    <w:rsid w:val="00326A35"/>
    <w:rsid w:val="003273BE"/>
    <w:rsid w:val="00331981"/>
    <w:rsid w:val="00332FFC"/>
    <w:rsid w:val="003356FF"/>
    <w:rsid w:val="00336ED3"/>
    <w:rsid w:val="00336F8E"/>
    <w:rsid w:val="00341ACD"/>
    <w:rsid w:val="00341BD5"/>
    <w:rsid w:val="00344389"/>
    <w:rsid w:val="00345581"/>
    <w:rsid w:val="00350E31"/>
    <w:rsid w:val="00352032"/>
    <w:rsid w:val="00354224"/>
    <w:rsid w:val="0035559A"/>
    <w:rsid w:val="0035667B"/>
    <w:rsid w:val="00357596"/>
    <w:rsid w:val="003629F3"/>
    <w:rsid w:val="003636B2"/>
    <w:rsid w:val="003639EE"/>
    <w:rsid w:val="003652F5"/>
    <w:rsid w:val="0036701F"/>
    <w:rsid w:val="00370128"/>
    <w:rsid w:val="00370701"/>
    <w:rsid w:val="00370D7F"/>
    <w:rsid w:val="00371ADC"/>
    <w:rsid w:val="00372050"/>
    <w:rsid w:val="0037747B"/>
    <w:rsid w:val="00381DD2"/>
    <w:rsid w:val="00383DF4"/>
    <w:rsid w:val="003855F6"/>
    <w:rsid w:val="003856F6"/>
    <w:rsid w:val="0038578B"/>
    <w:rsid w:val="003869A7"/>
    <w:rsid w:val="003907BB"/>
    <w:rsid w:val="003939CA"/>
    <w:rsid w:val="00393A1B"/>
    <w:rsid w:val="00393A82"/>
    <w:rsid w:val="0039515C"/>
    <w:rsid w:val="00395A8D"/>
    <w:rsid w:val="00396723"/>
    <w:rsid w:val="00397742"/>
    <w:rsid w:val="003A0154"/>
    <w:rsid w:val="003A01C2"/>
    <w:rsid w:val="003A66DA"/>
    <w:rsid w:val="003A7ED0"/>
    <w:rsid w:val="003B130B"/>
    <w:rsid w:val="003B1D22"/>
    <w:rsid w:val="003B3632"/>
    <w:rsid w:val="003B4F47"/>
    <w:rsid w:val="003B63C2"/>
    <w:rsid w:val="003B6DB2"/>
    <w:rsid w:val="003C16A6"/>
    <w:rsid w:val="003C2325"/>
    <w:rsid w:val="003C33E4"/>
    <w:rsid w:val="003C47DB"/>
    <w:rsid w:val="003C500B"/>
    <w:rsid w:val="003C63F1"/>
    <w:rsid w:val="003C7AC8"/>
    <w:rsid w:val="003D0748"/>
    <w:rsid w:val="003D1276"/>
    <w:rsid w:val="003D22A7"/>
    <w:rsid w:val="003D62BE"/>
    <w:rsid w:val="003E163A"/>
    <w:rsid w:val="003E512C"/>
    <w:rsid w:val="003E54E5"/>
    <w:rsid w:val="003E58D5"/>
    <w:rsid w:val="003E6101"/>
    <w:rsid w:val="003E6212"/>
    <w:rsid w:val="003E7D60"/>
    <w:rsid w:val="003F2E18"/>
    <w:rsid w:val="003F3528"/>
    <w:rsid w:val="003F3E4A"/>
    <w:rsid w:val="003F3EC8"/>
    <w:rsid w:val="003F54F1"/>
    <w:rsid w:val="003F5BB3"/>
    <w:rsid w:val="003F7382"/>
    <w:rsid w:val="00400B14"/>
    <w:rsid w:val="00401360"/>
    <w:rsid w:val="004020A0"/>
    <w:rsid w:val="004021CF"/>
    <w:rsid w:val="00403E0C"/>
    <w:rsid w:val="004040F6"/>
    <w:rsid w:val="004044B0"/>
    <w:rsid w:val="00406FE0"/>
    <w:rsid w:val="00410D51"/>
    <w:rsid w:val="00410DC8"/>
    <w:rsid w:val="00412DF9"/>
    <w:rsid w:val="004143ED"/>
    <w:rsid w:val="0041448F"/>
    <w:rsid w:val="00415F9B"/>
    <w:rsid w:val="00416A52"/>
    <w:rsid w:val="00417378"/>
    <w:rsid w:val="00417AC0"/>
    <w:rsid w:val="00422EE6"/>
    <w:rsid w:val="004259C5"/>
    <w:rsid w:val="00425DA5"/>
    <w:rsid w:val="0042622A"/>
    <w:rsid w:val="00426751"/>
    <w:rsid w:val="00427473"/>
    <w:rsid w:val="00431ECC"/>
    <w:rsid w:val="00433689"/>
    <w:rsid w:val="00435E6C"/>
    <w:rsid w:val="004368A6"/>
    <w:rsid w:val="00436A61"/>
    <w:rsid w:val="0044213B"/>
    <w:rsid w:val="00442C8A"/>
    <w:rsid w:val="00442E0D"/>
    <w:rsid w:val="00443D27"/>
    <w:rsid w:val="00443E0E"/>
    <w:rsid w:val="00446F86"/>
    <w:rsid w:val="00447FC2"/>
    <w:rsid w:val="00450ED4"/>
    <w:rsid w:val="00451756"/>
    <w:rsid w:val="0045302E"/>
    <w:rsid w:val="00453328"/>
    <w:rsid w:val="00455FA8"/>
    <w:rsid w:val="004570AE"/>
    <w:rsid w:val="00457787"/>
    <w:rsid w:val="004628AC"/>
    <w:rsid w:val="00462DFE"/>
    <w:rsid w:val="0047150B"/>
    <w:rsid w:val="00471969"/>
    <w:rsid w:val="00471F57"/>
    <w:rsid w:val="0047611F"/>
    <w:rsid w:val="004811DD"/>
    <w:rsid w:val="00481C1C"/>
    <w:rsid w:val="00481E4A"/>
    <w:rsid w:val="0048222B"/>
    <w:rsid w:val="004823E7"/>
    <w:rsid w:val="00482863"/>
    <w:rsid w:val="00482C48"/>
    <w:rsid w:val="00483F5E"/>
    <w:rsid w:val="00485091"/>
    <w:rsid w:val="004872ED"/>
    <w:rsid w:val="00487D21"/>
    <w:rsid w:val="0049051A"/>
    <w:rsid w:val="004922BE"/>
    <w:rsid w:val="00492D08"/>
    <w:rsid w:val="004948CB"/>
    <w:rsid w:val="004950CB"/>
    <w:rsid w:val="0049637B"/>
    <w:rsid w:val="004A1053"/>
    <w:rsid w:val="004A3EC1"/>
    <w:rsid w:val="004A7CFD"/>
    <w:rsid w:val="004B08BF"/>
    <w:rsid w:val="004B0CF4"/>
    <w:rsid w:val="004B17FC"/>
    <w:rsid w:val="004B293D"/>
    <w:rsid w:val="004B696A"/>
    <w:rsid w:val="004C188B"/>
    <w:rsid w:val="004C2F65"/>
    <w:rsid w:val="004C44D9"/>
    <w:rsid w:val="004C5431"/>
    <w:rsid w:val="004C61DF"/>
    <w:rsid w:val="004D0C46"/>
    <w:rsid w:val="004D0D65"/>
    <w:rsid w:val="004D1BC4"/>
    <w:rsid w:val="004D1E94"/>
    <w:rsid w:val="004D1FBC"/>
    <w:rsid w:val="004D2F7F"/>
    <w:rsid w:val="004D3B5D"/>
    <w:rsid w:val="004D3EC9"/>
    <w:rsid w:val="004D7434"/>
    <w:rsid w:val="004D7620"/>
    <w:rsid w:val="004D7B57"/>
    <w:rsid w:val="004E0B1E"/>
    <w:rsid w:val="004E4639"/>
    <w:rsid w:val="004E48DF"/>
    <w:rsid w:val="004E55EB"/>
    <w:rsid w:val="004E791A"/>
    <w:rsid w:val="004F0342"/>
    <w:rsid w:val="004F0962"/>
    <w:rsid w:val="004F3BF7"/>
    <w:rsid w:val="004F494B"/>
    <w:rsid w:val="004F5969"/>
    <w:rsid w:val="00501E46"/>
    <w:rsid w:val="00502332"/>
    <w:rsid w:val="00504AA8"/>
    <w:rsid w:val="00504F47"/>
    <w:rsid w:val="00506997"/>
    <w:rsid w:val="00506B92"/>
    <w:rsid w:val="005078D8"/>
    <w:rsid w:val="00511117"/>
    <w:rsid w:val="00511C2F"/>
    <w:rsid w:val="00516D6D"/>
    <w:rsid w:val="0051705F"/>
    <w:rsid w:val="0052005B"/>
    <w:rsid w:val="00520B48"/>
    <w:rsid w:val="00523BD9"/>
    <w:rsid w:val="0052751F"/>
    <w:rsid w:val="00531DC1"/>
    <w:rsid w:val="00532312"/>
    <w:rsid w:val="00532E83"/>
    <w:rsid w:val="0053318C"/>
    <w:rsid w:val="00534932"/>
    <w:rsid w:val="0053586D"/>
    <w:rsid w:val="00535AA2"/>
    <w:rsid w:val="00535D34"/>
    <w:rsid w:val="0053619A"/>
    <w:rsid w:val="005371DD"/>
    <w:rsid w:val="00537AF9"/>
    <w:rsid w:val="00540A1C"/>
    <w:rsid w:val="00541316"/>
    <w:rsid w:val="00542B69"/>
    <w:rsid w:val="00543505"/>
    <w:rsid w:val="00543A55"/>
    <w:rsid w:val="0054460B"/>
    <w:rsid w:val="0054610F"/>
    <w:rsid w:val="00546577"/>
    <w:rsid w:val="00547F79"/>
    <w:rsid w:val="00552FD7"/>
    <w:rsid w:val="00554006"/>
    <w:rsid w:val="005558FA"/>
    <w:rsid w:val="00556199"/>
    <w:rsid w:val="00557D53"/>
    <w:rsid w:val="00561E06"/>
    <w:rsid w:val="00562C6C"/>
    <w:rsid w:val="0056462B"/>
    <w:rsid w:val="005649CE"/>
    <w:rsid w:val="0056512B"/>
    <w:rsid w:val="005658A9"/>
    <w:rsid w:val="00565BA7"/>
    <w:rsid w:val="005662D4"/>
    <w:rsid w:val="00573489"/>
    <w:rsid w:val="005735B6"/>
    <w:rsid w:val="005737BF"/>
    <w:rsid w:val="005740C3"/>
    <w:rsid w:val="00576940"/>
    <w:rsid w:val="005779E5"/>
    <w:rsid w:val="00580DED"/>
    <w:rsid w:val="0058187F"/>
    <w:rsid w:val="0058504B"/>
    <w:rsid w:val="005867B1"/>
    <w:rsid w:val="00586D3A"/>
    <w:rsid w:val="005873C8"/>
    <w:rsid w:val="00592321"/>
    <w:rsid w:val="00593430"/>
    <w:rsid w:val="00594624"/>
    <w:rsid w:val="0059628A"/>
    <w:rsid w:val="00596B01"/>
    <w:rsid w:val="005A1002"/>
    <w:rsid w:val="005A14DB"/>
    <w:rsid w:val="005A1B38"/>
    <w:rsid w:val="005A3985"/>
    <w:rsid w:val="005A3D2C"/>
    <w:rsid w:val="005A4FDC"/>
    <w:rsid w:val="005A799E"/>
    <w:rsid w:val="005A7AEC"/>
    <w:rsid w:val="005B08BF"/>
    <w:rsid w:val="005B0E66"/>
    <w:rsid w:val="005B21D0"/>
    <w:rsid w:val="005B25D8"/>
    <w:rsid w:val="005B3A94"/>
    <w:rsid w:val="005B3ABE"/>
    <w:rsid w:val="005B3D2A"/>
    <w:rsid w:val="005B4FED"/>
    <w:rsid w:val="005C094A"/>
    <w:rsid w:val="005C1977"/>
    <w:rsid w:val="005C2304"/>
    <w:rsid w:val="005C2572"/>
    <w:rsid w:val="005C4C23"/>
    <w:rsid w:val="005C6098"/>
    <w:rsid w:val="005C69FC"/>
    <w:rsid w:val="005C79E5"/>
    <w:rsid w:val="005C7C84"/>
    <w:rsid w:val="005D1C44"/>
    <w:rsid w:val="005D26F6"/>
    <w:rsid w:val="005D2DF0"/>
    <w:rsid w:val="005D3114"/>
    <w:rsid w:val="005D4F01"/>
    <w:rsid w:val="005D64C0"/>
    <w:rsid w:val="005D6DF6"/>
    <w:rsid w:val="005E1053"/>
    <w:rsid w:val="005E1B25"/>
    <w:rsid w:val="005E1EF7"/>
    <w:rsid w:val="005E4E4F"/>
    <w:rsid w:val="005E5DBE"/>
    <w:rsid w:val="005E7455"/>
    <w:rsid w:val="005F1143"/>
    <w:rsid w:val="005F264B"/>
    <w:rsid w:val="005F54C8"/>
    <w:rsid w:val="005F596C"/>
    <w:rsid w:val="005F5B72"/>
    <w:rsid w:val="005F6458"/>
    <w:rsid w:val="005F64A0"/>
    <w:rsid w:val="005F7396"/>
    <w:rsid w:val="006006E4"/>
    <w:rsid w:val="00602466"/>
    <w:rsid w:val="006029CC"/>
    <w:rsid w:val="00604BE9"/>
    <w:rsid w:val="006055E1"/>
    <w:rsid w:val="0060589A"/>
    <w:rsid w:val="00610761"/>
    <w:rsid w:val="006134D8"/>
    <w:rsid w:val="0061366A"/>
    <w:rsid w:val="006157CC"/>
    <w:rsid w:val="00616012"/>
    <w:rsid w:val="00622CBB"/>
    <w:rsid w:val="00623A21"/>
    <w:rsid w:val="006242C4"/>
    <w:rsid w:val="00624344"/>
    <w:rsid w:val="00625412"/>
    <w:rsid w:val="00625D76"/>
    <w:rsid w:val="006270FC"/>
    <w:rsid w:val="0063060D"/>
    <w:rsid w:val="00631E49"/>
    <w:rsid w:val="00634035"/>
    <w:rsid w:val="006340A0"/>
    <w:rsid w:val="006366C8"/>
    <w:rsid w:val="00636BE5"/>
    <w:rsid w:val="00637F36"/>
    <w:rsid w:val="006413AE"/>
    <w:rsid w:val="00645593"/>
    <w:rsid w:val="00645849"/>
    <w:rsid w:val="00651E80"/>
    <w:rsid w:val="00652B47"/>
    <w:rsid w:val="006536BD"/>
    <w:rsid w:val="0066334A"/>
    <w:rsid w:val="00664387"/>
    <w:rsid w:val="006643CB"/>
    <w:rsid w:val="0066462E"/>
    <w:rsid w:val="0066542B"/>
    <w:rsid w:val="00665ECD"/>
    <w:rsid w:val="00666F6F"/>
    <w:rsid w:val="00670A99"/>
    <w:rsid w:val="0067164A"/>
    <w:rsid w:val="00673EF3"/>
    <w:rsid w:val="00675591"/>
    <w:rsid w:val="00675940"/>
    <w:rsid w:val="00677280"/>
    <w:rsid w:val="00681AC4"/>
    <w:rsid w:val="00684B71"/>
    <w:rsid w:val="006853E6"/>
    <w:rsid w:val="00685E62"/>
    <w:rsid w:val="0068712A"/>
    <w:rsid w:val="00687234"/>
    <w:rsid w:val="00687260"/>
    <w:rsid w:val="006877B5"/>
    <w:rsid w:val="0069143A"/>
    <w:rsid w:val="00691CDA"/>
    <w:rsid w:val="00691F74"/>
    <w:rsid w:val="00693986"/>
    <w:rsid w:val="00694275"/>
    <w:rsid w:val="006962F9"/>
    <w:rsid w:val="00697F5B"/>
    <w:rsid w:val="006A06D4"/>
    <w:rsid w:val="006A31C0"/>
    <w:rsid w:val="006A4C76"/>
    <w:rsid w:val="006A4C8C"/>
    <w:rsid w:val="006A63B2"/>
    <w:rsid w:val="006A7164"/>
    <w:rsid w:val="006A72C9"/>
    <w:rsid w:val="006A7370"/>
    <w:rsid w:val="006B1C08"/>
    <w:rsid w:val="006B44CD"/>
    <w:rsid w:val="006B44F1"/>
    <w:rsid w:val="006C0702"/>
    <w:rsid w:val="006C0BE5"/>
    <w:rsid w:val="006C2B95"/>
    <w:rsid w:val="006C301E"/>
    <w:rsid w:val="006C628C"/>
    <w:rsid w:val="006C732C"/>
    <w:rsid w:val="006D01BD"/>
    <w:rsid w:val="006D1B90"/>
    <w:rsid w:val="006D3E9A"/>
    <w:rsid w:val="006D6949"/>
    <w:rsid w:val="006D7CD0"/>
    <w:rsid w:val="006E1492"/>
    <w:rsid w:val="006E2178"/>
    <w:rsid w:val="006E321F"/>
    <w:rsid w:val="006E363F"/>
    <w:rsid w:val="006E37FE"/>
    <w:rsid w:val="006E4A9B"/>
    <w:rsid w:val="006E6955"/>
    <w:rsid w:val="006F2E57"/>
    <w:rsid w:val="006F5A9E"/>
    <w:rsid w:val="006F5D8E"/>
    <w:rsid w:val="006F7123"/>
    <w:rsid w:val="006F752C"/>
    <w:rsid w:val="0070070A"/>
    <w:rsid w:val="0070307E"/>
    <w:rsid w:val="0070360E"/>
    <w:rsid w:val="00704A70"/>
    <w:rsid w:val="0070557B"/>
    <w:rsid w:val="007066DB"/>
    <w:rsid w:val="00706AE6"/>
    <w:rsid w:val="00706F0D"/>
    <w:rsid w:val="007070BC"/>
    <w:rsid w:val="00710024"/>
    <w:rsid w:val="00713308"/>
    <w:rsid w:val="00714BFF"/>
    <w:rsid w:val="00715887"/>
    <w:rsid w:val="00723840"/>
    <w:rsid w:val="00723927"/>
    <w:rsid w:val="00730295"/>
    <w:rsid w:val="00730650"/>
    <w:rsid w:val="00731760"/>
    <w:rsid w:val="0073320A"/>
    <w:rsid w:val="00736282"/>
    <w:rsid w:val="007415F7"/>
    <w:rsid w:val="00742D65"/>
    <w:rsid w:val="0074658B"/>
    <w:rsid w:val="007475A1"/>
    <w:rsid w:val="007510F1"/>
    <w:rsid w:val="00751D38"/>
    <w:rsid w:val="00751E43"/>
    <w:rsid w:val="00752201"/>
    <w:rsid w:val="007532A8"/>
    <w:rsid w:val="00755400"/>
    <w:rsid w:val="00757CCD"/>
    <w:rsid w:val="00760D46"/>
    <w:rsid w:val="007628BC"/>
    <w:rsid w:val="007634F3"/>
    <w:rsid w:val="0076462A"/>
    <w:rsid w:val="00765E29"/>
    <w:rsid w:val="007671CE"/>
    <w:rsid w:val="00770A1A"/>
    <w:rsid w:val="00771A5C"/>
    <w:rsid w:val="00772722"/>
    <w:rsid w:val="00773A43"/>
    <w:rsid w:val="0077525E"/>
    <w:rsid w:val="0077668B"/>
    <w:rsid w:val="007768BD"/>
    <w:rsid w:val="00776CB7"/>
    <w:rsid w:val="00777357"/>
    <w:rsid w:val="0078025A"/>
    <w:rsid w:val="00780DFD"/>
    <w:rsid w:val="00782A1D"/>
    <w:rsid w:val="00782E75"/>
    <w:rsid w:val="0078344F"/>
    <w:rsid w:val="0078394C"/>
    <w:rsid w:val="0078435D"/>
    <w:rsid w:val="00790391"/>
    <w:rsid w:val="00791B54"/>
    <w:rsid w:val="00792B38"/>
    <w:rsid w:val="00794033"/>
    <w:rsid w:val="00795803"/>
    <w:rsid w:val="00797A0E"/>
    <w:rsid w:val="007A058C"/>
    <w:rsid w:val="007A0B69"/>
    <w:rsid w:val="007A3A85"/>
    <w:rsid w:val="007A3F5F"/>
    <w:rsid w:val="007B2DA0"/>
    <w:rsid w:val="007B436C"/>
    <w:rsid w:val="007B59FD"/>
    <w:rsid w:val="007B6766"/>
    <w:rsid w:val="007B69C4"/>
    <w:rsid w:val="007B7A15"/>
    <w:rsid w:val="007B7FFD"/>
    <w:rsid w:val="007C50D0"/>
    <w:rsid w:val="007D03EA"/>
    <w:rsid w:val="007D067F"/>
    <w:rsid w:val="007D24DA"/>
    <w:rsid w:val="007D3A0A"/>
    <w:rsid w:val="007D41FA"/>
    <w:rsid w:val="007D4430"/>
    <w:rsid w:val="007D4A94"/>
    <w:rsid w:val="007D617F"/>
    <w:rsid w:val="007E32FA"/>
    <w:rsid w:val="007E6381"/>
    <w:rsid w:val="007E6491"/>
    <w:rsid w:val="007E6D89"/>
    <w:rsid w:val="007E72C5"/>
    <w:rsid w:val="007E7CE9"/>
    <w:rsid w:val="007F0918"/>
    <w:rsid w:val="007F0FB9"/>
    <w:rsid w:val="007F40C5"/>
    <w:rsid w:val="007F77E3"/>
    <w:rsid w:val="00800C1C"/>
    <w:rsid w:val="00801090"/>
    <w:rsid w:val="00802E35"/>
    <w:rsid w:val="008034D4"/>
    <w:rsid w:val="00803528"/>
    <w:rsid w:val="00803DF3"/>
    <w:rsid w:val="00804C2A"/>
    <w:rsid w:val="0080581C"/>
    <w:rsid w:val="00806689"/>
    <w:rsid w:val="0080686E"/>
    <w:rsid w:val="00807121"/>
    <w:rsid w:val="00812DA2"/>
    <w:rsid w:val="00813BB9"/>
    <w:rsid w:val="00813C87"/>
    <w:rsid w:val="00813CD5"/>
    <w:rsid w:val="00814C8A"/>
    <w:rsid w:val="00821922"/>
    <w:rsid w:val="00821955"/>
    <w:rsid w:val="0082377D"/>
    <w:rsid w:val="008243F4"/>
    <w:rsid w:val="0083083B"/>
    <w:rsid w:val="00831463"/>
    <w:rsid w:val="00832FBD"/>
    <w:rsid w:val="008337CE"/>
    <w:rsid w:val="00835A93"/>
    <w:rsid w:val="00835E3D"/>
    <w:rsid w:val="00840E35"/>
    <w:rsid w:val="008419B4"/>
    <w:rsid w:val="00842B86"/>
    <w:rsid w:val="00843371"/>
    <w:rsid w:val="00844F25"/>
    <w:rsid w:val="00845891"/>
    <w:rsid w:val="00845F21"/>
    <w:rsid w:val="00846542"/>
    <w:rsid w:val="0084659C"/>
    <w:rsid w:val="00846A4B"/>
    <w:rsid w:val="00847996"/>
    <w:rsid w:val="00847ADB"/>
    <w:rsid w:val="00852335"/>
    <w:rsid w:val="0085417E"/>
    <w:rsid w:val="008566BF"/>
    <w:rsid w:val="008568A4"/>
    <w:rsid w:val="008579D6"/>
    <w:rsid w:val="00857D99"/>
    <w:rsid w:val="00862A72"/>
    <w:rsid w:val="00863EF1"/>
    <w:rsid w:val="008657D3"/>
    <w:rsid w:val="008676F2"/>
    <w:rsid w:val="00870C34"/>
    <w:rsid w:val="00870CD6"/>
    <w:rsid w:val="008719F2"/>
    <w:rsid w:val="00872226"/>
    <w:rsid w:val="00872AEE"/>
    <w:rsid w:val="008732E4"/>
    <w:rsid w:val="008734C5"/>
    <w:rsid w:val="00874DDE"/>
    <w:rsid w:val="00875C3D"/>
    <w:rsid w:val="008761E1"/>
    <w:rsid w:val="00877245"/>
    <w:rsid w:val="00881261"/>
    <w:rsid w:val="00881407"/>
    <w:rsid w:val="00881E41"/>
    <w:rsid w:val="00882A28"/>
    <w:rsid w:val="00882A3C"/>
    <w:rsid w:val="00883D5F"/>
    <w:rsid w:val="00885398"/>
    <w:rsid w:val="0088614F"/>
    <w:rsid w:val="008863D4"/>
    <w:rsid w:val="00887DED"/>
    <w:rsid w:val="008903BC"/>
    <w:rsid w:val="00890AF2"/>
    <w:rsid w:val="00890C9E"/>
    <w:rsid w:val="00892B43"/>
    <w:rsid w:val="00892C0F"/>
    <w:rsid w:val="00894125"/>
    <w:rsid w:val="008A2219"/>
    <w:rsid w:val="008A270F"/>
    <w:rsid w:val="008A2F2A"/>
    <w:rsid w:val="008A3BF5"/>
    <w:rsid w:val="008A72EA"/>
    <w:rsid w:val="008A75F6"/>
    <w:rsid w:val="008A75FF"/>
    <w:rsid w:val="008A7A13"/>
    <w:rsid w:val="008B3809"/>
    <w:rsid w:val="008B41A5"/>
    <w:rsid w:val="008B59AB"/>
    <w:rsid w:val="008C0E14"/>
    <w:rsid w:val="008C4259"/>
    <w:rsid w:val="008D17AA"/>
    <w:rsid w:val="008D430D"/>
    <w:rsid w:val="008D49BB"/>
    <w:rsid w:val="008D534A"/>
    <w:rsid w:val="008D55A8"/>
    <w:rsid w:val="008D599C"/>
    <w:rsid w:val="008E37BE"/>
    <w:rsid w:val="008E4088"/>
    <w:rsid w:val="008E4888"/>
    <w:rsid w:val="008E5FE8"/>
    <w:rsid w:val="008E6E36"/>
    <w:rsid w:val="008E715A"/>
    <w:rsid w:val="008E7B79"/>
    <w:rsid w:val="008F0BC6"/>
    <w:rsid w:val="008F1F59"/>
    <w:rsid w:val="008F216E"/>
    <w:rsid w:val="008F2C0D"/>
    <w:rsid w:val="008F2CB2"/>
    <w:rsid w:val="008F31B4"/>
    <w:rsid w:val="008F31CB"/>
    <w:rsid w:val="008F3B0E"/>
    <w:rsid w:val="008F4FC4"/>
    <w:rsid w:val="008F535D"/>
    <w:rsid w:val="0090210F"/>
    <w:rsid w:val="0090380D"/>
    <w:rsid w:val="0091060B"/>
    <w:rsid w:val="00911D2B"/>
    <w:rsid w:val="00912E7F"/>
    <w:rsid w:val="00915854"/>
    <w:rsid w:val="009163EC"/>
    <w:rsid w:val="00916661"/>
    <w:rsid w:val="00920645"/>
    <w:rsid w:val="00922EED"/>
    <w:rsid w:val="00923338"/>
    <w:rsid w:val="0092547B"/>
    <w:rsid w:val="0092667A"/>
    <w:rsid w:val="00926968"/>
    <w:rsid w:val="009319FB"/>
    <w:rsid w:val="00934A70"/>
    <w:rsid w:val="0093523D"/>
    <w:rsid w:val="00936EA8"/>
    <w:rsid w:val="00937163"/>
    <w:rsid w:val="00942075"/>
    <w:rsid w:val="00942191"/>
    <w:rsid w:val="00945E57"/>
    <w:rsid w:val="00946093"/>
    <w:rsid w:val="00947C77"/>
    <w:rsid w:val="0095087D"/>
    <w:rsid w:val="00950E69"/>
    <w:rsid w:val="00952610"/>
    <w:rsid w:val="009538B0"/>
    <w:rsid w:val="00954BB7"/>
    <w:rsid w:val="00960CAD"/>
    <w:rsid w:val="00960DEB"/>
    <w:rsid w:val="00961939"/>
    <w:rsid w:val="00963324"/>
    <w:rsid w:val="00963FB6"/>
    <w:rsid w:val="009653FB"/>
    <w:rsid w:val="009702AE"/>
    <w:rsid w:val="00971333"/>
    <w:rsid w:val="00971DC8"/>
    <w:rsid w:val="009812FA"/>
    <w:rsid w:val="00982194"/>
    <w:rsid w:val="0098269D"/>
    <w:rsid w:val="0098417B"/>
    <w:rsid w:val="00985133"/>
    <w:rsid w:val="00985924"/>
    <w:rsid w:val="00987BDA"/>
    <w:rsid w:val="0099039F"/>
    <w:rsid w:val="0099082A"/>
    <w:rsid w:val="00991334"/>
    <w:rsid w:val="00992125"/>
    <w:rsid w:val="00992B80"/>
    <w:rsid w:val="00993D8C"/>
    <w:rsid w:val="00994EFB"/>
    <w:rsid w:val="00997324"/>
    <w:rsid w:val="009A17F8"/>
    <w:rsid w:val="009A45FA"/>
    <w:rsid w:val="009A4BD6"/>
    <w:rsid w:val="009A507F"/>
    <w:rsid w:val="009A6F9C"/>
    <w:rsid w:val="009A7A43"/>
    <w:rsid w:val="009B0C1B"/>
    <w:rsid w:val="009B1F93"/>
    <w:rsid w:val="009B469A"/>
    <w:rsid w:val="009B5013"/>
    <w:rsid w:val="009B6E27"/>
    <w:rsid w:val="009C2512"/>
    <w:rsid w:val="009C290A"/>
    <w:rsid w:val="009C3558"/>
    <w:rsid w:val="009C3D1D"/>
    <w:rsid w:val="009C524A"/>
    <w:rsid w:val="009C70D3"/>
    <w:rsid w:val="009C7A9F"/>
    <w:rsid w:val="009D1A99"/>
    <w:rsid w:val="009D1E5C"/>
    <w:rsid w:val="009D2421"/>
    <w:rsid w:val="009D40F3"/>
    <w:rsid w:val="009D5B74"/>
    <w:rsid w:val="009E065B"/>
    <w:rsid w:val="009E15F1"/>
    <w:rsid w:val="009E37BA"/>
    <w:rsid w:val="009F00AA"/>
    <w:rsid w:val="009F0A3F"/>
    <w:rsid w:val="009F130F"/>
    <w:rsid w:val="009F2AB5"/>
    <w:rsid w:val="009F58F5"/>
    <w:rsid w:val="009F6C5A"/>
    <w:rsid w:val="009F6E59"/>
    <w:rsid w:val="00A0156C"/>
    <w:rsid w:val="00A01BC4"/>
    <w:rsid w:val="00A02AB6"/>
    <w:rsid w:val="00A059DE"/>
    <w:rsid w:val="00A1022D"/>
    <w:rsid w:val="00A11806"/>
    <w:rsid w:val="00A11AE3"/>
    <w:rsid w:val="00A1395B"/>
    <w:rsid w:val="00A13CFF"/>
    <w:rsid w:val="00A14DB6"/>
    <w:rsid w:val="00A1578C"/>
    <w:rsid w:val="00A201EF"/>
    <w:rsid w:val="00A20696"/>
    <w:rsid w:val="00A2078E"/>
    <w:rsid w:val="00A20B3B"/>
    <w:rsid w:val="00A22A7D"/>
    <w:rsid w:val="00A22C80"/>
    <w:rsid w:val="00A250B8"/>
    <w:rsid w:val="00A265C3"/>
    <w:rsid w:val="00A27424"/>
    <w:rsid w:val="00A3707E"/>
    <w:rsid w:val="00A43645"/>
    <w:rsid w:val="00A43A37"/>
    <w:rsid w:val="00A43A94"/>
    <w:rsid w:val="00A44032"/>
    <w:rsid w:val="00A44C90"/>
    <w:rsid w:val="00A454DB"/>
    <w:rsid w:val="00A46B0E"/>
    <w:rsid w:val="00A471A7"/>
    <w:rsid w:val="00A47888"/>
    <w:rsid w:val="00A5584B"/>
    <w:rsid w:val="00A5597F"/>
    <w:rsid w:val="00A563F9"/>
    <w:rsid w:val="00A573A9"/>
    <w:rsid w:val="00A62DC4"/>
    <w:rsid w:val="00A634CD"/>
    <w:rsid w:val="00A64E26"/>
    <w:rsid w:val="00A66EA1"/>
    <w:rsid w:val="00A7040B"/>
    <w:rsid w:val="00A704B5"/>
    <w:rsid w:val="00A71C5C"/>
    <w:rsid w:val="00A7306E"/>
    <w:rsid w:val="00A77253"/>
    <w:rsid w:val="00A8076E"/>
    <w:rsid w:val="00A869FC"/>
    <w:rsid w:val="00A875DB"/>
    <w:rsid w:val="00A9109D"/>
    <w:rsid w:val="00A9212E"/>
    <w:rsid w:val="00A928A7"/>
    <w:rsid w:val="00A9303E"/>
    <w:rsid w:val="00A95CD8"/>
    <w:rsid w:val="00A97113"/>
    <w:rsid w:val="00AA0C3B"/>
    <w:rsid w:val="00AA38BA"/>
    <w:rsid w:val="00AA50F7"/>
    <w:rsid w:val="00AA6E64"/>
    <w:rsid w:val="00AB48BB"/>
    <w:rsid w:val="00AB53C0"/>
    <w:rsid w:val="00AB65D3"/>
    <w:rsid w:val="00AB66DF"/>
    <w:rsid w:val="00AB6DD1"/>
    <w:rsid w:val="00AB70BA"/>
    <w:rsid w:val="00AC09B3"/>
    <w:rsid w:val="00AC33B3"/>
    <w:rsid w:val="00AC4070"/>
    <w:rsid w:val="00AC4CAE"/>
    <w:rsid w:val="00AC6834"/>
    <w:rsid w:val="00AC72DF"/>
    <w:rsid w:val="00AC7B68"/>
    <w:rsid w:val="00AD0F24"/>
    <w:rsid w:val="00AD15F9"/>
    <w:rsid w:val="00AD3A95"/>
    <w:rsid w:val="00AD48EC"/>
    <w:rsid w:val="00AD62A8"/>
    <w:rsid w:val="00AD726D"/>
    <w:rsid w:val="00AE111B"/>
    <w:rsid w:val="00AE127A"/>
    <w:rsid w:val="00AE1EEE"/>
    <w:rsid w:val="00AE37FE"/>
    <w:rsid w:val="00AE40CC"/>
    <w:rsid w:val="00AE508D"/>
    <w:rsid w:val="00AE529B"/>
    <w:rsid w:val="00AE6F5D"/>
    <w:rsid w:val="00AE7658"/>
    <w:rsid w:val="00AF0909"/>
    <w:rsid w:val="00AF0B81"/>
    <w:rsid w:val="00AF121F"/>
    <w:rsid w:val="00AF1BA2"/>
    <w:rsid w:val="00AF2BF0"/>
    <w:rsid w:val="00AF2D79"/>
    <w:rsid w:val="00AF30A4"/>
    <w:rsid w:val="00AF5435"/>
    <w:rsid w:val="00AF56D7"/>
    <w:rsid w:val="00AF58ED"/>
    <w:rsid w:val="00AF5E7B"/>
    <w:rsid w:val="00AF6309"/>
    <w:rsid w:val="00AF7E75"/>
    <w:rsid w:val="00B0063F"/>
    <w:rsid w:val="00B007A8"/>
    <w:rsid w:val="00B00AF9"/>
    <w:rsid w:val="00B01267"/>
    <w:rsid w:val="00B0165E"/>
    <w:rsid w:val="00B02B32"/>
    <w:rsid w:val="00B05BEF"/>
    <w:rsid w:val="00B05DD6"/>
    <w:rsid w:val="00B076CD"/>
    <w:rsid w:val="00B07D08"/>
    <w:rsid w:val="00B10129"/>
    <w:rsid w:val="00B10383"/>
    <w:rsid w:val="00B106CA"/>
    <w:rsid w:val="00B12716"/>
    <w:rsid w:val="00B16D41"/>
    <w:rsid w:val="00B16DF0"/>
    <w:rsid w:val="00B16E7F"/>
    <w:rsid w:val="00B17DC1"/>
    <w:rsid w:val="00B22857"/>
    <w:rsid w:val="00B23C13"/>
    <w:rsid w:val="00B25233"/>
    <w:rsid w:val="00B32C4D"/>
    <w:rsid w:val="00B340B2"/>
    <w:rsid w:val="00B3500A"/>
    <w:rsid w:val="00B37572"/>
    <w:rsid w:val="00B40635"/>
    <w:rsid w:val="00B40F49"/>
    <w:rsid w:val="00B41192"/>
    <w:rsid w:val="00B41655"/>
    <w:rsid w:val="00B429DD"/>
    <w:rsid w:val="00B43434"/>
    <w:rsid w:val="00B43859"/>
    <w:rsid w:val="00B443AD"/>
    <w:rsid w:val="00B44C04"/>
    <w:rsid w:val="00B4573F"/>
    <w:rsid w:val="00B50C38"/>
    <w:rsid w:val="00B51DB6"/>
    <w:rsid w:val="00B529B0"/>
    <w:rsid w:val="00B52B26"/>
    <w:rsid w:val="00B54794"/>
    <w:rsid w:val="00B55001"/>
    <w:rsid w:val="00B56609"/>
    <w:rsid w:val="00B60883"/>
    <w:rsid w:val="00B60A99"/>
    <w:rsid w:val="00B61D12"/>
    <w:rsid w:val="00B61E7A"/>
    <w:rsid w:val="00B61F8F"/>
    <w:rsid w:val="00B6229F"/>
    <w:rsid w:val="00B647A8"/>
    <w:rsid w:val="00B6544C"/>
    <w:rsid w:val="00B655E6"/>
    <w:rsid w:val="00B65644"/>
    <w:rsid w:val="00B666C2"/>
    <w:rsid w:val="00B708BA"/>
    <w:rsid w:val="00B7240E"/>
    <w:rsid w:val="00B740D9"/>
    <w:rsid w:val="00B7418B"/>
    <w:rsid w:val="00B74CD0"/>
    <w:rsid w:val="00B74EB1"/>
    <w:rsid w:val="00B76678"/>
    <w:rsid w:val="00B76F55"/>
    <w:rsid w:val="00B77869"/>
    <w:rsid w:val="00B8098E"/>
    <w:rsid w:val="00B812ED"/>
    <w:rsid w:val="00B815DF"/>
    <w:rsid w:val="00B8226C"/>
    <w:rsid w:val="00B82BAD"/>
    <w:rsid w:val="00B83F01"/>
    <w:rsid w:val="00B83F85"/>
    <w:rsid w:val="00B85730"/>
    <w:rsid w:val="00B87825"/>
    <w:rsid w:val="00B87FFA"/>
    <w:rsid w:val="00B91780"/>
    <w:rsid w:val="00B93CC3"/>
    <w:rsid w:val="00BA02AD"/>
    <w:rsid w:val="00BA2C2B"/>
    <w:rsid w:val="00BA75CB"/>
    <w:rsid w:val="00BA7A7F"/>
    <w:rsid w:val="00BB028A"/>
    <w:rsid w:val="00BB089F"/>
    <w:rsid w:val="00BB2C56"/>
    <w:rsid w:val="00BB51E5"/>
    <w:rsid w:val="00BB6411"/>
    <w:rsid w:val="00BC10C0"/>
    <w:rsid w:val="00BC13CC"/>
    <w:rsid w:val="00BC1E81"/>
    <w:rsid w:val="00BC2468"/>
    <w:rsid w:val="00BC29A5"/>
    <w:rsid w:val="00BC2D74"/>
    <w:rsid w:val="00BC3059"/>
    <w:rsid w:val="00BC38E2"/>
    <w:rsid w:val="00BC39CE"/>
    <w:rsid w:val="00BC4BBA"/>
    <w:rsid w:val="00BC4DB9"/>
    <w:rsid w:val="00BC522B"/>
    <w:rsid w:val="00BC594F"/>
    <w:rsid w:val="00BC5C32"/>
    <w:rsid w:val="00BC6D03"/>
    <w:rsid w:val="00BC6E8B"/>
    <w:rsid w:val="00BD2673"/>
    <w:rsid w:val="00BD67DA"/>
    <w:rsid w:val="00BD7A16"/>
    <w:rsid w:val="00BE039F"/>
    <w:rsid w:val="00BE07BF"/>
    <w:rsid w:val="00BE16D6"/>
    <w:rsid w:val="00BE2B4A"/>
    <w:rsid w:val="00BE4D08"/>
    <w:rsid w:val="00BE4EE3"/>
    <w:rsid w:val="00BE52AD"/>
    <w:rsid w:val="00BE6943"/>
    <w:rsid w:val="00BE735E"/>
    <w:rsid w:val="00BE77F5"/>
    <w:rsid w:val="00BE7A84"/>
    <w:rsid w:val="00BE7FDD"/>
    <w:rsid w:val="00BF07CE"/>
    <w:rsid w:val="00BF0E5D"/>
    <w:rsid w:val="00BF25D1"/>
    <w:rsid w:val="00BF2769"/>
    <w:rsid w:val="00BF32DA"/>
    <w:rsid w:val="00BF393B"/>
    <w:rsid w:val="00BF3C9D"/>
    <w:rsid w:val="00BF66D1"/>
    <w:rsid w:val="00BF71CC"/>
    <w:rsid w:val="00BF78DE"/>
    <w:rsid w:val="00BF7EBF"/>
    <w:rsid w:val="00C00300"/>
    <w:rsid w:val="00C00B4F"/>
    <w:rsid w:val="00C01D88"/>
    <w:rsid w:val="00C02DFE"/>
    <w:rsid w:val="00C0450F"/>
    <w:rsid w:val="00C07085"/>
    <w:rsid w:val="00C10ACB"/>
    <w:rsid w:val="00C135B5"/>
    <w:rsid w:val="00C1390F"/>
    <w:rsid w:val="00C1691D"/>
    <w:rsid w:val="00C16D04"/>
    <w:rsid w:val="00C23943"/>
    <w:rsid w:val="00C23DC3"/>
    <w:rsid w:val="00C24865"/>
    <w:rsid w:val="00C26AD1"/>
    <w:rsid w:val="00C30260"/>
    <w:rsid w:val="00C31545"/>
    <w:rsid w:val="00C3303B"/>
    <w:rsid w:val="00C33AD5"/>
    <w:rsid w:val="00C3592B"/>
    <w:rsid w:val="00C37545"/>
    <w:rsid w:val="00C37CA6"/>
    <w:rsid w:val="00C37E7F"/>
    <w:rsid w:val="00C4149B"/>
    <w:rsid w:val="00C44929"/>
    <w:rsid w:val="00C44E70"/>
    <w:rsid w:val="00C46DEE"/>
    <w:rsid w:val="00C51B84"/>
    <w:rsid w:val="00C52CB0"/>
    <w:rsid w:val="00C548D4"/>
    <w:rsid w:val="00C54AB2"/>
    <w:rsid w:val="00C5529A"/>
    <w:rsid w:val="00C5540F"/>
    <w:rsid w:val="00C56A5C"/>
    <w:rsid w:val="00C60D02"/>
    <w:rsid w:val="00C610E9"/>
    <w:rsid w:val="00C631BE"/>
    <w:rsid w:val="00C64147"/>
    <w:rsid w:val="00C6438E"/>
    <w:rsid w:val="00C64FEE"/>
    <w:rsid w:val="00C660D6"/>
    <w:rsid w:val="00C6670A"/>
    <w:rsid w:val="00C671C9"/>
    <w:rsid w:val="00C676E6"/>
    <w:rsid w:val="00C75E7D"/>
    <w:rsid w:val="00C77524"/>
    <w:rsid w:val="00C77C96"/>
    <w:rsid w:val="00C80610"/>
    <w:rsid w:val="00C81965"/>
    <w:rsid w:val="00C83C06"/>
    <w:rsid w:val="00C83CF7"/>
    <w:rsid w:val="00C848E4"/>
    <w:rsid w:val="00C8707B"/>
    <w:rsid w:val="00C8741B"/>
    <w:rsid w:val="00C87E3E"/>
    <w:rsid w:val="00C87E55"/>
    <w:rsid w:val="00C925F4"/>
    <w:rsid w:val="00C9569C"/>
    <w:rsid w:val="00C96495"/>
    <w:rsid w:val="00CA125A"/>
    <w:rsid w:val="00CA1330"/>
    <w:rsid w:val="00CA5523"/>
    <w:rsid w:val="00CA5B75"/>
    <w:rsid w:val="00CA749D"/>
    <w:rsid w:val="00CB1EF5"/>
    <w:rsid w:val="00CB35EC"/>
    <w:rsid w:val="00CB4889"/>
    <w:rsid w:val="00CB5469"/>
    <w:rsid w:val="00CB6D84"/>
    <w:rsid w:val="00CB7635"/>
    <w:rsid w:val="00CC0A53"/>
    <w:rsid w:val="00CC2C85"/>
    <w:rsid w:val="00CC3647"/>
    <w:rsid w:val="00CD0DC9"/>
    <w:rsid w:val="00CD17CE"/>
    <w:rsid w:val="00CD1C68"/>
    <w:rsid w:val="00CD2F1B"/>
    <w:rsid w:val="00CD38BF"/>
    <w:rsid w:val="00CD4AE0"/>
    <w:rsid w:val="00CD5879"/>
    <w:rsid w:val="00CD5CC4"/>
    <w:rsid w:val="00CD618D"/>
    <w:rsid w:val="00CD63B9"/>
    <w:rsid w:val="00CD7900"/>
    <w:rsid w:val="00CD7FE6"/>
    <w:rsid w:val="00CE0251"/>
    <w:rsid w:val="00CE28D0"/>
    <w:rsid w:val="00CE304C"/>
    <w:rsid w:val="00CE3EF6"/>
    <w:rsid w:val="00CF0AA1"/>
    <w:rsid w:val="00CF169C"/>
    <w:rsid w:val="00CF29D9"/>
    <w:rsid w:val="00CF37E8"/>
    <w:rsid w:val="00CF50B8"/>
    <w:rsid w:val="00CF603E"/>
    <w:rsid w:val="00CF6300"/>
    <w:rsid w:val="00CF6D22"/>
    <w:rsid w:val="00D027B9"/>
    <w:rsid w:val="00D02C6E"/>
    <w:rsid w:val="00D032C9"/>
    <w:rsid w:val="00D043F1"/>
    <w:rsid w:val="00D101F8"/>
    <w:rsid w:val="00D12C51"/>
    <w:rsid w:val="00D14F01"/>
    <w:rsid w:val="00D16CE4"/>
    <w:rsid w:val="00D1793D"/>
    <w:rsid w:val="00D21F68"/>
    <w:rsid w:val="00D22B53"/>
    <w:rsid w:val="00D23140"/>
    <w:rsid w:val="00D24DD7"/>
    <w:rsid w:val="00D25010"/>
    <w:rsid w:val="00D25CCA"/>
    <w:rsid w:val="00D26958"/>
    <w:rsid w:val="00D27CF6"/>
    <w:rsid w:val="00D306CB"/>
    <w:rsid w:val="00D31634"/>
    <w:rsid w:val="00D32E19"/>
    <w:rsid w:val="00D34EFD"/>
    <w:rsid w:val="00D37407"/>
    <w:rsid w:val="00D37450"/>
    <w:rsid w:val="00D40032"/>
    <w:rsid w:val="00D4129A"/>
    <w:rsid w:val="00D433C7"/>
    <w:rsid w:val="00D43D8E"/>
    <w:rsid w:val="00D44270"/>
    <w:rsid w:val="00D4672F"/>
    <w:rsid w:val="00D4708C"/>
    <w:rsid w:val="00D47B8B"/>
    <w:rsid w:val="00D503B0"/>
    <w:rsid w:val="00D50CF6"/>
    <w:rsid w:val="00D51A15"/>
    <w:rsid w:val="00D526CD"/>
    <w:rsid w:val="00D53342"/>
    <w:rsid w:val="00D5663C"/>
    <w:rsid w:val="00D56F88"/>
    <w:rsid w:val="00D57B59"/>
    <w:rsid w:val="00D60802"/>
    <w:rsid w:val="00D61A7C"/>
    <w:rsid w:val="00D62F3F"/>
    <w:rsid w:val="00D7076C"/>
    <w:rsid w:val="00D70BAF"/>
    <w:rsid w:val="00D70F6C"/>
    <w:rsid w:val="00D72E45"/>
    <w:rsid w:val="00D750EA"/>
    <w:rsid w:val="00D76D33"/>
    <w:rsid w:val="00D77573"/>
    <w:rsid w:val="00D80CE8"/>
    <w:rsid w:val="00D81815"/>
    <w:rsid w:val="00D82428"/>
    <w:rsid w:val="00D83BF1"/>
    <w:rsid w:val="00D91B68"/>
    <w:rsid w:val="00D93003"/>
    <w:rsid w:val="00D94987"/>
    <w:rsid w:val="00D97F77"/>
    <w:rsid w:val="00DA08E5"/>
    <w:rsid w:val="00DA1B6B"/>
    <w:rsid w:val="00DA261F"/>
    <w:rsid w:val="00DA26E6"/>
    <w:rsid w:val="00DA3C06"/>
    <w:rsid w:val="00DA3F32"/>
    <w:rsid w:val="00DA7AAB"/>
    <w:rsid w:val="00DA7B51"/>
    <w:rsid w:val="00DB034B"/>
    <w:rsid w:val="00DB36AE"/>
    <w:rsid w:val="00DB3837"/>
    <w:rsid w:val="00DB38DD"/>
    <w:rsid w:val="00DB60E7"/>
    <w:rsid w:val="00DB7B2B"/>
    <w:rsid w:val="00DC0E4C"/>
    <w:rsid w:val="00DC348C"/>
    <w:rsid w:val="00DC6160"/>
    <w:rsid w:val="00DC6B0B"/>
    <w:rsid w:val="00DC75F1"/>
    <w:rsid w:val="00DD04FB"/>
    <w:rsid w:val="00DD05D3"/>
    <w:rsid w:val="00DD06F4"/>
    <w:rsid w:val="00DD1187"/>
    <w:rsid w:val="00DD1446"/>
    <w:rsid w:val="00DD327B"/>
    <w:rsid w:val="00DD366A"/>
    <w:rsid w:val="00DD5FD7"/>
    <w:rsid w:val="00DD67DC"/>
    <w:rsid w:val="00DD6C3C"/>
    <w:rsid w:val="00DE2709"/>
    <w:rsid w:val="00DE2A21"/>
    <w:rsid w:val="00DE4EA7"/>
    <w:rsid w:val="00DE5555"/>
    <w:rsid w:val="00DE635E"/>
    <w:rsid w:val="00DF02DD"/>
    <w:rsid w:val="00DF116B"/>
    <w:rsid w:val="00DF2029"/>
    <w:rsid w:val="00DF2E6A"/>
    <w:rsid w:val="00DF34C8"/>
    <w:rsid w:val="00DF3B7F"/>
    <w:rsid w:val="00DF6F3A"/>
    <w:rsid w:val="00E01EFE"/>
    <w:rsid w:val="00E0471B"/>
    <w:rsid w:val="00E0506D"/>
    <w:rsid w:val="00E07418"/>
    <w:rsid w:val="00E0772D"/>
    <w:rsid w:val="00E07977"/>
    <w:rsid w:val="00E11108"/>
    <w:rsid w:val="00E1401B"/>
    <w:rsid w:val="00E22398"/>
    <w:rsid w:val="00E23457"/>
    <w:rsid w:val="00E264F9"/>
    <w:rsid w:val="00E3162E"/>
    <w:rsid w:val="00E316C6"/>
    <w:rsid w:val="00E32135"/>
    <w:rsid w:val="00E32143"/>
    <w:rsid w:val="00E32616"/>
    <w:rsid w:val="00E32F83"/>
    <w:rsid w:val="00E34592"/>
    <w:rsid w:val="00E35265"/>
    <w:rsid w:val="00E40009"/>
    <w:rsid w:val="00E40C51"/>
    <w:rsid w:val="00E40CD6"/>
    <w:rsid w:val="00E42353"/>
    <w:rsid w:val="00E42A41"/>
    <w:rsid w:val="00E442C9"/>
    <w:rsid w:val="00E455CF"/>
    <w:rsid w:val="00E46AC9"/>
    <w:rsid w:val="00E520EE"/>
    <w:rsid w:val="00E53507"/>
    <w:rsid w:val="00E541A2"/>
    <w:rsid w:val="00E54C43"/>
    <w:rsid w:val="00E56572"/>
    <w:rsid w:val="00E57B96"/>
    <w:rsid w:val="00E57CD6"/>
    <w:rsid w:val="00E60E66"/>
    <w:rsid w:val="00E61E31"/>
    <w:rsid w:val="00E62172"/>
    <w:rsid w:val="00E62E32"/>
    <w:rsid w:val="00E62EF1"/>
    <w:rsid w:val="00E64FA3"/>
    <w:rsid w:val="00E65227"/>
    <w:rsid w:val="00E65B69"/>
    <w:rsid w:val="00E66A28"/>
    <w:rsid w:val="00E674EA"/>
    <w:rsid w:val="00E71B18"/>
    <w:rsid w:val="00E71C55"/>
    <w:rsid w:val="00E7250F"/>
    <w:rsid w:val="00E7351C"/>
    <w:rsid w:val="00E752B9"/>
    <w:rsid w:val="00E75DC7"/>
    <w:rsid w:val="00E816A5"/>
    <w:rsid w:val="00E83206"/>
    <w:rsid w:val="00E850A0"/>
    <w:rsid w:val="00E916BD"/>
    <w:rsid w:val="00E91A50"/>
    <w:rsid w:val="00E93385"/>
    <w:rsid w:val="00E94BBB"/>
    <w:rsid w:val="00E96B41"/>
    <w:rsid w:val="00E97E8A"/>
    <w:rsid w:val="00EA049D"/>
    <w:rsid w:val="00EA33C2"/>
    <w:rsid w:val="00EA3F4C"/>
    <w:rsid w:val="00EA4A24"/>
    <w:rsid w:val="00EA6352"/>
    <w:rsid w:val="00EB0FEE"/>
    <w:rsid w:val="00EB10DA"/>
    <w:rsid w:val="00EB1513"/>
    <w:rsid w:val="00EB1D17"/>
    <w:rsid w:val="00EB1E19"/>
    <w:rsid w:val="00EB2BE7"/>
    <w:rsid w:val="00EB7772"/>
    <w:rsid w:val="00EC072F"/>
    <w:rsid w:val="00EC0FC1"/>
    <w:rsid w:val="00EC167E"/>
    <w:rsid w:val="00EC3441"/>
    <w:rsid w:val="00EC3D44"/>
    <w:rsid w:val="00EC44AC"/>
    <w:rsid w:val="00EC61C2"/>
    <w:rsid w:val="00EC69C5"/>
    <w:rsid w:val="00ED04F3"/>
    <w:rsid w:val="00ED0597"/>
    <w:rsid w:val="00ED0DA0"/>
    <w:rsid w:val="00ED28C8"/>
    <w:rsid w:val="00ED4636"/>
    <w:rsid w:val="00ED50A1"/>
    <w:rsid w:val="00ED5407"/>
    <w:rsid w:val="00ED5B24"/>
    <w:rsid w:val="00ED6F55"/>
    <w:rsid w:val="00EE034C"/>
    <w:rsid w:val="00EE309A"/>
    <w:rsid w:val="00EE42A6"/>
    <w:rsid w:val="00EE4B7E"/>
    <w:rsid w:val="00EE4CA9"/>
    <w:rsid w:val="00EE4D3B"/>
    <w:rsid w:val="00EE4F87"/>
    <w:rsid w:val="00EE5961"/>
    <w:rsid w:val="00EE5F27"/>
    <w:rsid w:val="00EF0BCF"/>
    <w:rsid w:val="00EF0BD2"/>
    <w:rsid w:val="00EF148D"/>
    <w:rsid w:val="00EF19AB"/>
    <w:rsid w:val="00EF355E"/>
    <w:rsid w:val="00EF5F18"/>
    <w:rsid w:val="00EF62D9"/>
    <w:rsid w:val="00EF7683"/>
    <w:rsid w:val="00F036D3"/>
    <w:rsid w:val="00F03AB8"/>
    <w:rsid w:val="00F0407F"/>
    <w:rsid w:val="00F05178"/>
    <w:rsid w:val="00F064C0"/>
    <w:rsid w:val="00F06BEF"/>
    <w:rsid w:val="00F12074"/>
    <w:rsid w:val="00F12109"/>
    <w:rsid w:val="00F12F8B"/>
    <w:rsid w:val="00F13B85"/>
    <w:rsid w:val="00F15433"/>
    <w:rsid w:val="00F173DA"/>
    <w:rsid w:val="00F21F7B"/>
    <w:rsid w:val="00F226E0"/>
    <w:rsid w:val="00F23ABB"/>
    <w:rsid w:val="00F24269"/>
    <w:rsid w:val="00F25A32"/>
    <w:rsid w:val="00F25A48"/>
    <w:rsid w:val="00F25F7A"/>
    <w:rsid w:val="00F371EE"/>
    <w:rsid w:val="00F465AD"/>
    <w:rsid w:val="00F46BA4"/>
    <w:rsid w:val="00F46FFD"/>
    <w:rsid w:val="00F47D3C"/>
    <w:rsid w:val="00F50ECC"/>
    <w:rsid w:val="00F51FC3"/>
    <w:rsid w:val="00F53B03"/>
    <w:rsid w:val="00F55887"/>
    <w:rsid w:val="00F575B7"/>
    <w:rsid w:val="00F63446"/>
    <w:rsid w:val="00F6346D"/>
    <w:rsid w:val="00F64168"/>
    <w:rsid w:val="00F64A15"/>
    <w:rsid w:val="00F65560"/>
    <w:rsid w:val="00F66528"/>
    <w:rsid w:val="00F7280D"/>
    <w:rsid w:val="00F7318A"/>
    <w:rsid w:val="00F742A5"/>
    <w:rsid w:val="00F76B13"/>
    <w:rsid w:val="00F805A1"/>
    <w:rsid w:val="00F8084B"/>
    <w:rsid w:val="00F81E76"/>
    <w:rsid w:val="00F8408B"/>
    <w:rsid w:val="00F856DC"/>
    <w:rsid w:val="00F866D5"/>
    <w:rsid w:val="00F86924"/>
    <w:rsid w:val="00F87388"/>
    <w:rsid w:val="00F900E5"/>
    <w:rsid w:val="00F90C3B"/>
    <w:rsid w:val="00F91E51"/>
    <w:rsid w:val="00F9238E"/>
    <w:rsid w:val="00F9282A"/>
    <w:rsid w:val="00F950B9"/>
    <w:rsid w:val="00F95223"/>
    <w:rsid w:val="00F96B3C"/>
    <w:rsid w:val="00FA141C"/>
    <w:rsid w:val="00FA23FE"/>
    <w:rsid w:val="00FA3B0F"/>
    <w:rsid w:val="00FA55B4"/>
    <w:rsid w:val="00FB017C"/>
    <w:rsid w:val="00FB0F67"/>
    <w:rsid w:val="00FB3D2F"/>
    <w:rsid w:val="00FB5A74"/>
    <w:rsid w:val="00FB5BA3"/>
    <w:rsid w:val="00FB5F0C"/>
    <w:rsid w:val="00FB6646"/>
    <w:rsid w:val="00FC2C66"/>
    <w:rsid w:val="00FC2C9D"/>
    <w:rsid w:val="00FC3F36"/>
    <w:rsid w:val="00FC5477"/>
    <w:rsid w:val="00FC5B45"/>
    <w:rsid w:val="00FC6082"/>
    <w:rsid w:val="00FC6C67"/>
    <w:rsid w:val="00FC72F6"/>
    <w:rsid w:val="00FD0B23"/>
    <w:rsid w:val="00FD1BA3"/>
    <w:rsid w:val="00FD2307"/>
    <w:rsid w:val="00FD236F"/>
    <w:rsid w:val="00FD2C0A"/>
    <w:rsid w:val="00FD57D9"/>
    <w:rsid w:val="00FE0096"/>
    <w:rsid w:val="00FE1644"/>
    <w:rsid w:val="00FE17D7"/>
    <w:rsid w:val="00FE2A14"/>
    <w:rsid w:val="00FE4CC8"/>
    <w:rsid w:val="00FE63B6"/>
    <w:rsid w:val="00FE75E1"/>
    <w:rsid w:val="00FE76ED"/>
    <w:rsid w:val="00FF046C"/>
    <w:rsid w:val="00FF05A1"/>
    <w:rsid w:val="00FF1B66"/>
    <w:rsid w:val="00FF3312"/>
    <w:rsid w:val="00FF3FA5"/>
    <w:rsid w:val="00FF40A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F0BAA1B"/>
  <w15:chartTrackingRefBased/>
  <w15:docId w15:val="{C869648E-343B-4B29-959B-D12692AF15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B3837"/>
    <w:rPr>
      <w:lang w:val="uk-UA"/>
    </w:rPr>
  </w:style>
  <w:style w:type="paragraph" w:styleId="1">
    <w:name w:val="heading 1"/>
    <w:basedOn w:val="a"/>
    <w:next w:val="a"/>
    <w:link w:val="10"/>
    <w:uiPriority w:val="9"/>
    <w:qFormat/>
    <w:rsid w:val="008C0E1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qFormat/>
    <w:rsid w:val="00F742A5"/>
    <w:pPr>
      <w:keepNext/>
      <w:spacing w:after="0" w:line="360" w:lineRule="auto"/>
      <w:ind w:left="709"/>
      <w:jc w:val="both"/>
      <w:outlineLvl w:val="1"/>
    </w:pPr>
    <w:rPr>
      <w:rFonts w:ascii="Times New Roman" w:eastAsia="Times New Roman" w:hAnsi="Times New Roman" w:cs="Times New Roman"/>
      <w:b/>
      <w:sz w:val="28"/>
      <w:szCs w:val="20"/>
      <w:lang w:eastAsia="ru-RU"/>
    </w:rPr>
  </w:style>
  <w:style w:type="paragraph" w:styleId="3">
    <w:name w:val="heading 3"/>
    <w:basedOn w:val="a"/>
    <w:next w:val="a"/>
    <w:link w:val="30"/>
    <w:uiPriority w:val="9"/>
    <w:semiHidden/>
    <w:unhideWhenUsed/>
    <w:qFormat/>
    <w:rsid w:val="00812DA2"/>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4">
    <w:name w:val="heading 4"/>
    <w:basedOn w:val="a"/>
    <w:next w:val="a"/>
    <w:link w:val="40"/>
    <w:uiPriority w:val="9"/>
    <w:semiHidden/>
    <w:unhideWhenUsed/>
    <w:qFormat/>
    <w:rsid w:val="00812DA2"/>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5">
    <w:name w:val="heading 5"/>
    <w:basedOn w:val="a"/>
    <w:next w:val="a"/>
    <w:link w:val="50"/>
    <w:uiPriority w:val="9"/>
    <w:semiHidden/>
    <w:unhideWhenUsed/>
    <w:qFormat/>
    <w:rsid w:val="00C6670A"/>
    <w:pPr>
      <w:keepNext/>
      <w:keepLines/>
      <w:spacing w:before="40" w:after="0"/>
      <w:outlineLvl w:val="4"/>
    </w:pPr>
    <w:rPr>
      <w:rFonts w:asciiTheme="majorHAnsi" w:eastAsiaTheme="majorEastAsia" w:hAnsiTheme="majorHAnsi" w:cstheme="majorBidi"/>
      <w:color w:val="2E74B5" w:themeColor="accent1" w:themeShade="BF"/>
    </w:rPr>
  </w:style>
  <w:style w:type="paragraph" w:styleId="9">
    <w:name w:val="heading 9"/>
    <w:basedOn w:val="a"/>
    <w:next w:val="a"/>
    <w:link w:val="90"/>
    <w:uiPriority w:val="9"/>
    <w:semiHidden/>
    <w:unhideWhenUsed/>
    <w:qFormat/>
    <w:rsid w:val="00F0407F"/>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8C0E14"/>
    <w:rPr>
      <w:rFonts w:asciiTheme="majorHAnsi" w:eastAsiaTheme="majorEastAsia" w:hAnsiTheme="majorHAnsi" w:cstheme="majorBidi"/>
      <w:color w:val="2E74B5" w:themeColor="accent1" w:themeShade="BF"/>
      <w:sz w:val="32"/>
      <w:szCs w:val="32"/>
      <w:lang w:val="uk-UA"/>
    </w:rPr>
  </w:style>
  <w:style w:type="character" w:customStyle="1" w:styleId="30">
    <w:name w:val="Заголовок 3 Знак"/>
    <w:basedOn w:val="a0"/>
    <w:link w:val="3"/>
    <w:uiPriority w:val="9"/>
    <w:semiHidden/>
    <w:rsid w:val="00812DA2"/>
    <w:rPr>
      <w:rFonts w:asciiTheme="majorHAnsi" w:eastAsiaTheme="majorEastAsia" w:hAnsiTheme="majorHAnsi" w:cstheme="majorBidi"/>
      <w:color w:val="1F4D78" w:themeColor="accent1" w:themeShade="7F"/>
      <w:sz w:val="24"/>
      <w:szCs w:val="24"/>
      <w:lang w:val="uk-UA"/>
    </w:rPr>
  </w:style>
  <w:style w:type="character" w:customStyle="1" w:styleId="40">
    <w:name w:val="Заголовок 4 Знак"/>
    <w:basedOn w:val="a0"/>
    <w:link w:val="4"/>
    <w:uiPriority w:val="9"/>
    <w:semiHidden/>
    <w:rsid w:val="00812DA2"/>
    <w:rPr>
      <w:rFonts w:asciiTheme="majorHAnsi" w:eastAsiaTheme="majorEastAsia" w:hAnsiTheme="majorHAnsi" w:cstheme="majorBidi"/>
      <w:i/>
      <w:iCs/>
      <w:color w:val="2E74B5" w:themeColor="accent1" w:themeShade="BF"/>
      <w:lang w:val="uk-UA"/>
    </w:rPr>
  </w:style>
  <w:style w:type="paragraph" w:customStyle="1" w:styleId="a3">
    <w:name w:val="Документ"/>
    <w:link w:val="a4"/>
    <w:autoRedefine/>
    <w:qFormat/>
    <w:rsid w:val="00126161"/>
    <w:pPr>
      <w:spacing w:after="0" w:line="240" w:lineRule="auto"/>
      <w:jc w:val="center"/>
    </w:pPr>
    <w:rPr>
      <w:rFonts w:ascii="Times New Roman" w:hAnsi="Times New Roman"/>
      <w:sz w:val="28"/>
      <w:lang w:val="uk-UA"/>
    </w:rPr>
  </w:style>
  <w:style w:type="character" w:customStyle="1" w:styleId="a4">
    <w:name w:val="Документ Знак"/>
    <w:basedOn w:val="a0"/>
    <w:link w:val="a3"/>
    <w:rsid w:val="00126161"/>
    <w:rPr>
      <w:rFonts w:ascii="Times New Roman" w:hAnsi="Times New Roman"/>
      <w:sz w:val="28"/>
      <w:lang w:val="uk-UA"/>
    </w:rPr>
  </w:style>
  <w:style w:type="paragraph" w:styleId="a5">
    <w:name w:val="TOC Heading"/>
    <w:basedOn w:val="1"/>
    <w:next w:val="a"/>
    <w:uiPriority w:val="39"/>
    <w:unhideWhenUsed/>
    <w:qFormat/>
    <w:rsid w:val="008C0E14"/>
    <w:pPr>
      <w:outlineLvl w:val="9"/>
    </w:pPr>
    <w:rPr>
      <w:lang w:val="ru-RU" w:eastAsia="ru-RU"/>
    </w:rPr>
  </w:style>
  <w:style w:type="paragraph" w:styleId="11">
    <w:name w:val="toc 1"/>
    <w:basedOn w:val="a"/>
    <w:next w:val="a"/>
    <w:autoRedefine/>
    <w:uiPriority w:val="39"/>
    <w:unhideWhenUsed/>
    <w:rsid w:val="00C925F4"/>
    <w:pPr>
      <w:tabs>
        <w:tab w:val="right" w:leader="dot" w:pos="9354"/>
      </w:tabs>
      <w:spacing w:before="120" w:after="0" w:line="240" w:lineRule="auto"/>
    </w:pPr>
    <w:rPr>
      <w:rFonts w:ascii="Times New Roman" w:hAnsi="Times New Roman" w:cs="Times New Roman"/>
      <w:i/>
      <w:iCs/>
      <w:caps/>
      <w:noProof/>
      <w:sz w:val="28"/>
      <w:szCs w:val="28"/>
    </w:rPr>
  </w:style>
  <w:style w:type="paragraph" w:styleId="21">
    <w:name w:val="toc 2"/>
    <w:basedOn w:val="a"/>
    <w:next w:val="a"/>
    <w:autoRedefine/>
    <w:uiPriority w:val="39"/>
    <w:unhideWhenUsed/>
    <w:rsid w:val="00594624"/>
    <w:pPr>
      <w:tabs>
        <w:tab w:val="left" w:pos="880"/>
        <w:tab w:val="right" w:leader="dot" w:pos="9356"/>
      </w:tabs>
      <w:spacing w:after="0" w:line="360" w:lineRule="auto"/>
      <w:ind w:right="-1"/>
    </w:pPr>
    <w:rPr>
      <w:b/>
      <w:bCs/>
      <w:sz w:val="20"/>
      <w:szCs w:val="20"/>
    </w:rPr>
  </w:style>
  <w:style w:type="paragraph" w:styleId="31">
    <w:name w:val="toc 3"/>
    <w:basedOn w:val="a"/>
    <w:next w:val="a"/>
    <w:autoRedefine/>
    <w:uiPriority w:val="39"/>
    <w:unhideWhenUsed/>
    <w:rsid w:val="008C0E14"/>
    <w:pPr>
      <w:spacing w:after="0"/>
      <w:ind w:left="220"/>
    </w:pPr>
    <w:rPr>
      <w:sz w:val="20"/>
      <w:szCs w:val="20"/>
    </w:rPr>
  </w:style>
  <w:style w:type="paragraph" w:styleId="41">
    <w:name w:val="toc 4"/>
    <w:basedOn w:val="a"/>
    <w:next w:val="a"/>
    <w:autoRedefine/>
    <w:uiPriority w:val="39"/>
    <w:unhideWhenUsed/>
    <w:rsid w:val="008C0E14"/>
    <w:pPr>
      <w:spacing w:after="0"/>
      <w:ind w:left="440"/>
    </w:pPr>
    <w:rPr>
      <w:sz w:val="20"/>
      <w:szCs w:val="20"/>
    </w:rPr>
  </w:style>
  <w:style w:type="paragraph" w:styleId="51">
    <w:name w:val="toc 5"/>
    <w:basedOn w:val="a"/>
    <w:next w:val="a"/>
    <w:autoRedefine/>
    <w:uiPriority w:val="39"/>
    <w:unhideWhenUsed/>
    <w:rsid w:val="008C0E14"/>
    <w:pPr>
      <w:spacing w:after="0"/>
      <w:ind w:left="660"/>
    </w:pPr>
    <w:rPr>
      <w:sz w:val="20"/>
      <w:szCs w:val="20"/>
    </w:rPr>
  </w:style>
  <w:style w:type="paragraph" w:styleId="6">
    <w:name w:val="toc 6"/>
    <w:basedOn w:val="a"/>
    <w:next w:val="a"/>
    <w:autoRedefine/>
    <w:uiPriority w:val="39"/>
    <w:unhideWhenUsed/>
    <w:rsid w:val="008C0E14"/>
    <w:pPr>
      <w:spacing w:after="0"/>
      <w:ind w:left="880"/>
    </w:pPr>
    <w:rPr>
      <w:sz w:val="20"/>
      <w:szCs w:val="20"/>
    </w:rPr>
  </w:style>
  <w:style w:type="paragraph" w:styleId="7">
    <w:name w:val="toc 7"/>
    <w:basedOn w:val="a"/>
    <w:next w:val="a"/>
    <w:autoRedefine/>
    <w:uiPriority w:val="39"/>
    <w:unhideWhenUsed/>
    <w:rsid w:val="008C0E14"/>
    <w:pPr>
      <w:spacing w:after="0"/>
      <w:ind w:left="1100"/>
    </w:pPr>
    <w:rPr>
      <w:sz w:val="20"/>
      <w:szCs w:val="20"/>
    </w:rPr>
  </w:style>
  <w:style w:type="paragraph" w:styleId="8">
    <w:name w:val="toc 8"/>
    <w:basedOn w:val="a"/>
    <w:next w:val="a"/>
    <w:autoRedefine/>
    <w:uiPriority w:val="39"/>
    <w:unhideWhenUsed/>
    <w:rsid w:val="008C0E14"/>
    <w:pPr>
      <w:spacing w:after="0"/>
      <w:ind w:left="1320"/>
    </w:pPr>
    <w:rPr>
      <w:sz w:val="20"/>
      <w:szCs w:val="20"/>
    </w:rPr>
  </w:style>
  <w:style w:type="paragraph" w:styleId="91">
    <w:name w:val="toc 9"/>
    <w:basedOn w:val="a"/>
    <w:next w:val="a"/>
    <w:autoRedefine/>
    <w:uiPriority w:val="39"/>
    <w:unhideWhenUsed/>
    <w:rsid w:val="008C0E14"/>
    <w:pPr>
      <w:spacing w:after="0"/>
      <w:ind w:left="1540"/>
    </w:pPr>
    <w:rPr>
      <w:sz w:val="20"/>
      <w:szCs w:val="20"/>
    </w:rPr>
  </w:style>
  <w:style w:type="character" w:styleId="a6">
    <w:name w:val="Hyperlink"/>
    <w:uiPriority w:val="99"/>
    <w:unhideWhenUsed/>
    <w:rsid w:val="00594624"/>
    <w:rPr>
      <w:color w:val="0000FF"/>
      <w:u w:val="single"/>
    </w:rPr>
  </w:style>
  <w:style w:type="paragraph" w:styleId="a7">
    <w:name w:val="List Paragraph"/>
    <w:basedOn w:val="a"/>
    <w:uiPriority w:val="34"/>
    <w:qFormat/>
    <w:rsid w:val="00B529B0"/>
    <w:pPr>
      <w:ind w:left="720"/>
      <w:contextualSpacing/>
    </w:pPr>
  </w:style>
  <w:style w:type="paragraph" w:styleId="a8">
    <w:name w:val="header"/>
    <w:basedOn w:val="a"/>
    <w:link w:val="a9"/>
    <w:uiPriority w:val="99"/>
    <w:unhideWhenUsed/>
    <w:rsid w:val="006366C8"/>
    <w:pPr>
      <w:tabs>
        <w:tab w:val="center" w:pos="4677"/>
        <w:tab w:val="right" w:pos="9355"/>
      </w:tabs>
      <w:spacing w:after="0" w:line="240" w:lineRule="auto"/>
    </w:pPr>
  </w:style>
  <w:style w:type="character" w:customStyle="1" w:styleId="a9">
    <w:name w:val="Верхній колонтитул Знак"/>
    <w:basedOn w:val="a0"/>
    <w:link w:val="a8"/>
    <w:uiPriority w:val="99"/>
    <w:rsid w:val="006366C8"/>
    <w:rPr>
      <w:lang w:val="uk-UA"/>
    </w:rPr>
  </w:style>
  <w:style w:type="paragraph" w:styleId="aa">
    <w:name w:val="footer"/>
    <w:basedOn w:val="a"/>
    <w:link w:val="ab"/>
    <w:uiPriority w:val="99"/>
    <w:unhideWhenUsed/>
    <w:rsid w:val="006366C8"/>
    <w:pPr>
      <w:tabs>
        <w:tab w:val="center" w:pos="4677"/>
        <w:tab w:val="right" w:pos="9355"/>
      </w:tabs>
      <w:spacing w:after="0" w:line="240" w:lineRule="auto"/>
    </w:pPr>
  </w:style>
  <w:style w:type="character" w:customStyle="1" w:styleId="ab">
    <w:name w:val="Нижній колонтитул Знак"/>
    <w:basedOn w:val="a0"/>
    <w:link w:val="aa"/>
    <w:uiPriority w:val="99"/>
    <w:rsid w:val="006366C8"/>
    <w:rPr>
      <w:lang w:val="uk-UA"/>
    </w:rPr>
  </w:style>
  <w:style w:type="table" w:styleId="ac">
    <w:name w:val="Table Grid"/>
    <w:basedOn w:val="a1"/>
    <w:uiPriority w:val="59"/>
    <w:rsid w:val="00751D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Normal (Web)"/>
    <w:basedOn w:val="a"/>
    <w:uiPriority w:val="99"/>
    <w:unhideWhenUsed/>
    <w:rsid w:val="00751D38"/>
    <w:pPr>
      <w:spacing w:before="100" w:beforeAutospacing="1" w:after="100" w:afterAutospacing="1" w:line="240" w:lineRule="auto"/>
    </w:pPr>
    <w:rPr>
      <w:rFonts w:ascii="Times New Roman" w:eastAsiaTheme="minorEastAsia" w:hAnsi="Times New Roman" w:cs="Times New Roman"/>
      <w:sz w:val="24"/>
      <w:szCs w:val="24"/>
      <w:lang w:val="ru-RU" w:eastAsia="ru-RU"/>
    </w:rPr>
  </w:style>
  <w:style w:type="paragraph" w:styleId="ae">
    <w:name w:val="footnote text"/>
    <w:aliases w:val="Fußnotentextf,Footnote Text Blue,Geneva 9,Font: Geneva 9,Boston 10,f,Footnote text,Schriftart: 9 pt,Schriftart: 10 pt,Schriftart: 8 pt,Podrozdział,Footnote,o,Текст сноски-FN,Fußnotentext Char Char,WB-Fußnotentext,Footnote Char,fußn"/>
    <w:basedOn w:val="a"/>
    <w:link w:val="af"/>
    <w:semiHidden/>
    <w:rsid w:val="004D7434"/>
    <w:pPr>
      <w:spacing w:after="0" w:line="240" w:lineRule="auto"/>
    </w:pPr>
    <w:rPr>
      <w:rFonts w:ascii="Times New Roman" w:eastAsia="Times New Roman" w:hAnsi="Times New Roman" w:cs="Times New Roman"/>
      <w:sz w:val="20"/>
      <w:szCs w:val="20"/>
      <w:lang w:val="ru-RU" w:eastAsia="ru-RU"/>
    </w:rPr>
  </w:style>
  <w:style w:type="character" w:customStyle="1" w:styleId="af">
    <w:name w:val="Текст виноски Знак"/>
    <w:aliases w:val="Fußnotentextf Знак,Footnote Text Blue Знак,Geneva 9 Знак,Font: Geneva 9 Знак,Boston 10 Знак,f Знак,Footnote text Знак,Schriftart: 9 pt Знак,Schriftart: 10 pt Знак,Schriftart: 8 pt Знак,Podrozdział Знак,Footnote Знак,o Знак,fußn Знак"/>
    <w:basedOn w:val="a0"/>
    <w:link w:val="ae"/>
    <w:semiHidden/>
    <w:rsid w:val="004D7434"/>
    <w:rPr>
      <w:rFonts w:ascii="Times New Roman" w:eastAsia="Times New Roman" w:hAnsi="Times New Roman" w:cs="Times New Roman"/>
      <w:sz w:val="20"/>
      <w:szCs w:val="20"/>
      <w:lang w:eastAsia="ru-RU"/>
    </w:rPr>
  </w:style>
  <w:style w:type="character" w:styleId="af0">
    <w:name w:val="Placeholder Text"/>
    <w:basedOn w:val="a0"/>
    <w:uiPriority w:val="99"/>
    <w:semiHidden/>
    <w:rsid w:val="00960DEB"/>
    <w:rPr>
      <w:color w:val="808080"/>
    </w:rPr>
  </w:style>
  <w:style w:type="character" w:styleId="af1">
    <w:name w:val="footnote reference"/>
    <w:semiHidden/>
    <w:rsid w:val="006134D8"/>
    <w:rPr>
      <w:vertAlign w:val="superscript"/>
    </w:rPr>
  </w:style>
  <w:style w:type="paragraph" w:styleId="af2">
    <w:name w:val="No Spacing"/>
    <w:link w:val="af3"/>
    <w:uiPriority w:val="1"/>
    <w:qFormat/>
    <w:rsid w:val="006134D8"/>
    <w:pPr>
      <w:spacing w:after="0" w:line="240" w:lineRule="auto"/>
    </w:pPr>
    <w:rPr>
      <w:rFonts w:eastAsiaTheme="minorEastAsia"/>
      <w:lang w:eastAsia="ru-RU"/>
    </w:rPr>
  </w:style>
  <w:style w:type="character" w:customStyle="1" w:styleId="af3">
    <w:name w:val="Без інтервалів Знак"/>
    <w:basedOn w:val="a0"/>
    <w:link w:val="af2"/>
    <w:uiPriority w:val="1"/>
    <w:rsid w:val="006134D8"/>
    <w:rPr>
      <w:rFonts w:eastAsiaTheme="minorEastAsia"/>
      <w:lang w:eastAsia="ru-RU"/>
    </w:rPr>
  </w:style>
  <w:style w:type="character" w:customStyle="1" w:styleId="20">
    <w:name w:val="Заголовок 2 Знак"/>
    <w:basedOn w:val="a0"/>
    <w:link w:val="2"/>
    <w:rsid w:val="00F742A5"/>
    <w:rPr>
      <w:rFonts w:ascii="Times New Roman" w:eastAsia="Times New Roman" w:hAnsi="Times New Roman" w:cs="Times New Roman"/>
      <w:b/>
      <w:sz w:val="28"/>
      <w:szCs w:val="20"/>
      <w:lang w:val="uk-UA" w:eastAsia="ru-RU"/>
    </w:rPr>
  </w:style>
  <w:style w:type="paragraph" w:styleId="af4">
    <w:name w:val="Body Text"/>
    <w:basedOn w:val="a"/>
    <w:link w:val="af5"/>
    <w:rsid w:val="00F742A5"/>
    <w:pPr>
      <w:spacing w:after="0" w:line="360" w:lineRule="auto"/>
    </w:pPr>
    <w:rPr>
      <w:rFonts w:ascii="Times New Roman" w:eastAsia="Times New Roman" w:hAnsi="Times New Roman" w:cs="Times New Roman"/>
      <w:sz w:val="28"/>
      <w:szCs w:val="28"/>
      <w:lang w:eastAsia="ru-RU"/>
    </w:rPr>
  </w:style>
  <w:style w:type="character" w:customStyle="1" w:styleId="af6">
    <w:name w:val="Основной текст Знак"/>
    <w:basedOn w:val="a0"/>
    <w:uiPriority w:val="99"/>
    <w:semiHidden/>
    <w:rsid w:val="00F742A5"/>
    <w:rPr>
      <w:lang w:val="uk-UA"/>
    </w:rPr>
  </w:style>
  <w:style w:type="character" w:customStyle="1" w:styleId="af5">
    <w:name w:val="Основний текст Знак"/>
    <w:basedOn w:val="a0"/>
    <w:link w:val="af4"/>
    <w:rsid w:val="00F742A5"/>
    <w:rPr>
      <w:rFonts w:ascii="Times New Roman" w:eastAsia="Times New Roman" w:hAnsi="Times New Roman" w:cs="Times New Roman"/>
      <w:sz w:val="28"/>
      <w:szCs w:val="28"/>
      <w:lang w:val="uk-UA" w:eastAsia="ru-RU"/>
    </w:rPr>
  </w:style>
  <w:style w:type="paragraph" w:styleId="22">
    <w:name w:val="Body Text Indent 2"/>
    <w:basedOn w:val="a"/>
    <w:link w:val="23"/>
    <w:rsid w:val="00F742A5"/>
    <w:pPr>
      <w:spacing w:after="120" w:line="480" w:lineRule="auto"/>
      <w:ind w:left="283"/>
    </w:pPr>
    <w:rPr>
      <w:rFonts w:ascii="Times New Roman" w:eastAsia="Times New Roman" w:hAnsi="Times New Roman" w:cs="Times New Roman"/>
      <w:sz w:val="24"/>
      <w:szCs w:val="24"/>
      <w:lang w:val="ru-RU" w:eastAsia="ru-RU"/>
    </w:rPr>
  </w:style>
  <w:style w:type="character" w:customStyle="1" w:styleId="23">
    <w:name w:val="Основний текст з відступом 2 Знак"/>
    <w:basedOn w:val="a0"/>
    <w:link w:val="22"/>
    <w:rsid w:val="00F742A5"/>
    <w:rPr>
      <w:rFonts w:ascii="Times New Roman" w:eastAsia="Times New Roman" w:hAnsi="Times New Roman" w:cs="Times New Roman"/>
      <w:sz w:val="24"/>
      <w:szCs w:val="24"/>
      <w:lang w:eastAsia="ru-RU"/>
    </w:rPr>
  </w:style>
  <w:style w:type="paragraph" w:styleId="af7">
    <w:name w:val="Body Text Indent"/>
    <w:basedOn w:val="a"/>
    <w:link w:val="af8"/>
    <w:unhideWhenUsed/>
    <w:rsid w:val="007F40C5"/>
    <w:pPr>
      <w:spacing w:after="120"/>
      <w:ind w:left="283"/>
    </w:pPr>
  </w:style>
  <w:style w:type="character" w:customStyle="1" w:styleId="af8">
    <w:name w:val="Основний текст з відступом Знак"/>
    <w:basedOn w:val="a0"/>
    <w:link w:val="af7"/>
    <w:rsid w:val="007F40C5"/>
    <w:rPr>
      <w:lang w:val="uk-UA"/>
    </w:rPr>
  </w:style>
  <w:style w:type="paragraph" w:customStyle="1" w:styleId="af9">
    <w:name w:val="Знак Знак Знак"/>
    <w:basedOn w:val="a"/>
    <w:rsid w:val="007F40C5"/>
    <w:pPr>
      <w:spacing w:after="0" w:line="240" w:lineRule="auto"/>
    </w:pPr>
    <w:rPr>
      <w:rFonts w:ascii="Verdana" w:eastAsia="Times New Roman" w:hAnsi="Verdana" w:cs="Verdana"/>
      <w:sz w:val="20"/>
      <w:szCs w:val="20"/>
      <w:lang w:val="en-US"/>
    </w:rPr>
  </w:style>
  <w:style w:type="paragraph" w:styleId="32">
    <w:name w:val="Body Text Indent 3"/>
    <w:basedOn w:val="a"/>
    <w:link w:val="33"/>
    <w:uiPriority w:val="99"/>
    <w:semiHidden/>
    <w:unhideWhenUsed/>
    <w:rsid w:val="007F40C5"/>
    <w:pPr>
      <w:spacing w:after="120" w:line="276" w:lineRule="auto"/>
      <w:ind w:left="283"/>
    </w:pPr>
    <w:rPr>
      <w:rFonts w:ascii="Calibri" w:eastAsia="Calibri" w:hAnsi="Calibri" w:cs="Times New Roman"/>
      <w:sz w:val="16"/>
      <w:szCs w:val="16"/>
    </w:rPr>
  </w:style>
  <w:style w:type="character" w:customStyle="1" w:styleId="33">
    <w:name w:val="Основний текст з відступом 3 Знак"/>
    <w:basedOn w:val="a0"/>
    <w:link w:val="32"/>
    <w:uiPriority w:val="99"/>
    <w:semiHidden/>
    <w:rsid w:val="007F40C5"/>
    <w:rPr>
      <w:rFonts w:ascii="Calibri" w:eastAsia="Calibri" w:hAnsi="Calibri" w:cs="Times New Roman"/>
      <w:sz w:val="16"/>
      <w:szCs w:val="16"/>
      <w:lang w:val="uk-UA"/>
    </w:rPr>
  </w:style>
  <w:style w:type="paragraph" w:styleId="afa">
    <w:name w:val="Balloon Text"/>
    <w:basedOn w:val="a"/>
    <w:link w:val="afb"/>
    <w:uiPriority w:val="99"/>
    <w:semiHidden/>
    <w:unhideWhenUsed/>
    <w:rsid w:val="005779E5"/>
    <w:pPr>
      <w:spacing w:after="0" w:line="240" w:lineRule="auto"/>
    </w:pPr>
    <w:rPr>
      <w:rFonts w:ascii="Segoe UI" w:hAnsi="Segoe UI" w:cs="Segoe UI"/>
      <w:sz w:val="18"/>
      <w:szCs w:val="18"/>
    </w:rPr>
  </w:style>
  <w:style w:type="character" w:customStyle="1" w:styleId="afb">
    <w:name w:val="Текст у виносці Знак"/>
    <w:basedOn w:val="a0"/>
    <w:link w:val="afa"/>
    <w:uiPriority w:val="99"/>
    <w:semiHidden/>
    <w:rsid w:val="005779E5"/>
    <w:rPr>
      <w:rFonts w:ascii="Segoe UI" w:hAnsi="Segoe UI" w:cs="Segoe UI"/>
      <w:sz w:val="18"/>
      <w:szCs w:val="18"/>
      <w:lang w:val="uk-UA"/>
    </w:rPr>
  </w:style>
  <w:style w:type="character" w:customStyle="1" w:styleId="50">
    <w:name w:val="Заголовок 5 Знак"/>
    <w:basedOn w:val="a0"/>
    <w:link w:val="5"/>
    <w:uiPriority w:val="9"/>
    <w:semiHidden/>
    <w:rsid w:val="00C6670A"/>
    <w:rPr>
      <w:rFonts w:asciiTheme="majorHAnsi" w:eastAsiaTheme="majorEastAsia" w:hAnsiTheme="majorHAnsi" w:cstheme="majorBidi"/>
      <w:color w:val="2E74B5" w:themeColor="accent1" w:themeShade="BF"/>
      <w:lang w:val="uk-UA"/>
    </w:rPr>
  </w:style>
  <w:style w:type="paragraph" w:styleId="24">
    <w:name w:val="Body Text 2"/>
    <w:basedOn w:val="a"/>
    <w:link w:val="25"/>
    <w:uiPriority w:val="99"/>
    <w:semiHidden/>
    <w:unhideWhenUsed/>
    <w:rsid w:val="00C6670A"/>
    <w:pPr>
      <w:spacing w:after="120" w:line="480" w:lineRule="auto"/>
    </w:pPr>
  </w:style>
  <w:style w:type="character" w:customStyle="1" w:styleId="25">
    <w:name w:val="Основний текст 2 Знак"/>
    <w:basedOn w:val="a0"/>
    <w:link w:val="24"/>
    <w:uiPriority w:val="99"/>
    <w:semiHidden/>
    <w:rsid w:val="00C6670A"/>
    <w:rPr>
      <w:lang w:val="uk-UA"/>
    </w:rPr>
  </w:style>
  <w:style w:type="character" w:customStyle="1" w:styleId="90">
    <w:name w:val="Заголовок 9 Знак"/>
    <w:basedOn w:val="a0"/>
    <w:link w:val="9"/>
    <w:uiPriority w:val="9"/>
    <w:semiHidden/>
    <w:rsid w:val="00F0407F"/>
    <w:rPr>
      <w:rFonts w:asciiTheme="majorHAnsi" w:eastAsiaTheme="majorEastAsia" w:hAnsiTheme="majorHAnsi" w:cstheme="majorBidi"/>
      <w:i/>
      <w:iCs/>
      <w:color w:val="272727" w:themeColor="text1" w:themeTint="D8"/>
      <w:sz w:val="21"/>
      <w:szCs w:val="21"/>
      <w:lang w:val="uk-UA"/>
    </w:rPr>
  </w:style>
  <w:style w:type="paragraph" w:customStyle="1" w:styleId="docdata">
    <w:name w:val="docdata"/>
    <w:aliases w:val="docy,v5,3079,baiaagaaboqcaaadqaoaaavocgaaaaaaaaaaaaaaaaaaaaaaaaaaaaaaaaaaaaaaaaaaaaaaaaaaaaaaaaaaaaaaaaaaaaaaaaaaaaaaaaaaaaaaaaaaaaaaaaaaaaaaaaaaaaaaaaaaaaaaaaaaaaaaaaaaaaaaaaaaaaaaaaaaaaaaaaaaaaaaaaaaaaaaaaaaaaaaaaaaaaaaaaaaaaaaaaaaaaaaaaaaaaaa"/>
    <w:basedOn w:val="a"/>
    <w:rsid w:val="000A7FE9"/>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styleId="afc">
    <w:name w:val="FollowedHyperlink"/>
    <w:basedOn w:val="a0"/>
    <w:uiPriority w:val="99"/>
    <w:semiHidden/>
    <w:unhideWhenUsed/>
    <w:rsid w:val="00DB38DD"/>
    <w:rPr>
      <w:color w:val="954F72" w:themeColor="followedHyperlink"/>
      <w:u w:val="single"/>
    </w:rPr>
  </w:style>
  <w:style w:type="paragraph" w:customStyle="1" w:styleId="FR2">
    <w:name w:val="FR2"/>
    <w:rsid w:val="00A1395B"/>
    <w:pPr>
      <w:widowControl w:val="0"/>
      <w:autoSpaceDE w:val="0"/>
      <w:autoSpaceDN w:val="0"/>
      <w:adjustRightInd w:val="0"/>
      <w:spacing w:before="220" w:after="0" w:line="240" w:lineRule="auto"/>
      <w:ind w:left="40" w:hanging="20"/>
    </w:pPr>
    <w:rPr>
      <w:rFonts w:ascii="Arial" w:eastAsia="Times New Roman" w:hAnsi="Arial" w:cs="Arial"/>
      <w:sz w:val="18"/>
      <w:szCs w:val="18"/>
      <w:lang w:val="uk-UA" w:eastAsia="uk-U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754306">
      <w:bodyDiv w:val="1"/>
      <w:marLeft w:val="0"/>
      <w:marRight w:val="0"/>
      <w:marTop w:val="0"/>
      <w:marBottom w:val="0"/>
      <w:divBdr>
        <w:top w:val="none" w:sz="0" w:space="0" w:color="auto"/>
        <w:left w:val="none" w:sz="0" w:space="0" w:color="auto"/>
        <w:bottom w:val="none" w:sz="0" w:space="0" w:color="auto"/>
        <w:right w:val="none" w:sz="0" w:space="0" w:color="auto"/>
      </w:divBdr>
    </w:div>
    <w:div w:id="84418915">
      <w:bodyDiv w:val="1"/>
      <w:marLeft w:val="0"/>
      <w:marRight w:val="0"/>
      <w:marTop w:val="0"/>
      <w:marBottom w:val="0"/>
      <w:divBdr>
        <w:top w:val="none" w:sz="0" w:space="0" w:color="auto"/>
        <w:left w:val="none" w:sz="0" w:space="0" w:color="auto"/>
        <w:bottom w:val="none" w:sz="0" w:space="0" w:color="auto"/>
        <w:right w:val="none" w:sz="0" w:space="0" w:color="auto"/>
      </w:divBdr>
    </w:div>
    <w:div w:id="163085282">
      <w:bodyDiv w:val="1"/>
      <w:marLeft w:val="0"/>
      <w:marRight w:val="0"/>
      <w:marTop w:val="0"/>
      <w:marBottom w:val="0"/>
      <w:divBdr>
        <w:top w:val="none" w:sz="0" w:space="0" w:color="auto"/>
        <w:left w:val="none" w:sz="0" w:space="0" w:color="auto"/>
        <w:bottom w:val="none" w:sz="0" w:space="0" w:color="auto"/>
        <w:right w:val="none" w:sz="0" w:space="0" w:color="auto"/>
      </w:divBdr>
    </w:div>
    <w:div w:id="319702418">
      <w:bodyDiv w:val="1"/>
      <w:marLeft w:val="0"/>
      <w:marRight w:val="0"/>
      <w:marTop w:val="0"/>
      <w:marBottom w:val="0"/>
      <w:divBdr>
        <w:top w:val="none" w:sz="0" w:space="0" w:color="auto"/>
        <w:left w:val="none" w:sz="0" w:space="0" w:color="auto"/>
        <w:bottom w:val="none" w:sz="0" w:space="0" w:color="auto"/>
        <w:right w:val="none" w:sz="0" w:space="0" w:color="auto"/>
      </w:divBdr>
    </w:div>
    <w:div w:id="394935554">
      <w:bodyDiv w:val="1"/>
      <w:marLeft w:val="0"/>
      <w:marRight w:val="0"/>
      <w:marTop w:val="0"/>
      <w:marBottom w:val="0"/>
      <w:divBdr>
        <w:top w:val="none" w:sz="0" w:space="0" w:color="auto"/>
        <w:left w:val="none" w:sz="0" w:space="0" w:color="auto"/>
        <w:bottom w:val="none" w:sz="0" w:space="0" w:color="auto"/>
        <w:right w:val="none" w:sz="0" w:space="0" w:color="auto"/>
      </w:divBdr>
    </w:div>
    <w:div w:id="420224691">
      <w:bodyDiv w:val="1"/>
      <w:marLeft w:val="0"/>
      <w:marRight w:val="0"/>
      <w:marTop w:val="0"/>
      <w:marBottom w:val="0"/>
      <w:divBdr>
        <w:top w:val="none" w:sz="0" w:space="0" w:color="auto"/>
        <w:left w:val="none" w:sz="0" w:space="0" w:color="auto"/>
        <w:bottom w:val="none" w:sz="0" w:space="0" w:color="auto"/>
        <w:right w:val="none" w:sz="0" w:space="0" w:color="auto"/>
      </w:divBdr>
    </w:div>
    <w:div w:id="561327614">
      <w:bodyDiv w:val="1"/>
      <w:marLeft w:val="0"/>
      <w:marRight w:val="0"/>
      <w:marTop w:val="0"/>
      <w:marBottom w:val="0"/>
      <w:divBdr>
        <w:top w:val="none" w:sz="0" w:space="0" w:color="auto"/>
        <w:left w:val="none" w:sz="0" w:space="0" w:color="auto"/>
        <w:bottom w:val="none" w:sz="0" w:space="0" w:color="auto"/>
        <w:right w:val="none" w:sz="0" w:space="0" w:color="auto"/>
      </w:divBdr>
    </w:div>
    <w:div w:id="708340280">
      <w:bodyDiv w:val="1"/>
      <w:marLeft w:val="0"/>
      <w:marRight w:val="0"/>
      <w:marTop w:val="0"/>
      <w:marBottom w:val="0"/>
      <w:divBdr>
        <w:top w:val="none" w:sz="0" w:space="0" w:color="auto"/>
        <w:left w:val="none" w:sz="0" w:space="0" w:color="auto"/>
        <w:bottom w:val="none" w:sz="0" w:space="0" w:color="auto"/>
        <w:right w:val="none" w:sz="0" w:space="0" w:color="auto"/>
      </w:divBdr>
    </w:div>
    <w:div w:id="791365658">
      <w:bodyDiv w:val="1"/>
      <w:marLeft w:val="0"/>
      <w:marRight w:val="0"/>
      <w:marTop w:val="0"/>
      <w:marBottom w:val="0"/>
      <w:divBdr>
        <w:top w:val="none" w:sz="0" w:space="0" w:color="auto"/>
        <w:left w:val="none" w:sz="0" w:space="0" w:color="auto"/>
        <w:bottom w:val="none" w:sz="0" w:space="0" w:color="auto"/>
        <w:right w:val="none" w:sz="0" w:space="0" w:color="auto"/>
      </w:divBdr>
    </w:div>
    <w:div w:id="1416172069">
      <w:bodyDiv w:val="1"/>
      <w:marLeft w:val="0"/>
      <w:marRight w:val="0"/>
      <w:marTop w:val="0"/>
      <w:marBottom w:val="0"/>
      <w:divBdr>
        <w:top w:val="none" w:sz="0" w:space="0" w:color="auto"/>
        <w:left w:val="none" w:sz="0" w:space="0" w:color="auto"/>
        <w:bottom w:val="none" w:sz="0" w:space="0" w:color="auto"/>
        <w:right w:val="none" w:sz="0" w:space="0" w:color="auto"/>
      </w:divBdr>
    </w:div>
    <w:div w:id="1555972050">
      <w:bodyDiv w:val="1"/>
      <w:marLeft w:val="0"/>
      <w:marRight w:val="0"/>
      <w:marTop w:val="0"/>
      <w:marBottom w:val="0"/>
      <w:divBdr>
        <w:top w:val="none" w:sz="0" w:space="0" w:color="auto"/>
        <w:left w:val="none" w:sz="0" w:space="0" w:color="auto"/>
        <w:bottom w:val="none" w:sz="0" w:space="0" w:color="auto"/>
        <w:right w:val="none" w:sz="0" w:space="0" w:color="auto"/>
      </w:divBdr>
    </w:div>
    <w:div w:id="1579558751">
      <w:bodyDiv w:val="1"/>
      <w:marLeft w:val="0"/>
      <w:marRight w:val="0"/>
      <w:marTop w:val="0"/>
      <w:marBottom w:val="0"/>
      <w:divBdr>
        <w:top w:val="none" w:sz="0" w:space="0" w:color="auto"/>
        <w:left w:val="none" w:sz="0" w:space="0" w:color="auto"/>
        <w:bottom w:val="none" w:sz="0" w:space="0" w:color="auto"/>
        <w:right w:val="none" w:sz="0" w:space="0" w:color="auto"/>
      </w:divBdr>
    </w:div>
    <w:div w:id="1631934762">
      <w:bodyDiv w:val="1"/>
      <w:marLeft w:val="0"/>
      <w:marRight w:val="0"/>
      <w:marTop w:val="0"/>
      <w:marBottom w:val="0"/>
      <w:divBdr>
        <w:top w:val="none" w:sz="0" w:space="0" w:color="auto"/>
        <w:left w:val="none" w:sz="0" w:space="0" w:color="auto"/>
        <w:bottom w:val="none" w:sz="0" w:space="0" w:color="auto"/>
        <w:right w:val="none" w:sz="0" w:space="0" w:color="auto"/>
      </w:divBdr>
    </w:div>
    <w:div w:id="20714229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2.xml"/><Relationship Id="rId21" Type="http://schemas.openxmlformats.org/officeDocument/2006/relationships/diagramColors" Target="diagrams/colors2.xml"/><Relationship Id="rId42" Type="http://schemas.openxmlformats.org/officeDocument/2006/relationships/image" Target="media/image4.emf"/><Relationship Id="rId47" Type="http://schemas.openxmlformats.org/officeDocument/2006/relationships/header" Target="header8.xml"/><Relationship Id="rId63" Type="http://schemas.openxmlformats.org/officeDocument/2006/relationships/hyperlink" Target="http://nbuv.gov.ua/UJRN/Nz_2017_1_16" TargetMode="External"/><Relationship Id="rId68" Type="http://schemas.openxmlformats.org/officeDocument/2006/relationships/hyperlink" Target="https://lgs.lviv.ua/kursy-seo-ta-veb-marketyngu/" TargetMode="External"/><Relationship Id="rId84" Type="http://schemas.openxmlformats.org/officeDocument/2006/relationships/hyperlink" Target="http://nbuv.gov.ua/UJRN/ecfor_2016_3_38" TargetMode="External"/><Relationship Id="rId89" Type="http://schemas.openxmlformats.org/officeDocument/2006/relationships/hyperlink" Target="https://cyberleninka.ru/article/n/formation-of-financial-security-of-the-enterprise-based-on-strategic-planning" TargetMode="External"/><Relationship Id="rId16" Type="http://schemas.openxmlformats.org/officeDocument/2006/relationships/diagramColors" Target="diagrams/colors1.xml"/><Relationship Id="rId11" Type="http://schemas.openxmlformats.org/officeDocument/2006/relationships/header" Target="header1.xml"/><Relationship Id="rId32" Type="http://schemas.openxmlformats.org/officeDocument/2006/relationships/chart" Target="charts/chart1.xml"/><Relationship Id="rId37" Type="http://schemas.openxmlformats.org/officeDocument/2006/relationships/chart" Target="charts/chart6.xml"/><Relationship Id="rId53" Type="http://schemas.openxmlformats.org/officeDocument/2006/relationships/chart" Target="charts/chart12.xml"/><Relationship Id="rId58" Type="http://schemas.openxmlformats.org/officeDocument/2006/relationships/hyperlink" Target="https://zakon.rada.gov.ua/laws/show/569-2002-%D0%BF" TargetMode="External"/><Relationship Id="rId74" Type="http://schemas.openxmlformats.org/officeDocument/2006/relationships/hyperlink" Target="https://ukurier.gov.ua" TargetMode="External"/><Relationship Id="rId79" Type="http://schemas.openxmlformats.org/officeDocument/2006/relationships/hyperlink" Target="http://nbuv.gov.ua/UJRN/seru_2013_32_7" TargetMode="External"/><Relationship Id="rId5" Type="http://schemas.openxmlformats.org/officeDocument/2006/relationships/webSettings" Target="webSettings.xml"/><Relationship Id="rId90" Type="http://schemas.openxmlformats.org/officeDocument/2006/relationships/header" Target="header9.xml"/><Relationship Id="rId95" Type="http://schemas.openxmlformats.org/officeDocument/2006/relationships/fontTable" Target="fontTable.xml"/><Relationship Id="rId22" Type="http://schemas.microsoft.com/office/2007/relationships/diagramDrawing" Target="diagrams/drawing2.xml"/><Relationship Id="rId27" Type="http://schemas.openxmlformats.org/officeDocument/2006/relationships/diagramData" Target="diagrams/data3.xml"/><Relationship Id="rId43" Type="http://schemas.openxmlformats.org/officeDocument/2006/relationships/package" Target="embeddings/Microsoft_Word_Document.docx"/><Relationship Id="rId48" Type="http://schemas.openxmlformats.org/officeDocument/2006/relationships/footer" Target="footer5.xml"/><Relationship Id="rId64" Type="http://schemas.openxmlformats.org/officeDocument/2006/relationships/hyperlink" Target="http://www.investplan.com.ua/pdf/16_2015/7.pdf" TargetMode="External"/><Relationship Id="rId69" Type="http://schemas.openxmlformats.org/officeDocument/2006/relationships/hyperlink" Target="https://ua.trud.com/salary/2/4761.html" TargetMode="External"/><Relationship Id="rId8" Type="http://schemas.openxmlformats.org/officeDocument/2006/relationships/image" Target="media/image1.jpeg"/><Relationship Id="rId51" Type="http://schemas.openxmlformats.org/officeDocument/2006/relationships/chart" Target="charts/chart10.xml"/><Relationship Id="rId72" Type="http://schemas.openxmlformats.org/officeDocument/2006/relationships/hyperlink" Target="http://comin.kmu.gov.ua" TargetMode="External"/><Relationship Id="rId80" Type="http://schemas.openxmlformats.org/officeDocument/2006/relationships/hyperlink" Target="https://internews.in.ua/wpcontent/uploads/2017/09/USAID_Internews_2017MediaConsumSurvey_Full_UKR.pdf" TargetMode="External"/><Relationship Id="rId85" Type="http://schemas.openxmlformats.org/officeDocument/2006/relationships/hyperlink" Target="http://www.economy.nayka.com.ua/?op=1&amp;z=4694" TargetMode="External"/><Relationship Id="rId93" Type="http://schemas.openxmlformats.org/officeDocument/2006/relationships/header" Target="header11.xml"/><Relationship Id="rId3" Type="http://schemas.openxmlformats.org/officeDocument/2006/relationships/styles" Target="styles.xml"/><Relationship Id="rId12" Type="http://schemas.openxmlformats.org/officeDocument/2006/relationships/header" Target="header2.xml"/><Relationship Id="rId17" Type="http://schemas.microsoft.com/office/2007/relationships/diagramDrawing" Target="diagrams/drawing1.xml"/><Relationship Id="rId25" Type="http://schemas.openxmlformats.org/officeDocument/2006/relationships/header" Target="header4.xml"/><Relationship Id="rId33" Type="http://schemas.openxmlformats.org/officeDocument/2006/relationships/chart" Target="charts/chart2.xml"/><Relationship Id="rId38" Type="http://schemas.openxmlformats.org/officeDocument/2006/relationships/chart" Target="charts/chart7.xml"/><Relationship Id="rId46" Type="http://schemas.openxmlformats.org/officeDocument/2006/relationships/footer" Target="footer4.xml"/><Relationship Id="rId59" Type="http://schemas.openxmlformats.org/officeDocument/2006/relationships/hyperlink" Target="https://zakon.rada.gov.ua/laws/show/743-99-%D0%BF" TargetMode="External"/><Relationship Id="rId67" Type="http://schemas.openxmlformats.org/officeDocument/2006/relationships/hyperlink" Target="http://nbuv.gov.ua/UJRN/drep_2014_2_17" TargetMode="External"/><Relationship Id="rId20" Type="http://schemas.openxmlformats.org/officeDocument/2006/relationships/diagramQuickStyle" Target="diagrams/quickStyle2.xml"/><Relationship Id="rId41" Type="http://schemas.openxmlformats.org/officeDocument/2006/relationships/header" Target="header6.xml"/><Relationship Id="rId54" Type="http://schemas.openxmlformats.org/officeDocument/2006/relationships/hyperlink" Target="https://zakon.rada.gov.ua/laws/show/2782-12" TargetMode="External"/><Relationship Id="rId62" Type="http://schemas.openxmlformats.org/officeDocument/2006/relationships/hyperlink" Target="https://cyberleninka.ru/article/n/faktory-transformatsii-biznes-modeleykompaniyproizvodyaschih" TargetMode="External"/><Relationship Id="rId70" Type="http://schemas.openxmlformats.org/officeDocument/2006/relationships/hyperlink" Target="http://botman.com.ua/" TargetMode="External"/><Relationship Id="rId75" Type="http://schemas.openxmlformats.org/officeDocument/2006/relationships/hyperlink" Target="http://www.ukrbook.net/" TargetMode="External"/><Relationship Id="rId83" Type="http://schemas.openxmlformats.org/officeDocument/2006/relationships/hyperlink" Target="http://nbuv.gov.ua/UJRN/binf_2016_2_42" TargetMode="External"/><Relationship Id="rId88" Type="http://schemas.openxmlformats.org/officeDocument/2006/relationships/hyperlink" Target="http://cejsh.icm.edu.pl/cejsh/element/bwmeta1.element.desklight5be7ca35-ebd7-4e11-9cf0-a42bf895faf5/c/57-75_Bailoa.pdf" TargetMode="External"/><Relationship Id="rId91" Type="http://schemas.openxmlformats.org/officeDocument/2006/relationships/footer" Target="footer6.xml"/><Relationship Id="rId9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diagramQuickStyle" Target="diagrams/quickStyle1.xml"/><Relationship Id="rId23" Type="http://schemas.openxmlformats.org/officeDocument/2006/relationships/header" Target="header3.xml"/><Relationship Id="rId28" Type="http://schemas.openxmlformats.org/officeDocument/2006/relationships/diagramLayout" Target="diagrams/layout3.xml"/><Relationship Id="rId36" Type="http://schemas.openxmlformats.org/officeDocument/2006/relationships/chart" Target="charts/chart5.xml"/><Relationship Id="rId49" Type="http://schemas.openxmlformats.org/officeDocument/2006/relationships/chart" Target="charts/chart9.xml"/><Relationship Id="rId57" Type="http://schemas.openxmlformats.org/officeDocument/2006/relationships/hyperlink" Target="https://zakon.rada.gov.ua/laws/show/503/97" TargetMode="External"/><Relationship Id="rId10" Type="http://schemas.openxmlformats.org/officeDocument/2006/relationships/image" Target="media/image3.jpeg"/><Relationship Id="rId31" Type="http://schemas.microsoft.com/office/2007/relationships/diagramDrawing" Target="diagrams/drawing3.xml"/><Relationship Id="rId44" Type="http://schemas.openxmlformats.org/officeDocument/2006/relationships/chart" Target="charts/chart8.xml"/><Relationship Id="rId52" Type="http://schemas.openxmlformats.org/officeDocument/2006/relationships/chart" Target="charts/chart11.xml"/><Relationship Id="rId60" Type="http://schemas.openxmlformats.org/officeDocument/2006/relationships/hyperlink" Target="http://nbuv.gov.ua/UJRN/molv_2017_10_180" TargetMode="External"/><Relationship Id="rId65" Type="http://schemas.openxmlformats.org/officeDocument/2006/relationships/hyperlink" Target="https://conf.ztu.edu.ua/wp-content/uploads/2017/01/55-3.pdf" TargetMode="External"/><Relationship Id="rId73" Type="http://schemas.openxmlformats.org/officeDocument/2006/relationships/hyperlink" Target="http://presa.ua/" TargetMode="External"/><Relationship Id="rId78" Type="http://schemas.openxmlformats.org/officeDocument/2006/relationships/hyperlink" Target="http://ena.lp.edu.ua:8080/bitstream/ntb/11117/1/37.pdf" TargetMode="External"/><Relationship Id="rId81" Type="http://schemas.openxmlformats.org/officeDocument/2006/relationships/hyperlink" Target="https://ukurier.gov.ua/media/files/2017-4/%D0%A1%D0%A2%D0%90%D0%A2%D0%A3%D0%A2.pdf" TargetMode="External"/><Relationship Id="rId86" Type="http://schemas.openxmlformats.org/officeDocument/2006/relationships/hyperlink" Target="http://www.economy.nayka.com.ua/?op=1&amp;z=4776" TargetMode="External"/><Relationship Id="rId94" Type="http://schemas.openxmlformats.org/officeDocument/2006/relationships/footer" Target="footer7.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diagramData" Target="diagrams/data1.xml"/><Relationship Id="rId18" Type="http://schemas.openxmlformats.org/officeDocument/2006/relationships/diagramData" Target="diagrams/data2.xml"/><Relationship Id="rId39" Type="http://schemas.openxmlformats.org/officeDocument/2006/relationships/header" Target="header5.xml"/><Relationship Id="rId34" Type="http://schemas.openxmlformats.org/officeDocument/2006/relationships/chart" Target="charts/chart3.xml"/><Relationship Id="rId50" Type="http://schemas.openxmlformats.org/officeDocument/2006/relationships/image" Target="media/image5.emf"/><Relationship Id="rId55" Type="http://schemas.openxmlformats.org/officeDocument/2006/relationships/hyperlink" Target="https://zakon.rada.gov.ua/laws/show/539/97-%D0%B2%D1%80" TargetMode="External"/><Relationship Id="rId76" Type="http://schemas.openxmlformats.org/officeDocument/2006/relationships/hyperlink" Target="http://nbuv.gov.ua/UJRN/Nvuuec_2016_1%282%29__51" TargetMode="External"/><Relationship Id="rId7" Type="http://schemas.openxmlformats.org/officeDocument/2006/relationships/endnotes" Target="endnotes.xml"/><Relationship Id="rId71" Type="http://schemas.openxmlformats.org/officeDocument/2006/relationships/hyperlink" Target="https://secure.getresponse.com/pricing/ru" TargetMode="External"/><Relationship Id="rId92" Type="http://schemas.openxmlformats.org/officeDocument/2006/relationships/header" Target="header10.xml"/><Relationship Id="rId2" Type="http://schemas.openxmlformats.org/officeDocument/2006/relationships/numbering" Target="numbering.xml"/><Relationship Id="rId29" Type="http://schemas.openxmlformats.org/officeDocument/2006/relationships/diagramQuickStyle" Target="diagrams/quickStyle3.xml"/><Relationship Id="rId24" Type="http://schemas.openxmlformats.org/officeDocument/2006/relationships/footer" Target="footer1.xml"/><Relationship Id="rId40" Type="http://schemas.openxmlformats.org/officeDocument/2006/relationships/footer" Target="footer3.xml"/><Relationship Id="rId45" Type="http://schemas.openxmlformats.org/officeDocument/2006/relationships/header" Target="header7.xml"/><Relationship Id="rId66" Type="http://schemas.openxmlformats.org/officeDocument/2006/relationships/hyperlink" Target="http://repository.kpi.kharkov.ua/handle/KhPI-Press/2959" TargetMode="External"/><Relationship Id="rId87" Type="http://schemas.openxmlformats.org/officeDocument/2006/relationships/hyperlink" Target="http://nbuv.gov.ua/UJRN/efek_2012_6_54" TargetMode="External"/><Relationship Id="rId61" Type="http://schemas.openxmlformats.org/officeDocument/2006/relationships/hyperlink" Target="http://www.economyandsociety.in.ua/journal/3_ukr/24.pdf" TargetMode="External"/><Relationship Id="rId82" Type="http://schemas.openxmlformats.org/officeDocument/2006/relationships/hyperlink" Target="http://nbuv.gov.ua/UJRN/ecfor_2016_2_35" TargetMode="External"/><Relationship Id="rId19" Type="http://schemas.openxmlformats.org/officeDocument/2006/relationships/diagramLayout" Target="diagrams/layout2.xml"/><Relationship Id="rId14" Type="http://schemas.openxmlformats.org/officeDocument/2006/relationships/diagramLayout" Target="diagrams/layout1.xml"/><Relationship Id="rId30" Type="http://schemas.openxmlformats.org/officeDocument/2006/relationships/diagramColors" Target="diagrams/colors3.xml"/><Relationship Id="rId35" Type="http://schemas.openxmlformats.org/officeDocument/2006/relationships/chart" Target="charts/chart4.xml"/><Relationship Id="rId56" Type="http://schemas.openxmlformats.org/officeDocument/2006/relationships/hyperlink" Target="https://zakon.rada.gov.ua/laws/show/683/2002" TargetMode="External"/><Relationship Id="rId77" Type="http://schemas.openxmlformats.org/officeDocument/2006/relationships/hyperlink" Target="http://nbuv.gov.ua/UJRN/Nznuoa_2017_4_40" TargetMode="Externa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5.xlsx"/><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package" Target="../embeddings/Microsoft_Excel_Worksheet6.xlsx"/><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D:\UNIVERSITY\&#1044;&#1048;&#1055;&#1051;&#1054;&#1052;%20-%20&#1084;&#1072;&#1075;&#1110;&#1089;&#1090;&#1088;\&#1044;&#1080;&#1087;&#1083;&#1086;&#1084;\&#1056;&#1086;&#1079;&#1088;&#1072;&#1093;&#1091;&#1085;&#1082;&#1080;%20&#1076;&#1087;&#1083;&#1086;&#1084;%20&#1044;&#1055;%20&#1056;&#1043;%20&#1059;&#1050;.xlsx" TargetMode="Externa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chartUserShapes" Target="../drawings/drawing1.xml"/></Relationships>
</file>

<file path=word/charts/_rels/chart9.xml.rels><?xml version="1.0" encoding="UTF-8" standalone="yes"?>
<Relationships xmlns="http://schemas.openxmlformats.org/package/2006/relationships"><Relationship Id="rId3" Type="http://schemas.openxmlformats.org/officeDocument/2006/relationships/package" Target="../embeddings/Microsoft_Excel_Worksheet7.xlsx"/><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package" Target="../embeddings/Microsoft_Excel_Worksheet8.xlsx"/><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package" Target="../embeddings/Microsoft_Excel_Worksheet9.xlsx"/><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package" Target="../embeddings/Microsoft_Excel_Worksheet10.xlsx"/><Relationship Id="rId2" Type="http://schemas.microsoft.com/office/2011/relationships/chartColorStyle" Target="colors12.xml"/><Relationship Id="rId1" Type="http://schemas.microsoft.com/office/2011/relationships/chartStyle" Target="style1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4.0912620297462815E-2"/>
          <c:y val="0.10186982040630747"/>
          <c:w val="0.58666776027996503"/>
          <c:h val="0.81594539855746373"/>
        </c:manualLayout>
      </c:layout>
      <c:pie3DChart>
        <c:varyColors val="1"/>
        <c:ser>
          <c:idx val="0"/>
          <c:order val="0"/>
          <c:tx>
            <c:strRef>
              <c:f>Лист1!$B$1</c:f>
              <c:strCache>
                <c:ptCount val="1"/>
                <c:pt idx="0">
                  <c:v>Продажи</c:v>
                </c:pt>
              </c:strCache>
            </c:strRef>
          </c:tx>
          <c:explosion val="12"/>
          <c:dPt>
            <c:idx val="0"/>
            <c:bubble3D val="0"/>
            <c:spPr>
              <a:pattFill prst="dashDnDiag">
                <a:fgClr>
                  <a:schemeClr val="tx1">
                    <a:lumMod val="50000"/>
                    <a:lumOff val="50000"/>
                  </a:schemeClr>
                </a:fgClr>
                <a:bgClr>
                  <a:schemeClr val="bg1"/>
                </a:bgClr>
              </a:pattFill>
              <a:ln w="25400">
                <a:solidFill>
                  <a:schemeClr val="lt1"/>
                </a:solidFill>
              </a:ln>
              <a:effectLst/>
              <a:sp3d contourW="25400">
                <a:contourClr>
                  <a:schemeClr val="lt1"/>
                </a:contourClr>
              </a:sp3d>
            </c:spPr>
            <c:extLst>
              <c:ext xmlns:c16="http://schemas.microsoft.com/office/drawing/2014/chart" uri="{C3380CC4-5D6E-409C-BE32-E72D297353CC}">
                <c16:uniqueId val="{00000004-2D6A-4168-A0BB-13362E1F0AA7}"/>
              </c:ext>
            </c:extLst>
          </c:dPt>
          <c:dPt>
            <c:idx val="1"/>
            <c:bubble3D val="0"/>
            <c:spPr>
              <a:pattFill prst="pct90">
                <a:fgClr>
                  <a:sysClr val="windowText" lastClr="000000"/>
                </a:fgClr>
                <a:bgClr>
                  <a:schemeClr val="bg1"/>
                </a:bgClr>
              </a:pattFill>
              <a:ln w="25400">
                <a:solidFill>
                  <a:schemeClr val="lt1"/>
                </a:solidFill>
              </a:ln>
              <a:effectLst/>
              <a:sp3d contourW="25400">
                <a:contourClr>
                  <a:schemeClr val="lt1"/>
                </a:contourClr>
              </a:sp3d>
            </c:spPr>
            <c:extLst>
              <c:ext xmlns:c16="http://schemas.microsoft.com/office/drawing/2014/chart" uri="{C3380CC4-5D6E-409C-BE32-E72D297353CC}">
                <c16:uniqueId val="{00000003-2D6A-4168-A0BB-13362E1F0AA7}"/>
              </c:ext>
            </c:extLst>
          </c:dPt>
          <c:dPt>
            <c:idx val="2"/>
            <c:bubble3D val="0"/>
            <c:spPr>
              <a:pattFill prst="dkVert">
                <a:fgClr>
                  <a:schemeClr val="tx1">
                    <a:lumMod val="50000"/>
                    <a:lumOff val="50000"/>
                  </a:schemeClr>
                </a:fgClr>
                <a:bgClr>
                  <a:schemeClr val="bg1"/>
                </a:bgClr>
              </a:pattFill>
              <a:ln w="25400">
                <a:solidFill>
                  <a:schemeClr val="lt1"/>
                </a:solidFill>
              </a:ln>
              <a:effectLst/>
              <a:sp3d contourW="25400">
                <a:contourClr>
                  <a:schemeClr val="lt1"/>
                </a:contourClr>
              </a:sp3d>
            </c:spPr>
            <c:extLst>
              <c:ext xmlns:c16="http://schemas.microsoft.com/office/drawing/2014/chart" uri="{C3380CC4-5D6E-409C-BE32-E72D297353CC}">
                <c16:uniqueId val="{00000005-2D6A-4168-A0BB-13362E1F0AA7}"/>
              </c:ext>
            </c:extLst>
          </c:dPt>
          <c:dPt>
            <c:idx val="3"/>
            <c:bubble3D val="0"/>
            <c:spPr>
              <a:solidFill>
                <a:schemeClr val="accent3">
                  <a:tint val="77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7-C5AB-4E4D-800B-B44EE8D6BB01}"/>
              </c:ext>
            </c:extLst>
          </c:dPt>
          <c:dPt>
            <c:idx val="4"/>
            <c:bubble3D val="0"/>
            <c:spPr>
              <a:pattFill prst="wdDnDiag">
                <a:fgClr>
                  <a:schemeClr val="bg1">
                    <a:lumMod val="85000"/>
                  </a:schemeClr>
                </a:fgClr>
                <a:bgClr>
                  <a:schemeClr val="bg1"/>
                </a:bgClr>
              </a:pattFill>
              <a:ln w="25400">
                <a:solidFill>
                  <a:schemeClr val="lt1"/>
                </a:solidFill>
              </a:ln>
              <a:effectLst/>
              <a:sp3d contourW="25400">
                <a:contourClr>
                  <a:schemeClr val="lt1"/>
                </a:contourClr>
              </a:sp3d>
            </c:spPr>
            <c:extLst>
              <c:ext xmlns:c16="http://schemas.microsoft.com/office/drawing/2014/chart" uri="{C3380CC4-5D6E-409C-BE32-E72D297353CC}">
                <c16:uniqueId val="{00000002-2D6A-4168-A0BB-13362E1F0AA7}"/>
              </c:ext>
            </c:extLst>
          </c:dPt>
          <c:dLbls>
            <c:spPr>
              <a:noFill/>
              <a:ln>
                <a:noFill/>
              </a:ln>
              <a:effectLst/>
            </c:spPr>
            <c:txPr>
              <a:bodyPr rot="0" spcFirstLastPara="1" vertOverflow="ellipsis" vert="horz" wrap="square" anchor="ctr" anchorCtr="1"/>
              <a:lstStyle/>
              <a:p>
                <a:pPr>
                  <a:defRPr sz="12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Лист1!$A$2:$A$6</c:f>
              <c:strCache>
                <c:ptCount val="5"/>
                <c:pt idx="0">
                  <c:v>Матеріальні витрати </c:v>
                </c:pt>
                <c:pt idx="1">
                  <c:v>Витрати на оплату праці</c:v>
                </c:pt>
                <c:pt idx="2">
                  <c:v>Відрахування на соціальні заходи</c:v>
                </c:pt>
                <c:pt idx="3">
                  <c:v>Амортизаційні витрати</c:v>
                </c:pt>
                <c:pt idx="4">
                  <c:v>Інші витрати</c:v>
                </c:pt>
              </c:strCache>
            </c:strRef>
          </c:cat>
          <c:val>
            <c:numRef>
              <c:f>Лист1!$B$2:$B$6</c:f>
              <c:numCache>
                <c:formatCode>0.00%</c:formatCode>
                <c:ptCount val="5"/>
                <c:pt idx="0">
                  <c:v>2.53E-2</c:v>
                </c:pt>
                <c:pt idx="1">
                  <c:v>0.34129999999999999</c:v>
                </c:pt>
                <c:pt idx="2">
                  <c:v>7.3499999999999996E-2</c:v>
                </c:pt>
                <c:pt idx="3">
                  <c:v>5.1000000000000004E-3</c:v>
                </c:pt>
                <c:pt idx="4">
                  <c:v>0.55479999999999996</c:v>
                </c:pt>
              </c:numCache>
            </c:numRef>
          </c:val>
          <c:extLst>
            <c:ext xmlns:c16="http://schemas.microsoft.com/office/drawing/2014/chart" uri="{C3380CC4-5D6E-409C-BE32-E72D297353CC}">
              <c16:uniqueId val="{00000000-2D6A-4168-A0BB-13362E1F0AA7}"/>
            </c:ext>
          </c:extLst>
        </c:ser>
        <c:dLbls>
          <c:showLegendKey val="0"/>
          <c:showVal val="0"/>
          <c:showCatName val="0"/>
          <c:showSerName val="0"/>
          <c:showPercent val="1"/>
          <c:showBubbleSize val="0"/>
          <c:showLeaderLines val="1"/>
        </c:dLbls>
      </c:pie3DChart>
      <c:spPr>
        <a:noFill/>
        <a:ln>
          <a:noFill/>
        </a:ln>
        <a:effectLst/>
      </c:spPr>
    </c:plotArea>
    <c:legend>
      <c:legendPos val="r"/>
      <c:layout>
        <c:manualLayout>
          <c:xMode val="edge"/>
          <c:yMode val="edge"/>
          <c:x val="0.65460411198600177"/>
          <c:y val="4.530067932684885E-2"/>
          <c:w val="0.33150699912510934"/>
          <c:h val="0.84199619808553339"/>
        </c:manualLayout>
      </c:layout>
      <c:overlay val="0"/>
      <c:spPr>
        <a:noFill/>
        <a:ln>
          <a:noFill/>
        </a:ln>
        <a:effectLst>
          <a:glow>
            <a:schemeClr val="accent1"/>
          </a:glow>
          <a:softEdge rad="0"/>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sz="1200">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barChart>
        <c:barDir val="col"/>
        <c:grouping val="clustered"/>
        <c:varyColors val="0"/>
        <c:ser>
          <c:idx val="0"/>
          <c:order val="0"/>
          <c:tx>
            <c:strRef>
              <c:f>Лист1!$B$1</c:f>
              <c:strCache>
                <c:ptCount val="1"/>
                <c:pt idx="0">
                  <c:v>Газети, примірнків</c:v>
                </c:pt>
              </c:strCache>
            </c:strRef>
          </c:tx>
          <c:spPr>
            <a:solidFill>
              <a:schemeClr val="dk1">
                <a:tint val="88500"/>
              </a:schemeClr>
            </a:solidFill>
            <a:ln>
              <a:noFill/>
            </a:ln>
            <a:effectLst/>
          </c:spPr>
          <c:invertIfNegative val="0"/>
          <c:cat>
            <c:strRef>
              <c:f>Лист1!$A$2:$A$4</c:f>
              <c:strCache>
                <c:ptCount val="3"/>
                <c:pt idx="0">
                  <c:v>2015 р.</c:v>
                </c:pt>
                <c:pt idx="1">
                  <c:v>2016 р.</c:v>
                </c:pt>
                <c:pt idx="2">
                  <c:v>2017 р.</c:v>
                </c:pt>
              </c:strCache>
            </c:strRef>
          </c:cat>
          <c:val>
            <c:numRef>
              <c:f>Лист1!$B$2:$B$4</c:f>
              <c:numCache>
                <c:formatCode>General</c:formatCode>
                <c:ptCount val="3"/>
                <c:pt idx="0">
                  <c:v>1638</c:v>
                </c:pt>
                <c:pt idx="1">
                  <c:v>1364</c:v>
                </c:pt>
                <c:pt idx="2">
                  <c:v>1666</c:v>
                </c:pt>
              </c:numCache>
            </c:numRef>
          </c:val>
          <c:extLst>
            <c:ext xmlns:c16="http://schemas.microsoft.com/office/drawing/2014/chart" uri="{C3380CC4-5D6E-409C-BE32-E72D297353CC}">
              <c16:uniqueId val="{00000000-EC71-4ED8-8F93-BFF92EA8DA03}"/>
            </c:ext>
          </c:extLst>
        </c:ser>
        <c:ser>
          <c:idx val="1"/>
          <c:order val="1"/>
          <c:tx>
            <c:strRef>
              <c:f>Лист1!$C$1</c:f>
              <c:strCache>
                <c:ptCount val="1"/>
                <c:pt idx="0">
                  <c:v>Періодичні і продовжувані видання (крім газет), примірників</c:v>
                </c:pt>
              </c:strCache>
            </c:strRef>
          </c:tx>
          <c:spPr>
            <a:solidFill>
              <a:schemeClr val="dk1">
                <a:tint val="55000"/>
              </a:schemeClr>
            </a:solidFill>
            <a:ln>
              <a:noFill/>
            </a:ln>
            <a:effectLst/>
          </c:spPr>
          <c:invertIfNegative val="0"/>
          <c:cat>
            <c:strRef>
              <c:f>Лист1!$A$2:$A$4</c:f>
              <c:strCache>
                <c:ptCount val="3"/>
                <c:pt idx="0">
                  <c:v>2015 р.</c:v>
                </c:pt>
                <c:pt idx="1">
                  <c:v>2016 р.</c:v>
                </c:pt>
                <c:pt idx="2">
                  <c:v>2017 р.</c:v>
                </c:pt>
              </c:strCache>
            </c:strRef>
          </c:cat>
          <c:val>
            <c:numRef>
              <c:f>Лист1!$C$2:$C$4</c:f>
              <c:numCache>
                <c:formatCode>General</c:formatCode>
                <c:ptCount val="3"/>
                <c:pt idx="0">
                  <c:v>2163</c:v>
                </c:pt>
                <c:pt idx="1">
                  <c:v>1667</c:v>
                </c:pt>
                <c:pt idx="2">
                  <c:v>2692</c:v>
                </c:pt>
              </c:numCache>
            </c:numRef>
          </c:val>
          <c:extLst>
            <c:ext xmlns:c16="http://schemas.microsoft.com/office/drawing/2014/chart" uri="{C3380CC4-5D6E-409C-BE32-E72D297353CC}">
              <c16:uniqueId val="{00000001-EC71-4ED8-8F93-BFF92EA8DA03}"/>
            </c:ext>
          </c:extLst>
        </c:ser>
        <c:dLbls>
          <c:showLegendKey val="0"/>
          <c:showVal val="0"/>
          <c:showCatName val="0"/>
          <c:showSerName val="0"/>
          <c:showPercent val="0"/>
          <c:showBubbleSize val="0"/>
        </c:dLbls>
        <c:gapWidth val="219"/>
        <c:overlap val="-27"/>
        <c:axId val="975535504"/>
        <c:axId val="975542992"/>
      </c:barChart>
      <c:lineChart>
        <c:grouping val="standard"/>
        <c:varyColors val="0"/>
        <c:ser>
          <c:idx val="2"/>
          <c:order val="2"/>
          <c:tx>
            <c:strRef>
              <c:f>Лист1!$D$1</c:f>
              <c:strCache>
                <c:ptCount val="1"/>
                <c:pt idx="0">
                  <c:v>Річні темпи зростання видання газет, %</c:v>
                </c:pt>
              </c:strCache>
            </c:strRef>
          </c:tx>
          <c:spPr>
            <a:ln w="28575" cap="rnd">
              <a:solidFill>
                <a:schemeClr val="dk1">
                  <a:tint val="75000"/>
                </a:schemeClr>
              </a:solidFill>
              <a:round/>
            </a:ln>
            <a:effectLst/>
          </c:spPr>
          <c:marker>
            <c:symbol val="none"/>
          </c:marker>
          <c:cat>
            <c:strRef>
              <c:f>Лист1!$A$2:$A$4</c:f>
              <c:strCache>
                <c:ptCount val="3"/>
                <c:pt idx="0">
                  <c:v>2015 р.</c:v>
                </c:pt>
                <c:pt idx="1">
                  <c:v>2016 р.</c:v>
                </c:pt>
                <c:pt idx="2">
                  <c:v>2017 р.</c:v>
                </c:pt>
              </c:strCache>
            </c:strRef>
          </c:cat>
          <c:val>
            <c:numRef>
              <c:f>Лист1!$D$2:$D$4</c:f>
              <c:numCache>
                <c:formatCode>0%</c:formatCode>
                <c:ptCount val="3"/>
                <c:pt idx="0">
                  <c:v>0.03</c:v>
                </c:pt>
                <c:pt idx="1">
                  <c:v>-0.17</c:v>
                </c:pt>
                <c:pt idx="2">
                  <c:v>0.22</c:v>
                </c:pt>
              </c:numCache>
            </c:numRef>
          </c:val>
          <c:smooth val="0"/>
          <c:extLst>
            <c:ext xmlns:c16="http://schemas.microsoft.com/office/drawing/2014/chart" uri="{C3380CC4-5D6E-409C-BE32-E72D297353CC}">
              <c16:uniqueId val="{00000002-EC71-4ED8-8F93-BFF92EA8DA03}"/>
            </c:ext>
          </c:extLst>
        </c:ser>
        <c:ser>
          <c:idx val="3"/>
          <c:order val="3"/>
          <c:tx>
            <c:strRef>
              <c:f>Лист1!$E$1</c:f>
              <c:strCache>
                <c:ptCount val="1"/>
                <c:pt idx="0">
                  <c:v>Річні темпри зростання видання періодичних і продовжуваних видань (крім газет), %</c:v>
                </c:pt>
              </c:strCache>
            </c:strRef>
          </c:tx>
          <c:spPr>
            <a:ln w="28575" cap="rnd">
              <a:solidFill>
                <a:schemeClr val="dk1">
                  <a:tint val="98500"/>
                </a:schemeClr>
              </a:solidFill>
              <a:round/>
            </a:ln>
            <a:effectLst/>
          </c:spPr>
          <c:marker>
            <c:symbol val="none"/>
          </c:marker>
          <c:cat>
            <c:strRef>
              <c:f>Лист1!$A$2:$A$4</c:f>
              <c:strCache>
                <c:ptCount val="3"/>
                <c:pt idx="0">
                  <c:v>2015 р.</c:v>
                </c:pt>
                <c:pt idx="1">
                  <c:v>2016 р.</c:v>
                </c:pt>
                <c:pt idx="2">
                  <c:v>2017 р.</c:v>
                </c:pt>
              </c:strCache>
            </c:strRef>
          </c:cat>
          <c:val>
            <c:numRef>
              <c:f>Лист1!$E$2:$E$4</c:f>
              <c:numCache>
                <c:formatCode>0%</c:formatCode>
                <c:ptCount val="3"/>
                <c:pt idx="0">
                  <c:v>0.05</c:v>
                </c:pt>
                <c:pt idx="1">
                  <c:v>-0.23</c:v>
                </c:pt>
                <c:pt idx="2">
                  <c:v>0.61</c:v>
                </c:pt>
              </c:numCache>
            </c:numRef>
          </c:val>
          <c:smooth val="0"/>
          <c:extLst>
            <c:ext xmlns:c16="http://schemas.microsoft.com/office/drawing/2014/chart" uri="{C3380CC4-5D6E-409C-BE32-E72D297353CC}">
              <c16:uniqueId val="{00000003-EC71-4ED8-8F93-BFF92EA8DA03}"/>
            </c:ext>
          </c:extLst>
        </c:ser>
        <c:dLbls>
          <c:showLegendKey val="0"/>
          <c:showVal val="0"/>
          <c:showCatName val="0"/>
          <c:showSerName val="0"/>
          <c:showPercent val="0"/>
          <c:showBubbleSize val="0"/>
        </c:dLbls>
        <c:marker val="1"/>
        <c:smooth val="0"/>
        <c:axId val="975535920"/>
        <c:axId val="975543824"/>
      </c:lineChart>
      <c:catAx>
        <c:axId val="975535504"/>
        <c:scaling>
          <c:orientation val="minMax"/>
        </c:scaling>
        <c:delete val="1"/>
        <c:axPos val="b"/>
        <c:numFmt formatCode="General" sourceLinked="1"/>
        <c:majorTickMark val="none"/>
        <c:minorTickMark val="none"/>
        <c:tickLblPos val="nextTo"/>
        <c:crossAx val="975542992"/>
        <c:crosses val="autoZero"/>
        <c:auto val="1"/>
        <c:lblAlgn val="ctr"/>
        <c:lblOffset val="100"/>
        <c:noMultiLvlLbl val="0"/>
      </c:catAx>
      <c:valAx>
        <c:axId val="97554299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975535504"/>
        <c:crosses val="autoZero"/>
        <c:crossBetween val="between"/>
      </c:valAx>
      <c:valAx>
        <c:axId val="975543824"/>
        <c:scaling>
          <c:orientation val="minMax"/>
        </c:scaling>
        <c:delete val="0"/>
        <c:axPos val="r"/>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975535920"/>
        <c:crosses val="max"/>
        <c:crossBetween val="between"/>
      </c:valAx>
      <c:catAx>
        <c:axId val="975535920"/>
        <c:scaling>
          <c:orientation val="minMax"/>
        </c:scaling>
        <c:delete val="1"/>
        <c:axPos val="b"/>
        <c:numFmt formatCode="General" sourceLinked="1"/>
        <c:majorTickMark val="out"/>
        <c:minorTickMark val="none"/>
        <c:tickLblPos val="nextTo"/>
        <c:crossAx val="975543824"/>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areaChart>
        <c:grouping val="percentStacked"/>
        <c:varyColors val="0"/>
        <c:ser>
          <c:idx val="0"/>
          <c:order val="0"/>
          <c:tx>
            <c:strRef>
              <c:f>Лист1!$B$1</c:f>
              <c:strCache>
                <c:ptCount val="1"/>
                <c:pt idx="0">
                  <c:v>Газети</c:v>
                </c:pt>
              </c:strCache>
            </c:strRef>
          </c:tx>
          <c:spPr>
            <a:solidFill>
              <a:schemeClr val="dk1">
                <a:tint val="88500"/>
              </a:schemeClr>
            </a:solidFill>
            <a:ln>
              <a:noFill/>
            </a:ln>
            <a:effectLst/>
          </c:spPr>
          <c:cat>
            <c:strRef>
              <c:f>Лист1!$A$2:$A$11</c:f>
              <c:strCache>
                <c:ptCount val="10"/>
                <c:pt idx="0">
                  <c:v>Вінницька</c:v>
                </c:pt>
                <c:pt idx="1">
                  <c:v>Дніпроперовська</c:v>
                </c:pt>
                <c:pt idx="2">
                  <c:v>Запорізька</c:v>
                </c:pt>
                <c:pt idx="3">
                  <c:v>Львівська</c:v>
                </c:pt>
                <c:pt idx="4">
                  <c:v>Одеська</c:v>
                </c:pt>
                <c:pt idx="5">
                  <c:v>Харківська</c:v>
                </c:pt>
                <c:pt idx="6">
                  <c:v>м. Київ</c:v>
                </c:pt>
                <c:pt idx="7">
                  <c:v>Київська </c:v>
                </c:pt>
                <c:pt idx="8">
                  <c:v>Полтавська</c:v>
                </c:pt>
                <c:pt idx="9">
                  <c:v>Черкаська</c:v>
                </c:pt>
              </c:strCache>
            </c:strRef>
          </c:cat>
          <c:val>
            <c:numRef>
              <c:f>Лист1!$B$2:$B$11</c:f>
              <c:numCache>
                <c:formatCode>General</c:formatCode>
                <c:ptCount val="10"/>
                <c:pt idx="0">
                  <c:v>79</c:v>
                </c:pt>
                <c:pt idx="1">
                  <c:v>145</c:v>
                </c:pt>
                <c:pt idx="2">
                  <c:v>80</c:v>
                </c:pt>
                <c:pt idx="3">
                  <c:v>42</c:v>
                </c:pt>
                <c:pt idx="4">
                  <c:v>40</c:v>
                </c:pt>
                <c:pt idx="5">
                  <c:v>85</c:v>
                </c:pt>
                <c:pt idx="6">
                  <c:v>312</c:v>
                </c:pt>
                <c:pt idx="7">
                  <c:v>62</c:v>
                </c:pt>
                <c:pt idx="8">
                  <c:v>58</c:v>
                </c:pt>
                <c:pt idx="9">
                  <c:v>65</c:v>
                </c:pt>
              </c:numCache>
            </c:numRef>
          </c:val>
          <c:extLst>
            <c:ext xmlns:c16="http://schemas.microsoft.com/office/drawing/2014/chart" uri="{C3380CC4-5D6E-409C-BE32-E72D297353CC}">
              <c16:uniqueId val="{00000000-D9EB-4FAC-9A4E-97BF40CAD93F}"/>
            </c:ext>
          </c:extLst>
        </c:ser>
        <c:ser>
          <c:idx val="1"/>
          <c:order val="1"/>
          <c:tx>
            <c:strRef>
              <c:f>Лист1!$C$1</c:f>
              <c:strCache>
                <c:ptCount val="1"/>
                <c:pt idx="0">
                  <c:v>Періодичні і продовжувальні видання (крім газет)</c:v>
                </c:pt>
              </c:strCache>
            </c:strRef>
          </c:tx>
          <c:spPr>
            <a:solidFill>
              <a:schemeClr val="bg1">
                <a:lumMod val="95000"/>
              </a:schemeClr>
            </a:solidFill>
            <a:ln>
              <a:noFill/>
            </a:ln>
            <a:effectLst/>
          </c:spPr>
          <c:cat>
            <c:strRef>
              <c:f>Лист1!$A$2:$A$11</c:f>
              <c:strCache>
                <c:ptCount val="10"/>
                <c:pt idx="0">
                  <c:v>Вінницька</c:v>
                </c:pt>
                <c:pt idx="1">
                  <c:v>Дніпроперовська</c:v>
                </c:pt>
                <c:pt idx="2">
                  <c:v>Запорізька</c:v>
                </c:pt>
                <c:pt idx="3">
                  <c:v>Львівська</c:v>
                </c:pt>
                <c:pt idx="4">
                  <c:v>Одеська</c:v>
                </c:pt>
                <c:pt idx="5">
                  <c:v>Харківська</c:v>
                </c:pt>
                <c:pt idx="6">
                  <c:v>м. Київ</c:v>
                </c:pt>
                <c:pt idx="7">
                  <c:v>Київська </c:v>
                </c:pt>
                <c:pt idx="8">
                  <c:v>Полтавська</c:v>
                </c:pt>
                <c:pt idx="9">
                  <c:v>Черкаська</c:v>
                </c:pt>
              </c:strCache>
            </c:strRef>
          </c:cat>
          <c:val>
            <c:numRef>
              <c:f>Лист1!$C$2:$C$11</c:f>
              <c:numCache>
                <c:formatCode>General</c:formatCode>
                <c:ptCount val="10"/>
                <c:pt idx="0">
                  <c:v>33</c:v>
                </c:pt>
                <c:pt idx="1">
                  <c:v>85</c:v>
                </c:pt>
                <c:pt idx="2">
                  <c:v>37</c:v>
                </c:pt>
                <c:pt idx="3">
                  <c:v>127</c:v>
                </c:pt>
                <c:pt idx="4">
                  <c:v>61</c:v>
                </c:pt>
                <c:pt idx="5">
                  <c:v>197</c:v>
                </c:pt>
                <c:pt idx="6">
                  <c:v>834</c:v>
                </c:pt>
                <c:pt idx="7">
                  <c:v>26</c:v>
                </c:pt>
                <c:pt idx="8">
                  <c:v>23</c:v>
                </c:pt>
                <c:pt idx="9">
                  <c:v>24</c:v>
                </c:pt>
              </c:numCache>
            </c:numRef>
          </c:val>
          <c:extLst>
            <c:ext xmlns:c16="http://schemas.microsoft.com/office/drawing/2014/chart" uri="{C3380CC4-5D6E-409C-BE32-E72D297353CC}">
              <c16:uniqueId val="{00000001-D9EB-4FAC-9A4E-97BF40CAD93F}"/>
            </c:ext>
          </c:extLst>
        </c:ser>
        <c:dLbls>
          <c:showLegendKey val="0"/>
          <c:showVal val="0"/>
          <c:showCatName val="0"/>
          <c:showSerName val="0"/>
          <c:showPercent val="0"/>
          <c:showBubbleSize val="0"/>
        </c:dLbls>
        <c:axId val="1550010624"/>
        <c:axId val="1550019360"/>
      </c:areaChart>
      <c:catAx>
        <c:axId val="15500106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1550019360"/>
        <c:crosses val="autoZero"/>
        <c:auto val="1"/>
        <c:lblAlgn val="ctr"/>
        <c:lblOffset val="100"/>
        <c:noMultiLvlLbl val="0"/>
      </c:catAx>
      <c:valAx>
        <c:axId val="155001936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10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1550010624"/>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10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sz="105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manualLayout>
          <c:layoutTarget val="inner"/>
          <c:xMode val="edge"/>
          <c:yMode val="edge"/>
          <c:x val="0.30266203703703703"/>
          <c:y val="0.16567460317460317"/>
          <c:w val="0.40625"/>
          <c:h val="0.6964285714285714"/>
        </c:manualLayout>
      </c:layout>
      <c:pieChart>
        <c:varyColors val="1"/>
        <c:ser>
          <c:idx val="0"/>
          <c:order val="0"/>
          <c:tx>
            <c:strRef>
              <c:f>Лист1!$B$1</c:f>
              <c:strCache>
                <c:ptCount val="1"/>
                <c:pt idx="0">
                  <c:v>Продажи</c:v>
                </c:pt>
              </c:strCache>
            </c:strRef>
          </c:tx>
          <c:dPt>
            <c:idx val="0"/>
            <c:bubble3D val="0"/>
            <c:spPr>
              <a:solidFill>
                <a:schemeClr val="dk1">
                  <a:tint val="88500"/>
                </a:schemeClr>
              </a:solidFill>
              <a:ln w="19050">
                <a:solidFill>
                  <a:schemeClr val="lt1"/>
                </a:solidFill>
              </a:ln>
              <a:effectLst/>
            </c:spPr>
            <c:extLst>
              <c:ext xmlns:c16="http://schemas.microsoft.com/office/drawing/2014/chart" uri="{C3380CC4-5D6E-409C-BE32-E72D297353CC}">
                <c16:uniqueId val="{00000001-3D51-4555-A83F-92465B19F77F}"/>
              </c:ext>
            </c:extLst>
          </c:dPt>
          <c:dPt>
            <c:idx val="1"/>
            <c:bubble3D val="0"/>
            <c:spPr>
              <a:solidFill>
                <a:schemeClr val="dk1">
                  <a:tint val="55000"/>
                </a:schemeClr>
              </a:solidFill>
              <a:ln w="19050">
                <a:solidFill>
                  <a:schemeClr val="lt1"/>
                </a:solidFill>
              </a:ln>
              <a:effectLst/>
            </c:spPr>
            <c:extLst>
              <c:ext xmlns:c16="http://schemas.microsoft.com/office/drawing/2014/chart" uri="{C3380CC4-5D6E-409C-BE32-E72D297353CC}">
                <c16:uniqueId val="{00000003-3D51-4555-A83F-92465B19F77F}"/>
              </c:ext>
            </c:extLst>
          </c:dPt>
          <c:dPt>
            <c:idx val="2"/>
            <c:bubble3D val="0"/>
            <c:spPr>
              <a:solidFill>
                <a:schemeClr val="dk1">
                  <a:tint val="75000"/>
                </a:schemeClr>
              </a:solidFill>
              <a:ln w="19050">
                <a:solidFill>
                  <a:schemeClr val="lt1"/>
                </a:solidFill>
              </a:ln>
              <a:effectLst/>
            </c:spPr>
            <c:extLst>
              <c:ext xmlns:c16="http://schemas.microsoft.com/office/drawing/2014/chart" uri="{C3380CC4-5D6E-409C-BE32-E72D297353CC}">
                <c16:uniqueId val="{00000005-3D51-4555-A83F-92465B19F77F}"/>
              </c:ext>
            </c:extLst>
          </c:dPt>
          <c:dPt>
            <c:idx val="3"/>
            <c:bubble3D val="0"/>
            <c:spPr>
              <a:solidFill>
                <a:schemeClr val="dk1">
                  <a:tint val="98500"/>
                </a:schemeClr>
              </a:solidFill>
              <a:ln w="19050">
                <a:solidFill>
                  <a:schemeClr val="lt1"/>
                </a:solidFill>
              </a:ln>
              <a:effectLst/>
            </c:spPr>
            <c:extLst>
              <c:ext xmlns:c16="http://schemas.microsoft.com/office/drawing/2014/chart" uri="{C3380CC4-5D6E-409C-BE32-E72D297353CC}">
                <c16:uniqueId val="{00000007-3D51-4555-A83F-92465B19F77F}"/>
              </c:ext>
            </c:extLst>
          </c:dPt>
          <c:dPt>
            <c:idx val="4"/>
            <c:bubble3D val="0"/>
            <c:spPr>
              <a:solidFill>
                <a:schemeClr val="dk1">
                  <a:tint val="30000"/>
                </a:schemeClr>
              </a:solidFill>
              <a:ln w="19050">
                <a:solidFill>
                  <a:schemeClr val="lt1"/>
                </a:solidFill>
              </a:ln>
              <a:effectLst/>
            </c:spPr>
            <c:extLst>
              <c:ext xmlns:c16="http://schemas.microsoft.com/office/drawing/2014/chart" uri="{C3380CC4-5D6E-409C-BE32-E72D297353CC}">
                <c16:uniqueId val="{00000009-3D51-4555-A83F-92465B19F77F}"/>
              </c:ext>
            </c:extLst>
          </c:dPt>
          <c:dPt>
            <c:idx val="5"/>
            <c:bubble3D val="0"/>
            <c:spPr>
              <a:solidFill>
                <a:schemeClr val="dk1">
                  <a:tint val="60000"/>
                </a:schemeClr>
              </a:solidFill>
              <a:ln w="19050">
                <a:solidFill>
                  <a:schemeClr val="lt1"/>
                </a:solidFill>
              </a:ln>
              <a:effectLst/>
            </c:spPr>
            <c:extLst>
              <c:ext xmlns:c16="http://schemas.microsoft.com/office/drawing/2014/chart" uri="{C3380CC4-5D6E-409C-BE32-E72D297353CC}">
                <c16:uniqueId val="{0000000B-3D51-4555-A83F-92465B19F77F}"/>
              </c:ext>
            </c:extLst>
          </c:dPt>
          <c:dPt>
            <c:idx val="6"/>
            <c:bubble3D val="0"/>
            <c:spPr>
              <a:solidFill>
                <a:schemeClr val="dk1">
                  <a:tint val="80000"/>
                </a:schemeClr>
              </a:solidFill>
              <a:ln w="19050">
                <a:solidFill>
                  <a:schemeClr val="lt1"/>
                </a:solidFill>
              </a:ln>
              <a:effectLst/>
            </c:spPr>
            <c:extLst>
              <c:ext xmlns:c16="http://schemas.microsoft.com/office/drawing/2014/chart" uri="{C3380CC4-5D6E-409C-BE32-E72D297353CC}">
                <c16:uniqueId val="{0000000D-3D51-4555-A83F-92465B19F77F}"/>
              </c:ext>
            </c:extLst>
          </c:dPt>
          <c:dPt>
            <c:idx val="7"/>
            <c:bubble3D val="0"/>
            <c:spPr>
              <a:solidFill>
                <a:schemeClr val="dk1">
                  <a:tint val="88500"/>
                </a:schemeClr>
              </a:solidFill>
              <a:ln w="19050">
                <a:solidFill>
                  <a:schemeClr val="lt1"/>
                </a:solidFill>
              </a:ln>
              <a:effectLst/>
            </c:spPr>
            <c:extLst>
              <c:ext xmlns:c16="http://schemas.microsoft.com/office/drawing/2014/chart" uri="{C3380CC4-5D6E-409C-BE32-E72D297353CC}">
                <c16:uniqueId val="{0000000F-3D51-4555-A83F-92465B19F77F}"/>
              </c:ext>
            </c:extLst>
          </c:dPt>
          <c:dPt>
            <c:idx val="8"/>
            <c:bubble3D val="0"/>
            <c:spPr>
              <a:solidFill>
                <a:schemeClr val="dk1">
                  <a:tint val="55000"/>
                </a:schemeClr>
              </a:solidFill>
              <a:ln w="19050">
                <a:solidFill>
                  <a:schemeClr val="lt1"/>
                </a:solidFill>
              </a:ln>
              <a:effectLst/>
            </c:spPr>
            <c:extLst>
              <c:ext xmlns:c16="http://schemas.microsoft.com/office/drawing/2014/chart" uri="{C3380CC4-5D6E-409C-BE32-E72D297353CC}">
                <c16:uniqueId val="{00000011-3D51-4555-A83F-92465B19F77F}"/>
              </c:ext>
            </c:extLst>
          </c:dPt>
          <c:dPt>
            <c:idx val="9"/>
            <c:bubble3D val="0"/>
            <c:spPr>
              <a:solidFill>
                <a:schemeClr val="dk1">
                  <a:tint val="75000"/>
                </a:schemeClr>
              </a:solidFill>
              <a:ln w="19050">
                <a:solidFill>
                  <a:schemeClr val="lt1"/>
                </a:solidFill>
              </a:ln>
              <a:effectLst/>
            </c:spPr>
            <c:extLst>
              <c:ext xmlns:c16="http://schemas.microsoft.com/office/drawing/2014/chart" uri="{C3380CC4-5D6E-409C-BE32-E72D297353CC}">
                <c16:uniqueId val="{00000013-3D51-4555-A83F-92465B19F77F}"/>
              </c:ext>
            </c:extLst>
          </c:dPt>
          <c:dPt>
            <c:idx val="10"/>
            <c:bubble3D val="0"/>
            <c:spPr>
              <a:solidFill>
                <a:schemeClr val="dk1">
                  <a:tint val="98500"/>
                </a:schemeClr>
              </a:solidFill>
              <a:ln w="19050">
                <a:solidFill>
                  <a:schemeClr val="lt1"/>
                </a:solidFill>
              </a:ln>
              <a:effectLst/>
            </c:spPr>
            <c:extLst>
              <c:ext xmlns:c16="http://schemas.microsoft.com/office/drawing/2014/chart" uri="{C3380CC4-5D6E-409C-BE32-E72D297353CC}">
                <c16:uniqueId val="{00000015-3D51-4555-A83F-92465B19F77F}"/>
              </c:ext>
            </c:extLst>
          </c:dPt>
          <c:dPt>
            <c:idx val="11"/>
            <c:bubble3D val="0"/>
            <c:spPr>
              <a:solidFill>
                <a:schemeClr val="dk1">
                  <a:tint val="30000"/>
                </a:schemeClr>
              </a:solidFill>
              <a:ln w="19050">
                <a:solidFill>
                  <a:schemeClr val="lt1"/>
                </a:solidFill>
              </a:ln>
              <a:effectLst/>
            </c:spPr>
            <c:extLst>
              <c:ext xmlns:c16="http://schemas.microsoft.com/office/drawing/2014/chart" uri="{C3380CC4-5D6E-409C-BE32-E72D297353CC}">
                <c16:uniqueId val="{00000017-3D51-4555-A83F-92465B19F77F}"/>
              </c:ext>
            </c:extLst>
          </c:dPt>
          <c:dLbls>
            <c:dLbl>
              <c:idx val="0"/>
              <c:layout>
                <c:manualLayout>
                  <c:x val="6.2756999125109361E-2"/>
                  <c:y val="-3.6519185101862264E-2"/>
                </c:manualLayout>
              </c:layout>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D51-4555-A83F-92465B19F77F}"/>
                </c:ext>
              </c:extLst>
            </c:dLbl>
            <c:dLbl>
              <c:idx val="1"/>
              <c:layout>
                <c:manualLayout>
                  <c:x val="0.12483668708078156"/>
                  <c:y val="0.15361829771278587"/>
                </c:manualLayout>
              </c:layout>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D51-4555-A83F-92465B19F77F}"/>
                </c:ext>
              </c:extLst>
            </c:dLbl>
            <c:dLbl>
              <c:idx val="2"/>
              <c:layout>
                <c:manualLayout>
                  <c:x val="8.0177529892096824E-2"/>
                  <c:y val="-2.849331333583302E-2"/>
                </c:manualLayout>
              </c:layout>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D51-4555-A83F-92465B19F77F}"/>
                </c:ext>
              </c:extLst>
            </c:dLbl>
            <c:dLbl>
              <c:idx val="3"/>
              <c:layout>
                <c:manualLayout>
                  <c:x val="0.18080307669874598"/>
                  <c:y val="-0.10073365829271341"/>
                </c:manualLayout>
              </c:layout>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7-3D51-4555-A83F-92465B19F77F}"/>
                </c:ext>
              </c:extLst>
            </c:dLbl>
            <c:dLbl>
              <c:idx val="4"/>
              <c:layout>
                <c:manualLayout>
                  <c:x val="0.13038185331000299"/>
                  <c:y val="3.3255218097737781E-3"/>
                </c:manualLayout>
              </c:layout>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9-3D51-4555-A83F-92465B19F77F}"/>
                </c:ext>
              </c:extLst>
            </c:dLbl>
            <c:dLbl>
              <c:idx val="5"/>
              <c:layout>
                <c:manualLayout>
                  <c:x val="-9.0277777777777776E-2"/>
                  <c:y val="2.0427759030121236E-2"/>
                </c:manualLayout>
              </c:layout>
              <c:showLegendKey val="0"/>
              <c:showVal val="1"/>
              <c:showCatName val="1"/>
              <c:showSerName val="0"/>
              <c:showPercent val="0"/>
              <c:showBubbleSize val="0"/>
              <c:extLst>
                <c:ext xmlns:c15="http://schemas.microsoft.com/office/drawing/2012/chart" uri="{CE6537A1-D6FC-4f65-9D91-7224C49458BB}">
                  <c15:layout>
                    <c:manualLayout>
                      <c:w val="0.39015820939049284"/>
                      <c:h val="0.10042119735033121"/>
                    </c:manualLayout>
                  </c15:layout>
                </c:ext>
                <c:ext xmlns:c16="http://schemas.microsoft.com/office/drawing/2014/chart" uri="{C3380CC4-5D6E-409C-BE32-E72D297353CC}">
                  <c16:uniqueId val="{0000000B-3D51-4555-A83F-92465B19F77F}"/>
                </c:ext>
              </c:extLst>
            </c:dLbl>
            <c:dLbl>
              <c:idx val="6"/>
              <c:layout>
                <c:manualLayout>
                  <c:x val="-0.27208442694663165"/>
                  <c:y val="-7.7215348081489818E-2"/>
                </c:manualLayout>
              </c:layout>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D-3D51-4555-A83F-92465B19F77F}"/>
                </c:ext>
              </c:extLst>
            </c:dLbl>
            <c:dLbl>
              <c:idx val="7"/>
              <c:layout>
                <c:manualLayout>
                  <c:x val="-0.12057797462817148"/>
                  <c:y val="-9.1053930758655241E-2"/>
                </c:manualLayout>
              </c:layout>
              <c:showLegendKey val="0"/>
              <c:showVal val="1"/>
              <c:showCatName val="1"/>
              <c:showSerName val="0"/>
              <c:showPercent val="0"/>
              <c:showBubbleSize val="0"/>
              <c:extLst>
                <c:ext xmlns:c15="http://schemas.microsoft.com/office/drawing/2012/chart" uri="{CE6537A1-D6FC-4f65-9D91-7224C49458BB}">
                  <c15:layout>
                    <c:manualLayout>
                      <c:w val="0.14939413823272091"/>
                      <c:h val="0.11159355080614923"/>
                    </c:manualLayout>
                  </c15:layout>
                </c:ext>
                <c:ext xmlns:c16="http://schemas.microsoft.com/office/drawing/2014/chart" uri="{C3380CC4-5D6E-409C-BE32-E72D297353CC}">
                  <c16:uniqueId val="{0000000F-3D51-4555-A83F-92465B19F77F}"/>
                </c:ext>
              </c:extLst>
            </c:dLbl>
            <c:dLbl>
              <c:idx val="8"/>
              <c:layout>
                <c:manualLayout>
                  <c:x val="-0.1163938101487314"/>
                  <c:y val="2.0610861142357207E-2"/>
                </c:manualLayout>
              </c:layout>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1-3D51-4555-A83F-92465B19F77F}"/>
                </c:ext>
              </c:extLst>
            </c:dLbl>
            <c:dLbl>
              <c:idx val="9"/>
              <c:layout>
                <c:manualLayout>
                  <c:x val="-8.9897747156605423E-2"/>
                  <c:y val="-2.3429883764529435E-2"/>
                </c:manualLayout>
              </c:layout>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3-3D51-4555-A83F-92465B19F77F}"/>
                </c:ext>
              </c:extLst>
            </c:dLbl>
            <c:dLbl>
              <c:idx val="10"/>
              <c:layout>
                <c:manualLayout>
                  <c:x val="-8.9839421114027415E-2"/>
                  <c:y val="-5.2773715785526809E-2"/>
                </c:manualLayout>
              </c:layout>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5-3D51-4555-A83F-92465B19F77F}"/>
                </c:ext>
              </c:extLst>
            </c:dLbl>
            <c:dLbl>
              <c:idx val="11"/>
              <c:layout>
                <c:manualLayout>
                  <c:x val="3.2407407407407364E-2"/>
                  <c:y val="-5.3012401227624323E-2"/>
                </c:manualLayout>
              </c:layout>
              <c:showLegendKey val="0"/>
              <c:showVal val="1"/>
              <c:showCatName val="1"/>
              <c:showSerName val="0"/>
              <c:showPercent val="0"/>
              <c:showBubbleSize val="0"/>
              <c:extLst>
                <c:ext xmlns:c15="http://schemas.microsoft.com/office/drawing/2012/chart" uri="{CE6537A1-D6FC-4f65-9D91-7224C49458BB}">
                  <c15:layout>
                    <c:manualLayout>
                      <c:w val="0.24527595508894723"/>
                      <c:h val="0.14030683664541929"/>
                    </c:manualLayout>
                  </c15:layout>
                </c:ext>
                <c:ext xmlns:c16="http://schemas.microsoft.com/office/drawing/2014/chart" uri="{C3380CC4-5D6E-409C-BE32-E72D297353CC}">
                  <c16:uniqueId val="{00000017-3D51-4555-A83F-92465B19F77F}"/>
                </c:ext>
              </c:extLst>
            </c:dLbl>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6576" tIns="18288" rIns="36576" bIns="18288" anchor="ctr" anchorCtr="1">
                <a:spAutoFit/>
              </a:bodyPr>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1"/>
            <c:showSerName val="0"/>
            <c:showPercent val="0"/>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ext>
            </c:extLst>
          </c:dLbls>
          <c:cat>
            <c:strRef>
              <c:f>Лист1!$A$2:$A$13</c:f>
              <c:strCache>
                <c:ptCount val="12"/>
                <c:pt idx="0">
                  <c:v>Автомобільні вилання</c:v>
                </c:pt>
                <c:pt idx="1">
                  <c:v>Видання про мобільний зв'язок, комп'ютерну та цифрову техніку</c:v>
                </c:pt>
                <c:pt idx="2">
                  <c:v>Видання для жінок</c:v>
                </c:pt>
                <c:pt idx="3">
                  <c:v>Видання для чоловіків</c:v>
                </c:pt>
                <c:pt idx="4">
                  <c:v>Молодіжні жіночі видання</c:v>
                </c:pt>
                <c:pt idx="5">
                  <c:v>Видання про відомих людей</c:v>
                </c:pt>
                <c:pt idx="6">
                  <c:v>Видання про здоров'я</c:v>
                </c:pt>
                <c:pt idx="7">
                  <c:v>ТБ-видання</c:v>
                </c:pt>
                <c:pt idx="8">
                  <c:v>Видання для батьків</c:v>
                </c:pt>
                <c:pt idx="9">
                  <c:v>Суспільно-політичні видання</c:v>
                </c:pt>
                <c:pt idx="10">
                  <c:v>Ділові видання</c:v>
                </c:pt>
                <c:pt idx="11">
                  <c:v>Видання про дизайн та будівництво</c:v>
                </c:pt>
              </c:strCache>
            </c:strRef>
          </c:cat>
          <c:val>
            <c:numRef>
              <c:f>Лист1!$B$2:$B$13</c:f>
              <c:numCache>
                <c:formatCode>0.00%</c:formatCode>
                <c:ptCount val="12"/>
                <c:pt idx="0">
                  <c:v>0.11700000000000001</c:v>
                </c:pt>
                <c:pt idx="1">
                  <c:v>8.8999999999999996E-2</c:v>
                </c:pt>
                <c:pt idx="2">
                  <c:v>0.32100000000000001</c:v>
                </c:pt>
                <c:pt idx="3">
                  <c:v>7.9000000000000001E-2</c:v>
                </c:pt>
                <c:pt idx="4">
                  <c:v>4.3999999999999997E-2</c:v>
                </c:pt>
                <c:pt idx="5">
                  <c:v>6.3E-2</c:v>
                </c:pt>
                <c:pt idx="6">
                  <c:v>5.0999999999999997E-2</c:v>
                </c:pt>
                <c:pt idx="7">
                  <c:v>0.32500000000000001</c:v>
                </c:pt>
                <c:pt idx="8">
                  <c:v>3.7999999999999999E-2</c:v>
                </c:pt>
                <c:pt idx="9">
                  <c:v>9.4E-2</c:v>
                </c:pt>
                <c:pt idx="10">
                  <c:v>0.11899999999999999</c:v>
                </c:pt>
                <c:pt idx="11">
                  <c:v>4.9000000000000002E-2</c:v>
                </c:pt>
              </c:numCache>
            </c:numRef>
          </c:val>
          <c:extLst>
            <c:ext xmlns:c16="http://schemas.microsoft.com/office/drawing/2014/chart" uri="{C3380CC4-5D6E-409C-BE32-E72D297353CC}">
              <c16:uniqueId val="{00000018-3D51-4555-A83F-92465B19F77F}"/>
            </c:ext>
          </c:extLst>
        </c:ser>
        <c:dLbls>
          <c:showLegendKey val="0"/>
          <c:showVal val="1"/>
          <c:showCatName val="1"/>
          <c:showSerName val="0"/>
          <c:showPercent val="0"/>
          <c:showBubbleSize val="0"/>
          <c:showLeaderLines val="0"/>
        </c:dLbls>
        <c:firstSliceAng val="0"/>
      </c:pieChart>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10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barChart>
        <c:barDir val="col"/>
        <c:grouping val="clustered"/>
        <c:varyColors val="0"/>
        <c:ser>
          <c:idx val="0"/>
          <c:order val="0"/>
          <c:tx>
            <c:strRef>
              <c:f>Лист1!$B$1</c:f>
              <c:strCache>
                <c:ptCount val="1"/>
                <c:pt idx="0">
                  <c:v>2015 р.</c:v>
                </c:pt>
              </c:strCache>
            </c:strRef>
          </c:tx>
          <c:spPr>
            <a:solidFill>
              <a:schemeClr val="dk1">
                <a:tint val="88500"/>
              </a:schemeClr>
            </a:solidFill>
            <a:ln>
              <a:noFill/>
            </a:ln>
            <a:effectLst/>
          </c:spPr>
          <c:invertIfNegative val="0"/>
          <c:dLbls>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Лист1!$A$2:$A$6</c:f>
              <c:strCache>
                <c:ptCount val="5"/>
                <c:pt idx="0">
                  <c:v>ТБ</c:v>
                </c:pt>
                <c:pt idx="1">
                  <c:v>Сайти новин</c:v>
                </c:pt>
                <c:pt idx="2">
                  <c:v>Соцмережі</c:v>
                </c:pt>
                <c:pt idx="3">
                  <c:v>Радіо</c:v>
                </c:pt>
                <c:pt idx="4">
                  <c:v>Друковані</c:v>
                </c:pt>
              </c:strCache>
            </c:strRef>
          </c:cat>
          <c:val>
            <c:numRef>
              <c:f>Лист1!$B$2:$B$6</c:f>
              <c:numCache>
                <c:formatCode>0%</c:formatCode>
                <c:ptCount val="5"/>
                <c:pt idx="0">
                  <c:v>0.85</c:v>
                </c:pt>
                <c:pt idx="1">
                  <c:v>0.47</c:v>
                </c:pt>
                <c:pt idx="2">
                  <c:v>0.51</c:v>
                </c:pt>
                <c:pt idx="3">
                  <c:v>0.35</c:v>
                </c:pt>
                <c:pt idx="4">
                  <c:v>0.31</c:v>
                </c:pt>
              </c:numCache>
            </c:numRef>
          </c:val>
          <c:extLst>
            <c:ext xmlns:c16="http://schemas.microsoft.com/office/drawing/2014/chart" uri="{C3380CC4-5D6E-409C-BE32-E72D297353CC}">
              <c16:uniqueId val="{00000000-3A64-4D56-8551-860C232E30FA}"/>
            </c:ext>
          </c:extLst>
        </c:ser>
        <c:ser>
          <c:idx val="1"/>
          <c:order val="1"/>
          <c:tx>
            <c:strRef>
              <c:f>Лист1!$C$1</c:f>
              <c:strCache>
                <c:ptCount val="1"/>
                <c:pt idx="0">
                  <c:v>2016 р.</c:v>
                </c:pt>
              </c:strCache>
            </c:strRef>
          </c:tx>
          <c:spPr>
            <a:solidFill>
              <a:schemeClr val="dk1">
                <a:tint val="55000"/>
              </a:schemeClr>
            </a:solidFill>
            <a:ln>
              <a:noFill/>
            </a:ln>
            <a:effectLst/>
          </c:spPr>
          <c:invertIfNegative val="0"/>
          <c:dLbls>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Лист1!$A$2:$A$6</c:f>
              <c:strCache>
                <c:ptCount val="5"/>
                <c:pt idx="0">
                  <c:v>ТБ</c:v>
                </c:pt>
                <c:pt idx="1">
                  <c:v>Сайти новин</c:v>
                </c:pt>
                <c:pt idx="2">
                  <c:v>Соцмережі</c:v>
                </c:pt>
                <c:pt idx="3">
                  <c:v>Радіо</c:v>
                </c:pt>
                <c:pt idx="4">
                  <c:v>Друковані</c:v>
                </c:pt>
              </c:strCache>
            </c:strRef>
          </c:cat>
          <c:val>
            <c:numRef>
              <c:f>Лист1!$C$2:$C$6</c:f>
              <c:numCache>
                <c:formatCode>0%</c:formatCode>
                <c:ptCount val="5"/>
                <c:pt idx="0">
                  <c:v>0.82</c:v>
                </c:pt>
                <c:pt idx="1">
                  <c:v>0.55000000000000004</c:v>
                </c:pt>
                <c:pt idx="2">
                  <c:v>0.52</c:v>
                </c:pt>
                <c:pt idx="3">
                  <c:v>0.28000000000000003</c:v>
                </c:pt>
                <c:pt idx="4">
                  <c:v>0.23</c:v>
                </c:pt>
              </c:numCache>
            </c:numRef>
          </c:val>
          <c:extLst>
            <c:ext xmlns:c16="http://schemas.microsoft.com/office/drawing/2014/chart" uri="{C3380CC4-5D6E-409C-BE32-E72D297353CC}">
              <c16:uniqueId val="{00000001-3A64-4D56-8551-860C232E30FA}"/>
            </c:ext>
          </c:extLst>
        </c:ser>
        <c:ser>
          <c:idx val="2"/>
          <c:order val="2"/>
          <c:tx>
            <c:strRef>
              <c:f>Лист1!$D$1</c:f>
              <c:strCache>
                <c:ptCount val="1"/>
                <c:pt idx="0">
                  <c:v>2017 р.</c:v>
                </c:pt>
              </c:strCache>
            </c:strRef>
          </c:tx>
          <c:spPr>
            <a:solidFill>
              <a:schemeClr val="dk1">
                <a:tint val="75000"/>
              </a:schemeClr>
            </a:solidFill>
            <a:ln>
              <a:noFill/>
            </a:ln>
            <a:effectLst/>
          </c:spPr>
          <c:invertIfNegative val="0"/>
          <c:dLbls>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Лист1!$A$2:$A$6</c:f>
              <c:strCache>
                <c:ptCount val="5"/>
                <c:pt idx="0">
                  <c:v>ТБ</c:v>
                </c:pt>
                <c:pt idx="1">
                  <c:v>Сайти новин</c:v>
                </c:pt>
                <c:pt idx="2">
                  <c:v>Соцмережі</c:v>
                </c:pt>
                <c:pt idx="3">
                  <c:v>Радіо</c:v>
                </c:pt>
                <c:pt idx="4">
                  <c:v>Друковані</c:v>
                </c:pt>
              </c:strCache>
            </c:strRef>
          </c:cat>
          <c:val>
            <c:numRef>
              <c:f>Лист1!$D$2:$D$6</c:f>
              <c:numCache>
                <c:formatCode>0%</c:formatCode>
                <c:ptCount val="5"/>
                <c:pt idx="0">
                  <c:v>0.77</c:v>
                </c:pt>
                <c:pt idx="1">
                  <c:v>0.54</c:v>
                </c:pt>
                <c:pt idx="2">
                  <c:v>0.54</c:v>
                </c:pt>
                <c:pt idx="3">
                  <c:v>0.27</c:v>
                </c:pt>
                <c:pt idx="4">
                  <c:v>0.24</c:v>
                </c:pt>
              </c:numCache>
            </c:numRef>
          </c:val>
          <c:extLst>
            <c:ext xmlns:c16="http://schemas.microsoft.com/office/drawing/2014/chart" uri="{C3380CC4-5D6E-409C-BE32-E72D297353CC}">
              <c16:uniqueId val="{00000002-3A64-4D56-8551-860C232E30FA}"/>
            </c:ext>
          </c:extLst>
        </c:ser>
        <c:dLbls>
          <c:dLblPos val="outEnd"/>
          <c:showLegendKey val="0"/>
          <c:showVal val="1"/>
          <c:showCatName val="0"/>
          <c:showSerName val="0"/>
          <c:showPercent val="0"/>
          <c:showBubbleSize val="0"/>
        </c:dLbls>
        <c:gapWidth val="219"/>
        <c:overlap val="-27"/>
        <c:axId val="874857472"/>
        <c:axId val="874840000"/>
      </c:barChart>
      <c:catAx>
        <c:axId val="8748574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874840000"/>
        <c:crosses val="autoZero"/>
        <c:auto val="1"/>
        <c:lblAlgn val="ctr"/>
        <c:lblOffset val="100"/>
        <c:noMultiLvlLbl val="0"/>
      </c:catAx>
      <c:valAx>
        <c:axId val="874840000"/>
        <c:scaling>
          <c:orientation val="minMax"/>
        </c:scaling>
        <c:delete val="1"/>
        <c:axPos val="l"/>
        <c:numFmt formatCode="0%" sourceLinked="1"/>
        <c:majorTickMark val="none"/>
        <c:minorTickMark val="none"/>
        <c:tickLblPos val="nextTo"/>
        <c:crossAx val="874857472"/>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11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barChart>
        <c:barDir val="col"/>
        <c:grouping val="clustered"/>
        <c:varyColors val="0"/>
        <c:ser>
          <c:idx val="0"/>
          <c:order val="0"/>
          <c:tx>
            <c:strRef>
              <c:f>Лист1!$B$1</c:f>
              <c:strCache>
                <c:ptCount val="1"/>
                <c:pt idx="0">
                  <c:v>2015 р.</c:v>
                </c:pt>
              </c:strCache>
            </c:strRef>
          </c:tx>
          <c:spPr>
            <a:solidFill>
              <a:schemeClr val="dk1">
                <a:tint val="88500"/>
              </a:schemeClr>
            </a:solidFill>
            <a:ln>
              <a:noFill/>
            </a:ln>
            <a:effectLst/>
          </c:spPr>
          <c:invertIfNegative val="0"/>
          <c:dLbls>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Лист1!$A$2:$A$6</c:f>
              <c:strCache>
                <c:ptCount val="5"/>
                <c:pt idx="0">
                  <c:v>Facebook</c:v>
                </c:pt>
                <c:pt idx="1">
                  <c:v>Telegram</c:v>
                </c:pt>
                <c:pt idx="2">
                  <c:v>Вконтакте</c:v>
                </c:pt>
                <c:pt idx="3">
                  <c:v>Одноклассники</c:v>
                </c:pt>
                <c:pt idx="4">
                  <c:v>Twitter</c:v>
                </c:pt>
              </c:strCache>
            </c:strRef>
          </c:cat>
          <c:val>
            <c:numRef>
              <c:f>Лист1!$B$2:$B$6</c:f>
              <c:numCache>
                <c:formatCode>0%</c:formatCode>
                <c:ptCount val="5"/>
                <c:pt idx="0">
                  <c:v>0.12</c:v>
                </c:pt>
                <c:pt idx="1">
                  <c:v>0.05</c:v>
                </c:pt>
                <c:pt idx="2">
                  <c:v>0.23</c:v>
                </c:pt>
                <c:pt idx="3">
                  <c:v>0.19</c:v>
                </c:pt>
                <c:pt idx="4">
                  <c:v>0.01</c:v>
                </c:pt>
              </c:numCache>
            </c:numRef>
          </c:val>
          <c:extLst>
            <c:ext xmlns:c16="http://schemas.microsoft.com/office/drawing/2014/chart" uri="{C3380CC4-5D6E-409C-BE32-E72D297353CC}">
              <c16:uniqueId val="{00000000-EB89-4E4F-9EF7-461C29DF2AB9}"/>
            </c:ext>
          </c:extLst>
        </c:ser>
        <c:ser>
          <c:idx val="1"/>
          <c:order val="1"/>
          <c:tx>
            <c:strRef>
              <c:f>Лист1!$C$1</c:f>
              <c:strCache>
                <c:ptCount val="1"/>
                <c:pt idx="0">
                  <c:v>2016 р.</c:v>
                </c:pt>
              </c:strCache>
            </c:strRef>
          </c:tx>
          <c:spPr>
            <a:solidFill>
              <a:schemeClr val="dk1">
                <a:tint val="55000"/>
              </a:schemeClr>
            </a:solidFill>
            <a:ln>
              <a:noFill/>
            </a:ln>
            <a:effectLst/>
          </c:spPr>
          <c:invertIfNegative val="0"/>
          <c:dLbls>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Лист1!$A$2:$A$6</c:f>
              <c:strCache>
                <c:ptCount val="5"/>
                <c:pt idx="0">
                  <c:v>Facebook</c:v>
                </c:pt>
                <c:pt idx="1">
                  <c:v>Telegram</c:v>
                </c:pt>
                <c:pt idx="2">
                  <c:v>Вконтакте</c:v>
                </c:pt>
                <c:pt idx="3">
                  <c:v>Одноклассники</c:v>
                </c:pt>
                <c:pt idx="4">
                  <c:v>Twitter</c:v>
                </c:pt>
              </c:strCache>
            </c:strRef>
          </c:cat>
          <c:val>
            <c:numRef>
              <c:f>Лист1!$C$2:$C$6</c:f>
              <c:numCache>
                <c:formatCode>0%</c:formatCode>
                <c:ptCount val="5"/>
                <c:pt idx="0">
                  <c:v>0.21</c:v>
                </c:pt>
                <c:pt idx="1">
                  <c:v>0.15</c:v>
                </c:pt>
                <c:pt idx="2">
                  <c:v>0.27</c:v>
                </c:pt>
                <c:pt idx="3">
                  <c:v>0.16</c:v>
                </c:pt>
                <c:pt idx="4">
                  <c:v>0.04</c:v>
                </c:pt>
              </c:numCache>
            </c:numRef>
          </c:val>
          <c:extLst>
            <c:ext xmlns:c16="http://schemas.microsoft.com/office/drawing/2014/chart" uri="{C3380CC4-5D6E-409C-BE32-E72D297353CC}">
              <c16:uniqueId val="{00000001-EB89-4E4F-9EF7-461C29DF2AB9}"/>
            </c:ext>
          </c:extLst>
        </c:ser>
        <c:ser>
          <c:idx val="2"/>
          <c:order val="2"/>
          <c:tx>
            <c:strRef>
              <c:f>Лист1!$D$1</c:f>
              <c:strCache>
                <c:ptCount val="1"/>
                <c:pt idx="0">
                  <c:v>2017 р.</c:v>
                </c:pt>
              </c:strCache>
            </c:strRef>
          </c:tx>
          <c:spPr>
            <a:solidFill>
              <a:schemeClr val="dk1">
                <a:tint val="75000"/>
              </a:schemeClr>
            </a:solidFill>
            <a:ln>
              <a:noFill/>
            </a:ln>
            <a:effectLst/>
          </c:spPr>
          <c:invertIfNegative val="0"/>
          <c:dLbls>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Лист1!$A$2:$A$6</c:f>
              <c:strCache>
                <c:ptCount val="5"/>
                <c:pt idx="0">
                  <c:v>Facebook</c:v>
                </c:pt>
                <c:pt idx="1">
                  <c:v>Telegram</c:v>
                </c:pt>
                <c:pt idx="2">
                  <c:v>Вконтакте</c:v>
                </c:pt>
                <c:pt idx="3">
                  <c:v>Одноклассники</c:v>
                </c:pt>
                <c:pt idx="4">
                  <c:v>Twitter</c:v>
                </c:pt>
              </c:strCache>
            </c:strRef>
          </c:cat>
          <c:val>
            <c:numRef>
              <c:f>Лист1!$D$2:$D$6</c:f>
              <c:numCache>
                <c:formatCode>0%</c:formatCode>
                <c:ptCount val="5"/>
                <c:pt idx="0">
                  <c:v>0.31</c:v>
                </c:pt>
                <c:pt idx="1">
                  <c:v>0.24</c:v>
                </c:pt>
                <c:pt idx="2">
                  <c:v>0.2</c:v>
                </c:pt>
                <c:pt idx="3">
                  <c:v>0.1</c:v>
                </c:pt>
                <c:pt idx="4">
                  <c:v>0.02</c:v>
                </c:pt>
              </c:numCache>
            </c:numRef>
          </c:val>
          <c:extLst>
            <c:ext xmlns:c16="http://schemas.microsoft.com/office/drawing/2014/chart" uri="{C3380CC4-5D6E-409C-BE32-E72D297353CC}">
              <c16:uniqueId val="{00000002-EB89-4E4F-9EF7-461C29DF2AB9}"/>
            </c:ext>
          </c:extLst>
        </c:ser>
        <c:dLbls>
          <c:dLblPos val="outEnd"/>
          <c:showLegendKey val="0"/>
          <c:showVal val="1"/>
          <c:showCatName val="0"/>
          <c:showSerName val="0"/>
          <c:showPercent val="0"/>
          <c:showBubbleSize val="0"/>
        </c:dLbls>
        <c:gapWidth val="219"/>
        <c:overlap val="-27"/>
        <c:axId val="874857472"/>
        <c:axId val="874840000"/>
      </c:barChart>
      <c:catAx>
        <c:axId val="8748574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874840000"/>
        <c:crosses val="autoZero"/>
        <c:auto val="1"/>
        <c:lblAlgn val="ctr"/>
        <c:lblOffset val="100"/>
        <c:noMultiLvlLbl val="0"/>
      </c:catAx>
      <c:valAx>
        <c:axId val="874840000"/>
        <c:scaling>
          <c:orientation val="minMax"/>
        </c:scaling>
        <c:delete val="1"/>
        <c:axPos val="l"/>
        <c:numFmt formatCode="0%" sourceLinked="1"/>
        <c:majorTickMark val="none"/>
        <c:minorTickMark val="none"/>
        <c:tickLblPos val="nextTo"/>
        <c:crossAx val="874857472"/>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11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manualLayout>
          <c:layoutTarget val="inner"/>
          <c:xMode val="edge"/>
          <c:yMode val="edge"/>
          <c:x val="7.4039309442755316E-2"/>
          <c:y val="4.5282386576677922E-2"/>
          <c:w val="0.86512270124650259"/>
          <c:h val="0.52291338582677171"/>
        </c:manualLayout>
      </c:layout>
      <c:barChart>
        <c:barDir val="col"/>
        <c:grouping val="clustered"/>
        <c:varyColors val="0"/>
        <c:ser>
          <c:idx val="0"/>
          <c:order val="0"/>
          <c:tx>
            <c:strRef>
              <c:f>Лист1!$B$1</c:f>
              <c:strCache>
                <c:ptCount val="1"/>
                <c:pt idx="0">
                  <c:v>2015 р.</c:v>
                </c:pt>
              </c:strCache>
            </c:strRef>
          </c:tx>
          <c:spPr>
            <a:solidFill>
              <a:schemeClr val="dk1">
                <a:tint val="88500"/>
              </a:schemeClr>
            </a:solidFill>
            <a:ln>
              <a:noFill/>
            </a:ln>
            <a:effectLst/>
          </c:spPr>
          <c:invertIfNegative val="0"/>
          <c:cat>
            <c:strRef>
              <c:f>Лист1!$A$2:$A$14</c:f>
              <c:strCache>
                <c:ptCount val="13"/>
                <c:pt idx="0">
                  <c:v>Сегодня</c:v>
                </c:pt>
                <c:pt idx="1">
                  <c:v>Вести</c:v>
                </c:pt>
                <c:pt idx="2">
                  <c:v>Аргументы и факты (Украина) </c:v>
                </c:pt>
                <c:pt idx="3">
                  <c:v>Факты и комментарии</c:v>
                </c:pt>
                <c:pt idx="4">
                  <c:v>Експрес </c:v>
                </c:pt>
                <c:pt idx="5">
                  <c:v>Бульвар </c:v>
                </c:pt>
                <c:pt idx="6">
                  <c:v>Зеркало недели </c:v>
                </c:pt>
                <c:pt idx="7">
                  <c:v>Комсомольская правда (Украина)</c:v>
                </c:pt>
                <c:pt idx="8">
                  <c:v>Голос України</c:v>
                </c:pt>
                <c:pt idx="9">
                  <c:v>Урядовий кур’єр</c:v>
                </c:pt>
                <c:pt idx="10">
                  <c:v>День </c:v>
                </c:pt>
                <c:pt idx="11">
                  <c:v>Вечірній Київ </c:v>
                </c:pt>
                <c:pt idx="12">
                  <c:v>Кореспондент (журнал) </c:v>
                </c:pt>
              </c:strCache>
            </c:strRef>
          </c:cat>
          <c:val>
            <c:numRef>
              <c:f>Лист1!$B$2:$B$14</c:f>
              <c:numCache>
                <c:formatCode>0%</c:formatCode>
                <c:ptCount val="13"/>
                <c:pt idx="0">
                  <c:v>0.28000000000000003</c:v>
                </c:pt>
                <c:pt idx="1">
                  <c:v>0.36</c:v>
                </c:pt>
                <c:pt idx="2">
                  <c:v>0.2</c:v>
                </c:pt>
                <c:pt idx="3">
                  <c:v>0.14000000000000001</c:v>
                </c:pt>
                <c:pt idx="4">
                  <c:v>7.0000000000000007E-2</c:v>
                </c:pt>
                <c:pt idx="5">
                  <c:v>0.09</c:v>
                </c:pt>
                <c:pt idx="6">
                  <c:v>0.04</c:v>
                </c:pt>
                <c:pt idx="7">
                  <c:v>0.06</c:v>
                </c:pt>
                <c:pt idx="8">
                  <c:v>0.02</c:v>
                </c:pt>
                <c:pt idx="9">
                  <c:v>0.06</c:v>
                </c:pt>
                <c:pt idx="10">
                  <c:v>0.03</c:v>
                </c:pt>
                <c:pt idx="11">
                  <c:v>0.02</c:v>
                </c:pt>
                <c:pt idx="12">
                  <c:v>0.02</c:v>
                </c:pt>
              </c:numCache>
            </c:numRef>
          </c:val>
          <c:extLst>
            <c:ext xmlns:c16="http://schemas.microsoft.com/office/drawing/2014/chart" uri="{C3380CC4-5D6E-409C-BE32-E72D297353CC}">
              <c16:uniqueId val="{00000000-5130-46BC-A44E-B97FDF5B020F}"/>
            </c:ext>
          </c:extLst>
        </c:ser>
        <c:ser>
          <c:idx val="1"/>
          <c:order val="1"/>
          <c:tx>
            <c:strRef>
              <c:f>Лист1!$C$1</c:f>
              <c:strCache>
                <c:ptCount val="1"/>
                <c:pt idx="0">
                  <c:v>2016 р.</c:v>
                </c:pt>
              </c:strCache>
            </c:strRef>
          </c:tx>
          <c:spPr>
            <a:solidFill>
              <a:schemeClr val="dk1">
                <a:tint val="55000"/>
              </a:schemeClr>
            </a:solidFill>
            <a:ln>
              <a:noFill/>
            </a:ln>
            <a:effectLst/>
          </c:spPr>
          <c:invertIfNegative val="0"/>
          <c:cat>
            <c:strRef>
              <c:f>Лист1!$A$2:$A$14</c:f>
              <c:strCache>
                <c:ptCount val="13"/>
                <c:pt idx="0">
                  <c:v>Сегодня</c:v>
                </c:pt>
                <c:pt idx="1">
                  <c:v>Вести</c:v>
                </c:pt>
                <c:pt idx="2">
                  <c:v>Аргументы и факты (Украина) </c:v>
                </c:pt>
                <c:pt idx="3">
                  <c:v>Факты и комментарии</c:v>
                </c:pt>
                <c:pt idx="4">
                  <c:v>Експрес </c:v>
                </c:pt>
                <c:pt idx="5">
                  <c:v>Бульвар </c:v>
                </c:pt>
                <c:pt idx="6">
                  <c:v>Зеркало недели </c:v>
                </c:pt>
                <c:pt idx="7">
                  <c:v>Комсомольская правда (Украина)</c:v>
                </c:pt>
                <c:pt idx="8">
                  <c:v>Голос України</c:v>
                </c:pt>
                <c:pt idx="9">
                  <c:v>Урядовий кур’єр</c:v>
                </c:pt>
                <c:pt idx="10">
                  <c:v>День </c:v>
                </c:pt>
                <c:pt idx="11">
                  <c:v>Вечірній Київ </c:v>
                </c:pt>
                <c:pt idx="12">
                  <c:v>Кореспондент (журнал) </c:v>
                </c:pt>
              </c:strCache>
            </c:strRef>
          </c:cat>
          <c:val>
            <c:numRef>
              <c:f>Лист1!$C$2:$C$14</c:f>
              <c:numCache>
                <c:formatCode>0%</c:formatCode>
                <c:ptCount val="13"/>
                <c:pt idx="0">
                  <c:v>0.22</c:v>
                </c:pt>
                <c:pt idx="1">
                  <c:v>0.13</c:v>
                </c:pt>
                <c:pt idx="2">
                  <c:v>0.21</c:v>
                </c:pt>
                <c:pt idx="3">
                  <c:v>0.14000000000000001</c:v>
                </c:pt>
                <c:pt idx="4">
                  <c:v>0.14000000000000001</c:v>
                </c:pt>
                <c:pt idx="5">
                  <c:v>7.0000000000000007E-2</c:v>
                </c:pt>
                <c:pt idx="6">
                  <c:v>0.04</c:v>
                </c:pt>
                <c:pt idx="7">
                  <c:v>0.08</c:v>
                </c:pt>
                <c:pt idx="8">
                  <c:v>0.02</c:v>
                </c:pt>
                <c:pt idx="9">
                  <c:v>0.01</c:v>
                </c:pt>
                <c:pt idx="10">
                  <c:v>0.03</c:v>
                </c:pt>
                <c:pt idx="11">
                  <c:v>0.03</c:v>
                </c:pt>
                <c:pt idx="12">
                  <c:v>0.02</c:v>
                </c:pt>
              </c:numCache>
            </c:numRef>
          </c:val>
          <c:extLst>
            <c:ext xmlns:c16="http://schemas.microsoft.com/office/drawing/2014/chart" uri="{C3380CC4-5D6E-409C-BE32-E72D297353CC}">
              <c16:uniqueId val="{00000001-5130-46BC-A44E-B97FDF5B020F}"/>
            </c:ext>
          </c:extLst>
        </c:ser>
        <c:dLbls>
          <c:showLegendKey val="0"/>
          <c:showVal val="0"/>
          <c:showCatName val="0"/>
          <c:showSerName val="0"/>
          <c:showPercent val="0"/>
          <c:showBubbleSize val="0"/>
        </c:dLbls>
        <c:gapWidth val="75"/>
        <c:overlap val="-25"/>
        <c:axId val="529739136"/>
        <c:axId val="529739552"/>
      </c:barChart>
      <c:lineChart>
        <c:grouping val="standard"/>
        <c:varyColors val="0"/>
        <c:ser>
          <c:idx val="2"/>
          <c:order val="2"/>
          <c:tx>
            <c:strRef>
              <c:f>Лист1!$D$1</c:f>
              <c:strCache>
                <c:ptCount val="1"/>
                <c:pt idx="0">
                  <c:v>2017 р.</c:v>
                </c:pt>
              </c:strCache>
            </c:strRef>
          </c:tx>
          <c:spPr>
            <a:ln w="28575" cap="rnd">
              <a:solidFill>
                <a:schemeClr val="dk1">
                  <a:tint val="75000"/>
                </a:schemeClr>
              </a:solidFill>
              <a:round/>
            </a:ln>
            <a:effectLst/>
          </c:spPr>
          <c:marker>
            <c:symbol val="none"/>
          </c:marker>
          <c:dLbls>
            <c:spPr>
              <a:noFill/>
              <a:ln>
                <a:noFill/>
              </a:ln>
              <a:effectLst/>
            </c:spPr>
            <c:txPr>
              <a:bodyPr rot="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Лист1!$A$2:$A$14</c:f>
              <c:strCache>
                <c:ptCount val="13"/>
                <c:pt idx="0">
                  <c:v>Сегодня</c:v>
                </c:pt>
                <c:pt idx="1">
                  <c:v>Вести</c:v>
                </c:pt>
                <c:pt idx="2">
                  <c:v>Аргументы и факты (Украина) </c:v>
                </c:pt>
                <c:pt idx="3">
                  <c:v>Факты и комментарии</c:v>
                </c:pt>
                <c:pt idx="4">
                  <c:v>Експрес </c:v>
                </c:pt>
                <c:pt idx="5">
                  <c:v>Бульвар </c:v>
                </c:pt>
                <c:pt idx="6">
                  <c:v>Зеркало недели </c:v>
                </c:pt>
                <c:pt idx="7">
                  <c:v>Комсомольская правда (Украина)</c:v>
                </c:pt>
                <c:pt idx="8">
                  <c:v>Голос України</c:v>
                </c:pt>
                <c:pt idx="9">
                  <c:v>Урядовий кур’єр</c:v>
                </c:pt>
                <c:pt idx="10">
                  <c:v>День </c:v>
                </c:pt>
                <c:pt idx="11">
                  <c:v>Вечірній Київ </c:v>
                </c:pt>
                <c:pt idx="12">
                  <c:v>Кореспондент (журнал) </c:v>
                </c:pt>
              </c:strCache>
            </c:strRef>
          </c:cat>
          <c:val>
            <c:numRef>
              <c:f>Лист1!$D$2:$D$14</c:f>
              <c:numCache>
                <c:formatCode>0%</c:formatCode>
                <c:ptCount val="13"/>
                <c:pt idx="0">
                  <c:v>0.3</c:v>
                </c:pt>
                <c:pt idx="1">
                  <c:v>0.22</c:v>
                </c:pt>
                <c:pt idx="2">
                  <c:v>0.17</c:v>
                </c:pt>
                <c:pt idx="3">
                  <c:v>0.15</c:v>
                </c:pt>
                <c:pt idx="4">
                  <c:v>0.12</c:v>
                </c:pt>
                <c:pt idx="5">
                  <c:v>0.06</c:v>
                </c:pt>
                <c:pt idx="6">
                  <c:v>0.04</c:v>
                </c:pt>
                <c:pt idx="7">
                  <c:v>0.04</c:v>
                </c:pt>
                <c:pt idx="8">
                  <c:v>0.03</c:v>
                </c:pt>
                <c:pt idx="9">
                  <c:v>0.03</c:v>
                </c:pt>
                <c:pt idx="10">
                  <c:v>0.02</c:v>
                </c:pt>
                <c:pt idx="11">
                  <c:v>0.02</c:v>
                </c:pt>
                <c:pt idx="12">
                  <c:v>0.02</c:v>
                </c:pt>
              </c:numCache>
            </c:numRef>
          </c:val>
          <c:smooth val="0"/>
          <c:extLst>
            <c:ext xmlns:c16="http://schemas.microsoft.com/office/drawing/2014/chart" uri="{C3380CC4-5D6E-409C-BE32-E72D297353CC}">
              <c16:uniqueId val="{00000002-5130-46BC-A44E-B97FDF5B020F}"/>
            </c:ext>
          </c:extLst>
        </c:ser>
        <c:dLbls>
          <c:showLegendKey val="0"/>
          <c:showVal val="0"/>
          <c:showCatName val="0"/>
          <c:showSerName val="0"/>
          <c:showPercent val="0"/>
          <c:showBubbleSize val="0"/>
        </c:dLbls>
        <c:marker val="1"/>
        <c:smooth val="0"/>
        <c:axId val="727799904"/>
        <c:axId val="727802400"/>
      </c:lineChart>
      <c:catAx>
        <c:axId val="5297391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29739552"/>
        <c:crosses val="autoZero"/>
        <c:auto val="1"/>
        <c:lblAlgn val="ctr"/>
        <c:lblOffset val="100"/>
        <c:noMultiLvlLbl val="0"/>
      </c:catAx>
      <c:valAx>
        <c:axId val="52973955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29739136"/>
        <c:crosses val="autoZero"/>
        <c:crossBetween val="between"/>
      </c:valAx>
      <c:valAx>
        <c:axId val="727802400"/>
        <c:scaling>
          <c:orientation val="minMax"/>
        </c:scaling>
        <c:delete val="0"/>
        <c:axPos val="r"/>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727799904"/>
        <c:crosses val="max"/>
        <c:crossBetween val="between"/>
      </c:valAx>
      <c:catAx>
        <c:axId val="727799904"/>
        <c:scaling>
          <c:orientation val="minMax"/>
        </c:scaling>
        <c:delete val="1"/>
        <c:axPos val="b"/>
        <c:numFmt formatCode="General" sourceLinked="1"/>
        <c:majorTickMark val="out"/>
        <c:minorTickMark val="none"/>
        <c:tickLblPos val="nextTo"/>
        <c:crossAx val="727802400"/>
        <c:crosses val="autoZero"/>
        <c:auto val="1"/>
        <c:lblAlgn val="ctr"/>
        <c:lblOffset val="100"/>
        <c:noMultiLvlLbl val="0"/>
      </c:cat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11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manualLayout>
          <c:layoutTarget val="inner"/>
          <c:xMode val="edge"/>
          <c:yMode val="edge"/>
          <c:x val="0.26395268622395651"/>
          <c:y val="0.1174141149023039"/>
          <c:w val="0.47764615706222563"/>
          <c:h val="0.79961504811898509"/>
        </c:manualLayout>
      </c:layout>
      <c:radarChart>
        <c:radarStyle val="filled"/>
        <c:varyColors val="0"/>
        <c:ser>
          <c:idx val="5"/>
          <c:order val="5"/>
          <c:tx>
            <c:strRef>
              <c:f>Лист3!$H$2</c:f>
              <c:strCache>
                <c:ptCount val="1"/>
                <c:pt idx="0">
                  <c:v> (1 – Rj)</c:v>
                </c:pt>
              </c:strCache>
            </c:strRef>
          </c:tx>
          <c:spPr>
            <a:solidFill>
              <a:schemeClr val="bg1">
                <a:lumMod val="95000"/>
              </a:schemeClr>
            </a:solidFill>
            <a:ln>
              <a:solidFill>
                <a:schemeClr val="tx1">
                  <a:lumMod val="95000"/>
                  <a:lumOff val="5000"/>
                </a:schemeClr>
              </a:solidFill>
            </a:ln>
            <a:effectLst/>
          </c:spPr>
          <c:cat>
            <c:strRef>
              <c:f>Лист3!$B$3:$B$8</c:f>
              <c:strCache>
                <c:ptCount val="6"/>
                <c:pt idx="0">
                  <c:v>Персонал</c:v>
                </c:pt>
                <c:pt idx="1">
                  <c:v>Організаційні ресурси</c:v>
                </c:pt>
                <c:pt idx="2">
                  <c:v>Технічні і технологічні ресурси</c:v>
                </c:pt>
                <c:pt idx="3">
                  <c:v>Матеріальні ресурси</c:v>
                </c:pt>
                <c:pt idx="4">
                  <c:v>Ринкові ресурси</c:v>
                </c:pt>
                <c:pt idx="5">
                  <c:v>Інформаційно-інтелектуальні ресурси</c:v>
                </c:pt>
              </c:strCache>
            </c:strRef>
          </c:cat>
          <c:val>
            <c:numRef>
              <c:f>Лист3!$H$3:$H$8</c:f>
              <c:numCache>
                <c:formatCode>0.000</c:formatCode>
                <c:ptCount val="6"/>
                <c:pt idx="0">
                  <c:v>0.66273156091919894</c:v>
                </c:pt>
                <c:pt idx="1">
                  <c:v>0.46380973526181957</c:v>
                </c:pt>
                <c:pt idx="2">
                  <c:v>0.57377627158185251</c:v>
                </c:pt>
                <c:pt idx="3">
                  <c:v>0.56506705497667031</c:v>
                </c:pt>
                <c:pt idx="4">
                  <c:v>0.57770468468933567</c:v>
                </c:pt>
                <c:pt idx="5">
                  <c:v>0.80635083268962915</c:v>
                </c:pt>
              </c:numCache>
            </c:numRef>
          </c:val>
          <c:extLst>
            <c:ext xmlns:c16="http://schemas.microsoft.com/office/drawing/2014/chart" uri="{C3380CC4-5D6E-409C-BE32-E72D297353CC}">
              <c16:uniqueId val="{00000000-5C76-4747-9FB4-4932C398DA0E}"/>
            </c:ext>
          </c:extLst>
        </c:ser>
        <c:dLbls>
          <c:showLegendKey val="0"/>
          <c:showVal val="0"/>
          <c:showCatName val="0"/>
          <c:showSerName val="0"/>
          <c:showPercent val="0"/>
          <c:showBubbleSize val="0"/>
        </c:dLbls>
        <c:axId val="692044831"/>
        <c:axId val="692050655"/>
        <c:extLst>
          <c:ext xmlns:c15="http://schemas.microsoft.com/office/drawing/2012/chart" uri="{02D57815-91ED-43cb-92C2-25804820EDAC}">
            <c15:filteredRadarSeries>
              <c15:ser>
                <c:idx val="0"/>
                <c:order val="0"/>
                <c:tx>
                  <c:strRef>
                    <c:extLst>
                      <c:ext uri="{02D57815-91ED-43cb-92C2-25804820EDAC}">
                        <c15:formulaRef>
                          <c15:sqref>Лист3!$C$2</c15:sqref>
                        </c15:formulaRef>
                      </c:ext>
                    </c:extLst>
                    <c:strCache>
                      <c:ptCount val="1"/>
                      <c:pt idx="0">
                        <c:v>стратегічна цінність </c:v>
                      </c:pt>
                    </c:strCache>
                  </c:strRef>
                </c:tx>
                <c:spPr>
                  <a:solidFill>
                    <a:schemeClr val="accent3">
                      <a:shade val="50000"/>
                    </a:schemeClr>
                  </a:solidFill>
                  <a:ln>
                    <a:noFill/>
                  </a:ln>
                  <a:effectLst/>
                </c:spPr>
                <c:cat>
                  <c:strRef>
                    <c:extLst>
                      <c:ext uri="{02D57815-91ED-43cb-92C2-25804820EDAC}">
                        <c15:formulaRef>
                          <c15:sqref>Лист3!$B$3:$B$8</c15:sqref>
                        </c15:formulaRef>
                      </c:ext>
                    </c:extLst>
                    <c:strCache>
                      <c:ptCount val="6"/>
                      <c:pt idx="0">
                        <c:v>Персонал</c:v>
                      </c:pt>
                      <c:pt idx="1">
                        <c:v>Організаційні ресурси</c:v>
                      </c:pt>
                      <c:pt idx="2">
                        <c:v>Технічні і технологічні ресурси</c:v>
                      </c:pt>
                      <c:pt idx="3">
                        <c:v>Матеріальні ресурси</c:v>
                      </c:pt>
                      <c:pt idx="4">
                        <c:v>Ринкові ресурси</c:v>
                      </c:pt>
                      <c:pt idx="5">
                        <c:v>Інформаційно-інтелектуальні ресурси</c:v>
                      </c:pt>
                    </c:strCache>
                  </c:strRef>
                </c:cat>
                <c:val>
                  <c:numRef>
                    <c:extLst>
                      <c:ext uri="{02D57815-91ED-43cb-92C2-25804820EDAC}">
                        <c15:formulaRef>
                          <c15:sqref>Лист3!$C$3:$C$8</c15:sqref>
                        </c15:formulaRef>
                      </c:ext>
                    </c:extLst>
                    <c:numCache>
                      <c:formatCode>General</c:formatCode>
                      <c:ptCount val="6"/>
                      <c:pt idx="0">
                        <c:v>0.7</c:v>
                      </c:pt>
                      <c:pt idx="1">
                        <c:v>0.5</c:v>
                      </c:pt>
                      <c:pt idx="2">
                        <c:v>0.6</c:v>
                      </c:pt>
                      <c:pt idx="3">
                        <c:v>0.75</c:v>
                      </c:pt>
                      <c:pt idx="4">
                        <c:v>0.75</c:v>
                      </c:pt>
                      <c:pt idx="5">
                        <c:v>0.85</c:v>
                      </c:pt>
                    </c:numCache>
                  </c:numRef>
                </c:val>
                <c:extLst>
                  <c:ext xmlns:c16="http://schemas.microsoft.com/office/drawing/2014/chart" uri="{C3380CC4-5D6E-409C-BE32-E72D297353CC}">
                    <c16:uniqueId val="{00000001-5C76-4747-9FB4-4932C398DA0E}"/>
                  </c:ext>
                </c:extLst>
              </c15:ser>
            </c15:filteredRadarSeries>
            <c15:filteredRadarSeries>
              <c15:ser>
                <c:idx val="1"/>
                <c:order val="1"/>
                <c:tx>
                  <c:strRef>
                    <c:extLst xmlns:c15="http://schemas.microsoft.com/office/drawing/2012/chart">
                      <c:ext xmlns:c15="http://schemas.microsoft.com/office/drawing/2012/chart" uri="{02D57815-91ED-43cb-92C2-25804820EDAC}">
                        <c15:formulaRef>
                          <c15:sqref>Лист3!$D$2</c15:sqref>
                        </c15:formulaRef>
                      </c:ext>
                    </c:extLst>
                    <c:strCache>
                      <c:ptCount val="1"/>
                      <c:pt idx="0">
                        <c:v>унікальність</c:v>
                      </c:pt>
                    </c:strCache>
                  </c:strRef>
                </c:tx>
                <c:spPr>
                  <a:solidFill>
                    <a:schemeClr val="accent3">
                      <a:shade val="70000"/>
                    </a:schemeClr>
                  </a:solidFill>
                  <a:ln>
                    <a:noFill/>
                  </a:ln>
                  <a:effectLst/>
                </c:spPr>
                <c:cat>
                  <c:strRef>
                    <c:extLst xmlns:c15="http://schemas.microsoft.com/office/drawing/2012/chart">
                      <c:ext xmlns:c15="http://schemas.microsoft.com/office/drawing/2012/chart" uri="{02D57815-91ED-43cb-92C2-25804820EDAC}">
                        <c15:formulaRef>
                          <c15:sqref>Лист3!$B$3:$B$8</c15:sqref>
                        </c15:formulaRef>
                      </c:ext>
                    </c:extLst>
                    <c:strCache>
                      <c:ptCount val="6"/>
                      <c:pt idx="0">
                        <c:v>Персонал</c:v>
                      </c:pt>
                      <c:pt idx="1">
                        <c:v>Організаційні ресурси</c:v>
                      </c:pt>
                      <c:pt idx="2">
                        <c:v>Технічні і технологічні ресурси</c:v>
                      </c:pt>
                      <c:pt idx="3">
                        <c:v>Матеріальні ресурси</c:v>
                      </c:pt>
                      <c:pt idx="4">
                        <c:v>Ринкові ресурси</c:v>
                      </c:pt>
                      <c:pt idx="5">
                        <c:v>Інформаційно-інтелектуальні ресурси</c:v>
                      </c:pt>
                    </c:strCache>
                  </c:strRef>
                </c:cat>
                <c:val>
                  <c:numRef>
                    <c:extLst xmlns:c15="http://schemas.microsoft.com/office/drawing/2012/chart">
                      <c:ext xmlns:c15="http://schemas.microsoft.com/office/drawing/2012/chart" uri="{02D57815-91ED-43cb-92C2-25804820EDAC}">
                        <c15:formulaRef>
                          <c15:sqref>Лист3!$D$3:$D$8</c15:sqref>
                        </c15:formulaRef>
                      </c:ext>
                    </c:extLst>
                    <c:numCache>
                      <c:formatCode>General</c:formatCode>
                      <c:ptCount val="6"/>
                      <c:pt idx="0">
                        <c:v>0.5</c:v>
                      </c:pt>
                      <c:pt idx="1">
                        <c:v>0.35</c:v>
                      </c:pt>
                      <c:pt idx="2">
                        <c:v>0.5</c:v>
                      </c:pt>
                      <c:pt idx="3">
                        <c:v>0.3</c:v>
                      </c:pt>
                      <c:pt idx="4">
                        <c:v>0.25</c:v>
                      </c:pt>
                      <c:pt idx="5">
                        <c:v>0.8</c:v>
                      </c:pt>
                    </c:numCache>
                  </c:numRef>
                </c:val>
                <c:extLst xmlns:c15="http://schemas.microsoft.com/office/drawing/2012/chart">
                  <c:ext xmlns:c16="http://schemas.microsoft.com/office/drawing/2014/chart" uri="{C3380CC4-5D6E-409C-BE32-E72D297353CC}">
                    <c16:uniqueId val="{00000002-5C76-4747-9FB4-4932C398DA0E}"/>
                  </c:ext>
                </c:extLst>
              </c15:ser>
            </c15:filteredRadarSeries>
            <c15:filteredRadarSeries>
              <c15:ser>
                <c:idx val="2"/>
                <c:order val="2"/>
                <c:tx>
                  <c:strRef>
                    <c:extLst xmlns:c15="http://schemas.microsoft.com/office/drawing/2012/chart">
                      <c:ext xmlns:c15="http://schemas.microsoft.com/office/drawing/2012/chart" uri="{02D57815-91ED-43cb-92C2-25804820EDAC}">
                        <c15:formulaRef>
                          <c15:sqref>Лист3!$E$2</c15:sqref>
                        </c15:formulaRef>
                      </c:ext>
                    </c:extLst>
                    <c:strCache>
                      <c:ptCount val="1"/>
                      <c:pt idx="0">
                        <c:v>іммобільність </c:v>
                      </c:pt>
                    </c:strCache>
                  </c:strRef>
                </c:tx>
                <c:spPr>
                  <a:solidFill>
                    <a:schemeClr val="accent3">
                      <a:shade val="90000"/>
                    </a:schemeClr>
                  </a:solidFill>
                  <a:ln>
                    <a:noFill/>
                  </a:ln>
                  <a:effectLst/>
                </c:spPr>
                <c:cat>
                  <c:strRef>
                    <c:extLst xmlns:c15="http://schemas.microsoft.com/office/drawing/2012/chart">
                      <c:ext xmlns:c15="http://schemas.microsoft.com/office/drawing/2012/chart" uri="{02D57815-91ED-43cb-92C2-25804820EDAC}">
                        <c15:formulaRef>
                          <c15:sqref>Лист3!$B$3:$B$8</c15:sqref>
                        </c15:formulaRef>
                      </c:ext>
                    </c:extLst>
                    <c:strCache>
                      <c:ptCount val="6"/>
                      <c:pt idx="0">
                        <c:v>Персонал</c:v>
                      </c:pt>
                      <c:pt idx="1">
                        <c:v>Організаційні ресурси</c:v>
                      </c:pt>
                      <c:pt idx="2">
                        <c:v>Технічні і технологічні ресурси</c:v>
                      </c:pt>
                      <c:pt idx="3">
                        <c:v>Матеріальні ресурси</c:v>
                      </c:pt>
                      <c:pt idx="4">
                        <c:v>Ринкові ресурси</c:v>
                      </c:pt>
                      <c:pt idx="5">
                        <c:v>Інформаційно-інтелектуальні ресурси</c:v>
                      </c:pt>
                    </c:strCache>
                  </c:strRef>
                </c:cat>
                <c:val>
                  <c:numRef>
                    <c:extLst xmlns:c15="http://schemas.microsoft.com/office/drawing/2012/chart">
                      <c:ext xmlns:c15="http://schemas.microsoft.com/office/drawing/2012/chart" uri="{02D57815-91ED-43cb-92C2-25804820EDAC}">
                        <c15:formulaRef>
                          <c15:sqref>Лист3!$E$3:$E$8</c15:sqref>
                        </c15:formulaRef>
                      </c:ext>
                    </c:extLst>
                    <c:numCache>
                      <c:formatCode>General</c:formatCode>
                      <c:ptCount val="6"/>
                      <c:pt idx="0">
                        <c:v>0.45</c:v>
                      </c:pt>
                      <c:pt idx="1">
                        <c:v>0.3</c:v>
                      </c:pt>
                      <c:pt idx="2">
                        <c:v>0.2</c:v>
                      </c:pt>
                      <c:pt idx="3">
                        <c:v>0.35</c:v>
                      </c:pt>
                      <c:pt idx="4">
                        <c:v>0.35</c:v>
                      </c:pt>
                      <c:pt idx="5">
                        <c:v>0.65</c:v>
                      </c:pt>
                    </c:numCache>
                  </c:numRef>
                </c:val>
                <c:extLst xmlns:c15="http://schemas.microsoft.com/office/drawing/2012/chart">
                  <c:ext xmlns:c16="http://schemas.microsoft.com/office/drawing/2014/chart" uri="{C3380CC4-5D6E-409C-BE32-E72D297353CC}">
                    <c16:uniqueId val="{00000003-5C76-4747-9FB4-4932C398DA0E}"/>
                  </c:ext>
                </c:extLst>
              </c15:ser>
            </c15:filteredRadarSeries>
            <c15:filteredRadarSeries>
              <c15:ser>
                <c:idx val="3"/>
                <c:order val="3"/>
                <c:tx>
                  <c:strRef>
                    <c:extLst xmlns:c15="http://schemas.microsoft.com/office/drawing/2012/chart">
                      <c:ext xmlns:c15="http://schemas.microsoft.com/office/drawing/2012/chart" uri="{02D57815-91ED-43cb-92C2-25804820EDAC}">
                        <c15:formulaRef>
                          <c15:sqref>Лист3!$F$2</c15:sqref>
                        </c15:formulaRef>
                      </c:ext>
                    </c:extLst>
                    <c:strCache>
                      <c:ptCount val="1"/>
                      <c:pt idx="0">
                        <c:v>компліментарність (організованість)</c:v>
                      </c:pt>
                    </c:strCache>
                  </c:strRef>
                </c:tx>
                <c:spPr>
                  <a:solidFill>
                    <a:schemeClr val="accent3">
                      <a:tint val="90000"/>
                    </a:schemeClr>
                  </a:solidFill>
                  <a:ln>
                    <a:noFill/>
                  </a:ln>
                  <a:effectLst/>
                </c:spPr>
                <c:cat>
                  <c:strRef>
                    <c:extLst xmlns:c15="http://schemas.microsoft.com/office/drawing/2012/chart">
                      <c:ext xmlns:c15="http://schemas.microsoft.com/office/drawing/2012/chart" uri="{02D57815-91ED-43cb-92C2-25804820EDAC}">
                        <c15:formulaRef>
                          <c15:sqref>Лист3!$B$3:$B$8</c15:sqref>
                        </c15:formulaRef>
                      </c:ext>
                    </c:extLst>
                    <c:strCache>
                      <c:ptCount val="6"/>
                      <c:pt idx="0">
                        <c:v>Персонал</c:v>
                      </c:pt>
                      <c:pt idx="1">
                        <c:v>Організаційні ресурси</c:v>
                      </c:pt>
                      <c:pt idx="2">
                        <c:v>Технічні і технологічні ресурси</c:v>
                      </c:pt>
                      <c:pt idx="3">
                        <c:v>Матеріальні ресурси</c:v>
                      </c:pt>
                      <c:pt idx="4">
                        <c:v>Ринкові ресурси</c:v>
                      </c:pt>
                      <c:pt idx="5">
                        <c:v>Інформаційно-інтелектуальні ресурси</c:v>
                      </c:pt>
                    </c:strCache>
                  </c:strRef>
                </c:cat>
                <c:val>
                  <c:numRef>
                    <c:extLst xmlns:c15="http://schemas.microsoft.com/office/drawing/2012/chart">
                      <c:ext xmlns:c15="http://schemas.microsoft.com/office/drawing/2012/chart" uri="{02D57815-91ED-43cb-92C2-25804820EDAC}">
                        <c15:formulaRef>
                          <c15:sqref>Лист3!$F$3:$F$8</c15:sqref>
                        </c15:formulaRef>
                      </c:ext>
                    </c:extLst>
                    <c:numCache>
                      <c:formatCode>General</c:formatCode>
                      <c:ptCount val="6"/>
                      <c:pt idx="0">
                        <c:v>0.8</c:v>
                      </c:pt>
                      <c:pt idx="1">
                        <c:v>0.25</c:v>
                      </c:pt>
                      <c:pt idx="2">
                        <c:v>0.8</c:v>
                      </c:pt>
                      <c:pt idx="3">
                        <c:v>0.6</c:v>
                      </c:pt>
                      <c:pt idx="4">
                        <c:v>0.85</c:v>
                      </c:pt>
                      <c:pt idx="5">
                        <c:v>0.8</c:v>
                      </c:pt>
                    </c:numCache>
                  </c:numRef>
                </c:val>
                <c:extLst xmlns:c15="http://schemas.microsoft.com/office/drawing/2012/chart">
                  <c:ext xmlns:c16="http://schemas.microsoft.com/office/drawing/2014/chart" uri="{C3380CC4-5D6E-409C-BE32-E72D297353CC}">
                    <c16:uniqueId val="{00000004-5C76-4747-9FB4-4932C398DA0E}"/>
                  </c:ext>
                </c:extLst>
              </c15:ser>
            </c15:filteredRadarSeries>
            <c15:filteredRadarSeries>
              <c15:ser>
                <c:idx val="4"/>
                <c:order val="4"/>
                <c:tx>
                  <c:strRef>
                    <c:extLst xmlns:c15="http://schemas.microsoft.com/office/drawing/2012/chart">
                      <c:ext xmlns:c15="http://schemas.microsoft.com/office/drawing/2012/chart" uri="{02D57815-91ED-43cb-92C2-25804820EDAC}">
                        <c15:formulaRef>
                          <c15:sqref>Лист3!$G$2</c15:sqref>
                        </c15:formulaRef>
                      </c:ext>
                    </c:extLst>
                    <c:strCache>
                      <c:ptCount val="1"/>
                      <c:pt idx="0">
                        <c:v>Rj</c:v>
                      </c:pt>
                    </c:strCache>
                  </c:strRef>
                </c:tx>
                <c:spPr>
                  <a:solidFill>
                    <a:schemeClr val="accent3">
                      <a:tint val="70000"/>
                    </a:schemeClr>
                  </a:solidFill>
                  <a:ln>
                    <a:noFill/>
                  </a:ln>
                  <a:effectLst/>
                </c:spPr>
                <c:cat>
                  <c:strRef>
                    <c:extLst xmlns:c15="http://schemas.microsoft.com/office/drawing/2012/chart">
                      <c:ext xmlns:c15="http://schemas.microsoft.com/office/drawing/2012/chart" uri="{02D57815-91ED-43cb-92C2-25804820EDAC}">
                        <c15:formulaRef>
                          <c15:sqref>Лист3!$B$3:$B$8</c15:sqref>
                        </c15:formulaRef>
                      </c:ext>
                    </c:extLst>
                    <c:strCache>
                      <c:ptCount val="6"/>
                      <c:pt idx="0">
                        <c:v>Персонал</c:v>
                      </c:pt>
                      <c:pt idx="1">
                        <c:v>Організаційні ресурси</c:v>
                      </c:pt>
                      <c:pt idx="2">
                        <c:v>Технічні і технологічні ресурси</c:v>
                      </c:pt>
                      <c:pt idx="3">
                        <c:v>Матеріальні ресурси</c:v>
                      </c:pt>
                      <c:pt idx="4">
                        <c:v>Ринкові ресурси</c:v>
                      </c:pt>
                      <c:pt idx="5">
                        <c:v>Інформаційно-інтелектуальні ресурси</c:v>
                      </c:pt>
                    </c:strCache>
                  </c:strRef>
                </c:cat>
                <c:val>
                  <c:numRef>
                    <c:extLst xmlns:c15="http://schemas.microsoft.com/office/drawing/2012/chart">
                      <c:ext xmlns:c15="http://schemas.microsoft.com/office/drawing/2012/chart" uri="{02D57815-91ED-43cb-92C2-25804820EDAC}">
                        <c15:formulaRef>
                          <c15:sqref>Лист3!$G$3:$G$8</c15:sqref>
                        </c15:formulaRef>
                      </c:ext>
                    </c:extLst>
                    <c:numCache>
                      <c:formatCode>0.000</c:formatCode>
                      <c:ptCount val="6"/>
                      <c:pt idx="0">
                        <c:v>0.33726843908080106</c:v>
                      </c:pt>
                      <c:pt idx="1">
                        <c:v>0.53619026473818043</c:v>
                      </c:pt>
                      <c:pt idx="2">
                        <c:v>0.42622372841814749</c:v>
                      </c:pt>
                      <c:pt idx="3">
                        <c:v>0.43493294502332969</c:v>
                      </c:pt>
                      <c:pt idx="4">
                        <c:v>0.42229531531066428</c:v>
                      </c:pt>
                      <c:pt idx="5">
                        <c:v>0.19364916731037082</c:v>
                      </c:pt>
                    </c:numCache>
                  </c:numRef>
                </c:val>
                <c:extLst xmlns:c15="http://schemas.microsoft.com/office/drawing/2012/chart">
                  <c:ext xmlns:c16="http://schemas.microsoft.com/office/drawing/2014/chart" uri="{C3380CC4-5D6E-409C-BE32-E72D297353CC}">
                    <c16:uniqueId val="{00000005-5C76-4747-9FB4-4932C398DA0E}"/>
                  </c:ext>
                </c:extLst>
              </c15:ser>
            </c15:filteredRadarSeries>
          </c:ext>
        </c:extLst>
      </c:radarChart>
      <c:catAx>
        <c:axId val="692044831"/>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692050655"/>
        <c:crosses val="autoZero"/>
        <c:auto val="1"/>
        <c:lblAlgn val="ctr"/>
        <c:lblOffset val="100"/>
        <c:noMultiLvlLbl val="0"/>
      </c:catAx>
      <c:valAx>
        <c:axId val="692050655"/>
        <c:scaling>
          <c:orientation val="minMax"/>
        </c:scaling>
        <c:delete val="0"/>
        <c:axPos val="l"/>
        <c:majorGridlines>
          <c:spPr>
            <a:ln w="9525" cap="flat" cmpd="sng" algn="ctr">
              <a:solidFill>
                <a:schemeClr val="tx1">
                  <a:alpha val="62000"/>
                </a:schemeClr>
              </a:solidFill>
              <a:round/>
            </a:ln>
            <a:effectLst/>
          </c:spPr>
        </c:majorGridlines>
        <c:numFmt formatCode="0.000"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692044831"/>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11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userShapes r:id="rId4"/>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manualLayout>
          <c:layoutTarget val="inner"/>
          <c:xMode val="edge"/>
          <c:yMode val="edge"/>
          <c:x val="8.7086367780245616E-2"/>
          <c:y val="9.5537179191513194E-2"/>
          <c:w val="0.91291363221975441"/>
          <c:h val="0.85690098692414585"/>
        </c:manualLayout>
      </c:layout>
      <c:ofPieChart>
        <c:ofPieType val="pie"/>
        <c:varyColors val="1"/>
        <c:ser>
          <c:idx val="0"/>
          <c:order val="0"/>
          <c:tx>
            <c:strRef>
              <c:f>Лист1!$B$1</c:f>
              <c:strCache>
                <c:ptCount val="1"/>
                <c:pt idx="0">
                  <c:v>Столбец1</c:v>
                </c:pt>
              </c:strCache>
            </c:strRef>
          </c:tx>
          <c:dPt>
            <c:idx val="0"/>
            <c:bubble3D val="0"/>
            <c:spPr>
              <a:solidFill>
                <a:schemeClr val="accent3">
                  <a:shade val="47000"/>
                </a:schemeClr>
              </a:solidFill>
              <a:ln w="19050">
                <a:solidFill>
                  <a:schemeClr val="lt1"/>
                </a:solidFill>
              </a:ln>
              <a:effectLst/>
            </c:spPr>
            <c:extLst>
              <c:ext xmlns:c16="http://schemas.microsoft.com/office/drawing/2014/chart" uri="{C3380CC4-5D6E-409C-BE32-E72D297353CC}">
                <c16:uniqueId val="{00000001-9868-4AF0-B5DC-0B5EC9F8B3C7}"/>
              </c:ext>
            </c:extLst>
          </c:dPt>
          <c:dPt>
            <c:idx val="1"/>
            <c:bubble3D val="0"/>
            <c:spPr>
              <a:solidFill>
                <a:schemeClr val="accent3">
                  <a:shade val="65000"/>
                </a:schemeClr>
              </a:solidFill>
              <a:ln w="19050">
                <a:solidFill>
                  <a:schemeClr val="lt1"/>
                </a:solidFill>
              </a:ln>
              <a:effectLst/>
            </c:spPr>
            <c:extLst>
              <c:ext xmlns:c16="http://schemas.microsoft.com/office/drawing/2014/chart" uri="{C3380CC4-5D6E-409C-BE32-E72D297353CC}">
                <c16:uniqueId val="{00000003-9868-4AF0-B5DC-0B5EC9F8B3C7}"/>
              </c:ext>
            </c:extLst>
          </c:dPt>
          <c:dPt>
            <c:idx val="2"/>
            <c:bubble3D val="0"/>
            <c:spPr>
              <a:solidFill>
                <a:schemeClr val="accent3">
                  <a:shade val="82000"/>
                </a:schemeClr>
              </a:solidFill>
              <a:ln w="19050">
                <a:solidFill>
                  <a:schemeClr val="lt1"/>
                </a:solidFill>
              </a:ln>
              <a:effectLst/>
            </c:spPr>
            <c:extLst>
              <c:ext xmlns:c16="http://schemas.microsoft.com/office/drawing/2014/chart" uri="{C3380CC4-5D6E-409C-BE32-E72D297353CC}">
                <c16:uniqueId val="{00000005-9868-4AF0-B5DC-0B5EC9F8B3C7}"/>
              </c:ext>
            </c:extLst>
          </c:dPt>
          <c:dPt>
            <c:idx val="3"/>
            <c:bubble3D val="0"/>
            <c:spPr>
              <a:solidFill>
                <a:schemeClr val="accent3"/>
              </a:solidFill>
              <a:ln w="19050">
                <a:solidFill>
                  <a:schemeClr val="lt1"/>
                </a:solidFill>
              </a:ln>
              <a:effectLst/>
            </c:spPr>
            <c:extLst>
              <c:ext xmlns:c16="http://schemas.microsoft.com/office/drawing/2014/chart" uri="{C3380CC4-5D6E-409C-BE32-E72D297353CC}">
                <c16:uniqueId val="{00000007-9868-4AF0-B5DC-0B5EC9F8B3C7}"/>
              </c:ext>
            </c:extLst>
          </c:dPt>
          <c:dPt>
            <c:idx val="4"/>
            <c:bubble3D val="0"/>
            <c:spPr>
              <a:solidFill>
                <a:schemeClr val="accent3">
                  <a:tint val="83000"/>
                </a:schemeClr>
              </a:solidFill>
              <a:ln w="19050">
                <a:solidFill>
                  <a:schemeClr val="lt1"/>
                </a:solidFill>
              </a:ln>
              <a:effectLst/>
            </c:spPr>
            <c:extLst>
              <c:ext xmlns:c16="http://schemas.microsoft.com/office/drawing/2014/chart" uri="{C3380CC4-5D6E-409C-BE32-E72D297353CC}">
                <c16:uniqueId val="{00000009-9868-4AF0-B5DC-0B5EC9F8B3C7}"/>
              </c:ext>
            </c:extLst>
          </c:dPt>
          <c:dPt>
            <c:idx val="5"/>
            <c:bubble3D val="0"/>
            <c:spPr>
              <a:solidFill>
                <a:schemeClr val="accent3">
                  <a:tint val="65000"/>
                </a:schemeClr>
              </a:solidFill>
              <a:ln w="19050">
                <a:solidFill>
                  <a:schemeClr val="lt1"/>
                </a:solidFill>
              </a:ln>
              <a:effectLst/>
            </c:spPr>
            <c:extLst>
              <c:ext xmlns:c16="http://schemas.microsoft.com/office/drawing/2014/chart" uri="{C3380CC4-5D6E-409C-BE32-E72D297353CC}">
                <c16:uniqueId val="{0000000B-9868-4AF0-B5DC-0B5EC9F8B3C7}"/>
              </c:ext>
            </c:extLst>
          </c:dPt>
          <c:dPt>
            <c:idx val="6"/>
            <c:bubble3D val="0"/>
            <c:spPr>
              <a:solidFill>
                <a:schemeClr val="accent3">
                  <a:tint val="48000"/>
                </a:schemeClr>
              </a:solidFill>
              <a:ln w="19050">
                <a:solidFill>
                  <a:schemeClr val="lt1"/>
                </a:solidFill>
              </a:ln>
              <a:effectLst/>
            </c:spPr>
            <c:extLst>
              <c:ext xmlns:c16="http://schemas.microsoft.com/office/drawing/2014/chart" uri="{C3380CC4-5D6E-409C-BE32-E72D297353CC}">
                <c16:uniqueId val="{0000000D-9868-4AF0-B5DC-0B5EC9F8B3C7}"/>
              </c:ext>
            </c:extLst>
          </c:dPt>
          <c:dPt>
            <c:idx val="7"/>
            <c:bubble3D val="0"/>
            <c:spPr>
              <a:pattFill prst="ltVert">
                <a:fgClr>
                  <a:schemeClr val="bg1">
                    <a:lumMod val="75000"/>
                  </a:schemeClr>
                </a:fgClr>
                <a:bgClr>
                  <a:schemeClr val="bg1"/>
                </a:bgClr>
              </a:pattFill>
              <a:ln w="19050">
                <a:solidFill>
                  <a:schemeClr val="lt1"/>
                </a:solidFill>
              </a:ln>
              <a:effectLst/>
            </c:spPr>
            <c:extLst>
              <c:ext xmlns:c16="http://schemas.microsoft.com/office/drawing/2014/chart" uri="{C3380CC4-5D6E-409C-BE32-E72D297353CC}">
                <c16:uniqueId val="{0000000F-9868-4AF0-B5DC-0B5EC9F8B3C7}"/>
              </c:ext>
            </c:extLst>
          </c:dPt>
          <c:dLbls>
            <c:dLbl>
              <c:idx val="0"/>
              <c:layout>
                <c:manualLayout>
                  <c:x val="2.011622708985248E-2"/>
                  <c:y val="5.1175237173565459E-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9868-4AF0-B5DC-0B5EC9F8B3C7}"/>
                </c:ext>
              </c:extLst>
            </c:dLbl>
            <c:dLbl>
              <c:idx val="1"/>
              <c:layout>
                <c:manualLayout>
                  <c:x val="4.4702726866338825E-3"/>
                  <c:y val="0.1548117154811716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9868-4AF0-B5DC-0B5EC9F8B3C7}"/>
                </c:ext>
              </c:extLst>
            </c:dLbl>
            <c:dLbl>
              <c:idx val="2"/>
              <c:layout>
                <c:manualLayout>
                  <c:x val="1.1175681716584712E-2"/>
                  <c:y val="-0.11506276150627615"/>
                </c:manualLayout>
              </c:layout>
              <c:dLblPos val="bestFit"/>
              <c:showLegendKey val="0"/>
              <c:showVal val="0"/>
              <c:showCatName val="1"/>
              <c:showSerName val="0"/>
              <c:showPercent val="1"/>
              <c:showBubbleSize val="0"/>
              <c:extLst>
                <c:ext xmlns:c15="http://schemas.microsoft.com/office/drawing/2012/chart" uri="{CE6537A1-D6FC-4f65-9D91-7224C49458BB}">
                  <c15:layout>
                    <c:manualLayout>
                      <c:w val="0.10334636869541955"/>
                      <c:h val="0.10515797450004942"/>
                    </c:manualLayout>
                  </c15:layout>
                </c:ext>
                <c:ext xmlns:c16="http://schemas.microsoft.com/office/drawing/2014/chart" uri="{C3380CC4-5D6E-409C-BE32-E72D297353CC}">
                  <c16:uniqueId val="{00000005-9868-4AF0-B5DC-0B5EC9F8B3C7}"/>
                </c:ext>
              </c:extLst>
            </c:dLbl>
            <c:dLbl>
              <c:idx val="3"/>
              <c:layout>
                <c:manualLayout>
                  <c:x val="6.2583817612874404E-2"/>
                  <c:y val="-7.8165662253112222E-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9868-4AF0-B5DC-0B5EC9F8B3C7}"/>
                </c:ext>
              </c:extLst>
            </c:dLbl>
            <c:dLbl>
              <c:idx val="4"/>
              <c:layout>
                <c:manualLayout>
                  <c:x val="-2.9056772463120332E-2"/>
                  <c:y val="1.6736401673640013E-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9-9868-4AF0-B5DC-0B5EC9F8B3C7}"/>
                </c:ext>
              </c:extLst>
            </c:dLbl>
            <c:dLbl>
              <c:idx val="5"/>
              <c:layout>
                <c:manualLayout>
                  <c:x val="-1.1175681716584876E-2"/>
                  <c:y val="-4.1841004184100417E-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B-9868-4AF0-B5DC-0B5EC9F8B3C7}"/>
                </c:ext>
              </c:extLst>
            </c:dLbl>
            <c:dLbl>
              <c:idx val="6"/>
              <c:layout>
                <c:manualLayout>
                  <c:x val="-1.3410818059901655E-2"/>
                  <c:y val="0.19246861924686193"/>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D-9868-4AF0-B5DC-0B5EC9F8B3C7}"/>
                </c:ext>
              </c:extLst>
            </c:dLbl>
            <c:dLbl>
              <c:idx val="7"/>
              <c:delete val="1"/>
              <c:extLst>
                <c:ext xmlns:c15="http://schemas.microsoft.com/office/drawing/2012/chart" uri="{CE6537A1-D6FC-4f65-9D91-7224C49458BB}"/>
                <c:ext xmlns:c16="http://schemas.microsoft.com/office/drawing/2014/chart" uri="{C3380CC4-5D6E-409C-BE32-E72D297353CC}">
                  <c16:uniqueId val="{0000000F-9868-4AF0-B5DC-0B5EC9F8B3C7}"/>
                </c:ext>
              </c:extLst>
            </c:dLbl>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6576" tIns="18288" rIns="36576" bIns="18288" anchor="ctr" anchorCtr="1">
                <a:spAutoFit/>
              </a:bodyPr>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0"/>
            <c:showCatName val="1"/>
            <c:showSerName val="0"/>
            <c:showPercent val="1"/>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ext>
            </c:extLst>
          </c:dLbls>
          <c:cat>
            <c:strRef>
              <c:f>Лист1!$A$2:$A$8</c:f>
              <c:strCache>
                <c:ptCount val="7"/>
                <c:pt idx="0">
                  <c:v>Новини</c:v>
                </c:pt>
                <c:pt idx="1">
                  <c:v>Події</c:v>
                </c:pt>
                <c:pt idx="2">
                  <c:v>Культура</c:v>
                </c:pt>
                <c:pt idx="3">
                  <c:v>Економіка</c:v>
                </c:pt>
                <c:pt idx="4">
                  <c:v>Здоров'я</c:v>
                </c:pt>
                <c:pt idx="5">
                  <c:v>Соціум</c:v>
                </c:pt>
                <c:pt idx="6">
                  <c:v>Освіта</c:v>
                </c:pt>
              </c:strCache>
            </c:strRef>
          </c:cat>
          <c:val>
            <c:numRef>
              <c:f>Лист1!$B$2:$B$8</c:f>
              <c:numCache>
                <c:formatCode>General</c:formatCode>
                <c:ptCount val="7"/>
                <c:pt idx="0">
                  <c:v>0.24</c:v>
                </c:pt>
                <c:pt idx="1">
                  <c:v>0.11</c:v>
                </c:pt>
                <c:pt idx="2">
                  <c:v>0.06</c:v>
                </c:pt>
                <c:pt idx="3">
                  <c:v>0.19</c:v>
                </c:pt>
                <c:pt idx="4">
                  <c:v>0.2</c:v>
                </c:pt>
                <c:pt idx="5">
                  <c:v>0.09</c:v>
                </c:pt>
                <c:pt idx="6">
                  <c:v>0.11</c:v>
                </c:pt>
              </c:numCache>
            </c:numRef>
          </c:val>
          <c:extLst>
            <c:ext xmlns:c16="http://schemas.microsoft.com/office/drawing/2014/chart" uri="{C3380CC4-5D6E-409C-BE32-E72D297353CC}">
              <c16:uniqueId val="{00000010-9868-4AF0-B5DC-0B5EC9F8B3C7}"/>
            </c:ext>
          </c:extLst>
        </c:ser>
        <c:dLbls>
          <c:showLegendKey val="0"/>
          <c:showVal val="0"/>
          <c:showCatName val="0"/>
          <c:showSerName val="0"/>
          <c:showPercent val="0"/>
          <c:showBubbleSize val="0"/>
          <c:showLeaderLines val="0"/>
        </c:dLbls>
        <c:gapWidth val="150"/>
        <c:secondPieSize val="75"/>
        <c:serLines>
          <c:spPr>
            <a:ln w="9525" cap="flat" cmpd="sng" algn="ctr">
              <a:solidFill>
                <a:schemeClr val="tx1">
                  <a:lumMod val="35000"/>
                  <a:lumOff val="65000"/>
                </a:schemeClr>
              </a:solidFill>
              <a:round/>
            </a:ln>
            <a:effectLst/>
          </c:spPr>
        </c:serLines>
      </c:ofPieChart>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10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1"/>
    </mc:Choice>
    <mc:Fallback>
      <c:style val="1"/>
    </mc:Fallback>
  </mc:AlternateContent>
  <c:chart>
    <c:title>
      <c:tx>
        <c:rich>
          <a:bodyPr rot="0" spcFirstLastPara="1" vertOverflow="ellipsis" vert="horz" wrap="square" anchor="ctr" anchorCtr="1"/>
          <a:lstStyle/>
          <a:p>
            <a:pPr>
              <a:defRPr sz="1400" b="0" i="1" u="none" strike="noStrike" kern="1200" cap="none" spc="50" baseline="0">
                <a:solidFill>
                  <a:sysClr val="windowText" lastClr="000000"/>
                </a:solidFill>
                <a:latin typeface="Times New Roman" panose="02020603050405020304" pitchFamily="18" charset="0"/>
                <a:ea typeface="+mn-ea"/>
                <a:cs typeface="Times New Roman" panose="02020603050405020304" pitchFamily="18" charset="0"/>
              </a:defRPr>
            </a:pPr>
            <a:r>
              <a:rPr lang="ru-RU" b="0" i="1" cap="none">
                <a:solidFill>
                  <a:sysClr val="windowText" lastClr="000000"/>
                </a:solidFill>
                <a:latin typeface="Times New Roman" panose="02020603050405020304" pitchFamily="18" charset="0"/>
                <a:cs typeface="Times New Roman" panose="02020603050405020304" pitchFamily="18" charset="0"/>
              </a:rPr>
              <a:t>базовий</a:t>
            </a:r>
            <a:r>
              <a:rPr lang="ru-RU" b="0" i="1" cap="none" baseline="0">
                <a:solidFill>
                  <a:sysClr val="windowText" lastClr="000000"/>
                </a:solidFill>
                <a:latin typeface="Times New Roman" panose="02020603050405020304" pitchFamily="18" charset="0"/>
                <a:cs typeface="Times New Roman" panose="02020603050405020304" pitchFamily="18" charset="0"/>
              </a:rPr>
              <a:t> період</a:t>
            </a:r>
            <a:endParaRPr lang="ru-RU" b="0" i="1" cap="none">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1" u="none" strike="noStrike" kern="1200" cap="none" spc="5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doughnutChart>
        <c:varyColors val="1"/>
        <c:ser>
          <c:idx val="0"/>
          <c:order val="0"/>
          <c:tx>
            <c:strRef>
              <c:f>Лист1!$B$1</c:f>
              <c:strCache>
                <c:ptCount val="1"/>
                <c:pt idx="0">
                  <c:v>Столбец1</c:v>
                </c:pt>
              </c:strCache>
            </c:strRef>
          </c:tx>
          <c:dPt>
            <c:idx val="0"/>
            <c:bubble3D val="0"/>
            <c:spPr>
              <a:solidFill>
                <a:schemeClr val="dk1">
                  <a:tint val="88500"/>
                </a:schemeClr>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1-825B-4D68-89B5-20958102D8A5}"/>
              </c:ext>
            </c:extLst>
          </c:dPt>
          <c:dPt>
            <c:idx val="1"/>
            <c:bubble3D val="0"/>
            <c:spPr>
              <a:solidFill>
                <a:schemeClr val="dk1">
                  <a:tint val="55000"/>
                </a:schemeClr>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3-825B-4D68-89B5-20958102D8A5}"/>
              </c:ext>
            </c:extLst>
          </c:dPt>
          <c:dLbls>
            <c:dLbl>
              <c:idx val="0"/>
              <c:layout>
                <c:manualLayout>
                  <c:x val="0.25609775302477422"/>
                  <c:y val="1.492537313432829E-2"/>
                </c:manualLayout>
              </c:layout>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LegendKey val="0"/>
              <c:showVal val="0"/>
              <c:showCatName val="1"/>
              <c:showSerName val="0"/>
              <c:showPercent val="1"/>
              <c:showBubbleSize val="0"/>
              <c:extLst>
                <c:ext xmlns:c15="http://schemas.microsoft.com/office/drawing/2012/chart" uri="{CE6537A1-D6FC-4f65-9D91-7224C49458BB}">
                  <c15:layout>
                    <c:manualLayout>
                      <c:w val="0.23614634146341462"/>
                      <c:h val="0.33119402985074625"/>
                    </c:manualLayout>
                  </c15:layout>
                </c:ext>
                <c:ext xmlns:c16="http://schemas.microsoft.com/office/drawing/2014/chart" uri="{C3380CC4-5D6E-409C-BE32-E72D297353CC}">
                  <c16:uniqueId val="{00000001-825B-4D68-89B5-20958102D8A5}"/>
                </c:ext>
              </c:extLst>
            </c:dLbl>
            <c:dLbl>
              <c:idx val="1"/>
              <c:layout>
                <c:manualLayout>
                  <c:x val="-0.24146341463414633"/>
                  <c:y val="-7.4626865671641784E-2"/>
                </c:manualLayout>
              </c:layout>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LegendKey val="0"/>
              <c:showVal val="0"/>
              <c:showCatName val="1"/>
              <c:showSerName val="0"/>
              <c:showPercent val="1"/>
              <c:showBubbleSize val="0"/>
              <c:extLst>
                <c:ext xmlns:c15="http://schemas.microsoft.com/office/drawing/2012/chart" uri="{CE6537A1-D6FC-4f65-9D91-7224C49458BB}">
                  <c15:layout>
                    <c:manualLayout>
                      <c:w val="0.24197541770693298"/>
                      <c:h val="0.33119402985074625"/>
                    </c:manualLayout>
                  </c15:layout>
                </c:ext>
                <c:ext xmlns:c16="http://schemas.microsoft.com/office/drawing/2014/chart" uri="{C3380CC4-5D6E-409C-BE32-E72D297353CC}">
                  <c16:uniqueId val="{00000003-825B-4D68-89B5-20958102D8A5}"/>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Times New Roman" panose="02020603050405020304" pitchFamily="18" charset="0"/>
                    <a:ea typeface="+mn-ea"/>
                    <a:cs typeface="Times New Roman" panose="02020603050405020304" pitchFamily="18" charset="0"/>
                  </a:defRPr>
                </a:pPr>
                <a:endParaRPr lang="ru-RU"/>
              </a:p>
            </c:txPr>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Лист1!$A$2:$A$3</c:f>
              <c:strCache>
                <c:ptCount val="2"/>
                <c:pt idx="0">
                  <c:v>друковані видання</c:v>
                </c:pt>
                <c:pt idx="1">
                  <c:v>електронні видання</c:v>
                </c:pt>
              </c:strCache>
            </c:strRef>
          </c:cat>
          <c:val>
            <c:numRef>
              <c:f>Лист1!$B$2:$B$3</c:f>
              <c:numCache>
                <c:formatCode>General</c:formatCode>
                <c:ptCount val="2"/>
                <c:pt idx="0">
                  <c:v>75</c:v>
                </c:pt>
                <c:pt idx="1">
                  <c:v>25</c:v>
                </c:pt>
              </c:numCache>
            </c:numRef>
          </c:val>
          <c:extLst>
            <c:ext xmlns:c16="http://schemas.microsoft.com/office/drawing/2014/chart" uri="{C3380CC4-5D6E-409C-BE32-E72D297353CC}">
              <c16:uniqueId val="{00000004-825B-4D68-89B5-20958102D8A5}"/>
            </c:ext>
          </c:extLst>
        </c:ser>
        <c:dLbls>
          <c:showLegendKey val="0"/>
          <c:showVal val="0"/>
          <c:showCatName val="1"/>
          <c:showSerName val="0"/>
          <c:showPercent val="1"/>
          <c:showBubbleSize val="0"/>
          <c:showLeaderLines val="1"/>
        </c:dLbls>
        <c:firstSliceAng val="0"/>
        <c:holeSize val="30"/>
      </c:doughnutChart>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ru-RU"/>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1"/>
    </mc:Choice>
    <mc:Fallback>
      <c:style val="1"/>
    </mc:Fallback>
  </mc:AlternateContent>
  <c:chart>
    <c:title>
      <c:tx>
        <c:rich>
          <a:bodyPr rot="0" spcFirstLastPara="1" vertOverflow="ellipsis" vert="horz" wrap="square" anchor="ctr" anchorCtr="1"/>
          <a:lstStyle/>
          <a:p>
            <a:pPr>
              <a:defRPr sz="1400" b="0" i="1" u="none" strike="noStrike" kern="1200" cap="none" spc="50" baseline="0">
                <a:solidFill>
                  <a:sysClr val="windowText" lastClr="000000"/>
                </a:solidFill>
                <a:latin typeface="Times New Roman" panose="02020603050405020304" pitchFamily="18" charset="0"/>
                <a:ea typeface="+mn-ea"/>
                <a:cs typeface="Times New Roman" panose="02020603050405020304" pitchFamily="18" charset="0"/>
              </a:defRPr>
            </a:pPr>
            <a:r>
              <a:rPr lang="ru-RU" b="0" i="1" cap="none">
                <a:solidFill>
                  <a:sysClr val="windowText" lastClr="000000"/>
                </a:solidFill>
                <a:latin typeface="Times New Roman" panose="02020603050405020304" pitchFamily="18" charset="0"/>
                <a:cs typeface="Times New Roman" panose="02020603050405020304" pitchFamily="18" charset="0"/>
              </a:rPr>
              <a:t>плановий</a:t>
            </a:r>
            <a:r>
              <a:rPr lang="ru-RU" b="0" i="1" cap="none" baseline="0">
                <a:solidFill>
                  <a:sysClr val="windowText" lastClr="000000"/>
                </a:solidFill>
                <a:latin typeface="Times New Roman" panose="02020603050405020304" pitchFamily="18" charset="0"/>
                <a:cs typeface="Times New Roman" panose="02020603050405020304" pitchFamily="18" charset="0"/>
              </a:rPr>
              <a:t> період</a:t>
            </a:r>
            <a:endParaRPr lang="ru-RU" b="0" i="1" cap="none">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1" u="none" strike="noStrike" kern="1200" cap="none" spc="5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doughnutChart>
        <c:varyColors val="1"/>
        <c:ser>
          <c:idx val="0"/>
          <c:order val="0"/>
          <c:tx>
            <c:strRef>
              <c:f>Лист1!$B$1</c:f>
              <c:strCache>
                <c:ptCount val="1"/>
                <c:pt idx="0">
                  <c:v>Столбец1</c:v>
                </c:pt>
              </c:strCache>
            </c:strRef>
          </c:tx>
          <c:dPt>
            <c:idx val="0"/>
            <c:bubble3D val="0"/>
            <c:spPr>
              <a:solidFill>
                <a:schemeClr val="dk1">
                  <a:tint val="88500"/>
                </a:schemeClr>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1-3615-4934-8A65-77E25A23B52E}"/>
              </c:ext>
            </c:extLst>
          </c:dPt>
          <c:dPt>
            <c:idx val="1"/>
            <c:bubble3D val="0"/>
            <c:spPr>
              <a:solidFill>
                <a:schemeClr val="dk1">
                  <a:tint val="55000"/>
                </a:schemeClr>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3-3615-4934-8A65-77E25A23B52E}"/>
              </c:ext>
            </c:extLst>
          </c:dPt>
          <c:dLbls>
            <c:dLbl>
              <c:idx val="0"/>
              <c:layout>
                <c:manualLayout>
                  <c:x val="0.25609775302477422"/>
                  <c:y val="1.492537313432829E-2"/>
                </c:manualLayout>
              </c:layout>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LegendKey val="0"/>
              <c:showVal val="0"/>
              <c:showCatName val="1"/>
              <c:showSerName val="0"/>
              <c:showPercent val="1"/>
              <c:showBubbleSize val="0"/>
              <c:extLst>
                <c:ext xmlns:c15="http://schemas.microsoft.com/office/drawing/2012/chart" uri="{CE6537A1-D6FC-4f65-9D91-7224C49458BB}">
                  <c15:layout>
                    <c:manualLayout>
                      <c:w val="0.23614634146341462"/>
                      <c:h val="0.33119402985074625"/>
                    </c:manualLayout>
                  </c15:layout>
                </c:ext>
                <c:ext xmlns:c16="http://schemas.microsoft.com/office/drawing/2014/chart" uri="{C3380CC4-5D6E-409C-BE32-E72D297353CC}">
                  <c16:uniqueId val="{00000001-3615-4934-8A65-77E25A23B52E}"/>
                </c:ext>
              </c:extLst>
            </c:dLbl>
            <c:dLbl>
              <c:idx val="1"/>
              <c:layout>
                <c:manualLayout>
                  <c:x val="-0.24146341463414633"/>
                  <c:y val="-7.4626865671641784E-2"/>
                </c:manualLayout>
              </c:layout>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LegendKey val="0"/>
              <c:showVal val="0"/>
              <c:showCatName val="1"/>
              <c:showSerName val="0"/>
              <c:showPercent val="1"/>
              <c:showBubbleSize val="0"/>
              <c:extLst>
                <c:ext xmlns:c15="http://schemas.microsoft.com/office/drawing/2012/chart" uri="{CE6537A1-D6FC-4f65-9D91-7224C49458BB}">
                  <c15:layout>
                    <c:manualLayout>
                      <c:w val="0.24197541770693298"/>
                      <c:h val="0.33119402985074625"/>
                    </c:manualLayout>
                  </c15:layout>
                </c:ext>
                <c:ext xmlns:c16="http://schemas.microsoft.com/office/drawing/2014/chart" uri="{C3380CC4-5D6E-409C-BE32-E72D297353CC}">
                  <c16:uniqueId val="{00000003-3615-4934-8A65-77E25A23B52E}"/>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Times New Roman" panose="02020603050405020304" pitchFamily="18" charset="0"/>
                    <a:ea typeface="+mn-ea"/>
                    <a:cs typeface="Times New Roman" panose="02020603050405020304" pitchFamily="18" charset="0"/>
                  </a:defRPr>
                </a:pPr>
                <a:endParaRPr lang="ru-RU"/>
              </a:p>
            </c:txPr>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Лист1!$A$2:$A$3</c:f>
              <c:strCache>
                <c:ptCount val="2"/>
                <c:pt idx="0">
                  <c:v>друковані видання</c:v>
                </c:pt>
                <c:pt idx="1">
                  <c:v>електронні видання</c:v>
                </c:pt>
              </c:strCache>
            </c:strRef>
          </c:cat>
          <c:val>
            <c:numRef>
              <c:f>Лист1!$B$2:$B$3</c:f>
              <c:numCache>
                <c:formatCode>General</c:formatCode>
                <c:ptCount val="2"/>
                <c:pt idx="0">
                  <c:v>62</c:v>
                </c:pt>
                <c:pt idx="1">
                  <c:v>38</c:v>
                </c:pt>
              </c:numCache>
            </c:numRef>
          </c:val>
          <c:extLst>
            <c:ext xmlns:c16="http://schemas.microsoft.com/office/drawing/2014/chart" uri="{C3380CC4-5D6E-409C-BE32-E72D297353CC}">
              <c16:uniqueId val="{00000004-3615-4934-8A65-77E25A23B52E}"/>
            </c:ext>
          </c:extLst>
        </c:ser>
        <c:dLbls>
          <c:showLegendKey val="0"/>
          <c:showVal val="0"/>
          <c:showCatName val="1"/>
          <c:showSerName val="0"/>
          <c:showPercent val="1"/>
          <c:showBubbleSize val="0"/>
          <c:showLeaderLines val="1"/>
        </c:dLbls>
        <c:firstSliceAng val="0"/>
        <c:holeSize val="30"/>
      </c:doughnutChart>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ru-RU"/>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barChart>
        <c:barDir val="col"/>
        <c:grouping val="clustered"/>
        <c:varyColors val="0"/>
        <c:ser>
          <c:idx val="1"/>
          <c:order val="1"/>
          <c:tx>
            <c:strRef>
              <c:f>Лист1!$C$1</c:f>
              <c:strCache>
                <c:ptCount val="1"/>
                <c:pt idx="0">
                  <c:v>П.1: EVA, тис. грн.</c:v>
                </c:pt>
              </c:strCache>
            </c:strRef>
          </c:tx>
          <c:spPr>
            <a:solidFill>
              <a:schemeClr val="dk1">
                <a:tint val="55000"/>
              </a:schemeClr>
            </a:solidFill>
            <a:ln>
              <a:noFill/>
            </a:ln>
            <a:effectLst/>
          </c:spPr>
          <c:invertIfNegative val="0"/>
          <c:cat>
            <c:strRef>
              <c:f>Лист1!$A$2:$A$4</c:f>
              <c:strCache>
                <c:ptCount val="3"/>
                <c:pt idx="0">
                  <c:v>2019 р.</c:v>
                </c:pt>
                <c:pt idx="1">
                  <c:v>2020 р.</c:v>
                </c:pt>
                <c:pt idx="2">
                  <c:v>2021 р.</c:v>
                </c:pt>
              </c:strCache>
            </c:strRef>
          </c:cat>
          <c:val>
            <c:numRef>
              <c:f>Лист1!$C$2:$C$4</c:f>
              <c:numCache>
                <c:formatCode>General</c:formatCode>
                <c:ptCount val="3"/>
                <c:pt idx="0">
                  <c:v>-1093</c:v>
                </c:pt>
                <c:pt idx="1">
                  <c:v>-686.89</c:v>
                </c:pt>
                <c:pt idx="2">
                  <c:v>65.88</c:v>
                </c:pt>
              </c:numCache>
            </c:numRef>
          </c:val>
          <c:extLst>
            <c:ext xmlns:c16="http://schemas.microsoft.com/office/drawing/2014/chart" uri="{C3380CC4-5D6E-409C-BE32-E72D297353CC}">
              <c16:uniqueId val="{00000000-2E85-4376-82BF-B5D4210151A8}"/>
            </c:ext>
          </c:extLst>
        </c:ser>
        <c:ser>
          <c:idx val="3"/>
          <c:order val="3"/>
          <c:tx>
            <c:strRef>
              <c:f>Лист1!$E$1</c:f>
              <c:strCache>
                <c:ptCount val="1"/>
                <c:pt idx="0">
                  <c:v>П.2: EVA, тис. грн.</c:v>
                </c:pt>
              </c:strCache>
            </c:strRef>
          </c:tx>
          <c:spPr>
            <a:solidFill>
              <a:schemeClr val="dk1">
                <a:tint val="98500"/>
              </a:schemeClr>
            </a:solidFill>
            <a:ln>
              <a:noFill/>
            </a:ln>
            <a:effectLst/>
          </c:spPr>
          <c:invertIfNegative val="0"/>
          <c:cat>
            <c:strRef>
              <c:f>Лист1!$A$2:$A$4</c:f>
              <c:strCache>
                <c:ptCount val="3"/>
                <c:pt idx="0">
                  <c:v>2019 р.</c:v>
                </c:pt>
                <c:pt idx="1">
                  <c:v>2020 р.</c:v>
                </c:pt>
                <c:pt idx="2">
                  <c:v>2021 р.</c:v>
                </c:pt>
              </c:strCache>
            </c:strRef>
          </c:cat>
          <c:val>
            <c:numRef>
              <c:f>Лист1!$E$2:$E$4</c:f>
              <c:numCache>
                <c:formatCode>General</c:formatCode>
                <c:ptCount val="3"/>
                <c:pt idx="0">
                  <c:v>-817.3</c:v>
                </c:pt>
                <c:pt idx="1">
                  <c:v>-388.43</c:v>
                </c:pt>
                <c:pt idx="2">
                  <c:v>392.57</c:v>
                </c:pt>
              </c:numCache>
            </c:numRef>
          </c:val>
          <c:extLst>
            <c:ext xmlns:c16="http://schemas.microsoft.com/office/drawing/2014/chart" uri="{C3380CC4-5D6E-409C-BE32-E72D297353CC}">
              <c16:uniqueId val="{00000001-2E85-4376-82BF-B5D4210151A8}"/>
            </c:ext>
          </c:extLst>
        </c:ser>
        <c:dLbls>
          <c:showLegendKey val="0"/>
          <c:showVal val="0"/>
          <c:showCatName val="0"/>
          <c:showSerName val="0"/>
          <c:showPercent val="0"/>
          <c:showBubbleSize val="0"/>
        </c:dLbls>
        <c:gapWidth val="219"/>
        <c:axId val="1270942047"/>
        <c:axId val="1270945375"/>
        <c:extLst>
          <c:ext xmlns:c15="http://schemas.microsoft.com/office/drawing/2012/chart" uri="{02D57815-91ED-43cb-92C2-25804820EDAC}">
            <c15:filteredBarSeries>
              <c15:ser>
                <c:idx val="0"/>
                <c:order val="0"/>
                <c:tx>
                  <c:strRef>
                    <c:extLst>
                      <c:ext uri="{02D57815-91ED-43cb-92C2-25804820EDAC}">
                        <c15:formulaRef>
                          <c15:sqref>Лист1!$B$1</c15:sqref>
                        </c15:formulaRef>
                      </c:ext>
                    </c:extLst>
                    <c:strCache>
                      <c:ptCount val="1"/>
                      <c:pt idx="0">
                        <c:v>П.1: Чистий прибуток, тис. грн.</c:v>
                      </c:pt>
                    </c:strCache>
                  </c:strRef>
                </c:tx>
                <c:spPr>
                  <a:solidFill>
                    <a:schemeClr val="dk1">
                      <a:tint val="88500"/>
                    </a:schemeClr>
                  </a:solidFill>
                  <a:ln>
                    <a:noFill/>
                  </a:ln>
                  <a:effectLst/>
                </c:spPr>
                <c:invertIfNegative val="0"/>
                <c:cat>
                  <c:strRef>
                    <c:extLst>
                      <c:ext uri="{02D57815-91ED-43cb-92C2-25804820EDAC}">
                        <c15:formulaRef>
                          <c15:sqref>Лист1!$A$2:$A$4</c15:sqref>
                        </c15:formulaRef>
                      </c:ext>
                    </c:extLst>
                    <c:strCache>
                      <c:ptCount val="3"/>
                      <c:pt idx="0">
                        <c:v>2019 р.</c:v>
                      </c:pt>
                      <c:pt idx="1">
                        <c:v>2020 р.</c:v>
                      </c:pt>
                      <c:pt idx="2">
                        <c:v>2021 р.</c:v>
                      </c:pt>
                    </c:strCache>
                  </c:strRef>
                </c:cat>
                <c:val>
                  <c:numRef>
                    <c:extLst>
                      <c:ext uri="{02D57815-91ED-43cb-92C2-25804820EDAC}">
                        <c15:formulaRef>
                          <c15:sqref>Лист1!$B$2:$B$4</c15:sqref>
                        </c15:formulaRef>
                      </c:ext>
                    </c:extLst>
                    <c:numCache>
                      <c:formatCode>General</c:formatCode>
                      <c:ptCount val="3"/>
                      <c:pt idx="0">
                        <c:v>294.27999999999997</c:v>
                      </c:pt>
                      <c:pt idx="1">
                        <c:v>729.22</c:v>
                      </c:pt>
                      <c:pt idx="2">
                        <c:v>1511.32</c:v>
                      </c:pt>
                    </c:numCache>
                  </c:numRef>
                </c:val>
                <c:extLst>
                  <c:ext xmlns:c16="http://schemas.microsoft.com/office/drawing/2014/chart" uri="{C3380CC4-5D6E-409C-BE32-E72D297353CC}">
                    <c16:uniqueId val="{00000004-2E85-4376-82BF-B5D4210151A8}"/>
                  </c:ext>
                </c:extLst>
              </c15:ser>
            </c15:filteredBarSeries>
            <c15:filteredBarSeries>
              <c15:ser>
                <c:idx val="2"/>
                <c:order val="2"/>
                <c:tx>
                  <c:strRef>
                    <c:extLst xmlns:c15="http://schemas.microsoft.com/office/drawing/2012/chart">
                      <c:ext xmlns:c15="http://schemas.microsoft.com/office/drawing/2012/chart" uri="{02D57815-91ED-43cb-92C2-25804820EDAC}">
                        <c15:formulaRef>
                          <c15:sqref>Лист1!$D$1</c15:sqref>
                        </c15:formulaRef>
                      </c:ext>
                    </c:extLst>
                    <c:strCache>
                      <c:ptCount val="1"/>
                      <c:pt idx="0">
                        <c:v>П.2: Чистий прибуток, тис. грн.</c:v>
                      </c:pt>
                    </c:strCache>
                  </c:strRef>
                </c:tx>
                <c:spPr>
                  <a:solidFill>
                    <a:schemeClr val="dk1">
                      <a:tint val="75000"/>
                    </a:schemeClr>
                  </a:solidFill>
                  <a:ln>
                    <a:noFill/>
                  </a:ln>
                  <a:effectLst/>
                </c:spPr>
                <c:invertIfNegative val="0"/>
                <c:cat>
                  <c:strRef>
                    <c:extLst xmlns:c15="http://schemas.microsoft.com/office/drawing/2012/chart">
                      <c:ext xmlns:c15="http://schemas.microsoft.com/office/drawing/2012/chart" uri="{02D57815-91ED-43cb-92C2-25804820EDAC}">
                        <c15:formulaRef>
                          <c15:sqref>Лист1!$A$2:$A$4</c15:sqref>
                        </c15:formulaRef>
                      </c:ext>
                    </c:extLst>
                    <c:strCache>
                      <c:ptCount val="3"/>
                      <c:pt idx="0">
                        <c:v>2019 р.</c:v>
                      </c:pt>
                      <c:pt idx="1">
                        <c:v>2020 р.</c:v>
                      </c:pt>
                      <c:pt idx="2">
                        <c:v>2021 р.</c:v>
                      </c:pt>
                    </c:strCache>
                  </c:strRef>
                </c:cat>
                <c:val>
                  <c:numRef>
                    <c:extLst xmlns:c15="http://schemas.microsoft.com/office/drawing/2012/chart">
                      <c:ext xmlns:c15="http://schemas.microsoft.com/office/drawing/2012/chart" uri="{02D57815-91ED-43cb-92C2-25804820EDAC}">
                        <c15:formulaRef>
                          <c15:sqref>Лист1!$D$2:$D$4</c15:sqref>
                        </c15:formulaRef>
                      </c:ext>
                    </c:extLst>
                    <c:numCache>
                      <c:formatCode>General</c:formatCode>
                      <c:ptCount val="3"/>
                      <c:pt idx="0">
                        <c:v>569.98</c:v>
                      </c:pt>
                      <c:pt idx="1">
                        <c:v>1027.68</c:v>
                      </c:pt>
                      <c:pt idx="2">
                        <c:v>1838</c:v>
                      </c:pt>
                    </c:numCache>
                  </c:numRef>
                </c:val>
                <c:extLst xmlns:c15="http://schemas.microsoft.com/office/drawing/2012/chart">
                  <c:ext xmlns:c16="http://schemas.microsoft.com/office/drawing/2014/chart" uri="{C3380CC4-5D6E-409C-BE32-E72D297353CC}">
                    <c16:uniqueId val="{00000005-2E85-4376-82BF-B5D4210151A8}"/>
                  </c:ext>
                </c:extLst>
              </c15:ser>
            </c15:filteredBarSeries>
          </c:ext>
        </c:extLst>
      </c:barChart>
      <c:lineChart>
        <c:grouping val="standard"/>
        <c:varyColors val="0"/>
        <c:ser>
          <c:idx val="4"/>
          <c:order val="4"/>
          <c:tx>
            <c:strRef>
              <c:f>Лист1!$F$1</c:f>
              <c:strCache>
                <c:ptCount val="1"/>
                <c:pt idx="0">
                  <c:v>П.1: Спред продажу, %</c:v>
                </c:pt>
              </c:strCache>
            </c:strRef>
          </c:tx>
          <c:spPr>
            <a:ln w="28575" cap="rnd">
              <a:solidFill>
                <a:schemeClr val="dk1">
                  <a:tint val="30000"/>
                </a:schemeClr>
              </a:solidFill>
              <a:round/>
            </a:ln>
            <a:effectLst/>
          </c:spPr>
          <c:marker>
            <c:symbol val="none"/>
          </c:marker>
          <c:cat>
            <c:strRef>
              <c:f>Лист1!$A$2:$A$4</c:f>
              <c:strCache>
                <c:ptCount val="3"/>
                <c:pt idx="0">
                  <c:v>2019 р.</c:v>
                </c:pt>
                <c:pt idx="1">
                  <c:v>2020 р.</c:v>
                </c:pt>
                <c:pt idx="2">
                  <c:v>2021 р.</c:v>
                </c:pt>
              </c:strCache>
            </c:strRef>
          </c:cat>
          <c:val>
            <c:numRef>
              <c:f>Лист1!$F$2:$F$4</c:f>
              <c:numCache>
                <c:formatCode>0.00%</c:formatCode>
                <c:ptCount val="3"/>
                <c:pt idx="0">
                  <c:v>-5.5300000000000002E-2</c:v>
                </c:pt>
                <c:pt idx="1">
                  <c:v>-3.3700000000000001E-2</c:v>
                </c:pt>
                <c:pt idx="2" formatCode="General">
                  <c:v>0.315</c:v>
                </c:pt>
              </c:numCache>
            </c:numRef>
          </c:val>
          <c:smooth val="0"/>
          <c:extLst>
            <c:ext xmlns:c16="http://schemas.microsoft.com/office/drawing/2014/chart" uri="{C3380CC4-5D6E-409C-BE32-E72D297353CC}">
              <c16:uniqueId val="{00000002-2E85-4376-82BF-B5D4210151A8}"/>
            </c:ext>
          </c:extLst>
        </c:ser>
        <c:ser>
          <c:idx val="5"/>
          <c:order val="5"/>
          <c:tx>
            <c:strRef>
              <c:f>Лист1!$G$1</c:f>
              <c:strCache>
                <c:ptCount val="1"/>
                <c:pt idx="0">
                  <c:v>П.2: Спред продажу, %</c:v>
                </c:pt>
              </c:strCache>
            </c:strRef>
          </c:tx>
          <c:spPr>
            <a:ln w="28575" cap="rnd">
              <a:solidFill>
                <a:schemeClr val="dk1">
                  <a:tint val="60000"/>
                </a:schemeClr>
              </a:solidFill>
              <a:round/>
            </a:ln>
            <a:effectLst/>
          </c:spPr>
          <c:marker>
            <c:symbol val="none"/>
          </c:marker>
          <c:cat>
            <c:strRef>
              <c:f>Лист1!$A$2:$A$4</c:f>
              <c:strCache>
                <c:ptCount val="3"/>
                <c:pt idx="0">
                  <c:v>2019 р.</c:v>
                </c:pt>
                <c:pt idx="1">
                  <c:v>2020 р.</c:v>
                </c:pt>
                <c:pt idx="2">
                  <c:v>2021 р.</c:v>
                </c:pt>
              </c:strCache>
            </c:strRef>
          </c:cat>
          <c:val>
            <c:numRef>
              <c:f>Лист1!$G$2:$G$4</c:f>
              <c:numCache>
                <c:formatCode>0.00%</c:formatCode>
                <c:ptCount val="3"/>
                <c:pt idx="0">
                  <c:v>-4.1000000000000002E-2</c:v>
                </c:pt>
                <c:pt idx="1">
                  <c:v>-1.8700000000000001E-2</c:v>
                </c:pt>
                <c:pt idx="2">
                  <c:v>1.8200000000000001E-2</c:v>
                </c:pt>
              </c:numCache>
            </c:numRef>
          </c:val>
          <c:smooth val="0"/>
          <c:extLst>
            <c:ext xmlns:c16="http://schemas.microsoft.com/office/drawing/2014/chart" uri="{C3380CC4-5D6E-409C-BE32-E72D297353CC}">
              <c16:uniqueId val="{00000003-2E85-4376-82BF-B5D4210151A8}"/>
            </c:ext>
          </c:extLst>
        </c:ser>
        <c:dLbls>
          <c:showLegendKey val="0"/>
          <c:showVal val="0"/>
          <c:showCatName val="0"/>
          <c:showSerName val="0"/>
          <c:showPercent val="0"/>
          <c:showBubbleSize val="0"/>
        </c:dLbls>
        <c:marker val="1"/>
        <c:smooth val="0"/>
        <c:axId val="1270955775"/>
        <c:axId val="1270952447"/>
      </c:lineChart>
      <c:valAx>
        <c:axId val="1270945375"/>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1270942047"/>
        <c:crosses val="autoZero"/>
        <c:crossBetween val="between"/>
      </c:valAx>
      <c:catAx>
        <c:axId val="1270942047"/>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0" spcFirstLastPara="1" vertOverflow="ellipsis"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1270945375"/>
        <c:crosses val="autoZero"/>
        <c:auto val="1"/>
        <c:lblAlgn val="ctr"/>
        <c:lblOffset val="100"/>
        <c:noMultiLvlLbl val="0"/>
      </c:catAx>
      <c:valAx>
        <c:axId val="1270952447"/>
        <c:scaling>
          <c:orientation val="minMax"/>
        </c:scaling>
        <c:delete val="0"/>
        <c:axPos val="r"/>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bg1"/>
                </a:solidFill>
                <a:latin typeface="Times New Roman" panose="02020603050405020304" pitchFamily="18" charset="0"/>
                <a:ea typeface="+mn-ea"/>
                <a:cs typeface="Times New Roman" panose="02020603050405020304" pitchFamily="18" charset="0"/>
              </a:defRPr>
            </a:pPr>
            <a:endParaRPr lang="ru-RU"/>
          </a:p>
        </c:txPr>
        <c:crossAx val="1270955775"/>
        <c:crosses val="max"/>
        <c:crossBetween val="between"/>
      </c:valAx>
      <c:catAx>
        <c:axId val="1270955775"/>
        <c:scaling>
          <c:orientation val="minMax"/>
        </c:scaling>
        <c:delete val="1"/>
        <c:axPos val="b"/>
        <c:numFmt formatCode="General" sourceLinked="1"/>
        <c:majorTickMark val="none"/>
        <c:minorTickMark val="none"/>
        <c:tickLblPos val="nextTo"/>
        <c:crossAx val="1270952447"/>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sz="12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withinLinear" id="16">
  <a:schemeClr val="accent3"/>
</cs:colorStyle>
</file>

<file path=word/charts/colors2.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3.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4.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5.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6.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7.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8.xml><?xml version="1.0" encoding="utf-8"?>
<cs:colorStyle xmlns:cs="http://schemas.microsoft.com/office/drawing/2012/chartStyle" xmlns:a="http://schemas.openxmlformats.org/drawingml/2006/main" meth="withinLinear" id="16">
  <a:schemeClr val="accent3"/>
</cs:colorStyle>
</file>

<file path=word/charts/colors9.xml><?xml version="1.0" encoding="utf-8"?>
<cs:colorStyle xmlns:cs="http://schemas.microsoft.com/office/drawing/2012/chartStyle" xmlns:a="http://schemas.openxmlformats.org/drawingml/2006/main" meth="withinLinear" id="16">
  <a:schemeClr val="accent3"/>
</cs:colorStyle>
</file>

<file path=word/charts/colors10.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11.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12.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style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31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5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lt1"/>
    </cs:fontRef>
    <cs:defRPr sz="900" b="1"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scene3d>
        <a:camera prst="orthographicFront"/>
        <a:lightRig rig="brightRoom" dir="t"/>
      </a:scene3d>
      <a:sp3d prstMaterial="flat">
        <a:bevelT w="50800" h="101600" prst="angle"/>
        <a:contourClr>
          <a:srgbClr val="000000"/>
        </a:contourClr>
      </a:sp3d>
    </cs:spPr>
  </cs:dataPoint>
  <cs:dataPoint3D>
    <cs:lnRef idx="0"/>
    <cs:fillRef idx="0">
      <cs:styleClr val="auto"/>
    </cs:fillRef>
    <cs:effectRef idx="0"/>
    <cs:fontRef idx="minor">
      <a:schemeClr val="tx1"/>
    </cs:fontRef>
    <cs:spPr>
      <a:solidFill>
        <a:schemeClr val="phClr"/>
      </a:solidFill>
      <a:ln w="1905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1" i="0" kern="1200" cap="all" spc="50"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5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lt1"/>
    </cs:fontRef>
    <cs:defRPr sz="900" b="1"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scene3d>
        <a:camera prst="orthographicFront"/>
        <a:lightRig rig="brightRoom" dir="t"/>
      </a:scene3d>
      <a:sp3d prstMaterial="flat">
        <a:bevelT w="50800" h="101600" prst="angle"/>
        <a:contourClr>
          <a:srgbClr val="000000"/>
        </a:contourClr>
      </a:sp3d>
    </cs:spPr>
  </cs:dataPoint>
  <cs:dataPoint3D>
    <cs:lnRef idx="0"/>
    <cs:fillRef idx="0">
      <cs:styleClr val="auto"/>
    </cs:fillRef>
    <cs:effectRef idx="0"/>
    <cs:fontRef idx="minor">
      <a:schemeClr val="tx1"/>
    </cs:fontRef>
    <cs:spPr>
      <a:solidFill>
        <a:schemeClr val="phClr"/>
      </a:solidFill>
      <a:ln w="1905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1" i="0" kern="1200" cap="all" spc="50"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32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F15D3F9-192A-4E49-AB98-90367CAB3CB0}" type="doc">
      <dgm:prSet loTypeId="urn:microsoft.com/office/officeart/2005/8/layout/vList5" loCatId="list" qsTypeId="urn:microsoft.com/office/officeart/2005/8/quickstyle/simple1" qsCatId="simple" csTypeId="urn:microsoft.com/office/officeart/2005/8/colors/accent0_1" csCatId="mainScheme" phldr="1"/>
      <dgm:spPr/>
      <dgm:t>
        <a:bodyPr/>
        <a:lstStyle/>
        <a:p>
          <a:endParaRPr lang="ru-RU"/>
        </a:p>
      </dgm:t>
    </dgm:pt>
    <dgm:pt modelId="{9B3ED1D7-E7DD-4B1B-B59A-F2859E46005E}">
      <dgm:prSet phldrT="[Текст]" custT="1"/>
      <dgm:spPr>
        <a:xfrm>
          <a:off x="0" y="132409"/>
          <a:ext cx="2043058" cy="657827"/>
        </a:xfrm>
        <a:prstGeom prst="roundRect">
          <a:avLst/>
        </a:prstGeom>
        <a:solidFill>
          <a:schemeClr val="bg1">
            <a:lumMod val="95000"/>
          </a:schemeClr>
        </a:solidFill>
        <a:ln w="12700" cap="flat" cmpd="sng" algn="ctr">
          <a:solidFill>
            <a:sysClr val="windowText" lastClr="000000">
              <a:shade val="80000"/>
              <a:hueOff val="0"/>
              <a:satOff val="0"/>
              <a:lumOff val="0"/>
              <a:alphaOff val="0"/>
            </a:sysClr>
          </a:solidFill>
          <a:prstDash val="solid"/>
          <a:miter lim="800000"/>
        </a:ln>
        <a:effectLst/>
      </dgm:spPr>
      <dgm:t>
        <a:bodyPr/>
        <a:lstStyle/>
        <a:p>
          <a:r>
            <a:rPr lang="ru-RU" sz="1100" b="1" i="1">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Показники ефективності використання </a:t>
          </a:r>
          <a:br>
            <a:rPr lang="ru-RU" sz="1100" b="1" i="1">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br>
          <a:r>
            <a:rPr lang="ru-RU" sz="1100" b="1" i="1">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основних засобів</a:t>
          </a:r>
          <a:endPar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gm:t>
    </dgm:pt>
    <dgm:pt modelId="{F115F7B2-6CF4-4FA2-AFAD-A123C93B1DD2}" type="parTrans" cxnId="{72FAC4CB-55EF-4E42-AFAC-4939E8B92843}">
      <dgm:prSet/>
      <dgm:spPr/>
      <dgm:t>
        <a:bodyPr/>
        <a:lstStyle/>
        <a:p>
          <a:endParaRPr lang="ru-RU" sz="1100">
            <a:latin typeface="Times New Roman" panose="02020603050405020304" pitchFamily="18" charset="0"/>
            <a:cs typeface="Times New Roman" panose="02020603050405020304" pitchFamily="18" charset="0"/>
          </a:endParaRPr>
        </a:p>
      </dgm:t>
    </dgm:pt>
    <dgm:pt modelId="{81E2334C-B16C-477D-9E46-7A2B77A42632}" type="sibTrans" cxnId="{72FAC4CB-55EF-4E42-AFAC-4939E8B92843}">
      <dgm:prSet/>
      <dgm:spPr/>
      <dgm:t>
        <a:bodyPr/>
        <a:lstStyle/>
        <a:p>
          <a:endParaRPr lang="ru-RU" sz="1100">
            <a:latin typeface="Times New Roman" panose="02020603050405020304" pitchFamily="18" charset="0"/>
            <a:cs typeface="Times New Roman" panose="02020603050405020304" pitchFamily="18" charset="0"/>
          </a:endParaRPr>
        </a:p>
      </dgm:t>
    </dgm:pt>
    <dgm:pt modelId="{4A7D6448-58C4-4F28-A511-ED200DFA8452}">
      <dgm:prSet phldrT="[Текст]" custT="1"/>
      <dgm:spPr>
        <a:xfrm rot="5400000">
          <a:off x="3398061" y="-1352726"/>
          <a:ext cx="922098" cy="3632103"/>
        </a:xfrm>
        <a:prstGeom prst="round2SameRect">
          <a:avLst/>
        </a:prstGeom>
        <a:solidFill>
          <a:sysClr val="window" lastClr="FFFFFF">
            <a:alpha val="90000"/>
            <a:tint val="40000"/>
            <a:hueOff val="0"/>
            <a:satOff val="0"/>
            <a:lumOff val="0"/>
            <a:alphaOff val="0"/>
          </a:sysClr>
        </a:solidFill>
        <a:ln w="12700" cap="flat" cmpd="sng" algn="ctr">
          <a:solidFill>
            <a:sysClr val="windowText" lastClr="000000">
              <a:alpha val="90000"/>
              <a:hueOff val="0"/>
              <a:satOff val="0"/>
              <a:lumOff val="0"/>
              <a:alphaOff val="0"/>
            </a:sysClr>
          </a:solidFill>
          <a:prstDash val="solid"/>
          <a:miter lim="800000"/>
        </a:ln>
        <a:effectLst/>
      </dgm:spPr>
      <dgm:t>
        <a:bodyPr/>
        <a:lstStyle/>
        <a:p>
          <a:r>
            <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Фондовіддача</a:t>
          </a:r>
        </a:p>
      </dgm:t>
    </dgm:pt>
    <dgm:pt modelId="{AD109D9C-754B-4D9F-876A-D81C214B0C12}" type="parTrans" cxnId="{099CCFCA-E340-4ADB-85A7-23D6864B9876}">
      <dgm:prSet/>
      <dgm:spPr/>
      <dgm:t>
        <a:bodyPr/>
        <a:lstStyle/>
        <a:p>
          <a:endParaRPr lang="ru-RU" sz="1100">
            <a:latin typeface="Times New Roman" panose="02020603050405020304" pitchFamily="18" charset="0"/>
            <a:cs typeface="Times New Roman" panose="02020603050405020304" pitchFamily="18" charset="0"/>
          </a:endParaRPr>
        </a:p>
      </dgm:t>
    </dgm:pt>
    <dgm:pt modelId="{F02B68E4-17FE-4F5A-8E83-DAB16A227871}" type="sibTrans" cxnId="{099CCFCA-E340-4ADB-85A7-23D6864B9876}">
      <dgm:prSet/>
      <dgm:spPr/>
      <dgm:t>
        <a:bodyPr/>
        <a:lstStyle/>
        <a:p>
          <a:endParaRPr lang="ru-RU" sz="1100">
            <a:latin typeface="Times New Roman" panose="02020603050405020304" pitchFamily="18" charset="0"/>
            <a:cs typeface="Times New Roman" panose="02020603050405020304" pitchFamily="18" charset="0"/>
          </a:endParaRPr>
        </a:p>
      </dgm:t>
    </dgm:pt>
    <dgm:pt modelId="{243357C8-E2DB-4678-887E-5E1B85E59B60}">
      <dgm:prSet phldrT="[Текст]" custT="1"/>
      <dgm:spPr>
        <a:xfrm>
          <a:off x="0" y="1947879"/>
          <a:ext cx="2045055" cy="706853"/>
        </a:xfrm>
        <a:prstGeom prst="roundRect">
          <a:avLst/>
        </a:prstGeom>
        <a:solidFill>
          <a:sysClr val="window" lastClr="FFFFFF">
            <a:lumMod val="95000"/>
          </a:sysClr>
        </a:solidFill>
        <a:ln w="12700" cap="flat" cmpd="sng" algn="ctr">
          <a:solidFill>
            <a:sysClr val="windowText" lastClr="000000">
              <a:shade val="80000"/>
              <a:hueOff val="0"/>
              <a:satOff val="0"/>
              <a:lumOff val="0"/>
              <a:alphaOff val="0"/>
            </a:sysClr>
          </a:solidFill>
          <a:prstDash val="solid"/>
          <a:miter lim="800000"/>
        </a:ln>
        <a:effectLst/>
      </dgm:spPr>
      <dgm:t>
        <a:bodyPr/>
        <a:lstStyle/>
        <a:p>
          <a:r>
            <a:rPr lang="ru-RU" sz="1100" b="1" i="1">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Показники ефективності використання </a:t>
          </a:r>
          <a:br>
            <a:rPr lang="ru-RU" sz="1100" b="1" i="1">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br>
          <a:r>
            <a:rPr lang="ru-RU" sz="1100" b="1" i="1">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трудових ресурсів</a:t>
          </a:r>
          <a:endPar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gm:t>
    </dgm:pt>
    <dgm:pt modelId="{13148F36-88CB-4CB8-943D-01582EADA26C}" type="parTrans" cxnId="{95FFBF79-49C3-496A-9662-A2E89F7545D5}">
      <dgm:prSet/>
      <dgm:spPr/>
      <dgm:t>
        <a:bodyPr/>
        <a:lstStyle/>
        <a:p>
          <a:endParaRPr lang="ru-RU" sz="1100">
            <a:latin typeface="Times New Roman" panose="02020603050405020304" pitchFamily="18" charset="0"/>
            <a:cs typeface="Times New Roman" panose="02020603050405020304" pitchFamily="18" charset="0"/>
          </a:endParaRPr>
        </a:p>
      </dgm:t>
    </dgm:pt>
    <dgm:pt modelId="{A3BD113A-4AA8-4115-BE50-210D3E7FBD61}" type="sibTrans" cxnId="{95FFBF79-49C3-496A-9662-A2E89F7545D5}">
      <dgm:prSet/>
      <dgm:spPr/>
      <dgm:t>
        <a:bodyPr/>
        <a:lstStyle/>
        <a:p>
          <a:endParaRPr lang="ru-RU" sz="1100">
            <a:latin typeface="Times New Roman" panose="02020603050405020304" pitchFamily="18" charset="0"/>
            <a:cs typeface="Times New Roman" panose="02020603050405020304" pitchFamily="18" charset="0"/>
          </a:endParaRPr>
        </a:p>
      </dgm:t>
    </dgm:pt>
    <dgm:pt modelId="{935A0560-4A5C-4C46-83F7-94CC1DB40479}">
      <dgm:prSet phldrT="[Текст]" custT="1"/>
      <dgm:spPr>
        <a:xfrm rot="5400000">
          <a:off x="3483399" y="483479"/>
          <a:ext cx="758965" cy="3635654"/>
        </a:xfrm>
        <a:prstGeom prst="round2SameRect">
          <a:avLst/>
        </a:prstGeom>
        <a:solidFill>
          <a:sysClr val="window" lastClr="FFFFFF">
            <a:alpha val="90000"/>
            <a:tint val="40000"/>
            <a:hueOff val="0"/>
            <a:satOff val="0"/>
            <a:lumOff val="0"/>
            <a:alphaOff val="0"/>
          </a:sysClr>
        </a:solidFill>
        <a:ln w="12700" cap="flat" cmpd="sng" algn="ctr">
          <a:solidFill>
            <a:sysClr val="windowText" lastClr="000000">
              <a:alpha val="90000"/>
              <a:hueOff val="0"/>
              <a:satOff val="0"/>
              <a:lumOff val="0"/>
              <a:alphaOff val="0"/>
            </a:sysClr>
          </a:solidFill>
          <a:prstDash val="solid"/>
          <a:miter lim="800000"/>
        </a:ln>
        <a:effectLst/>
      </dgm:spPr>
      <dgm:t>
        <a:bodyPr/>
        <a:lstStyle/>
        <a:p>
          <a:r>
            <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Продуктивність праці (виробіток)</a:t>
          </a:r>
        </a:p>
      </dgm:t>
    </dgm:pt>
    <dgm:pt modelId="{4470B875-F260-4AE1-971E-8BCDBA901761}" type="parTrans" cxnId="{154F8783-3572-4F31-A80E-E0C656B5864A}">
      <dgm:prSet/>
      <dgm:spPr/>
      <dgm:t>
        <a:bodyPr/>
        <a:lstStyle/>
        <a:p>
          <a:endParaRPr lang="ru-RU" sz="1100">
            <a:latin typeface="Times New Roman" panose="02020603050405020304" pitchFamily="18" charset="0"/>
            <a:cs typeface="Times New Roman" panose="02020603050405020304" pitchFamily="18" charset="0"/>
          </a:endParaRPr>
        </a:p>
      </dgm:t>
    </dgm:pt>
    <dgm:pt modelId="{DA9D6BD0-6B69-4359-9B97-A59D7D311CF0}" type="sibTrans" cxnId="{154F8783-3572-4F31-A80E-E0C656B5864A}">
      <dgm:prSet/>
      <dgm:spPr/>
      <dgm:t>
        <a:bodyPr/>
        <a:lstStyle/>
        <a:p>
          <a:endParaRPr lang="ru-RU" sz="1100">
            <a:latin typeface="Times New Roman" panose="02020603050405020304" pitchFamily="18" charset="0"/>
            <a:cs typeface="Times New Roman" panose="02020603050405020304" pitchFamily="18" charset="0"/>
          </a:endParaRPr>
        </a:p>
      </dgm:t>
    </dgm:pt>
    <dgm:pt modelId="{D72A7DAC-0572-4F2A-A40A-D48BCBCCB45C}">
      <dgm:prSet phldrT="[Текст]" custT="1"/>
      <dgm:spPr>
        <a:xfrm>
          <a:off x="0" y="4453362"/>
          <a:ext cx="2043058" cy="723762"/>
        </a:xfrm>
        <a:prstGeom prst="roundRect">
          <a:avLst/>
        </a:prstGeom>
        <a:solidFill>
          <a:sysClr val="window" lastClr="FFFFFF">
            <a:lumMod val="95000"/>
          </a:sysClr>
        </a:solidFill>
        <a:ln w="12700" cap="flat" cmpd="sng" algn="ctr">
          <a:solidFill>
            <a:sysClr val="windowText" lastClr="000000">
              <a:shade val="80000"/>
              <a:hueOff val="0"/>
              <a:satOff val="0"/>
              <a:lumOff val="0"/>
              <a:alphaOff val="0"/>
            </a:sysClr>
          </a:solidFill>
          <a:prstDash val="solid"/>
          <a:miter lim="800000"/>
        </a:ln>
        <a:effectLst/>
      </dgm:spPr>
      <dgm:t>
        <a:bodyPr/>
        <a:lstStyle/>
        <a:p>
          <a:r>
            <a:rPr lang="ru-RU" sz="1100" b="1" i="1">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Показники ефективності використання </a:t>
          </a:r>
          <a:br>
            <a:rPr lang="ru-RU" sz="1100" b="1" i="1">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br>
          <a:r>
            <a:rPr lang="ru-RU" sz="1100" b="1" i="1">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фінансових  ресурсів</a:t>
          </a:r>
          <a:endPar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gm:t>
    </dgm:pt>
    <dgm:pt modelId="{238F51C9-F599-4F94-860C-1FA7E5B828AD}" type="parTrans" cxnId="{634111A8-5F42-4765-AFD9-0D68959DF63B}">
      <dgm:prSet/>
      <dgm:spPr/>
      <dgm:t>
        <a:bodyPr/>
        <a:lstStyle/>
        <a:p>
          <a:endParaRPr lang="ru-RU" sz="1100">
            <a:latin typeface="Times New Roman" panose="02020603050405020304" pitchFamily="18" charset="0"/>
            <a:cs typeface="Times New Roman" panose="02020603050405020304" pitchFamily="18" charset="0"/>
          </a:endParaRPr>
        </a:p>
      </dgm:t>
    </dgm:pt>
    <dgm:pt modelId="{DB41DC1A-46F4-4B37-9131-8D8B48B16A3D}" type="sibTrans" cxnId="{634111A8-5F42-4765-AFD9-0D68959DF63B}">
      <dgm:prSet/>
      <dgm:spPr/>
      <dgm:t>
        <a:bodyPr/>
        <a:lstStyle/>
        <a:p>
          <a:endParaRPr lang="ru-RU" sz="1100">
            <a:latin typeface="Times New Roman" panose="02020603050405020304" pitchFamily="18" charset="0"/>
            <a:cs typeface="Times New Roman" panose="02020603050405020304" pitchFamily="18" charset="0"/>
          </a:endParaRPr>
        </a:p>
      </dgm:t>
    </dgm:pt>
    <dgm:pt modelId="{C9325470-7874-4405-8533-98F790955DE1}">
      <dgm:prSet phldrT="[Текст]" custT="1"/>
      <dgm:spPr>
        <a:xfrm rot="5400000">
          <a:off x="2694930" y="2999191"/>
          <a:ext cx="2328360" cy="3632103"/>
        </a:xfrm>
        <a:prstGeom prst="round2SameRect">
          <a:avLst/>
        </a:prstGeom>
        <a:solidFill>
          <a:sysClr val="window" lastClr="FFFFFF">
            <a:alpha val="90000"/>
            <a:tint val="40000"/>
            <a:hueOff val="0"/>
            <a:satOff val="0"/>
            <a:lumOff val="0"/>
            <a:alphaOff val="0"/>
          </a:sysClr>
        </a:solidFill>
        <a:ln w="12700" cap="flat" cmpd="sng" algn="ctr">
          <a:solidFill>
            <a:sysClr val="windowText" lastClr="000000">
              <a:alpha val="90000"/>
              <a:hueOff val="0"/>
              <a:satOff val="0"/>
              <a:lumOff val="0"/>
              <a:alphaOff val="0"/>
            </a:sysClr>
          </a:solidFill>
          <a:prstDash val="solid"/>
          <a:miter lim="800000"/>
        </a:ln>
        <a:effectLst/>
      </dgm:spPr>
      <dgm:t>
        <a:bodyPr/>
        <a:lstStyle/>
        <a:p>
          <a:r>
            <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Аналіз рентабельності:</a:t>
          </a:r>
        </a:p>
      </dgm:t>
    </dgm:pt>
    <dgm:pt modelId="{0DB1BE29-0603-487F-8E2B-066B51E375E2}" type="parTrans" cxnId="{312ADD18-29F4-4DF5-A780-07D63C9A7F7C}">
      <dgm:prSet/>
      <dgm:spPr/>
      <dgm:t>
        <a:bodyPr/>
        <a:lstStyle/>
        <a:p>
          <a:endParaRPr lang="ru-RU" sz="1100">
            <a:latin typeface="Times New Roman" panose="02020603050405020304" pitchFamily="18" charset="0"/>
            <a:cs typeface="Times New Roman" panose="02020603050405020304" pitchFamily="18" charset="0"/>
          </a:endParaRPr>
        </a:p>
      </dgm:t>
    </dgm:pt>
    <dgm:pt modelId="{D7538B40-2460-4ECD-AA8B-53405AF0DF8C}" type="sibTrans" cxnId="{312ADD18-29F4-4DF5-A780-07D63C9A7F7C}">
      <dgm:prSet/>
      <dgm:spPr/>
      <dgm:t>
        <a:bodyPr/>
        <a:lstStyle/>
        <a:p>
          <a:endParaRPr lang="ru-RU" sz="1100">
            <a:latin typeface="Times New Roman" panose="02020603050405020304" pitchFamily="18" charset="0"/>
            <a:cs typeface="Times New Roman" panose="02020603050405020304" pitchFamily="18" charset="0"/>
          </a:endParaRPr>
        </a:p>
      </dgm:t>
    </dgm:pt>
    <dgm:pt modelId="{B2FD368A-0D53-4904-96BD-A4A8EA13A9B1}">
      <dgm:prSet custT="1"/>
      <dgm:spPr>
        <a:xfrm rot="5400000">
          <a:off x="3404489" y="-392952"/>
          <a:ext cx="909241" cy="3632103"/>
        </a:xfrm>
        <a:prstGeom prst="round2SameRect">
          <a:avLst/>
        </a:prstGeom>
        <a:solidFill>
          <a:sysClr val="window" lastClr="FFFFFF">
            <a:alpha val="90000"/>
            <a:tint val="40000"/>
            <a:hueOff val="0"/>
            <a:satOff val="0"/>
            <a:lumOff val="0"/>
            <a:alphaOff val="0"/>
          </a:sysClr>
        </a:solidFill>
        <a:ln w="12700" cap="flat" cmpd="sng" algn="ctr">
          <a:solidFill>
            <a:sysClr val="windowText" lastClr="000000">
              <a:alpha val="90000"/>
              <a:hueOff val="0"/>
              <a:satOff val="0"/>
              <a:lumOff val="0"/>
              <a:alphaOff val="0"/>
            </a:sysClr>
          </a:solidFill>
          <a:prstDash val="solid"/>
          <a:miter lim="800000"/>
        </a:ln>
        <a:effectLst/>
      </dgm:spPr>
      <dgm:t>
        <a:bodyPr/>
        <a:lstStyle/>
        <a:p>
          <a:r>
            <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Матеріаломісткість</a:t>
          </a:r>
        </a:p>
      </dgm:t>
    </dgm:pt>
    <dgm:pt modelId="{0E8F7B0E-C738-499B-937C-6F0FBAF7D388}" type="parTrans" cxnId="{49AE60D6-539B-4585-9835-CCDCD2FA81E0}">
      <dgm:prSet/>
      <dgm:spPr/>
      <dgm:t>
        <a:bodyPr/>
        <a:lstStyle/>
        <a:p>
          <a:endParaRPr lang="ru-RU" sz="1100">
            <a:latin typeface="Times New Roman" panose="02020603050405020304" pitchFamily="18" charset="0"/>
            <a:cs typeface="Times New Roman" panose="02020603050405020304" pitchFamily="18" charset="0"/>
          </a:endParaRPr>
        </a:p>
      </dgm:t>
    </dgm:pt>
    <dgm:pt modelId="{76466922-B757-4783-86B8-DE14643EAFDD}" type="sibTrans" cxnId="{49AE60D6-539B-4585-9835-CCDCD2FA81E0}">
      <dgm:prSet/>
      <dgm:spPr/>
      <dgm:t>
        <a:bodyPr/>
        <a:lstStyle/>
        <a:p>
          <a:endParaRPr lang="ru-RU" sz="1100">
            <a:latin typeface="Times New Roman" panose="02020603050405020304" pitchFamily="18" charset="0"/>
            <a:cs typeface="Times New Roman" panose="02020603050405020304" pitchFamily="18" charset="0"/>
          </a:endParaRPr>
        </a:p>
      </dgm:t>
    </dgm:pt>
    <dgm:pt modelId="{413524D6-AF07-4E9B-9575-B12B2024C704}">
      <dgm:prSet custT="1"/>
      <dgm:spPr>
        <a:xfrm rot="5400000">
          <a:off x="3398061" y="-1352726"/>
          <a:ext cx="922098" cy="3632103"/>
        </a:xfrm>
        <a:prstGeom prst="round2SameRect">
          <a:avLst/>
        </a:prstGeom>
        <a:solidFill>
          <a:sysClr val="window" lastClr="FFFFFF">
            <a:alpha val="90000"/>
            <a:tint val="40000"/>
            <a:hueOff val="0"/>
            <a:satOff val="0"/>
            <a:lumOff val="0"/>
            <a:alphaOff val="0"/>
          </a:sysClr>
        </a:solidFill>
        <a:ln w="12700" cap="flat" cmpd="sng" algn="ctr">
          <a:solidFill>
            <a:sysClr val="windowText" lastClr="000000">
              <a:alpha val="90000"/>
              <a:hueOff val="0"/>
              <a:satOff val="0"/>
              <a:lumOff val="0"/>
              <a:alphaOff val="0"/>
            </a:sysClr>
          </a:solidFill>
          <a:prstDash val="solid"/>
          <a:miter lim="800000"/>
        </a:ln>
        <a:effectLst/>
      </dgm:spPr>
      <dgm:t>
        <a:bodyPr/>
        <a:lstStyle/>
        <a:p>
          <a:r>
            <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Фондомісткість</a:t>
          </a:r>
        </a:p>
      </dgm:t>
    </dgm:pt>
    <dgm:pt modelId="{150D2DB1-1626-4A39-BEC2-D67244371BA0}" type="parTrans" cxnId="{583FACD9-C2C7-482B-A6C3-CBA3F6D123CF}">
      <dgm:prSet/>
      <dgm:spPr/>
      <dgm:t>
        <a:bodyPr/>
        <a:lstStyle/>
        <a:p>
          <a:endParaRPr lang="ru-RU" sz="1100">
            <a:latin typeface="Times New Roman" panose="02020603050405020304" pitchFamily="18" charset="0"/>
            <a:cs typeface="Times New Roman" panose="02020603050405020304" pitchFamily="18" charset="0"/>
          </a:endParaRPr>
        </a:p>
      </dgm:t>
    </dgm:pt>
    <dgm:pt modelId="{6B547879-7849-4447-875F-B762C2F6CECE}" type="sibTrans" cxnId="{583FACD9-C2C7-482B-A6C3-CBA3F6D123CF}">
      <dgm:prSet/>
      <dgm:spPr/>
      <dgm:t>
        <a:bodyPr/>
        <a:lstStyle/>
        <a:p>
          <a:endParaRPr lang="ru-RU" sz="1100">
            <a:latin typeface="Times New Roman" panose="02020603050405020304" pitchFamily="18" charset="0"/>
            <a:cs typeface="Times New Roman" panose="02020603050405020304" pitchFamily="18" charset="0"/>
          </a:endParaRPr>
        </a:p>
      </dgm:t>
    </dgm:pt>
    <dgm:pt modelId="{BF205268-D1D4-448A-9D2D-033DC598FD17}">
      <dgm:prSet custT="1"/>
      <dgm:spPr>
        <a:xfrm rot="5400000">
          <a:off x="3398061" y="-1352726"/>
          <a:ext cx="922098" cy="3632103"/>
        </a:xfrm>
        <a:prstGeom prst="round2SameRect">
          <a:avLst/>
        </a:prstGeom>
        <a:solidFill>
          <a:sysClr val="window" lastClr="FFFFFF">
            <a:alpha val="90000"/>
            <a:tint val="40000"/>
            <a:hueOff val="0"/>
            <a:satOff val="0"/>
            <a:lumOff val="0"/>
            <a:alphaOff val="0"/>
          </a:sysClr>
        </a:solidFill>
        <a:ln w="12700" cap="flat" cmpd="sng" algn="ctr">
          <a:solidFill>
            <a:sysClr val="windowText" lastClr="000000">
              <a:alpha val="90000"/>
              <a:hueOff val="0"/>
              <a:satOff val="0"/>
              <a:lumOff val="0"/>
              <a:alphaOff val="0"/>
            </a:sysClr>
          </a:solidFill>
          <a:prstDash val="solid"/>
          <a:miter lim="800000"/>
        </a:ln>
        <a:effectLst/>
      </dgm:spPr>
      <dgm:t>
        <a:bodyPr/>
        <a:lstStyle/>
        <a:p>
          <a:r>
            <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Фондоозброєність</a:t>
          </a:r>
        </a:p>
      </dgm:t>
    </dgm:pt>
    <dgm:pt modelId="{B0349612-DEDF-4095-A3B7-1EE9661A8B8A}" type="parTrans" cxnId="{BBAE8CDF-F53F-48B0-A6C7-8CFED2AA96B9}">
      <dgm:prSet/>
      <dgm:spPr/>
      <dgm:t>
        <a:bodyPr/>
        <a:lstStyle/>
        <a:p>
          <a:endParaRPr lang="ru-RU" sz="1100">
            <a:latin typeface="Times New Roman" panose="02020603050405020304" pitchFamily="18" charset="0"/>
            <a:cs typeface="Times New Roman" panose="02020603050405020304" pitchFamily="18" charset="0"/>
          </a:endParaRPr>
        </a:p>
      </dgm:t>
    </dgm:pt>
    <dgm:pt modelId="{A24BD399-150C-46CC-97FE-44FB5B372911}" type="sibTrans" cxnId="{BBAE8CDF-F53F-48B0-A6C7-8CFED2AA96B9}">
      <dgm:prSet/>
      <dgm:spPr/>
      <dgm:t>
        <a:bodyPr/>
        <a:lstStyle/>
        <a:p>
          <a:endParaRPr lang="ru-RU" sz="1100">
            <a:latin typeface="Times New Roman" panose="02020603050405020304" pitchFamily="18" charset="0"/>
            <a:cs typeface="Times New Roman" panose="02020603050405020304" pitchFamily="18" charset="0"/>
          </a:endParaRPr>
        </a:p>
      </dgm:t>
    </dgm:pt>
    <dgm:pt modelId="{9ECEC44C-4C3A-4269-9CF7-4A0E14290162}">
      <dgm:prSet custT="1"/>
      <dgm:spPr>
        <a:xfrm rot="5400000">
          <a:off x="3398061" y="-1352726"/>
          <a:ext cx="922098" cy="3632103"/>
        </a:xfrm>
        <a:prstGeom prst="round2SameRect">
          <a:avLst/>
        </a:prstGeom>
        <a:solidFill>
          <a:sysClr val="window" lastClr="FFFFFF">
            <a:alpha val="90000"/>
            <a:tint val="40000"/>
            <a:hueOff val="0"/>
            <a:satOff val="0"/>
            <a:lumOff val="0"/>
            <a:alphaOff val="0"/>
          </a:sysClr>
        </a:solidFill>
        <a:ln w="12700" cap="flat" cmpd="sng" algn="ctr">
          <a:solidFill>
            <a:sysClr val="windowText" lastClr="000000">
              <a:alpha val="90000"/>
              <a:hueOff val="0"/>
              <a:satOff val="0"/>
              <a:lumOff val="0"/>
              <a:alphaOff val="0"/>
            </a:sysClr>
          </a:solidFill>
          <a:prstDash val="solid"/>
          <a:miter lim="800000"/>
        </a:ln>
        <a:effectLst/>
      </dgm:spPr>
      <dgm:t>
        <a:bodyPr/>
        <a:lstStyle/>
        <a:p>
          <a:r>
            <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Рентабельність основних засобів</a:t>
          </a:r>
        </a:p>
      </dgm:t>
    </dgm:pt>
    <dgm:pt modelId="{D90B42A7-2460-406E-A60A-D88481B63EFB}" type="parTrans" cxnId="{64F574C9-A4A4-44EA-B32F-EC5E129038E6}">
      <dgm:prSet/>
      <dgm:spPr/>
      <dgm:t>
        <a:bodyPr/>
        <a:lstStyle/>
        <a:p>
          <a:endParaRPr lang="ru-RU" sz="1100">
            <a:latin typeface="Times New Roman" panose="02020603050405020304" pitchFamily="18" charset="0"/>
            <a:cs typeface="Times New Roman" panose="02020603050405020304" pitchFamily="18" charset="0"/>
          </a:endParaRPr>
        </a:p>
      </dgm:t>
    </dgm:pt>
    <dgm:pt modelId="{77438B7B-6939-4898-A612-590FB75CE232}" type="sibTrans" cxnId="{64F574C9-A4A4-44EA-B32F-EC5E129038E6}">
      <dgm:prSet/>
      <dgm:spPr/>
      <dgm:t>
        <a:bodyPr/>
        <a:lstStyle/>
        <a:p>
          <a:endParaRPr lang="ru-RU" sz="1100">
            <a:latin typeface="Times New Roman" panose="02020603050405020304" pitchFamily="18" charset="0"/>
            <a:cs typeface="Times New Roman" panose="02020603050405020304" pitchFamily="18" charset="0"/>
          </a:endParaRPr>
        </a:p>
      </dgm:t>
    </dgm:pt>
    <dgm:pt modelId="{2A7FBCA8-C62B-4BD0-BC8C-FD3E15C973FB}">
      <dgm:prSet custT="1"/>
      <dgm:spPr>
        <a:xfrm rot="5400000">
          <a:off x="3398061" y="-1352726"/>
          <a:ext cx="922098" cy="3632103"/>
        </a:xfrm>
        <a:prstGeom prst="round2SameRect">
          <a:avLst/>
        </a:prstGeom>
        <a:solidFill>
          <a:sysClr val="window" lastClr="FFFFFF">
            <a:alpha val="90000"/>
            <a:tint val="40000"/>
            <a:hueOff val="0"/>
            <a:satOff val="0"/>
            <a:lumOff val="0"/>
            <a:alphaOff val="0"/>
          </a:sysClr>
        </a:solidFill>
        <a:ln w="12700" cap="flat" cmpd="sng" algn="ctr">
          <a:solidFill>
            <a:sysClr val="windowText" lastClr="000000">
              <a:alpha val="90000"/>
              <a:hueOff val="0"/>
              <a:satOff val="0"/>
              <a:lumOff val="0"/>
              <a:alphaOff val="0"/>
            </a:sysClr>
          </a:solidFill>
          <a:prstDash val="solid"/>
          <a:miter lim="800000"/>
        </a:ln>
        <a:effectLst/>
      </dgm:spPr>
      <dgm:t>
        <a:bodyPr/>
        <a:lstStyle/>
        <a:p>
          <a:r>
            <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Коефіцієнт реальної вартості основних засобів</a:t>
          </a:r>
        </a:p>
      </dgm:t>
    </dgm:pt>
    <dgm:pt modelId="{E7ACCFC7-36E1-4FB7-8440-5549FCA456BA}" type="parTrans" cxnId="{7264B722-025A-42BC-AD63-C9ED8AE2F544}">
      <dgm:prSet/>
      <dgm:spPr/>
      <dgm:t>
        <a:bodyPr/>
        <a:lstStyle/>
        <a:p>
          <a:endParaRPr lang="ru-RU" sz="1100">
            <a:latin typeface="Times New Roman" panose="02020603050405020304" pitchFamily="18" charset="0"/>
            <a:cs typeface="Times New Roman" panose="02020603050405020304" pitchFamily="18" charset="0"/>
          </a:endParaRPr>
        </a:p>
      </dgm:t>
    </dgm:pt>
    <dgm:pt modelId="{35841FA1-1664-4992-BBF5-A19C46E4E9CC}" type="sibTrans" cxnId="{7264B722-025A-42BC-AD63-C9ED8AE2F544}">
      <dgm:prSet/>
      <dgm:spPr/>
      <dgm:t>
        <a:bodyPr/>
        <a:lstStyle/>
        <a:p>
          <a:endParaRPr lang="ru-RU" sz="1100">
            <a:latin typeface="Times New Roman" panose="02020603050405020304" pitchFamily="18" charset="0"/>
            <a:cs typeface="Times New Roman" panose="02020603050405020304" pitchFamily="18" charset="0"/>
          </a:endParaRPr>
        </a:p>
      </dgm:t>
    </dgm:pt>
    <dgm:pt modelId="{DA3D27A5-E60C-4C81-BBF2-B0B2DCB21CBA}">
      <dgm:prSet custT="1"/>
      <dgm:spPr>
        <a:xfrm>
          <a:off x="0" y="1043572"/>
          <a:ext cx="2043058" cy="703977"/>
        </a:xfrm>
        <a:prstGeom prst="roundRect">
          <a:avLst/>
        </a:prstGeom>
        <a:solidFill>
          <a:sysClr val="window" lastClr="FFFFFF">
            <a:lumMod val="95000"/>
          </a:sysClr>
        </a:solidFill>
        <a:ln w="12700" cap="flat" cmpd="sng" algn="ctr">
          <a:solidFill>
            <a:sysClr val="windowText" lastClr="000000">
              <a:shade val="80000"/>
              <a:hueOff val="0"/>
              <a:satOff val="0"/>
              <a:lumOff val="0"/>
              <a:alphaOff val="0"/>
            </a:sysClr>
          </a:solidFill>
          <a:prstDash val="solid"/>
          <a:miter lim="800000"/>
        </a:ln>
        <a:effectLst/>
      </dgm:spPr>
      <dgm:t>
        <a:bodyPr/>
        <a:lstStyle/>
        <a:p>
          <a:r>
            <a:rPr lang="ru-RU" sz="1100" b="1" i="1">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Показники ефективності використання </a:t>
          </a:r>
          <a:br>
            <a:rPr lang="ru-RU" sz="1100" b="1" i="1">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br>
          <a:r>
            <a:rPr lang="ru-RU" sz="1100" b="1" i="1">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оборотних фондів</a:t>
          </a:r>
          <a:endPar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gm:t>
    </dgm:pt>
    <dgm:pt modelId="{CBF16569-7F0A-4CE4-8F96-BE37A271D96B}" type="parTrans" cxnId="{48F55D9F-1A21-4FC8-A0D7-19A7900BBEA1}">
      <dgm:prSet/>
      <dgm:spPr/>
      <dgm:t>
        <a:bodyPr/>
        <a:lstStyle/>
        <a:p>
          <a:endParaRPr lang="ru-RU" sz="1100">
            <a:latin typeface="Times New Roman" panose="02020603050405020304" pitchFamily="18" charset="0"/>
            <a:cs typeface="Times New Roman" panose="02020603050405020304" pitchFamily="18" charset="0"/>
          </a:endParaRPr>
        </a:p>
      </dgm:t>
    </dgm:pt>
    <dgm:pt modelId="{F8645D9B-B77F-4E9F-8C50-E3D598EF8288}" type="sibTrans" cxnId="{48F55D9F-1A21-4FC8-A0D7-19A7900BBEA1}">
      <dgm:prSet/>
      <dgm:spPr/>
      <dgm:t>
        <a:bodyPr/>
        <a:lstStyle/>
        <a:p>
          <a:endParaRPr lang="ru-RU" sz="1100">
            <a:latin typeface="Times New Roman" panose="02020603050405020304" pitchFamily="18" charset="0"/>
            <a:cs typeface="Times New Roman" panose="02020603050405020304" pitchFamily="18" charset="0"/>
          </a:endParaRPr>
        </a:p>
      </dgm:t>
    </dgm:pt>
    <dgm:pt modelId="{FF66D0B9-4A9C-449A-AF77-2BDC7B3AD61C}">
      <dgm:prSet custT="1"/>
      <dgm:spPr>
        <a:xfrm rot="5400000">
          <a:off x="3404489" y="-392952"/>
          <a:ext cx="909241" cy="3632103"/>
        </a:xfrm>
        <a:prstGeom prst="round2SameRect">
          <a:avLst/>
        </a:prstGeom>
        <a:solidFill>
          <a:sysClr val="window" lastClr="FFFFFF">
            <a:alpha val="90000"/>
            <a:tint val="40000"/>
            <a:hueOff val="0"/>
            <a:satOff val="0"/>
            <a:lumOff val="0"/>
            <a:alphaOff val="0"/>
          </a:sysClr>
        </a:solidFill>
        <a:ln w="12700" cap="flat" cmpd="sng" algn="ctr">
          <a:solidFill>
            <a:sysClr val="windowText" lastClr="000000">
              <a:alpha val="90000"/>
              <a:hueOff val="0"/>
              <a:satOff val="0"/>
              <a:lumOff val="0"/>
              <a:alphaOff val="0"/>
            </a:sysClr>
          </a:solidFill>
          <a:prstDash val="solid"/>
          <a:miter lim="800000"/>
        </a:ln>
        <a:effectLst/>
      </dgm:spPr>
      <dgm:t>
        <a:bodyPr/>
        <a:lstStyle/>
        <a:p>
          <a:r>
            <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Коефіцієнт оборотності оборотних коштів</a:t>
          </a:r>
        </a:p>
      </dgm:t>
    </dgm:pt>
    <dgm:pt modelId="{EA7E8EAE-8F01-4469-9CA6-BC57A999BFB1}" type="parTrans" cxnId="{DC3F304E-FC7C-497B-A159-EAEC3E60819E}">
      <dgm:prSet/>
      <dgm:spPr/>
      <dgm:t>
        <a:bodyPr/>
        <a:lstStyle/>
        <a:p>
          <a:endParaRPr lang="ru-RU" sz="1100">
            <a:latin typeface="Times New Roman" panose="02020603050405020304" pitchFamily="18" charset="0"/>
            <a:cs typeface="Times New Roman" panose="02020603050405020304" pitchFamily="18" charset="0"/>
          </a:endParaRPr>
        </a:p>
      </dgm:t>
    </dgm:pt>
    <dgm:pt modelId="{A4D2488F-7959-4673-998A-035CB90CC3F2}" type="sibTrans" cxnId="{DC3F304E-FC7C-497B-A159-EAEC3E60819E}">
      <dgm:prSet/>
      <dgm:spPr/>
      <dgm:t>
        <a:bodyPr/>
        <a:lstStyle/>
        <a:p>
          <a:endParaRPr lang="ru-RU" sz="1100">
            <a:latin typeface="Times New Roman" panose="02020603050405020304" pitchFamily="18" charset="0"/>
            <a:cs typeface="Times New Roman" panose="02020603050405020304" pitchFamily="18" charset="0"/>
          </a:endParaRPr>
        </a:p>
      </dgm:t>
    </dgm:pt>
    <dgm:pt modelId="{8933AA84-7534-4AA9-8A54-D71C3BACA7F6}">
      <dgm:prSet custT="1"/>
      <dgm:spPr>
        <a:xfrm rot="5400000">
          <a:off x="3404489" y="-392952"/>
          <a:ext cx="909241" cy="3632103"/>
        </a:xfrm>
        <a:prstGeom prst="round2SameRect">
          <a:avLst/>
        </a:prstGeom>
        <a:solidFill>
          <a:sysClr val="window" lastClr="FFFFFF">
            <a:alpha val="90000"/>
            <a:tint val="40000"/>
            <a:hueOff val="0"/>
            <a:satOff val="0"/>
            <a:lumOff val="0"/>
            <a:alphaOff val="0"/>
          </a:sysClr>
        </a:solidFill>
        <a:ln w="12700" cap="flat" cmpd="sng" algn="ctr">
          <a:solidFill>
            <a:sysClr val="windowText" lastClr="000000">
              <a:alpha val="90000"/>
              <a:hueOff val="0"/>
              <a:satOff val="0"/>
              <a:lumOff val="0"/>
              <a:alphaOff val="0"/>
            </a:sysClr>
          </a:solidFill>
          <a:prstDash val="solid"/>
          <a:miter lim="800000"/>
        </a:ln>
        <a:effectLst/>
      </dgm:spPr>
      <dgm:t>
        <a:bodyPr/>
        <a:lstStyle/>
        <a:p>
          <a:r>
            <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Коефіцієнт завантаження оборотних коштів</a:t>
          </a:r>
        </a:p>
      </dgm:t>
    </dgm:pt>
    <dgm:pt modelId="{71CA4D11-C8F7-4B88-9906-7729842A5C41}" type="parTrans" cxnId="{26643C9E-441F-4CB4-BEDD-F04B3C8C8C90}">
      <dgm:prSet/>
      <dgm:spPr/>
      <dgm:t>
        <a:bodyPr/>
        <a:lstStyle/>
        <a:p>
          <a:endParaRPr lang="ru-RU" sz="1100">
            <a:latin typeface="Times New Roman" panose="02020603050405020304" pitchFamily="18" charset="0"/>
            <a:cs typeface="Times New Roman" panose="02020603050405020304" pitchFamily="18" charset="0"/>
          </a:endParaRPr>
        </a:p>
      </dgm:t>
    </dgm:pt>
    <dgm:pt modelId="{F03B12E5-C7E7-4FBC-8EFB-EE3362E86CC6}" type="sibTrans" cxnId="{26643C9E-441F-4CB4-BEDD-F04B3C8C8C90}">
      <dgm:prSet/>
      <dgm:spPr/>
      <dgm:t>
        <a:bodyPr/>
        <a:lstStyle/>
        <a:p>
          <a:endParaRPr lang="ru-RU" sz="1100">
            <a:latin typeface="Times New Roman" panose="02020603050405020304" pitchFamily="18" charset="0"/>
            <a:cs typeface="Times New Roman" panose="02020603050405020304" pitchFamily="18" charset="0"/>
          </a:endParaRPr>
        </a:p>
      </dgm:t>
    </dgm:pt>
    <dgm:pt modelId="{79137787-F5CC-47E5-8CE5-CCA20C88CAAE}">
      <dgm:prSet custT="1"/>
      <dgm:spPr>
        <a:xfrm rot="5400000">
          <a:off x="3404489" y="-392952"/>
          <a:ext cx="909241" cy="3632103"/>
        </a:xfrm>
        <a:prstGeom prst="round2SameRect">
          <a:avLst/>
        </a:prstGeom>
        <a:solidFill>
          <a:sysClr val="window" lastClr="FFFFFF">
            <a:alpha val="90000"/>
            <a:tint val="40000"/>
            <a:hueOff val="0"/>
            <a:satOff val="0"/>
            <a:lumOff val="0"/>
            <a:alphaOff val="0"/>
          </a:sysClr>
        </a:solidFill>
        <a:ln w="12700" cap="flat" cmpd="sng" algn="ctr">
          <a:solidFill>
            <a:sysClr val="windowText" lastClr="000000">
              <a:alpha val="90000"/>
              <a:hueOff val="0"/>
              <a:satOff val="0"/>
              <a:lumOff val="0"/>
              <a:alphaOff val="0"/>
            </a:sysClr>
          </a:solidFill>
          <a:prstDash val="solid"/>
          <a:miter lim="800000"/>
        </a:ln>
        <a:effectLst/>
      </dgm:spPr>
      <dgm:t>
        <a:bodyPr/>
        <a:lstStyle/>
        <a:p>
          <a:r>
            <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Тривалість одного обороту</a:t>
          </a:r>
        </a:p>
      </dgm:t>
    </dgm:pt>
    <dgm:pt modelId="{58B8A7C1-2B9A-4724-8A90-ED5A8FAB5682}" type="parTrans" cxnId="{1FD33BE7-4842-4351-AA82-F59EFBA74416}">
      <dgm:prSet/>
      <dgm:spPr/>
      <dgm:t>
        <a:bodyPr/>
        <a:lstStyle/>
        <a:p>
          <a:endParaRPr lang="ru-RU" sz="1100">
            <a:latin typeface="Times New Roman" panose="02020603050405020304" pitchFamily="18" charset="0"/>
            <a:cs typeface="Times New Roman" panose="02020603050405020304" pitchFamily="18" charset="0"/>
          </a:endParaRPr>
        </a:p>
      </dgm:t>
    </dgm:pt>
    <dgm:pt modelId="{60143394-35F7-422C-B3B7-2C796F0452D6}" type="sibTrans" cxnId="{1FD33BE7-4842-4351-AA82-F59EFBA74416}">
      <dgm:prSet/>
      <dgm:spPr/>
      <dgm:t>
        <a:bodyPr/>
        <a:lstStyle/>
        <a:p>
          <a:endParaRPr lang="ru-RU" sz="1100">
            <a:latin typeface="Times New Roman" panose="02020603050405020304" pitchFamily="18" charset="0"/>
            <a:cs typeface="Times New Roman" panose="02020603050405020304" pitchFamily="18" charset="0"/>
          </a:endParaRPr>
        </a:p>
      </dgm:t>
    </dgm:pt>
    <dgm:pt modelId="{CD7329A2-A96B-451B-9116-D20B12164F4B}">
      <dgm:prSet custT="1"/>
      <dgm:spPr>
        <a:xfrm rot="5400000">
          <a:off x="3404489" y="-392952"/>
          <a:ext cx="909241" cy="3632103"/>
        </a:xfrm>
        <a:prstGeom prst="round2SameRect">
          <a:avLst/>
        </a:prstGeom>
        <a:solidFill>
          <a:sysClr val="window" lastClr="FFFFFF">
            <a:alpha val="90000"/>
            <a:tint val="40000"/>
            <a:hueOff val="0"/>
            <a:satOff val="0"/>
            <a:lumOff val="0"/>
            <a:alphaOff val="0"/>
          </a:sysClr>
        </a:solidFill>
        <a:ln w="12700" cap="flat" cmpd="sng" algn="ctr">
          <a:solidFill>
            <a:sysClr val="windowText" lastClr="000000">
              <a:alpha val="90000"/>
              <a:hueOff val="0"/>
              <a:satOff val="0"/>
              <a:lumOff val="0"/>
              <a:alphaOff val="0"/>
            </a:sysClr>
          </a:solidFill>
          <a:prstDash val="solid"/>
          <a:miter lim="800000"/>
        </a:ln>
        <a:effectLst/>
      </dgm:spPr>
      <dgm:t>
        <a:bodyPr/>
        <a:lstStyle/>
        <a:p>
          <a:r>
            <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Рентабельність оборотних коштів</a:t>
          </a:r>
        </a:p>
      </dgm:t>
    </dgm:pt>
    <dgm:pt modelId="{46CB1FCF-AD4C-4619-90CB-1C4B1916A8AF}" type="parTrans" cxnId="{EEEAE2FC-B8EB-4C0B-B313-BA22A813F7FA}">
      <dgm:prSet/>
      <dgm:spPr/>
      <dgm:t>
        <a:bodyPr/>
        <a:lstStyle/>
        <a:p>
          <a:endParaRPr lang="ru-RU" sz="1100">
            <a:latin typeface="Times New Roman" panose="02020603050405020304" pitchFamily="18" charset="0"/>
            <a:cs typeface="Times New Roman" panose="02020603050405020304" pitchFamily="18" charset="0"/>
          </a:endParaRPr>
        </a:p>
      </dgm:t>
    </dgm:pt>
    <dgm:pt modelId="{9477F0D8-70E0-4346-BB01-301938275210}" type="sibTrans" cxnId="{EEEAE2FC-B8EB-4C0B-B313-BA22A813F7FA}">
      <dgm:prSet/>
      <dgm:spPr/>
      <dgm:t>
        <a:bodyPr/>
        <a:lstStyle/>
        <a:p>
          <a:endParaRPr lang="ru-RU" sz="1100">
            <a:latin typeface="Times New Roman" panose="02020603050405020304" pitchFamily="18" charset="0"/>
            <a:cs typeface="Times New Roman" panose="02020603050405020304" pitchFamily="18" charset="0"/>
          </a:endParaRPr>
        </a:p>
      </dgm:t>
    </dgm:pt>
    <dgm:pt modelId="{3AE53664-1EF9-41C4-B7AE-8DDBC450C686}">
      <dgm:prSet custT="1"/>
      <dgm:spPr>
        <a:xfrm rot="5400000">
          <a:off x="3483399" y="483479"/>
          <a:ext cx="758965" cy="3635654"/>
        </a:xfrm>
        <a:prstGeom prst="round2SameRect">
          <a:avLst/>
        </a:prstGeom>
        <a:solidFill>
          <a:sysClr val="window" lastClr="FFFFFF">
            <a:alpha val="90000"/>
            <a:tint val="40000"/>
            <a:hueOff val="0"/>
            <a:satOff val="0"/>
            <a:lumOff val="0"/>
            <a:alphaOff val="0"/>
          </a:sysClr>
        </a:solidFill>
        <a:ln w="12700" cap="flat" cmpd="sng" algn="ctr">
          <a:solidFill>
            <a:sysClr val="windowText" lastClr="000000">
              <a:alpha val="90000"/>
              <a:hueOff val="0"/>
              <a:satOff val="0"/>
              <a:lumOff val="0"/>
              <a:alphaOff val="0"/>
            </a:sysClr>
          </a:solidFill>
          <a:prstDash val="solid"/>
          <a:miter lim="800000"/>
        </a:ln>
        <a:effectLst/>
      </dgm:spPr>
      <dgm:t>
        <a:bodyPr/>
        <a:lstStyle/>
        <a:p>
          <a:r>
            <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Трудомісткість продукції</a:t>
          </a:r>
          <a:endParaRPr lang="ru-RU" sz="1100">
            <a:solidFill>
              <a:srgbClr val="FF0000"/>
            </a:solidFill>
            <a:latin typeface="Times New Roman" panose="02020603050405020304" pitchFamily="18" charset="0"/>
            <a:ea typeface="+mn-ea"/>
            <a:cs typeface="Times New Roman" panose="02020603050405020304" pitchFamily="18" charset="0"/>
          </a:endParaRPr>
        </a:p>
      </dgm:t>
    </dgm:pt>
    <dgm:pt modelId="{E3B6AF11-D777-406F-BC0C-851C4FAB23F6}" type="parTrans" cxnId="{642F9D76-16C7-4D4E-A9B2-2BEC9E82D72F}">
      <dgm:prSet/>
      <dgm:spPr/>
      <dgm:t>
        <a:bodyPr/>
        <a:lstStyle/>
        <a:p>
          <a:endParaRPr lang="ru-RU" sz="1100">
            <a:latin typeface="Times New Roman" panose="02020603050405020304" pitchFamily="18" charset="0"/>
            <a:cs typeface="Times New Roman" panose="02020603050405020304" pitchFamily="18" charset="0"/>
          </a:endParaRPr>
        </a:p>
      </dgm:t>
    </dgm:pt>
    <dgm:pt modelId="{7B52B871-349F-46ED-BC74-901C06B90487}" type="sibTrans" cxnId="{642F9D76-16C7-4D4E-A9B2-2BEC9E82D72F}">
      <dgm:prSet/>
      <dgm:spPr/>
      <dgm:t>
        <a:bodyPr/>
        <a:lstStyle/>
        <a:p>
          <a:endParaRPr lang="ru-RU" sz="1100">
            <a:latin typeface="Times New Roman" panose="02020603050405020304" pitchFamily="18" charset="0"/>
            <a:cs typeface="Times New Roman" panose="02020603050405020304" pitchFamily="18" charset="0"/>
          </a:endParaRPr>
        </a:p>
      </dgm:t>
    </dgm:pt>
    <dgm:pt modelId="{1DA17BB3-432B-43F9-81FB-AC9EE2EF41C1}">
      <dgm:prSet custT="1"/>
      <dgm:spPr>
        <a:xfrm rot="5400000">
          <a:off x="2694930" y="2999191"/>
          <a:ext cx="2328360" cy="3632103"/>
        </a:xfrm>
        <a:prstGeom prst="round2SameRect">
          <a:avLst/>
        </a:prstGeom>
        <a:solidFill>
          <a:sysClr val="window" lastClr="FFFFFF">
            <a:alpha val="90000"/>
            <a:tint val="40000"/>
            <a:hueOff val="0"/>
            <a:satOff val="0"/>
            <a:lumOff val="0"/>
            <a:alphaOff val="0"/>
          </a:sysClr>
        </a:solidFill>
        <a:ln w="12700" cap="flat" cmpd="sng" algn="ctr">
          <a:solidFill>
            <a:sysClr val="windowText" lastClr="000000">
              <a:alpha val="90000"/>
              <a:hueOff val="0"/>
              <a:satOff val="0"/>
              <a:lumOff val="0"/>
              <a:alphaOff val="0"/>
            </a:sysClr>
          </a:solidFill>
          <a:prstDash val="solid"/>
          <a:miter lim="800000"/>
        </a:ln>
        <a:effectLst/>
      </dgm:spPr>
      <dgm:t>
        <a:bodyPr/>
        <a:lstStyle/>
        <a:p>
          <a:r>
            <a:rPr lang="ru-RU" sz="1100">
              <a:solidFill>
                <a:sysClr val="windowText" lastClr="000000"/>
              </a:solidFill>
              <a:latin typeface="Times New Roman" panose="02020603050405020304" pitchFamily="18" charset="0"/>
              <a:ea typeface="+mn-ea"/>
              <a:cs typeface="Times New Roman" panose="02020603050405020304" pitchFamily="18" charset="0"/>
            </a:rPr>
            <a:t>Рентабельність окремих видів фінансових ресурсів (активів, власного капіталу, виробничих фондів тощо)</a:t>
          </a:r>
        </a:p>
      </dgm:t>
    </dgm:pt>
    <dgm:pt modelId="{FC71A229-40DF-4B8D-88EC-49E4E5C25195}" type="parTrans" cxnId="{1EB5350A-DBBC-4C43-AC82-A110469E0DCF}">
      <dgm:prSet/>
      <dgm:spPr/>
      <dgm:t>
        <a:bodyPr/>
        <a:lstStyle/>
        <a:p>
          <a:endParaRPr lang="ru-RU" sz="1100"/>
        </a:p>
      </dgm:t>
    </dgm:pt>
    <dgm:pt modelId="{3A320932-4592-438C-AC41-67F1AD002269}" type="sibTrans" cxnId="{1EB5350A-DBBC-4C43-AC82-A110469E0DCF}">
      <dgm:prSet/>
      <dgm:spPr/>
      <dgm:t>
        <a:bodyPr/>
        <a:lstStyle/>
        <a:p>
          <a:endParaRPr lang="ru-RU" sz="1100"/>
        </a:p>
      </dgm:t>
    </dgm:pt>
    <dgm:pt modelId="{353A12FE-97CC-4022-B8E7-D1EA76103583}">
      <dgm:prSet custT="1"/>
      <dgm:spPr>
        <a:xfrm rot="5400000">
          <a:off x="2694930" y="2999191"/>
          <a:ext cx="2328360" cy="3632103"/>
        </a:xfrm>
        <a:prstGeom prst="round2SameRect">
          <a:avLst/>
        </a:prstGeom>
        <a:solidFill>
          <a:sysClr val="window" lastClr="FFFFFF">
            <a:alpha val="90000"/>
            <a:tint val="40000"/>
            <a:hueOff val="0"/>
            <a:satOff val="0"/>
            <a:lumOff val="0"/>
            <a:alphaOff val="0"/>
          </a:sysClr>
        </a:solidFill>
        <a:ln w="12700" cap="flat" cmpd="sng" algn="ctr">
          <a:solidFill>
            <a:sysClr val="windowText" lastClr="000000">
              <a:alpha val="90000"/>
              <a:hueOff val="0"/>
              <a:satOff val="0"/>
              <a:lumOff val="0"/>
              <a:alphaOff val="0"/>
            </a:sysClr>
          </a:solidFill>
          <a:prstDash val="solid"/>
          <a:miter lim="800000"/>
        </a:ln>
        <a:effectLst/>
      </dgm:spPr>
      <dgm:t>
        <a:bodyPr/>
        <a:lstStyle/>
        <a:p>
          <a:r>
            <a:rPr lang="ru-RU" sz="1100">
              <a:solidFill>
                <a:sysClr val="windowText" lastClr="000000"/>
              </a:solidFill>
              <a:latin typeface="Times New Roman" panose="02020603050405020304" pitchFamily="18" charset="0"/>
              <a:ea typeface="+mn-ea"/>
              <a:cs typeface="Times New Roman" panose="02020603050405020304" pitchFamily="18" charset="0"/>
            </a:rPr>
            <a:t>Рентабельність операцій (виробництва продукції, продажу).</a:t>
          </a:r>
        </a:p>
      </dgm:t>
    </dgm:pt>
    <dgm:pt modelId="{4B3C1A90-A734-4870-A41D-0E66F904BC0A}" type="parTrans" cxnId="{3F876C9B-9EF3-44AC-BA74-A68B2B58A962}">
      <dgm:prSet/>
      <dgm:spPr/>
      <dgm:t>
        <a:bodyPr/>
        <a:lstStyle/>
        <a:p>
          <a:endParaRPr lang="ru-RU" sz="1100"/>
        </a:p>
      </dgm:t>
    </dgm:pt>
    <dgm:pt modelId="{81632461-1449-4DDB-86C8-3BCDE12EAFC2}" type="sibTrans" cxnId="{3F876C9B-9EF3-44AC-BA74-A68B2B58A962}">
      <dgm:prSet/>
      <dgm:spPr/>
      <dgm:t>
        <a:bodyPr/>
        <a:lstStyle/>
        <a:p>
          <a:endParaRPr lang="ru-RU" sz="1100"/>
        </a:p>
      </dgm:t>
    </dgm:pt>
    <dgm:pt modelId="{F76016FB-35E3-4F54-A432-570D0F5C34C3}">
      <dgm:prSet custT="1"/>
      <dgm:spPr>
        <a:xfrm rot="5400000">
          <a:off x="2694930" y="2999191"/>
          <a:ext cx="2328360" cy="3632103"/>
        </a:xfrm>
        <a:prstGeom prst="round2SameRect">
          <a:avLst/>
        </a:prstGeom>
        <a:solidFill>
          <a:sysClr val="window" lastClr="FFFFFF">
            <a:alpha val="90000"/>
            <a:tint val="40000"/>
            <a:hueOff val="0"/>
            <a:satOff val="0"/>
            <a:lumOff val="0"/>
            <a:alphaOff val="0"/>
          </a:sysClr>
        </a:solidFill>
        <a:ln w="12700" cap="flat" cmpd="sng" algn="ctr">
          <a:solidFill>
            <a:sysClr val="windowText" lastClr="000000">
              <a:alpha val="90000"/>
              <a:hueOff val="0"/>
              <a:satOff val="0"/>
              <a:lumOff val="0"/>
              <a:alphaOff val="0"/>
            </a:sysClr>
          </a:solidFill>
          <a:prstDash val="solid"/>
          <a:miter lim="800000"/>
        </a:ln>
        <a:effectLst/>
      </dgm:spPr>
      <dgm:t>
        <a:bodyPr/>
        <a:lstStyle/>
        <a:p>
          <a:r>
            <a:rPr lang="ru-RU" sz="1100">
              <a:solidFill>
                <a:sysClr val="windowText" lastClr="000000"/>
              </a:solidFill>
              <a:latin typeface="Times New Roman" panose="02020603050405020304" pitchFamily="18" charset="0"/>
              <a:ea typeface="+mn-ea"/>
              <a:cs typeface="Times New Roman" panose="02020603050405020304" pitchFamily="18" charset="0"/>
            </a:rPr>
            <a:t>Аналіз коефіцієнтів фінансової стійкості та платоспроможності</a:t>
          </a:r>
        </a:p>
      </dgm:t>
    </dgm:pt>
    <dgm:pt modelId="{E995587D-D152-441B-8FD6-2873E1B10B4D}" type="parTrans" cxnId="{83056103-C8A7-47E5-B74F-78775AB5445D}">
      <dgm:prSet/>
      <dgm:spPr/>
      <dgm:t>
        <a:bodyPr/>
        <a:lstStyle/>
        <a:p>
          <a:endParaRPr lang="ru-RU" sz="1100"/>
        </a:p>
      </dgm:t>
    </dgm:pt>
    <dgm:pt modelId="{6F3E8A7F-9F81-48AA-B4E3-183F2CE81BA0}" type="sibTrans" cxnId="{83056103-C8A7-47E5-B74F-78775AB5445D}">
      <dgm:prSet/>
      <dgm:spPr/>
      <dgm:t>
        <a:bodyPr/>
        <a:lstStyle/>
        <a:p>
          <a:endParaRPr lang="ru-RU" sz="1100"/>
        </a:p>
      </dgm:t>
    </dgm:pt>
    <dgm:pt modelId="{03BA1148-3829-47E3-964B-C265958C79B2}">
      <dgm:prSet custT="1"/>
      <dgm:spPr>
        <a:xfrm rot="5400000">
          <a:off x="2694930" y="2999191"/>
          <a:ext cx="2328360" cy="3632103"/>
        </a:xfrm>
        <a:prstGeom prst="round2SameRect">
          <a:avLst/>
        </a:prstGeom>
        <a:solidFill>
          <a:sysClr val="window" lastClr="FFFFFF">
            <a:alpha val="90000"/>
            <a:tint val="40000"/>
            <a:hueOff val="0"/>
            <a:satOff val="0"/>
            <a:lumOff val="0"/>
            <a:alphaOff val="0"/>
          </a:sysClr>
        </a:solidFill>
        <a:ln w="12700" cap="flat" cmpd="sng" algn="ctr">
          <a:solidFill>
            <a:sysClr val="windowText" lastClr="000000">
              <a:alpha val="90000"/>
              <a:hueOff val="0"/>
              <a:satOff val="0"/>
              <a:lumOff val="0"/>
              <a:alphaOff val="0"/>
            </a:sysClr>
          </a:solidFill>
          <a:prstDash val="solid"/>
          <a:miter lim="800000"/>
        </a:ln>
        <a:effectLst/>
      </dgm:spPr>
      <dgm:t>
        <a:bodyPr/>
        <a:lstStyle/>
        <a:p>
          <a:r>
            <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Аналіз вартості фінансових ресурсів: </a:t>
          </a:r>
        </a:p>
      </dgm:t>
    </dgm:pt>
    <dgm:pt modelId="{E15879F8-25A3-4F8C-A11D-7BF42E72C2FC}" type="parTrans" cxnId="{737CE3FC-BF22-4EBB-B82D-83BF907F76DC}">
      <dgm:prSet/>
      <dgm:spPr/>
      <dgm:t>
        <a:bodyPr/>
        <a:lstStyle/>
        <a:p>
          <a:endParaRPr lang="ru-RU" sz="1100"/>
        </a:p>
      </dgm:t>
    </dgm:pt>
    <dgm:pt modelId="{62B660E7-8BE6-4063-B973-08F507888941}" type="sibTrans" cxnId="{737CE3FC-BF22-4EBB-B82D-83BF907F76DC}">
      <dgm:prSet/>
      <dgm:spPr/>
      <dgm:t>
        <a:bodyPr/>
        <a:lstStyle/>
        <a:p>
          <a:endParaRPr lang="ru-RU" sz="1100"/>
        </a:p>
      </dgm:t>
    </dgm:pt>
    <dgm:pt modelId="{F49495B8-FA68-41BB-9816-2934AC7A3672}">
      <dgm:prSet custT="1"/>
      <dgm:spPr>
        <a:xfrm rot="5400000">
          <a:off x="2694930" y="2999191"/>
          <a:ext cx="2328360" cy="3632103"/>
        </a:xfrm>
        <a:prstGeom prst="round2SameRect">
          <a:avLst/>
        </a:prstGeom>
        <a:solidFill>
          <a:sysClr val="window" lastClr="FFFFFF">
            <a:alpha val="90000"/>
            <a:tint val="40000"/>
            <a:hueOff val="0"/>
            <a:satOff val="0"/>
            <a:lumOff val="0"/>
            <a:alphaOff val="0"/>
          </a:sysClr>
        </a:solidFill>
        <a:ln w="12700" cap="flat" cmpd="sng" algn="ctr">
          <a:solidFill>
            <a:sysClr val="windowText" lastClr="000000">
              <a:alpha val="90000"/>
              <a:hueOff val="0"/>
              <a:satOff val="0"/>
              <a:lumOff val="0"/>
              <a:alphaOff val="0"/>
            </a:sysClr>
          </a:solidFill>
          <a:prstDash val="solid"/>
          <a:miter lim="800000"/>
        </a:ln>
        <a:effectLst/>
      </dgm:spPr>
      <dgm:t>
        <a:bodyPr/>
        <a:lstStyle/>
        <a:p>
          <a:r>
            <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Вартість власного капіталу</a:t>
          </a:r>
        </a:p>
      </dgm:t>
    </dgm:pt>
    <dgm:pt modelId="{D46B9DEF-B764-4290-8566-CE758246081B}" type="parTrans" cxnId="{B430D5E2-46AD-48B8-A8FE-2E11337C7A90}">
      <dgm:prSet/>
      <dgm:spPr/>
      <dgm:t>
        <a:bodyPr/>
        <a:lstStyle/>
        <a:p>
          <a:endParaRPr lang="ru-RU" sz="1100"/>
        </a:p>
      </dgm:t>
    </dgm:pt>
    <dgm:pt modelId="{39446333-BBC0-45CF-A9C1-E524DAE5F1CC}" type="sibTrans" cxnId="{B430D5E2-46AD-48B8-A8FE-2E11337C7A90}">
      <dgm:prSet/>
      <dgm:spPr/>
      <dgm:t>
        <a:bodyPr/>
        <a:lstStyle/>
        <a:p>
          <a:endParaRPr lang="ru-RU" sz="1100"/>
        </a:p>
      </dgm:t>
    </dgm:pt>
    <dgm:pt modelId="{7608FF28-84C4-40EA-9175-340655056EE0}">
      <dgm:prSet custT="1"/>
      <dgm:spPr>
        <a:xfrm rot="5400000">
          <a:off x="2694930" y="2999191"/>
          <a:ext cx="2328360" cy="3632103"/>
        </a:xfrm>
        <a:prstGeom prst="round2SameRect">
          <a:avLst/>
        </a:prstGeom>
        <a:solidFill>
          <a:sysClr val="window" lastClr="FFFFFF">
            <a:alpha val="90000"/>
            <a:tint val="40000"/>
            <a:hueOff val="0"/>
            <a:satOff val="0"/>
            <a:lumOff val="0"/>
            <a:alphaOff val="0"/>
          </a:sysClr>
        </a:solidFill>
        <a:ln w="12700" cap="flat" cmpd="sng" algn="ctr">
          <a:solidFill>
            <a:sysClr val="windowText" lastClr="000000">
              <a:alpha val="90000"/>
              <a:hueOff val="0"/>
              <a:satOff val="0"/>
              <a:lumOff val="0"/>
              <a:alphaOff val="0"/>
            </a:sysClr>
          </a:solidFill>
          <a:prstDash val="solid"/>
          <a:miter lim="800000"/>
        </a:ln>
        <a:effectLst/>
      </dgm:spPr>
      <dgm:t>
        <a:bodyPr/>
        <a:lstStyle/>
        <a:p>
          <a:r>
            <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Вартість залученого капіталу</a:t>
          </a:r>
        </a:p>
      </dgm:t>
    </dgm:pt>
    <dgm:pt modelId="{7835EB5B-7ADF-470A-BF4D-196A4B093AB5}" type="parTrans" cxnId="{EA94885B-7968-42AC-93E8-B96B164D99A1}">
      <dgm:prSet/>
      <dgm:spPr/>
      <dgm:t>
        <a:bodyPr/>
        <a:lstStyle/>
        <a:p>
          <a:endParaRPr lang="ru-RU" sz="1100"/>
        </a:p>
      </dgm:t>
    </dgm:pt>
    <dgm:pt modelId="{433C1960-29A9-4D9C-8454-1C0DA8AF8518}" type="sibTrans" cxnId="{EA94885B-7968-42AC-93E8-B96B164D99A1}">
      <dgm:prSet/>
      <dgm:spPr/>
      <dgm:t>
        <a:bodyPr/>
        <a:lstStyle/>
        <a:p>
          <a:endParaRPr lang="ru-RU" sz="1100"/>
        </a:p>
      </dgm:t>
    </dgm:pt>
    <dgm:pt modelId="{0A4B581E-4043-44E8-9658-718C97C78A7E}">
      <dgm:prSet custT="1"/>
      <dgm:spPr>
        <a:xfrm rot="5400000">
          <a:off x="2694930" y="2999191"/>
          <a:ext cx="2328360" cy="3632103"/>
        </a:xfrm>
        <a:prstGeom prst="round2SameRect">
          <a:avLst/>
        </a:prstGeom>
        <a:solidFill>
          <a:sysClr val="window" lastClr="FFFFFF">
            <a:alpha val="90000"/>
            <a:tint val="40000"/>
            <a:hueOff val="0"/>
            <a:satOff val="0"/>
            <a:lumOff val="0"/>
            <a:alphaOff val="0"/>
          </a:sysClr>
        </a:solidFill>
        <a:ln w="12700" cap="flat" cmpd="sng" algn="ctr">
          <a:solidFill>
            <a:sysClr val="windowText" lastClr="000000">
              <a:alpha val="90000"/>
              <a:hueOff val="0"/>
              <a:satOff val="0"/>
              <a:lumOff val="0"/>
              <a:alphaOff val="0"/>
            </a:sysClr>
          </a:solidFill>
          <a:prstDash val="solid"/>
          <a:miter lim="800000"/>
        </a:ln>
        <a:effectLst/>
      </dgm:spPr>
      <dgm:t>
        <a:bodyPr/>
        <a:lstStyle/>
        <a:p>
          <a:r>
            <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Вартість позикового капіталу</a:t>
          </a:r>
        </a:p>
      </dgm:t>
    </dgm:pt>
    <dgm:pt modelId="{ADE70745-F74E-4013-B63B-0D68BC8DCC69}" type="parTrans" cxnId="{61F0E7B3-6A0A-4A3D-8756-DFE24BB6F010}">
      <dgm:prSet/>
      <dgm:spPr/>
      <dgm:t>
        <a:bodyPr/>
        <a:lstStyle/>
        <a:p>
          <a:endParaRPr lang="ru-RU" sz="1100"/>
        </a:p>
      </dgm:t>
    </dgm:pt>
    <dgm:pt modelId="{9C5D4A62-E540-4CFA-A096-82F7E0BFA671}" type="sibTrans" cxnId="{61F0E7B3-6A0A-4A3D-8756-DFE24BB6F010}">
      <dgm:prSet/>
      <dgm:spPr/>
      <dgm:t>
        <a:bodyPr/>
        <a:lstStyle/>
        <a:p>
          <a:endParaRPr lang="ru-RU" sz="1100"/>
        </a:p>
      </dgm:t>
    </dgm:pt>
    <dgm:pt modelId="{4B4EAD30-E20E-4F9C-965A-E9CD0ACA27E5}">
      <dgm:prSet custT="1"/>
      <dgm:spPr>
        <a:xfrm rot="5400000">
          <a:off x="2694930" y="2999191"/>
          <a:ext cx="2328360" cy="3632103"/>
        </a:xfrm>
        <a:prstGeom prst="round2SameRect">
          <a:avLst/>
        </a:prstGeom>
        <a:solidFill>
          <a:sysClr val="window" lastClr="FFFFFF">
            <a:alpha val="90000"/>
            <a:tint val="40000"/>
            <a:hueOff val="0"/>
            <a:satOff val="0"/>
            <a:lumOff val="0"/>
            <a:alphaOff val="0"/>
          </a:sysClr>
        </a:solidFill>
        <a:ln w="12700" cap="flat" cmpd="sng" algn="ctr">
          <a:solidFill>
            <a:sysClr val="windowText" lastClr="000000">
              <a:alpha val="90000"/>
              <a:hueOff val="0"/>
              <a:satOff val="0"/>
              <a:lumOff val="0"/>
              <a:alphaOff val="0"/>
            </a:sysClr>
          </a:solidFill>
          <a:prstDash val="solid"/>
          <a:miter lim="800000"/>
        </a:ln>
        <a:effectLst/>
      </dgm:spPr>
      <dgm:t>
        <a:bodyPr/>
        <a:lstStyle/>
        <a:p>
          <a:r>
            <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Середньозважена вартість капіталу</a:t>
          </a:r>
        </a:p>
      </dgm:t>
    </dgm:pt>
    <dgm:pt modelId="{C7792425-E949-460A-910E-8B6D0D72E497}" type="parTrans" cxnId="{AF07F3F7-9776-4606-8F61-0E360D78BF75}">
      <dgm:prSet/>
      <dgm:spPr/>
      <dgm:t>
        <a:bodyPr/>
        <a:lstStyle/>
        <a:p>
          <a:endParaRPr lang="ru-RU" sz="1100"/>
        </a:p>
      </dgm:t>
    </dgm:pt>
    <dgm:pt modelId="{93A97C68-48F5-4999-A60C-1E42771FA3EE}" type="sibTrans" cxnId="{AF07F3F7-9776-4606-8F61-0E360D78BF75}">
      <dgm:prSet/>
      <dgm:spPr/>
      <dgm:t>
        <a:bodyPr/>
        <a:lstStyle/>
        <a:p>
          <a:endParaRPr lang="ru-RU" sz="1100"/>
        </a:p>
      </dgm:t>
    </dgm:pt>
    <dgm:pt modelId="{78FFBD41-588C-431F-9C76-518654932E56}">
      <dgm:prSet custT="1"/>
      <dgm:spPr>
        <a:xfrm rot="5400000">
          <a:off x="3483399" y="483479"/>
          <a:ext cx="758965" cy="3635654"/>
        </a:xfrm>
        <a:prstGeom prst="round2SameRect">
          <a:avLst/>
        </a:prstGeom>
        <a:solidFill>
          <a:sysClr val="window" lastClr="FFFFFF">
            <a:alpha val="90000"/>
            <a:tint val="40000"/>
            <a:hueOff val="0"/>
            <a:satOff val="0"/>
            <a:lumOff val="0"/>
            <a:alphaOff val="0"/>
          </a:sysClr>
        </a:solidFill>
        <a:ln w="12700" cap="flat" cmpd="sng" algn="ctr">
          <a:solidFill>
            <a:sysClr val="windowText" lastClr="000000">
              <a:alpha val="90000"/>
              <a:hueOff val="0"/>
              <a:satOff val="0"/>
              <a:lumOff val="0"/>
              <a:alphaOff val="0"/>
            </a:sysClr>
          </a:solidFill>
          <a:prstDash val="solid"/>
          <a:miter lim="800000"/>
        </a:ln>
        <a:effectLst/>
      </dgm:spPr>
      <dgm:t>
        <a:bodyPr/>
        <a:lstStyle/>
        <a:p>
          <a:r>
            <a:rPr lang="ru-RU" sz="1100">
              <a:solidFill>
                <a:sysClr val="windowText" lastClr="000000"/>
              </a:solidFill>
              <a:latin typeface="Times New Roman" panose="02020603050405020304" pitchFamily="18" charset="0"/>
              <a:ea typeface="+mn-ea"/>
              <a:cs typeface="Times New Roman" panose="02020603050405020304" pitchFamily="18" charset="0"/>
            </a:rPr>
            <a:t>Зарплатовіддача</a:t>
          </a:r>
        </a:p>
      </dgm:t>
    </dgm:pt>
    <dgm:pt modelId="{AA5A4397-F83A-4492-9672-EBDA3C0FC2B4}" type="parTrans" cxnId="{BEE5E0EE-1287-41B1-95CC-1CBF75D7D55E}">
      <dgm:prSet/>
      <dgm:spPr/>
      <dgm:t>
        <a:bodyPr/>
        <a:lstStyle/>
        <a:p>
          <a:endParaRPr lang="ru-RU" sz="1100"/>
        </a:p>
      </dgm:t>
    </dgm:pt>
    <dgm:pt modelId="{951FFCFA-296F-4273-85DB-E5F87FE2D326}" type="sibTrans" cxnId="{BEE5E0EE-1287-41B1-95CC-1CBF75D7D55E}">
      <dgm:prSet/>
      <dgm:spPr/>
      <dgm:t>
        <a:bodyPr/>
        <a:lstStyle/>
        <a:p>
          <a:endParaRPr lang="ru-RU" sz="1100"/>
        </a:p>
      </dgm:t>
    </dgm:pt>
    <dgm:pt modelId="{F88BAAD3-49FA-42F5-81D0-77F8780FD4E2}">
      <dgm:prSet custT="1"/>
      <dgm:spPr>
        <a:xfrm rot="5400000">
          <a:off x="3483399" y="483479"/>
          <a:ext cx="758965" cy="3635654"/>
        </a:xfrm>
        <a:prstGeom prst="round2SameRect">
          <a:avLst/>
        </a:prstGeom>
        <a:solidFill>
          <a:sysClr val="window" lastClr="FFFFFF">
            <a:alpha val="90000"/>
            <a:tint val="40000"/>
            <a:hueOff val="0"/>
            <a:satOff val="0"/>
            <a:lumOff val="0"/>
            <a:alphaOff val="0"/>
          </a:sysClr>
        </a:solidFill>
        <a:ln w="12700" cap="flat" cmpd="sng" algn="ctr">
          <a:solidFill>
            <a:sysClr val="windowText" lastClr="000000">
              <a:alpha val="90000"/>
              <a:hueOff val="0"/>
              <a:satOff val="0"/>
              <a:lumOff val="0"/>
              <a:alphaOff val="0"/>
            </a:sysClr>
          </a:solidFill>
          <a:prstDash val="solid"/>
          <a:miter lim="800000"/>
        </a:ln>
        <a:effectLst/>
      </dgm:spPr>
      <dgm:t>
        <a:bodyPr/>
        <a:lstStyle/>
        <a:p>
          <a:r>
            <a:rPr lang="ru-RU" sz="1100">
              <a:solidFill>
                <a:sysClr val="windowText" lastClr="000000"/>
              </a:solidFill>
              <a:latin typeface="Times New Roman" panose="02020603050405020304" pitchFamily="18" charset="0"/>
              <a:ea typeface="+mn-ea"/>
              <a:cs typeface="Times New Roman" panose="02020603050405020304" pitchFamily="18" charset="0"/>
            </a:rPr>
            <a:t>Зарплатомісткість</a:t>
          </a:r>
        </a:p>
      </dgm:t>
    </dgm:pt>
    <dgm:pt modelId="{CF3039CA-92DE-4FA0-A1C0-C107A39557CE}" type="parTrans" cxnId="{5EB3CC15-3E19-4834-9ACB-0ED24485A4B8}">
      <dgm:prSet/>
      <dgm:spPr/>
      <dgm:t>
        <a:bodyPr/>
        <a:lstStyle/>
        <a:p>
          <a:endParaRPr lang="ru-RU" sz="1100"/>
        </a:p>
      </dgm:t>
    </dgm:pt>
    <dgm:pt modelId="{C95C4B6D-6B6A-4B55-980D-8C65B798C14F}" type="sibTrans" cxnId="{5EB3CC15-3E19-4834-9ACB-0ED24485A4B8}">
      <dgm:prSet/>
      <dgm:spPr/>
      <dgm:t>
        <a:bodyPr/>
        <a:lstStyle/>
        <a:p>
          <a:endParaRPr lang="ru-RU" sz="1100"/>
        </a:p>
      </dgm:t>
    </dgm:pt>
    <dgm:pt modelId="{D5525C79-4675-4E39-9662-E83D608D5C19}">
      <dgm:prSet custT="1"/>
      <dgm:spPr>
        <a:xfrm>
          <a:off x="0" y="2724892"/>
          <a:ext cx="2045055" cy="882067"/>
        </a:xfrm>
        <a:prstGeom prst="roundRect">
          <a:avLst/>
        </a:prstGeom>
        <a:solidFill>
          <a:sysClr val="window" lastClr="FFFFFF">
            <a:lumMod val="95000"/>
          </a:sysClr>
        </a:solidFill>
        <a:ln w="12700" cap="flat" cmpd="sng" algn="ctr">
          <a:solidFill>
            <a:sysClr val="windowText" lastClr="000000">
              <a:shade val="80000"/>
              <a:hueOff val="0"/>
              <a:satOff val="0"/>
              <a:lumOff val="0"/>
              <a:alphaOff val="0"/>
            </a:sysClr>
          </a:solidFill>
          <a:prstDash val="solid"/>
          <a:miter lim="800000"/>
        </a:ln>
        <a:effectLst/>
      </dgm:spPr>
      <dgm:t>
        <a:bodyPr/>
        <a:lstStyle/>
        <a:p>
          <a:r>
            <a:rPr lang="ru-RU" sz="1100" b="1" i="1">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Показники ефективності витрат</a:t>
          </a:r>
          <a:endPar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gm:t>
    </dgm:pt>
    <dgm:pt modelId="{1AB695C5-EE2B-46B0-8975-5630D61F09FB}" type="parTrans" cxnId="{5BEDFFA4-048D-4CD8-BEB2-31BDAF91C081}">
      <dgm:prSet/>
      <dgm:spPr/>
      <dgm:t>
        <a:bodyPr/>
        <a:lstStyle/>
        <a:p>
          <a:endParaRPr lang="ru-RU" sz="1100"/>
        </a:p>
      </dgm:t>
    </dgm:pt>
    <dgm:pt modelId="{57657338-B960-4871-9DBB-A2FAC6E9206D}" type="sibTrans" cxnId="{5BEDFFA4-048D-4CD8-BEB2-31BDAF91C081}">
      <dgm:prSet/>
      <dgm:spPr/>
      <dgm:t>
        <a:bodyPr/>
        <a:lstStyle/>
        <a:p>
          <a:endParaRPr lang="ru-RU" sz="1100"/>
        </a:p>
      </dgm:t>
    </dgm:pt>
    <dgm:pt modelId="{053ECC15-1C95-4B6C-B403-3681EF67FB53}">
      <dgm:prSet custT="1"/>
      <dgm:spPr>
        <a:xfrm rot="5400000">
          <a:off x="3455371" y="1348099"/>
          <a:ext cx="815022" cy="3635654"/>
        </a:xfrm>
        <a:prstGeom prst="round2SameRect">
          <a:avLst/>
        </a:prstGeom>
        <a:solidFill>
          <a:sysClr val="window" lastClr="FFFFFF">
            <a:alpha val="90000"/>
            <a:tint val="40000"/>
            <a:hueOff val="0"/>
            <a:satOff val="0"/>
            <a:lumOff val="0"/>
            <a:alphaOff val="0"/>
          </a:sysClr>
        </a:solidFill>
        <a:ln w="12700" cap="flat" cmpd="sng" algn="ctr">
          <a:solidFill>
            <a:sysClr val="windowText" lastClr="000000">
              <a:alpha val="90000"/>
              <a:hueOff val="0"/>
              <a:satOff val="0"/>
              <a:lumOff val="0"/>
              <a:alphaOff val="0"/>
            </a:sysClr>
          </a:solidFill>
          <a:prstDash val="solid"/>
          <a:miter lim="800000"/>
        </a:ln>
        <a:effectLst/>
      </dgm:spPr>
      <dgm:t>
        <a:bodyPr/>
        <a:lstStyle/>
        <a:p>
          <a:r>
            <a:rPr lang="uk-UA" sz="1100">
              <a:solidFill>
                <a:sysClr val="windowText" lastClr="000000"/>
              </a:solidFill>
              <a:latin typeface="Times New Roman" panose="02020603050405020304" pitchFamily="18" charset="0"/>
              <a:ea typeface="+mn-ea"/>
              <a:cs typeface="Times New Roman" panose="02020603050405020304" pitchFamily="18" charset="0"/>
            </a:rPr>
            <a:t>Питомі витрати на 1 грн. чистої виручки</a:t>
          </a:r>
          <a:endParaRPr lang="ru-RU" sz="1100">
            <a:solidFill>
              <a:sysClr val="windowText" lastClr="000000"/>
            </a:solidFill>
            <a:latin typeface="Times New Roman" panose="02020603050405020304" pitchFamily="18" charset="0"/>
            <a:ea typeface="+mn-ea"/>
            <a:cs typeface="Times New Roman" panose="02020603050405020304" pitchFamily="18" charset="0"/>
          </a:endParaRPr>
        </a:p>
      </dgm:t>
    </dgm:pt>
    <dgm:pt modelId="{9A25C08A-EB80-4DB9-8C74-8650487081F1}" type="parTrans" cxnId="{86F819F3-CB8C-4B4F-BA8D-68E69247026E}">
      <dgm:prSet/>
      <dgm:spPr/>
      <dgm:t>
        <a:bodyPr/>
        <a:lstStyle/>
        <a:p>
          <a:endParaRPr lang="ru-RU" sz="1100"/>
        </a:p>
      </dgm:t>
    </dgm:pt>
    <dgm:pt modelId="{A8911EC2-A974-401A-B9D7-36B815844EFE}" type="sibTrans" cxnId="{86F819F3-CB8C-4B4F-BA8D-68E69247026E}">
      <dgm:prSet/>
      <dgm:spPr/>
      <dgm:t>
        <a:bodyPr/>
        <a:lstStyle/>
        <a:p>
          <a:endParaRPr lang="ru-RU" sz="1100"/>
        </a:p>
      </dgm:t>
    </dgm:pt>
    <dgm:pt modelId="{E8CB3AE1-F3C6-4BBB-A300-9F94D09F289D}">
      <dgm:prSet custT="1"/>
      <dgm:spPr>
        <a:xfrm rot="5400000">
          <a:off x="3455371" y="1348099"/>
          <a:ext cx="815022" cy="3635654"/>
        </a:xfrm>
        <a:prstGeom prst="round2SameRect">
          <a:avLst/>
        </a:prstGeom>
        <a:solidFill>
          <a:sysClr val="window" lastClr="FFFFFF">
            <a:alpha val="90000"/>
            <a:tint val="40000"/>
            <a:hueOff val="0"/>
            <a:satOff val="0"/>
            <a:lumOff val="0"/>
            <a:alphaOff val="0"/>
          </a:sysClr>
        </a:solidFill>
        <a:ln w="12700" cap="flat" cmpd="sng" algn="ctr">
          <a:solidFill>
            <a:sysClr val="windowText" lastClr="000000">
              <a:alpha val="90000"/>
              <a:hueOff val="0"/>
              <a:satOff val="0"/>
              <a:lumOff val="0"/>
              <a:alphaOff val="0"/>
            </a:sysClr>
          </a:solidFill>
          <a:prstDash val="solid"/>
          <a:miter lim="800000"/>
        </a:ln>
        <a:effectLst/>
      </dgm:spPr>
      <dgm:t>
        <a:bodyPr/>
        <a:lstStyle/>
        <a:p>
          <a:r>
            <a:rPr lang="uk-UA" sz="1100">
              <a:solidFill>
                <a:sysClr val="windowText" lastClr="000000"/>
              </a:solidFill>
              <a:latin typeface="Times New Roman" panose="02020603050405020304" pitchFamily="18" charset="0"/>
              <a:ea typeface="+mn-ea"/>
              <a:cs typeface="Times New Roman" panose="02020603050405020304" pitchFamily="18" charset="0"/>
            </a:rPr>
            <a:t>Питомі витрати на 1 грн. сукупних доходів</a:t>
          </a:r>
        </a:p>
      </dgm:t>
    </dgm:pt>
    <dgm:pt modelId="{69A3DA01-5811-4DF5-AA66-0E5C3B7A37A5}" type="parTrans" cxnId="{2B77140C-98FB-410A-9776-0E0F758EC122}">
      <dgm:prSet/>
      <dgm:spPr/>
      <dgm:t>
        <a:bodyPr/>
        <a:lstStyle/>
        <a:p>
          <a:endParaRPr lang="ru-RU" sz="1100"/>
        </a:p>
      </dgm:t>
    </dgm:pt>
    <dgm:pt modelId="{479E19C6-4F07-4BEB-BDE9-270D90B5E586}" type="sibTrans" cxnId="{2B77140C-98FB-410A-9776-0E0F758EC122}">
      <dgm:prSet/>
      <dgm:spPr/>
      <dgm:t>
        <a:bodyPr/>
        <a:lstStyle/>
        <a:p>
          <a:endParaRPr lang="ru-RU" sz="1100"/>
        </a:p>
      </dgm:t>
    </dgm:pt>
    <dgm:pt modelId="{D5B936D2-6BD2-4864-BAB8-39C02118BA8E}">
      <dgm:prSet custT="1"/>
      <dgm:spPr>
        <a:xfrm rot="5400000">
          <a:off x="3455371" y="1348099"/>
          <a:ext cx="815022" cy="3635654"/>
        </a:xfrm>
        <a:prstGeom prst="round2SameRect">
          <a:avLst/>
        </a:prstGeom>
        <a:solidFill>
          <a:sysClr val="window" lastClr="FFFFFF">
            <a:alpha val="90000"/>
            <a:tint val="40000"/>
            <a:hueOff val="0"/>
            <a:satOff val="0"/>
            <a:lumOff val="0"/>
            <a:alphaOff val="0"/>
          </a:sysClr>
        </a:solidFill>
        <a:ln w="12700" cap="flat" cmpd="sng" algn="ctr">
          <a:solidFill>
            <a:sysClr val="windowText" lastClr="000000">
              <a:alpha val="90000"/>
              <a:hueOff val="0"/>
              <a:satOff val="0"/>
              <a:lumOff val="0"/>
              <a:alphaOff val="0"/>
            </a:sysClr>
          </a:solidFill>
          <a:prstDash val="solid"/>
          <a:miter lim="800000"/>
        </a:ln>
        <a:effectLst/>
      </dgm:spPr>
      <dgm:t>
        <a:bodyPr/>
        <a:lstStyle/>
        <a:p>
          <a:r>
            <a:rPr lang="uk-UA" sz="1100">
              <a:solidFill>
                <a:sysClr val="windowText" lastClr="000000"/>
              </a:solidFill>
              <a:latin typeface="Times New Roman" panose="02020603050405020304" pitchFamily="18" charset="0"/>
              <a:ea typeface="+mn-ea"/>
              <a:cs typeface="Times New Roman" panose="02020603050405020304" pitchFamily="18" charset="0"/>
            </a:rPr>
            <a:t>Матеріаломісткість</a:t>
          </a:r>
        </a:p>
      </dgm:t>
    </dgm:pt>
    <dgm:pt modelId="{E2AC35F0-4CEC-498E-B7B9-3880D029815F}" type="parTrans" cxnId="{222EC7F3-3DC4-4B6A-B457-638A2B89A8E1}">
      <dgm:prSet/>
      <dgm:spPr/>
      <dgm:t>
        <a:bodyPr/>
        <a:lstStyle/>
        <a:p>
          <a:endParaRPr lang="ru-RU" sz="1100"/>
        </a:p>
      </dgm:t>
    </dgm:pt>
    <dgm:pt modelId="{3A6F79A8-B2B1-46BA-8257-D5CCA01238BB}" type="sibTrans" cxnId="{222EC7F3-3DC4-4B6A-B457-638A2B89A8E1}">
      <dgm:prSet/>
      <dgm:spPr/>
      <dgm:t>
        <a:bodyPr/>
        <a:lstStyle/>
        <a:p>
          <a:endParaRPr lang="ru-RU" sz="1100"/>
        </a:p>
      </dgm:t>
    </dgm:pt>
    <dgm:pt modelId="{6BBA7592-B155-4813-AF2B-9DB53E18FDBD}">
      <dgm:prSet custT="1"/>
      <dgm:spPr>
        <a:xfrm rot="5400000">
          <a:off x="3455371" y="1348099"/>
          <a:ext cx="815022" cy="3635654"/>
        </a:xfrm>
        <a:prstGeom prst="round2SameRect">
          <a:avLst/>
        </a:prstGeom>
        <a:solidFill>
          <a:sysClr val="window" lastClr="FFFFFF">
            <a:alpha val="90000"/>
            <a:tint val="40000"/>
            <a:hueOff val="0"/>
            <a:satOff val="0"/>
            <a:lumOff val="0"/>
            <a:alphaOff val="0"/>
          </a:sysClr>
        </a:solidFill>
        <a:ln w="12700" cap="flat" cmpd="sng" algn="ctr">
          <a:solidFill>
            <a:sysClr val="windowText" lastClr="000000">
              <a:alpha val="90000"/>
              <a:hueOff val="0"/>
              <a:satOff val="0"/>
              <a:lumOff val="0"/>
              <a:alphaOff val="0"/>
            </a:sysClr>
          </a:solidFill>
          <a:prstDash val="solid"/>
          <a:miter lim="800000"/>
        </a:ln>
        <a:effectLst/>
      </dgm:spPr>
      <dgm:t>
        <a:bodyPr/>
        <a:lstStyle/>
        <a:p>
          <a:r>
            <a:rPr lang="uk-UA" sz="1100">
              <a:solidFill>
                <a:sysClr val="windowText" lastClr="000000"/>
              </a:solidFill>
              <a:latin typeface="Times New Roman" panose="02020603050405020304" pitchFamily="18" charset="0"/>
              <a:ea typeface="+mn-ea"/>
              <a:cs typeface="Times New Roman" panose="02020603050405020304" pitchFamily="18" charset="0"/>
            </a:rPr>
            <a:t>Енергомісткість тощо</a:t>
          </a:r>
        </a:p>
      </dgm:t>
    </dgm:pt>
    <dgm:pt modelId="{3C933B03-C732-4685-83F3-40D8EF3744CA}" type="parTrans" cxnId="{9AC45A69-80EA-41C8-BF5F-44BC79A55587}">
      <dgm:prSet/>
      <dgm:spPr/>
      <dgm:t>
        <a:bodyPr/>
        <a:lstStyle/>
        <a:p>
          <a:endParaRPr lang="ru-RU" sz="1100"/>
        </a:p>
      </dgm:t>
    </dgm:pt>
    <dgm:pt modelId="{E8D370CB-86A3-4EE3-B903-1BC49C1CB953}" type="sibTrans" cxnId="{9AC45A69-80EA-41C8-BF5F-44BC79A55587}">
      <dgm:prSet/>
      <dgm:spPr/>
      <dgm:t>
        <a:bodyPr/>
        <a:lstStyle/>
        <a:p>
          <a:endParaRPr lang="ru-RU" sz="1100"/>
        </a:p>
      </dgm:t>
    </dgm:pt>
    <dgm:pt modelId="{686F19AB-34C3-4881-B3FE-70D924A636B2}" type="pres">
      <dgm:prSet presAssocID="{EF15D3F9-192A-4E49-AB98-90367CAB3CB0}" presName="Name0" presStyleCnt="0">
        <dgm:presLayoutVars>
          <dgm:dir/>
          <dgm:animLvl val="lvl"/>
          <dgm:resizeHandles val="exact"/>
        </dgm:presLayoutVars>
      </dgm:prSet>
      <dgm:spPr/>
    </dgm:pt>
    <dgm:pt modelId="{497A4AB5-11D3-421E-8C85-005EDDCA21D7}" type="pres">
      <dgm:prSet presAssocID="{9B3ED1D7-E7DD-4B1B-B59A-F2859E46005E}" presName="linNode" presStyleCnt="0"/>
      <dgm:spPr/>
    </dgm:pt>
    <dgm:pt modelId="{35B61091-0AFD-465F-8E7B-EB6670936F39}" type="pres">
      <dgm:prSet presAssocID="{9B3ED1D7-E7DD-4B1B-B59A-F2859E46005E}" presName="parentText" presStyleLbl="node1" presStyleIdx="0" presStyleCnt="5" custScaleY="93171" custLinFactNeighborY="-227">
        <dgm:presLayoutVars>
          <dgm:chMax val="1"/>
          <dgm:bulletEnabled val="1"/>
        </dgm:presLayoutVars>
      </dgm:prSet>
      <dgm:spPr/>
    </dgm:pt>
    <dgm:pt modelId="{E1AC72DF-5621-4AA4-A0F8-A90AD0EF0889}" type="pres">
      <dgm:prSet presAssocID="{9B3ED1D7-E7DD-4B1B-B59A-F2859E46005E}" presName="descendantText" presStyleLbl="alignAccFollowNode1" presStyleIdx="0" presStyleCnt="5" custScaleY="122924">
        <dgm:presLayoutVars>
          <dgm:bulletEnabled val="1"/>
        </dgm:presLayoutVars>
      </dgm:prSet>
      <dgm:spPr/>
    </dgm:pt>
    <dgm:pt modelId="{B8E1B7EB-527A-4FBC-8F92-74CE64F93388}" type="pres">
      <dgm:prSet presAssocID="{81E2334C-B16C-477D-9E46-7A2B77A42632}" presName="sp" presStyleCnt="0"/>
      <dgm:spPr/>
    </dgm:pt>
    <dgm:pt modelId="{0134EF02-DC9D-41E3-8401-C53B79606844}" type="pres">
      <dgm:prSet presAssocID="{DA3D27A5-E60C-4C81-BBF2-B0B2DCB21CBA}" presName="linNode" presStyleCnt="0"/>
      <dgm:spPr/>
    </dgm:pt>
    <dgm:pt modelId="{ACE92B49-20DA-414C-9560-73E916F73A27}" type="pres">
      <dgm:prSet presAssocID="{DA3D27A5-E60C-4C81-BBF2-B0B2DCB21CBA}" presName="parentText" presStyleLbl="node1" presStyleIdx="1" presStyleCnt="5" custScaleY="97222" custLinFactNeighborY="-3122">
        <dgm:presLayoutVars>
          <dgm:chMax val="1"/>
          <dgm:bulletEnabled val="1"/>
        </dgm:presLayoutVars>
      </dgm:prSet>
      <dgm:spPr/>
    </dgm:pt>
    <dgm:pt modelId="{3B0A40CD-71AD-4159-821D-DF63D3A04E4F}" type="pres">
      <dgm:prSet presAssocID="{DA3D27A5-E60C-4C81-BBF2-B0B2DCB21CBA}" presName="descendantText" presStyleLbl="alignAccFollowNode1" presStyleIdx="1" presStyleCnt="5" custScaleY="121506">
        <dgm:presLayoutVars>
          <dgm:bulletEnabled val="1"/>
        </dgm:presLayoutVars>
      </dgm:prSet>
      <dgm:spPr/>
    </dgm:pt>
    <dgm:pt modelId="{F9D8F68B-D5D8-499D-B3B2-6E57DA1AB976}" type="pres">
      <dgm:prSet presAssocID="{F8645D9B-B77F-4E9F-8C50-E3D598EF8288}" presName="sp" presStyleCnt="0"/>
      <dgm:spPr/>
    </dgm:pt>
    <dgm:pt modelId="{0893345D-2CA0-4242-9A42-444D72C393BE}" type="pres">
      <dgm:prSet presAssocID="{243357C8-E2DB-4678-887E-5E1B85E59B60}" presName="linNode" presStyleCnt="0"/>
      <dgm:spPr/>
    </dgm:pt>
    <dgm:pt modelId="{894AF55E-CC9D-4D0A-9748-AD56E06670D9}" type="pres">
      <dgm:prSet presAssocID="{243357C8-E2DB-4678-887E-5E1B85E59B60}" presName="parentText" presStyleLbl="node1" presStyleIdx="2" presStyleCnt="5" custScaleY="77423">
        <dgm:presLayoutVars>
          <dgm:chMax val="1"/>
          <dgm:bulletEnabled val="1"/>
        </dgm:presLayoutVars>
      </dgm:prSet>
      <dgm:spPr/>
    </dgm:pt>
    <dgm:pt modelId="{0728EF22-0F09-4B73-B4ED-428792CD3D42}" type="pres">
      <dgm:prSet presAssocID="{243357C8-E2DB-4678-887E-5E1B85E59B60}" presName="descendantText" presStyleLbl="alignAccFollowNode1" presStyleIdx="2" presStyleCnt="5" custScaleY="106444">
        <dgm:presLayoutVars>
          <dgm:bulletEnabled val="1"/>
        </dgm:presLayoutVars>
      </dgm:prSet>
      <dgm:spPr/>
    </dgm:pt>
    <dgm:pt modelId="{3A70BE07-EFC4-4077-9E57-32A282C025A0}" type="pres">
      <dgm:prSet presAssocID="{A3BD113A-4AA8-4115-BE50-210D3E7FBD61}" presName="sp" presStyleCnt="0"/>
      <dgm:spPr/>
    </dgm:pt>
    <dgm:pt modelId="{69AB083F-8F83-4667-9E65-0C081A1DCE19}" type="pres">
      <dgm:prSet presAssocID="{D5525C79-4675-4E39-9662-E83D608D5C19}" presName="linNode" presStyleCnt="0"/>
      <dgm:spPr/>
    </dgm:pt>
    <dgm:pt modelId="{2778CFB3-88F6-42E7-B7A5-CFC0CC0A5966}" type="pres">
      <dgm:prSet presAssocID="{D5525C79-4675-4E39-9662-E83D608D5C19}" presName="parentText" presStyleLbl="node1" presStyleIdx="3" presStyleCnt="5" custScaleY="76242">
        <dgm:presLayoutVars>
          <dgm:chMax val="1"/>
          <dgm:bulletEnabled val="1"/>
        </dgm:presLayoutVars>
      </dgm:prSet>
      <dgm:spPr/>
    </dgm:pt>
    <dgm:pt modelId="{9C05614F-2BBA-4075-89DF-A9165893425D}" type="pres">
      <dgm:prSet presAssocID="{D5525C79-4675-4E39-9662-E83D608D5C19}" presName="descendantText" presStyleLbl="alignAccFollowNode1" presStyleIdx="3" presStyleCnt="5" custScaleY="99110">
        <dgm:presLayoutVars>
          <dgm:bulletEnabled val="1"/>
        </dgm:presLayoutVars>
      </dgm:prSet>
      <dgm:spPr/>
    </dgm:pt>
    <dgm:pt modelId="{4782B9E0-B272-43C7-81EF-F019A4E0F787}" type="pres">
      <dgm:prSet presAssocID="{57657338-B960-4871-9DBB-A2FAC6E9206D}" presName="sp" presStyleCnt="0"/>
      <dgm:spPr/>
    </dgm:pt>
    <dgm:pt modelId="{7B591F2F-9F1A-43A9-BFC4-01826CD79F42}" type="pres">
      <dgm:prSet presAssocID="{D72A7DAC-0572-4F2A-A40A-D48BCBCCB45C}" presName="linNode" presStyleCnt="0"/>
      <dgm:spPr/>
    </dgm:pt>
    <dgm:pt modelId="{29926D97-3ECD-4BD8-986E-6ECDFBB42B6F}" type="pres">
      <dgm:prSet presAssocID="{D72A7DAC-0572-4F2A-A40A-D48BCBCCB45C}" presName="parentText" presStyleLbl="node1" presStyleIdx="4" presStyleCnt="5" custScaleY="231806">
        <dgm:presLayoutVars>
          <dgm:chMax val="1"/>
          <dgm:bulletEnabled val="1"/>
        </dgm:presLayoutVars>
      </dgm:prSet>
      <dgm:spPr/>
    </dgm:pt>
    <dgm:pt modelId="{3FC00694-4587-4FFC-A6E9-C7E31EAFD6F6}" type="pres">
      <dgm:prSet presAssocID="{D72A7DAC-0572-4F2A-A40A-D48BCBCCB45C}" presName="descendantText" presStyleLbl="alignAccFollowNode1" presStyleIdx="4" presStyleCnt="5" custScaleY="302252">
        <dgm:presLayoutVars>
          <dgm:bulletEnabled val="1"/>
        </dgm:presLayoutVars>
      </dgm:prSet>
      <dgm:spPr/>
    </dgm:pt>
  </dgm:ptLst>
  <dgm:cxnLst>
    <dgm:cxn modelId="{83056103-C8A7-47E5-B74F-78775AB5445D}" srcId="{D72A7DAC-0572-4F2A-A40A-D48BCBCCB45C}" destId="{F76016FB-35E3-4F54-A432-570D0F5C34C3}" srcOrd="1" destOrd="0" parTransId="{E995587D-D152-441B-8FD6-2873E1B10B4D}" sibTransId="{6F3E8A7F-9F81-48AA-B4E3-183F2CE81BA0}"/>
    <dgm:cxn modelId="{E1BA8005-E5F0-4443-A25A-E96248499400}" type="presOf" srcId="{6BBA7592-B155-4813-AF2B-9DB53E18FDBD}" destId="{9C05614F-2BBA-4075-89DF-A9165893425D}" srcOrd="0" destOrd="3" presId="urn:microsoft.com/office/officeart/2005/8/layout/vList5"/>
    <dgm:cxn modelId="{1EB5350A-DBBC-4C43-AC82-A110469E0DCF}" srcId="{C9325470-7874-4405-8533-98F790955DE1}" destId="{1DA17BB3-432B-43F9-81FB-AC9EE2EF41C1}" srcOrd="0" destOrd="0" parTransId="{FC71A229-40DF-4B8D-88EC-49E4E5C25195}" sibTransId="{3A320932-4592-438C-AC41-67F1AD002269}"/>
    <dgm:cxn modelId="{2B77140C-98FB-410A-9776-0E0F758EC122}" srcId="{D5525C79-4675-4E39-9662-E83D608D5C19}" destId="{E8CB3AE1-F3C6-4BBB-A300-9F94D09F289D}" srcOrd="1" destOrd="0" parTransId="{69A3DA01-5811-4DF5-AA66-0E5C3B7A37A5}" sibTransId="{479E19C6-4F07-4BEB-BDE9-270D90B5E586}"/>
    <dgm:cxn modelId="{5EB3CC15-3E19-4834-9ACB-0ED24485A4B8}" srcId="{243357C8-E2DB-4678-887E-5E1B85E59B60}" destId="{F88BAAD3-49FA-42F5-81D0-77F8780FD4E2}" srcOrd="3" destOrd="0" parTransId="{CF3039CA-92DE-4FA0-A1C0-C107A39557CE}" sibTransId="{C95C4B6D-6B6A-4B55-980D-8C65B798C14F}"/>
    <dgm:cxn modelId="{BBCFBC16-C336-4D89-90CD-903C2050D635}" type="presOf" srcId="{C9325470-7874-4405-8533-98F790955DE1}" destId="{3FC00694-4587-4FFC-A6E9-C7E31EAFD6F6}" srcOrd="0" destOrd="0" presId="urn:microsoft.com/office/officeart/2005/8/layout/vList5"/>
    <dgm:cxn modelId="{46F0ED17-8086-4526-8BFB-BE798BC1623C}" type="presOf" srcId="{0A4B581E-4043-44E8-9658-718C97C78A7E}" destId="{3FC00694-4587-4FFC-A6E9-C7E31EAFD6F6}" srcOrd="0" destOrd="7" presId="urn:microsoft.com/office/officeart/2005/8/layout/vList5"/>
    <dgm:cxn modelId="{9637BC18-70C8-40D9-89D3-C155AB7CDE34}" type="presOf" srcId="{D72A7DAC-0572-4F2A-A40A-D48BCBCCB45C}" destId="{29926D97-3ECD-4BD8-986E-6ECDFBB42B6F}" srcOrd="0" destOrd="0" presId="urn:microsoft.com/office/officeart/2005/8/layout/vList5"/>
    <dgm:cxn modelId="{312ADD18-29F4-4DF5-A780-07D63C9A7F7C}" srcId="{D72A7DAC-0572-4F2A-A40A-D48BCBCCB45C}" destId="{C9325470-7874-4405-8533-98F790955DE1}" srcOrd="0" destOrd="0" parTransId="{0DB1BE29-0603-487F-8E2B-066B51E375E2}" sibTransId="{D7538B40-2460-4ECD-AA8B-53405AF0DF8C}"/>
    <dgm:cxn modelId="{4323891A-3F0E-46E3-B510-7A5831274A31}" type="presOf" srcId="{D5525C79-4675-4E39-9662-E83D608D5C19}" destId="{2778CFB3-88F6-42E7-B7A5-CFC0CC0A5966}" srcOrd="0" destOrd="0" presId="urn:microsoft.com/office/officeart/2005/8/layout/vList5"/>
    <dgm:cxn modelId="{A9B5F51F-E21C-49E1-A809-323500471137}" type="presOf" srcId="{EF15D3F9-192A-4E49-AB98-90367CAB3CB0}" destId="{686F19AB-34C3-4881-B3FE-70D924A636B2}" srcOrd="0" destOrd="0" presId="urn:microsoft.com/office/officeart/2005/8/layout/vList5"/>
    <dgm:cxn modelId="{7264B722-025A-42BC-AD63-C9ED8AE2F544}" srcId="{9B3ED1D7-E7DD-4B1B-B59A-F2859E46005E}" destId="{2A7FBCA8-C62B-4BD0-BC8C-FD3E15C973FB}" srcOrd="4" destOrd="0" parTransId="{E7ACCFC7-36E1-4FB7-8440-5549FCA456BA}" sibTransId="{35841FA1-1664-4992-BBF5-A19C46E4E9CC}"/>
    <dgm:cxn modelId="{B05E5439-64BD-4874-A9C4-4AA7FAB630E5}" type="presOf" srcId="{9ECEC44C-4C3A-4269-9CF7-4A0E14290162}" destId="{E1AC72DF-5621-4AA4-A0F8-A90AD0EF0889}" srcOrd="0" destOrd="3" presId="urn:microsoft.com/office/officeart/2005/8/layout/vList5"/>
    <dgm:cxn modelId="{EA94885B-7968-42AC-93E8-B96B164D99A1}" srcId="{03BA1148-3829-47E3-964B-C265958C79B2}" destId="{7608FF28-84C4-40EA-9175-340655056EE0}" srcOrd="1" destOrd="0" parTransId="{7835EB5B-7ADF-470A-BF4D-196A4B093AB5}" sibTransId="{433C1960-29A9-4D9C-8454-1C0DA8AF8518}"/>
    <dgm:cxn modelId="{A7A7BD43-8942-4902-BE8C-43795B111CC9}" type="presOf" srcId="{4A7D6448-58C4-4F28-A511-ED200DFA8452}" destId="{E1AC72DF-5621-4AA4-A0F8-A90AD0EF0889}" srcOrd="0" destOrd="0" presId="urn:microsoft.com/office/officeart/2005/8/layout/vList5"/>
    <dgm:cxn modelId="{16C9B764-266A-469C-A2F3-F43CFF5E43FB}" type="presOf" srcId="{3AE53664-1EF9-41C4-B7AE-8DDBC450C686}" destId="{0728EF22-0F09-4B73-B4ED-428792CD3D42}" srcOrd="0" destOrd="1" presId="urn:microsoft.com/office/officeart/2005/8/layout/vList5"/>
    <dgm:cxn modelId="{4FF6E665-8ED8-431E-9BFA-AFD70372C0FB}" type="presOf" srcId="{BF205268-D1D4-448A-9D2D-033DC598FD17}" destId="{E1AC72DF-5621-4AA4-A0F8-A90AD0EF0889}" srcOrd="0" destOrd="2" presId="urn:microsoft.com/office/officeart/2005/8/layout/vList5"/>
    <dgm:cxn modelId="{9AC45A69-80EA-41C8-BF5F-44BC79A55587}" srcId="{D5525C79-4675-4E39-9662-E83D608D5C19}" destId="{6BBA7592-B155-4813-AF2B-9DB53E18FDBD}" srcOrd="3" destOrd="0" parTransId="{3C933B03-C732-4685-83F3-40D8EF3744CA}" sibTransId="{E8D370CB-86A3-4EE3-B903-1BC49C1CB953}"/>
    <dgm:cxn modelId="{DC3F304E-FC7C-497B-A159-EAEC3E60819E}" srcId="{DA3D27A5-E60C-4C81-BBF2-B0B2DCB21CBA}" destId="{FF66D0B9-4A9C-449A-AF77-2BDC7B3AD61C}" srcOrd="1" destOrd="0" parTransId="{EA7E8EAE-8F01-4469-9CA6-BC57A999BFB1}" sibTransId="{A4D2488F-7959-4673-998A-035CB90CC3F2}"/>
    <dgm:cxn modelId="{A2577250-2ED1-423E-B709-4162BFCC797F}" type="presOf" srcId="{F49495B8-FA68-41BB-9816-2934AC7A3672}" destId="{3FC00694-4587-4FFC-A6E9-C7E31EAFD6F6}" srcOrd="0" destOrd="5" presId="urn:microsoft.com/office/officeart/2005/8/layout/vList5"/>
    <dgm:cxn modelId="{8B865455-23DA-4D3E-88D0-A2BA68B82ECA}" type="presOf" srcId="{DA3D27A5-E60C-4C81-BBF2-B0B2DCB21CBA}" destId="{ACE92B49-20DA-414C-9560-73E916F73A27}" srcOrd="0" destOrd="0" presId="urn:microsoft.com/office/officeart/2005/8/layout/vList5"/>
    <dgm:cxn modelId="{A82FAC75-63D5-4EDA-8B95-45BB5E0E3352}" type="presOf" srcId="{053ECC15-1C95-4B6C-B403-3681EF67FB53}" destId="{9C05614F-2BBA-4075-89DF-A9165893425D}" srcOrd="0" destOrd="0" presId="urn:microsoft.com/office/officeart/2005/8/layout/vList5"/>
    <dgm:cxn modelId="{642F9D76-16C7-4D4E-A9B2-2BEC9E82D72F}" srcId="{243357C8-E2DB-4678-887E-5E1B85E59B60}" destId="{3AE53664-1EF9-41C4-B7AE-8DDBC450C686}" srcOrd="1" destOrd="0" parTransId="{E3B6AF11-D777-406F-BC0C-851C4FAB23F6}" sibTransId="{7B52B871-349F-46ED-BC74-901C06B90487}"/>
    <dgm:cxn modelId="{03F4BC76-9D4B-4E73-AE97-ADB32B344B9A}" type="presOf" srcId="{D5B936D2-6BD2-4864-BAB8-39C02118BA8E}" destId="{9C05614F-2BBA-4075-89DF-A9165893425D}" srcOrd="0" destOrd="2" presId="urn:microsoft.com/office/officeart/2005/8/layout/vList5"/>
    <dgm:cxn modelId="{95FFBF79-49C3-496A-9662-A2E89F7545D5}" srcId="{EF15D3F9-192A-4E49-AB98-90367CAB3CB0}" destId="{243357C8-E2DB-4678-887E-5E1B85E59B60}" srcOrd="2" destOrd="0" parTransId="{13148F36-88CB-4CB8-943D-01582EADA26C}" sibTransId="{A3BD113A-4AA8-4115-BE50-210D3E7FBD61}"/>
    <dgm:cxn modelId="{154F8783-3572-4F31-A80E-E0C656B5864A}" srcId="{243357C8-E2DB-4678-887E-5E1B85E59B60}" destId="{935A0560-4A5C-4C46-83F7-94CC1DB40479}" srcOrd="0" destOrd="0" parTransId="{4470B875-F260-4AE1-971E-8BCDBA901761}" sibTransId="{DA9D6BD0-6B69-4359-9B97-A59D7D311CF0}"/>
    <dgm:cxn modelId="{1865F487-7917-4916-B588-9E795B90365D}" type="presOf" srcId="{353A12FE-97CC-4022-B8E7-D1EA76103583}" destId="{3FC00694-4587-4FFC-A6E9-C7E31EAFD6F6}" srcOrd="0" destOrd="2" presId="urn:microsoft.com/office/officeart/2005/8/layout/vList5"/>
    <dgm:cxn modelId="{3F876C9B-9EF3-44AC-BA74-A68B2B58A962}" srcId="{C9325470-7874-4405-8533-98F790955DE1}" destId="{353A12FE-97CC-4022-B8E7-D1EA76103583}" srcOrd="1" destOrd="0" parTransId="{4B3C1A90-A734-4870-A41D-0E66F904BC0A}" sibTransId="{81632461-1449-4DDB-86C8-3BCDE12EAFC2}"/>
    <dgm:cxn modelId="{26643C9E-441F-4CB4-BEDD-F04B3C8C8C90}" srcId="{DA3D27A5-E60C-4C81-BBF2-B0B2DCB21CBA}" destId="{8933AA84-7534-4AA9-8A54-D71C3BACA7F6}" srcOrd="2" destOrd="0" parTransId="{71CA4D11-C8F7-4B88-9906-7729842A5C41}" sibTransId="{F03B12E5-C7E7-4FBC-8EFB-EE3362E86CC6}"/>
    <dgm:cxn modelId="{48F55D9F-1A21-4FC8-A0D7-19A7900BBEA1}" srcId="{EF15D3F9-192A-4E49-AB98-90367CAB3CB0}" destId="{DA3D27A5-E60C-4C81-BBF2-B0B2DCB21CBA}" srcOrd="1" destOrd="0" parTransId="{CBF16569-7F0A-4CE4-8F96-BE37A271D96B}" sibTransId="{F8645D9B-B77F-4E9F-8C50-E3D598EF8288}"/>
    <dgm:cxn modelId="{5BEDFFA4-048D-4CD8-BEB2-31BDAF91C081}" srcId="{EF15D3F9-192A-4E49-AB98-90367CAB3CB0}" destId="{D5525C79-4675-4E39-9662-E83D608D5C19}" srcOrd="3" destOrd="0" parTransId="{1AB695C5-EE2B-46B0-8975-5630D61F09FB}" sibTransId="{57657338-B960-4871-9DBB-A2FAC6E9206D}"/>
    <dgm:cxn modelId="{7B0477A6-A84C-4D43-A0C9-2AE7A4FB1817}" type="presOf" srcId="{2A7FBCA8-C62B-4BD0-BC8C-FD3E15C973FB}" destId="{E1AC72DF-5621-4AA4-A0F8-A90AD0EF0889}" srcOrd="0" destOrd="4" presId="urn:microsoft.com/office/officeart/2005/8/layout/vList5"/>
    <dgm:cxn modelId="{52FA1DA7-FDEE-481B-B8B7-A40CB963F7BF}" type="presOf" srcId="{E8CB3AE1-F3C6-4BBB-A300-9F94D09F289D}" destId="{9C05614F-2BBA-4075-89DF-A9165893425D}" srcOrd="0" destOrd="1" presId="urn:microsoft.com/office/officeart/2005/8/layout/vList5"/>
    <dgm:cxn modelId="{634111A8-5F42-4765-AFD9-0D68959DF63B}" srcId="{EF15D3F9-192A-4E49-AB98-90367CAB3CB0}" destId="{D72A7DAC-0572-4F2A-A40A-D48BCBCCB45C}" srcOrd="4" destOrd="0" parTransId="{238F51C9-F599-4F94-860C-1FA7E5B828AD}" sibTransId="{DB41DC1A-46F4-4B37-9131-8D8B48B16A3D}"/>
    <dgm:cxn modelId="{161501AE-2339-4032-9D25-78599DAABD6D}" type="presOf" srcId="{7608FF28-84C4-40EA-9175-340655056EE0}" destId="{3FC00694-4587-4FFC-A6E9-C7E31EAFD6F6}" srcOrd="0" destOrd="6" presId="urn:microsoft.com/office/officeart/2005/8/layout/vList5"/>
    <dgm:cxn modelId="{61F0E7B3-6A0A-4A3D-8756-DFE24BB6F010}" srcId="{03BA1148-3829-47E3-964B-C265958C79B2}" destId="{0A4B581E-4043-44E8-9658-718C97C78A7E}" srcOrd="2" destOrd="0" parTransId="{ADE70745-F74E-4013-B63B-0D68BC8DCC69}" sibTransId="{9C5D4A62-E540-4CFA-A096-82F7E0BFA671}"/>
    <dgm:cxn modelId="{71ADB0B9-10BB-4DCD-9852-523859A1785B}" type="presOf" srcId="{78FFBD41-588C-431F-9C76-518654932E56}" destId="{0728EF22-0F09-4B73-B4ED-428792CD3D42}" srcOrd="0" destOrd="2" presId="urn:microsoft.com/office/officeart/2005/8/layout/vList5"/>
    <dgm:cxn modelId="{01AAABC2-87DF-46EA-9C3F-124359BE8D94}" type="presOf" srcId="{8933AA84-7534-4AA9-8A54-D71C3BACA7F6}" destId="{3B0A40CD-71AD-4159-821D-DF63D3A04E4F}" srcOrd="0" destOrd="2" presId="urn:microsoft.com/office/officeart/2005/8/layout/vList5"/>
    <dgm:cxn modelId="{A2CF54C5-743A-4D4F-81F1-35CD05FF872A}" type="presOf" srcId="{243357C8-E2DB-4678-887E-5E1B85E59B60}" destId="{894AF55E-CC9D-4D0A-9748-AD56E06670D9}" srcOrd="0" destOrd="0" presId="urn:microsoft.com/office/officeart/2005/8/layout/vList5"/>
    <dgm:cxn modelId="{64F574C9-A4A4-44EA-B32F-EC5E129038E6}" srcId="{9B3ED1D7-E7DD-4B1B-B59A-F2859E46005E}" destId="{9ECEC44C-4C3A-4269-9CF7-4A0E14290162}" srcOrd="3" destOrd="0" parTransId="{D90B42A7-2460-406E-A60A-D88481B63EFB}" sibTransId="{77438B7B-6939-4898-A612-590FB75CE232}"/>
    <dgm:cxn modelId="{C98730CA-82AF-41B4-81C1-7F3737876B19}" type="presOf" srcId="{CD7329A2-A96B-451B-9116-D20B12164F4B}" destId="{3B0A40CD-71AD-4159-821D-DF63D3A04E4F}" srcOrd="0" destOrd="4" presId="urn:microsoft.com/office/officeart/2005/8/layout/vList5"/>
    <dgm:cxn modelId="{E0063ACA-9A9E-4BE8-BE38-001BAAF47566}" type="presOf" srcId="{9B3ED1D7-E7DD-4B1B-B59A-F2859E46005E}" destId="{35B61091-0AFD-465F-8E7B-EB6670936F39}" srcOrd="0" destOrd="0" presId="urn:microsoft.com/office/officeart/2005/8/layout/vList5"/>
    <dgm:cxn modelId="{E57685CA-C49F-4C68-AFEE-236D2B506C21}" type="presOf" srcId="{FF66D0B9-4A9C-449A-AF77-2BDC7B3AD61C}" destId="{3B0A40CD-71AD-4159-821D-DF63D3A04E4F}" srcOrd="0" destOrd="1" presId="urn:microsoft.com/office/officeart/2005/8/layout/vList5"/>
    <dgm:cxn modelId="{099CCFCA-E340-4ADB-85A7-23D6864B9876}" srcId="{9B3ED1D7-E7DD-4B1B-B59A-F2859E46005E}" destId="{4A7D6448-58C4-4F28-A511-ED200DFA8452}" srcOrd="0" destOrd="0" parTransId="{AD109D9C-754B-4D9F-876A-D81C214B0C12}" sibTransId="{F02B68E4-17FE-4F5A-8E83-DAB16A227871}"/>
    <dgm:cxn modelId="{72FAC4CB-55EF-4E42-AFAC-4939E8B92843}" srcId="{EF15D3F9-192A-4E49-AB98-90367CAB3CB0}" destId="{9B3ED1D7-E7DD-4B1B-B59A-F2859E46005E}" srcOrd="0" destOrd="0" parTransId="{F115F7B2-6CF4-4FA2-AFAD-A123C93B1DD2}" sibTransId="{81E2334C-B16C-477D-9E46-7A2B77A42632}"/>
    <dgm:cxn modelId="{4110D6D2-AB90-4478-9321-06BC51B3FEF2}" type="presOf" srcId="{03BA1148-3829-47E3-964B-C265958C79B2}" destId="{3FC00694-4587-4FFC-A6E9-C7E31EAFD6F6}" srcOrd="0" destOrd="4" presId="urn:microsoft.com/office/officeart/2005/8/layout/vList5"/>
    <dgm:cxn modelId="{1F271BD3-D586-47B3-8CBC-801139789647}" type="presOf" srcId="{B2FD368A-0D53-4904-96BD-A4A8EA13A9B1}" destId="{3B0A40CD-71AD-4159-821D-DF63D3A04E4F}" srcOrd="0" destOrd="0" presId="urn:microsoft.com/office/officeart/2005/8/layout/vList5"/>
    <dgm:cxn modelId="{12CBBBD4-2015-4D41-BE91-BAA390F959BD}" type="presOf" srcId="{F88BAAD3-49FA-42F5-81D0-77F8780FD4E2}" destId="{0728EF22-0F09-4B73-B4ED-428792CD3D42}" srcOrd="0" destOrd="3" presId="urn:microsoft.com/office/officeart/2005/8/layout/vList5"/>
    <dgm:cxn modelId="{49AE60D6-539B-4585-9835-CCDCD2FA81E0}" srcId="{DA3D27A5-E60C-4C81-BBF2-B0B2DCB21CBA}" destId="{B2FD368A-0D53-4904-96BD-A4A8EA13A9B1}" srcOrd="0" destOrd="0" parTransId="{0E8F7B0E-C738-499B-937C-6F0FBAF7D388}" sibTransId="{76466922-B757-4783-86B8-DE14643EAFDD}"/>
    <dgm:cxn modelId="{583FACD9-C2C7-482B-A6C3-CBA3F6D123CF}" srcId="{9B3ED1D7-E7DD-4B1B-B59A-F2859E46005E}" destId="{413524D6-AF07-4E9B-9575-B12B2024C704}" srcOrd="1" destOrd="0" parTransId="{150D2DB1-1626-4A39-BEC2-D67244371BA0}" sibTransId="{6B547879-7849-4447-875F-B762C2F6CECE}"/>
    <dgm:cxn modelId="{981585DF-07E9-4448-A8B7-6CAF79A94664}" type="presOf" srcId="{F76016FB-35E3-4F54-A432-570D0F5C34C3}" destId="{3FC00694-4587-4FFC-A6E9-C7E31EAFD6F6}" srcOrd="0" destOrd="3" presId="urn:microsoft.com/office/officeart/2005/8/layout/vList5"/>
    <dgm:cxn modelId="{BBAE8CDF-F53F-48B0-A6C7-8CFED2AA96B9}" srcId="{9B3ED1D7-E7DD-4B1B-B59A-F2859E46005E}" destId="{BF205268-D1D4-448A-9D2D-033DC598FD17}" srcOrd="2" destOrd="0" parTransId="{B0349612-DEDF-4095-A3B7-1EE9661A8B8A}" sibTransId="{A24BD399-150C-46CC-97FE-44FB5B372911}"/>
    <dgm:cxn modelId="{F341BBE0-4275-4610-ABB3-C028DE8BA1F3}" type="presOf" srcId="{79137787-F5CC-47E5-8CE5-CCA20C88CAAE}" destId="{3B0A40CD-71AD-4159-821D-DF63D3A04E4F}" srcOrd="0" destOrd="3" presId="urn:microsoft.com/office/officeart/2005/8/layout/vList5"/>
    <dgm:cxn modelId="{B430D5E2-46AD-48B8-A8FE-2E11337C7A90}" srcId="{03BA1148-3829-47E3-964B-C265958C79B2}" destId="{F49495B8-FA68-41BB-9816-2934AC7A3672}" srcOrd="0" destOrd="0" parTransId="{D46B9DEF-B764-4290-8566-CE758246081B}" sibTransId="{39446333-BBC0-45CF-A9C1-E524DAE5F1CC}"/>
    <dgm:cxn modelId="{526263E6-D898-43CE-B1AB-41D769766A80}" type="presOf" srcId="{4B4EAD30-E20E-4F9C-965A-E9CD0ACA27E5}" destId="{3FC00694-4587-4FFC-A6E9-C7E31EAFD6F6}" srcOrd="0" destOrd="8" presId="urn:microsoft.com/office/officeart/2005/8/layout/vList5"/>
    <dgm:cxn modelId="{1FD33BE7-4842-4351-AA82-F59EFBA74416}" srcId="{DA3D27A5-E60C-4C81-BBF2-B0B2DCB21CBA}" destId="{79137787-F5CC-47E5-8CE5-CCA20C88CAAE}" srcOrd="3" destOrd="0" parTransId="{58B8A7C1-2B9A-4724-8A90-ED5A8FAB5682}" sibTransId="{60143394-35F7-422C-B3B7-2C796F0452D6}"/>
    <dgm:cxn modelId="{D1AE84EA-1769-4C39-AE53-EB02A6F6DD38}" type="presOf" srcId="{1DA17BB3-432B-43F9-81FB-AC9EE2EF41C1}" destId="{3FC00694-4587-4FFC-A6E9-C7E31EAFD6F6}" srcOrd="0" destOrd="1" presId="urn:microsoft.com/office/officeart/2005/8/layout/vList5"/>
    <dgm:cxn modelId="{BEE5E0EE-1287-41B1-95CC-1CBF75D7D55E}" srcId="{243357C8-E2DB-4678-887E-5E1B85E59B60}" destId="{78FFBD41-588C-431F-9C76-518654932E56}" srcOrd="2" destOrd="0" parTransId="{AA5A4397-F83A-4492-9672-EBDA3C0FC2B4}" sibTransId="{951FFCFA-296F-4273-85DB-E5F87FE2D326}"/>
    <dgm:cxn modelId="{86F819F3-CB8C-4B4F-BA8D-68E69247026E}" srcId="{D5525C79-4675-4E39-9662-E83D608D5C19}" destId="{053ECC15-1C95-4B6C-B403-3681EF67FB53}" srcOrd="0" destOrd="0" parTransId="{9A25C08A-EB80-4DB9-8C74-8650487081F1}" sibTransId="{A8911EC2-A974-401A-B9D7-36B815844EFE}"/>
    <dgm:cxn modelId="{222EC7F3-3DC4-4B6A-B457-638A2B89A8E1}" srcId="{D5525C79-4675-4E39-9662-E83D608D5C19}" destId="{D5B936D2-6BD2-4864-BAB8-39C02118BA8E}" srcOrd="2" destOrd="0" parTransId="{E2AC35F0-4CEC-498E-B7B9-3880D029815F}" sibTransId="{3A6F79A8-B2B1-46BA-8257-D5CCA01238BB}"/>
    <dgm:cxn modelId="{E1B765F6-0DD5-490E-A61C-369D68A49F9A}" type="presOf" srcId="{413524D6-AF07-4E9B-9575-B12B2024C704}" destId="{E1AC72DF-5621-4AA4-A0F8-A90AD0EF0889}" srcOrd="0" destOrd="1" presId="urn:microsoft.com/office/officeart/2005/8/layout/vList5"/>
    <dgm:cxn modelId="{AF07F3F7-9776-4606-8F61-0E360D78BF75}" srcId="{03BA1148-3829-47E3-964B-C265958C79B2}" destId="{4B4EAD30-E20E-4F9C-965A-E9CD0ACA27E5}" srcOrd="3" destOrd="0" parTransId="{C7792425-E949-460A-910E-8B6D0D72E497}" sibTransId="{93A97C68-48F5-4999-A60C-1E42771FA3EE}"/>
    <dgm:cxn modelId="{24C937F9-98BF-4769-A0A0-CAB5071BAE63}" type="presOf" srcId="{935A0560-4A5C-4C46-83F7-94CC1DB40479}" destId="{0728EF22-0F09-4B73-B4ED-428792CD3D42}" srcOrd="0" destOrd="0" presId="urn:microsoft.com/office/officeart/2005/8/layout/vList5"/>
    <dgm:cxn modelId="{EEEAE2FC-B8EB-4C0B-B313-BA22A813F7FA}" srcId="{DA3D27A5-E60C-4C81-BBF2-B0B2DCB21CBA}" destId="{CD7329A2-A96B-451B-9116-D20B12164F4B}" srcOrd="4" destOrd="0" parTransId="{46CB1FCF-AD4C-4619-90CB-1C4B1916A8AF}" sibTransId="{9477F0D8-70E0-4346-BB01-301938275210}"/>
    <dgm:cxn modelId="{737CE3FC-BF22-4EBB-B82D-83BF907F76DC}" srcId="{D72A7DAC-0572-4F2A-A40A-D48BCBCCB45C}" destId="{03BA1148-3829-47E3-964B-C265958C79B2}" srcOrd="2" destOrd="0" parTransId="{E15879F8-25A3-4F8C-A11D-7BF42E72C2FC}" sibTransId="{62B660E7-8BE6-4063-B973-08F507888941}"/>
    <dgm:cxn modelId="{43C61F44-39CD-411E-BE8B-D3A6A1600026}" type="presParOf" srcId="{686F19AB-34C3-4881-B3FE-70D924A636B2}" destId="{497A4AB5-11D3-421E-8C85-005EDDCA21D7}" srcOrd="0" destOrd="0" presId="urn:microsoft.com/office/officeart/2005/8/layout/vList5"/>
    <dgm:cxn modelId="{B4F19A55-AA1C-40EE-A63E-C8AC97B468F6}" type="presParOf" srcId="{497A4AB5-11D3-421E-8C85-005EDDCA21D7}" destId="{35B61091-0AFD-465F-8E7B-EB6670936F39}" srcOrd="0" destOrd="0" presId="urn:microsoft.com/office/officeart/2005/8/layout/vList5"/>
    <dgm:cxn modelId="{4DC83F1D-C42D-4034-9A4A-F4A5F367DAAB}" type="presParOf" srcId="{497A4AB5-11D3-421E-8C85-005EDDCA21D7}" destId="{E1AC72DF-5621-4AA4-A0F8-A90AD0EF0889}" srcOrd="1" destOrd="0" presId="urn:microsoft.com/office/officeart/2005/8/layout/vList5"/>
    <dgm:cxn modelId="{4259A608-0496-4EE0-82E8-E867C0E4FCDD}" type="presParOf" srcId="{686F19AB-34C3-4881-B3FE-70D924A636B2}" destId="{B8E1B7EB-527A-4FBC-8F92-74CE64F93388}" srcOrd="1" destOrd="0" presId="urn:microsoft.com/office/officeart/2005/8/layout/vList5"/>
    <dgm:cxn modelId="{06989B2D-64FA-4903-B92E-BA71019E668D}" type="presParOf" srcId="{686F19AB-34C3-4881-B3FE-70D924A636B2}" destId="{0134EF02-DC9D-41E3-8401-C53B79606844}" srcOrd="2" destOrd="0" presId="urn:microsoft.com/office/officeart/2005/8/layout/vList5"/>
    <dgm:cxn modelId="{AD95717A-BE75-4662-903F-545FC1D5A7FE}" type="presParOf" srcId="{0134EF02-DC9D-41E3-8401-C53B79606844}" destId="{ACE92B49-20DA-414C-9560-73E916F73A27}" srcOrd="0" destOrd="0" presId="urn:microsoft.com/office/officeart/2005/8/layout/vList5"/>
    <dgm:cxn modelId="{EBAE98D9-9B07-4190-AAFB-737A164B2F6A}" type="presParOf" srcId="{0134EF02-DC9D-41E3-8401-C53B79606844}" destId="{3B0A40CD-71AD-4159-821D-DF63D3A04E4F}" srcOrd="1" destOrd="0" presId="urn:microsoft.com/office/officeart/2005/8/layout/vList5"/>
    <dgm:cxn modelId="{2757567D-083A-4D5D-94DA-87542912D389}" type="presParOf" srcId="{686F19AB-34C3-4881-B3FE-70D924A636B2}" destId="{F9D8F68B-D5D8-499D-B3B2-6E57DA1AB976}" srcOrd="3" destOrd="0" presId="urn:microsoft.com/office/officeart/2005/8/layout/vList5"/>
    <dgm:cxn modelId="{A058904B-79B9-445A-863C-9C8244CBF218}" type="presParOf" srcId="{686F19AB-34C3-4881-B3FE-70D924A636B2}" destId="{0893345D-2CA0-4242-9A42-444D72C393BE}" srcOrd="4" destOrd="0" presId="urn:microsoft.com/office/officeart/2005/8/layout/vList5"/>
    <dgm:cxn modelId="{5255F676-A246-4941-84E6-D4B45B07E479}" type="presParOf" srcId="{0893345D-2CA0-4242-9A42-444D72C393BE}" destId="{894AF55E-CC9D-4D0A-9748-AD56E06670D9}" srcOrd="0" destOrd="0" presId="urn:microsoft.com/office/officeart/2005/8/layout/vList5"/>
    <dgm:cxn modelId="{532D79C1-F504-449F-BEFE-9236F7E9E105}" type="presParOf" srcId="{0893345D-2CA0-4242-9A42-444D72C393BE}" destId="{0728EF22-0F09-4B73-B4ED-428792CD3D42}" srcOrd="1" destOrd="0" presId="urn:microsoft.com/office/officeart/2005/8/layout/vList5"/>
    <dgm:cxn modelId="{51A1D8F7-C55F-47DE-993F-2EA7D043FB06}" type="presParOf" srcId="{686F19AB-34C3-4881-B3FE-70D924A636B2}" destId="{3A70BE07-EFC4-4077-9E57-32A282C025A0}" srcOrd="5" destOrd="0" presId="urn:microsoft.com/office/officeart/2005/8/layout/vList5"/>
    <dgm:cxn modelId="{BE11E264-D6A4-4DE9-9C66-8C64D7F5F72F}" type="presParOf" srcId="{686F19AB-34C3-4881-B3FE-70D924A636B2}" destId="{69AB083F-8F83-4667-9E65-0C081A1DCE19}" srcOrd="6" destOrd="0" presId="urn:microsoft.com/office/officeart/2005/8/layout/vList5"/>
    <dgm:cxn modelId="{4744EEDF-4502-4721-84D2-9A74C1360C7F}" type="presParOf" srcId="{69AB083F-8F83-4667-9E65-0C081A1DCE19}" destId="{2778CFB3-88F6-42E7-B7A5-CFC0CC0A5966}" srcOrd="0" destOrd="0" presId="urn:microsoft.com/office/officeart/2005/8/layout/vList5"/>
    <dgm:cxn modelId="{DAF29C1B-BC32-43C0-9351-FE3A9E35691E}" type="presParOf" srcId="{69AB083F-8F83-4667-9E65-0C081A1DCE19}" destId="{9C05614F-2BBA-4075-89DF-A9165893425D}" srcOrd="1" destOrd="0" presId="urn:microsoft.com/office/officeart/2005/8/layout/vList5"/>
    <dgm:cxn modelId="{B974F017-44F4-44DE-9991-9A22DFADED73}" type="presParOf" srcId="{686F19AB-34C3-4881-B3FE-70D924A636B2}" destId="{4782B9E0-B272-43C7-81EF-F019A4E0F787}" srcOrd="7" destOrd="0" presId="urn:microsoft.com/office/officeart/2005/8/layout/vList5"/>
    <dgm:cxn modelId="{73C49BDF-04C5-4B58-846C-2476519C81C5}" type="presParOf" srcId="{686F19AB-34C3-4881-B3FE-70D924A636B2}" destId="{7B591F2F-9F1A-43A9-BFC4-01826CD79F42}" srcOrd="8" destOrd="0" presId="urn:microsoft.com/office/officeart/2005/8/layout/vList5"/>
    <dgm:cxn modelId="{01F02B8B-AE0F-48A3-BCFB-EC48389B9F85}" type="presParOf" srcId="{7B591F2F-9F1A-43A9-BFC4-01826CD79F42}" destId="{29926D97-3ECD-4BD8-986E-6ECDFBB42B6F}" srcOrd="0" destOrd="0" presId="urn:microsoft.com/office/officeart/2005/8/layout/vList5"/>
    <dgm:cxn modelId="{0640EAC8-5C05-4BEA-B070-5FF1147B0D7B}" type="presParOf" srcId="{7B591F2F-9F1A-43A9-BFC4-01826CD79F42}" destId="{3FC00694-4587-4FFC-A6E9-C7E31EAFD6F6}" srcOrd="1" destOrd="0" presId="urn:microsoft.com/office/officeart/2005/8/layout/vList5"/>
  </dgm:cxnLst>
  <dgm:bg/>
  <dgm:whole/>
  <dgm:extLst>
    <a:ext uri="http://schemas.microsoft.com/office/drawing/2008/diagram">
      <dsp:dataModelExt xmlns:dsp="http://schemas.microsoft.com/office/drawing/2008/diagram" relId="rId17"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A15225DA-FDD5-4E10-9713-B6B2BCEF4CEB}"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lang="ru-RU"/>
        </a:p>
      </dgm:t>
    </dgm:pt>
    <dgm:pt modelId="{961F32E2-049D-4FAF-95B2-6A069E44EB76}">
      <dgm:prSet phldrT="[Текст]" custT="1"/>
      <dgm:spPr>
        <a:xfrm>
          <a:off x="926384" y="221660"/>
          <a:ext cx="3925096" cy="672908"/>
        </a:xfrm>
        <a:prstGeom prst="rect">
          <a:avLst/>
        </a:prstGeom>
        <a:solidFill>
          <a:schemeClr val="bg1">
            <a:lumMod val="95000"/>
          </a:schemeClr>
        </a:solidFill>
        <a:ln w="12700" cap="flat" cmpd="sng" algn="ctr">
          <a:solidFill>
            <a:sysClr val="windowText" lastClr="000000">
              <a:shade val="80000"/>
              <a:hueOff val="0"/>
              <a:satOff val="0"/>
              <a:lumOff val="0"/>
              <a:alphaOff val="0"/>
            </a:sysClr>
          </a:solidFill>
          <a:prstDash val="solid"/>
          <a:miter lim="800000"/>
        </a:ln>
        <a:effectLst/>
      </dgm:spPr>
      <dgm:t>
        <a:bodyPr/>
        <a:lstStyle/>
        <a:p>
          <a:pPr>
            <a:lnSpc>
              <a:spcPct val="100000"/>
            </a:lnSpc>
            <a:spcBef>
              <a:spcPts val="0"/>
            </a:spcBef>
            <a:spcAft>
              <a:spcPts val="0"/>
            </a:spcAft>
          </a:pPr>
          <a:r>
            <a:rPr lang="ru-RU" sz="1000" b="1"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ПОКАЗНИКИ ОЦІНЮВАННЯ ЕФЕКТИВНОСТІ </a:t>
          </a:r>
        </a:p>
        <a:p>
          <a:pPr>
            <a:lnSpc>
              <a:spcPct val="100000"/>
            </a:lnSpc>
            <a:spcBef>
              <a:spcPts val="0"/>
            </a:spcBef>
            <a:spcAft>
              <a:spcPts val="0"/>
            </a:spcAft>
          </a:pPr>
          <a:r>
            <a:rPr lang="ru-RU" sz="1000" b="1"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УПРАВЛІННЯ РЕСУРСАМИ ПІДПРИЄМСТВА</a:t>
          </a:r>
        </a:p>
      </dgm:t>
    </dgm:pt>
    <dgm:pt modelId="{790ECBA4-CC91-44BA-8FA3-B6044711BC0E}" type="parTrans" cxnId="{A1495288-FCB5-4EA8-BD4B-1379EC7C86ED}">
      <dgm:prSet/>
      <dgm:spPr/>
      <dgm:t>
        <a:bodyPr/>
        <a:lstStyle/>
        <a:p>
          <a:pPr>
            <a:lnSpc>
              <a:spcPct val="100000"/>
            </a:lnSpc>
            <a:spcBef>
              <a:spcPts val="0"/>
            </a:spcBef>
            <a:spcAft>
              <a:spcPts val="0"/>
            </a:spcAft>
          </a:pPr>
          <a:endParaRPr lang="ru-RU" sz="1000" spc="-40">
            <a:latin typeface="Times New Roman" panose="02020603050405020304" pitchFamily="18" charset="0"/>
            <a:cs typeface="Times New Roman" panose="02020603050405020304" pitchFamily="18" charset="0"/>
          </a:endParaRPr>
        </a:p>
      </dgm:t>
    </dgm:pt>
    <dgm:pt modelId="{FFD528C1-3969-4BA7-89C4-EBA19F2CC12E}" type="sibTrans" cxnId="{A1495288-FCB5-4EA8-BD4B-1379EC7C86ED}">
      <dgm:prSet/>
      <dgm:spPr/>
      <dgm:t>
        <a:bodyPr/>
        <a:lstStyle/>
        <a:p>
          <a:pPr>
            <a:lnSpc>
              <a:spcPct val="100000"/>
            </a:lnSpc>
            <a:spcBef>
              <a:spcPts val="0"/>
            </a:spcBef>
            <a:spcAft>
              <a:spcPts val="0"/>
            </a:spcAft>
          </a:pPr>
          <a:endParaRPr lang="ru-RU" sz="1000" spc="-40">
            <a:latin typeface="Times New Roman" panose="02020603050405020304" pitchFamily="18" charset="0"/>
            <a:cs typeface="Times New Roman" panose="02020603050405020304" pitchFamily="18" charset="0"/>
          </a:endParaRPr>
        </a:p>
      </dgm:t>
    </dgm:pt>
    <dgm:pt modelId="{2DC428C6-A892-4102-BA09-926B845AFBEB}">
      <dgm:prSet phldrT="[Текст]" custT="1"/>
      <dgm:spPr>
        <a:xfrm>
          <a:off x="1483550" y="1071692"/>
          <a:ext cx="1375016" cy="3275998"/>
        </a:xfrm>
        <a:prstGeom prst="rect">
          <a:avLst/>
        </a:prstGeom>
        <a:solidFill>
          <a:sysClr val="window" lastClr="FFFFFF">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gm:spPr>
      <dgm:t>
        <a:bodyPr lIns="72000" tIns="72000" rIns="72000" anchor="t" anchorCtr="0"/>
        <a:lstStyle/>
        <a:p>
          <a:pPr algn="ctr">
            <a:lnSpc>
              <a:spcPct val="100000"/>
            </a:lnSpc>
            <a:spcBef>
              <a:spcPts val="0"/>
            </a:spcBef>
            <a:spcAft>
              <a:spcPts val="0"/>
            </a:spcAft>
          </a:pPr>
          <a:r>
            <a:rPr lang="ru-RU" sz="950" b="1"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Оцінка ефективості використання ФІНАНСОВИХ </a:t>
          </a:r>
          <a:br>
            <a:rPr lang="ru-RU" sz="950" b="1"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br>
          <a:r>
            <a:rPr lang="ru-RU" sz="950" b="1"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РЕСУРСІВ:</a:t>
          </a:r>
        </a:p>
        <a:p>
          <a:pPr algn="ctr">
            <a:lnSpc>
              <a:spcPct val="100000"/>
            </a:lnSpc>
            <a:spcBef>
              <a:spcPts val="0"/>
            </a:spcBef>
            <a:spcAft>
              <a:spcPts val="0"/>
            </a:spcAft>
          </a:pPr>
          <a:endParaRPr lang="ru-RU" sz="1000" b="1"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a:p>
          <a:pPr algn="just">
            <a:lnSpc>
              <a:spcPct val="100000"/>
            </a:lnSpc>
            <a:spcBef>
              <a:spcPts val="0"/>
            </a:spcBef>
            <a:spcAft>
              <a:spcPts val="0"/>
            </a:spcAft>
          </a:pPr>
          <a:r>
            <a:rPr lang="ru-RU" sz="1000" b="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коефіцієнт кон-центрації власного капіталу;</a:t>
          </a:r>
        </a:p>
        <a:p>
          <a:pPr algn="just">
            <a:lnSpc>
              <a:spcPct val="100000"/>
            </a:lnSpc>
            <a:spcBef>
              <a:spcPts val="0"/>
            </a:spcBef>
            <a:spcAft>
              <a:spcPts val="0"/>
            </a:spcAft>
          </a:pPr>
          <a:r>
            <a:rPr lang="ru-RU" sz="1000" b="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коефіцієнт фінансової залежності;</a:t>
          </a:r>
        </a:p>
        <a:p>
          <a:pPr algn="just">
            <a:lnSpc>
              <a:spcPct val="100000"/>
            </a:lnSpc>
            <a:spcBef>
              <a:spcPts val="0"/>
            </a:spcBef>
            <a:spcAft>
              <a:spcPts val="0"/>
            </a:spcAft>
          </a:pPr>
          <a:r>
            <a:rPr lang="ru-RU" sz="1000" b="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коефіцієнт забез-печеності оборотних коштів власними обор-отними коштами;</a:t>
          </a:r>
        </a:p>
        <a:p>
          <a:pPr algn="just">
            <a:lnSpc>
              <a:spcPct val="100000"/>
            </a:lnSpc>
            <a:spcBef>
              <a:spcPts val="0"/>
            </a:spcBef>
            <a:spcAft>
              <a:spcPts val="0"/>
            </a:spcAft>
          </a:pPr>
          <a:r>
            <a:rPr lang="ru-RU" sz="1000" b="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коефіцієнт поточної та швидкої ліквідності;</a:t>
          </a:r>
        </a:p>
        <a:p>
          <a:pPr algn="just">
            <a:lnSpc>
              <a:spcPct val="100000"/>
            </a:lnSpc>
            <a:spcBef>
              <a:spcPts val="0"/>
            </a:spcBef>
            <a:spcAft>
              <a:spcPts val="0"/>
            </a:spcAft>
          </a:pPr>
          <a:r>
            <a:rPr lang="ru-RU" sz="1000" b="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коефіцієнт абсолютної ліквідності;</a:t>
          </a:r>
        </a:p>
        <a:p>
          <a:pPr algn="just">
            <a:lnSpc>
              <a:spcPct val="100000"/>
            </a:lnSpc>
            <a:spcBef>
              <a:spcPts val="0"/>
            </a:spcBef>
            <a:spcAft>
              <a:spcPts val="0"/>
            </a:spcAft>
          </a:pPr>
          <a:r>
            <a:rPr lang="ru-RU" sz="1000" b="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рентабельність власно-го капіталу.</a:t>
          </a:r>
        </a:p>
      </dgm:t>
    </dgm:pt>
    <dgm:pt modelId="{100C97C8-A918-4572-A47D-57E7C0ABF566}" type="parTrans" cxnId="{A522CED2-5FBC-4FBB-9952-CA9E808AEB39}">
      <dgm:prSet/>
      <dgm:spPr>
        <a:xfrm>
          <a:off x="2171058" y="894569"/>
          <a:ext cx="717873" cy="177123"/>
        </a:xfrm>
        <a:custGeom>
          <a:avLst/>
          <a:gdLst/>
          <a:ahLst/>
          <a:cxnLst/>
          <a:rect l="0" t="0" r="0" b="0"/>
          <a:pathLst>
            <a:path>
              <a:moveTo>
                <a:pt x="717873" y="0"/>
              </a:moveTo>
              <a:lnTo>
                <a:pt x="717873" y="115286"/>
              </a:lnTo>
              <a:lnTo>
                <a:pt x="0" y="115286"/>
              </a:lnTo>
              <a:lnTo>
                <a:pt x="0" y="177123"/>
              </a:lnTo>
            </a:path>
          </a:pathLst>
        </a:custGeom>
        <a:noFill/>
        <a:ln w="12700" cap="flat" cmpd="sng" algn="ctr">
          <a:solidFill>
            <a:scrgbClr r="0" g="0" b="0"/>
          </a:solidFill>
          <a:prstDash val="solid"/>
          <a:miter lim="800000"/>
          <a:headEnd type="none" w="med" len="med"/>
          <a:tailEnd type="triangle" w="med" len="med"/>
        </a:ln>
        <a:effectLst/>
      </dgm:spPr>
      <dgm:t>
        <a:bodyPr/>
        <a:lstStyle/>
        <a:p>
          <a:pPr>
            <a:lnSpc>
              <a:spcPct val="100000"/>
            </a:lnSpc>
            <a:spcBef>
              <a:spcPts val="0"/>
            </a:spcBef>
            <a:spcAft>
              <a:spcPts val="0"/>
            </a:spcAft>
          </a:pPr>
          <a:endParaRPr lang="ru-RU" sz="1000" spc="-40">
            <a:latin typeface="Times New Roman" panose="02020603050405020304" pitchFamily="18" charset="0"/>
            <a:cs typeface="Times New Roman" panose="02020603050405020304" pitchFamily="18" charset="0"/>
          </a:endParaRPr>
        </a:p>
      </dgm:t>
    </dgm:pt>
    <dgm:pt modelId="{E1ADFFB4-4FAC-4DE9-8C0C-CE1090F3AF1F}" type="sibTrans" cxnId="{A522CED2-5FBC-4FBB-9952-CA9E808AEB39}">
      <dgm:prSet/>
      <dgm:spPr/>
      <dgm:t>
        <a:bodyPr/>
        <a:lstStyle/>
        <a:p>
          <a:pPr>
            <a:lnSpc>
              <a:spcPct val="100000"/>
            </a:lnSpc>
            <a:spcBef>
              <a:spcPts val="0"/>
            </a:spcBef>
            <a:spcAft>
              <a:spcPts val="0"/>
            </a:spcAft>
          </a:pPr>
          <a:endParaRPr lang="ru-RU" sz="1000" spc="-40">
            <a:latin typeface="Times New Roman" panose="02020603050405020304" pitchFamily="18" charset="0"/>
            <a:cs typeface="Times New Roman" panose="02020603050405020304" pitchFamily="18" charset="0"/>
          </a:endParaRPr>
        </a:p>
      </dgm:t>
    </dgm:pt>
    <dgm:pt modelId="{EB7AC360-A800-42C3-8A4B-C76616DDEF41}">
      <dgm:prSet phldrT="[Текст]" custT="1"/>
      <dgm:spPr>
        <a:xfrm>
          <a:off x="2982242" y="1071692"/>
          <a:ext cx="1272737" cy="3275998"/>
        </a:xfrm>
        <a:prstGeom prst="rect">
          <a:avLst/>
        </a:prstGeom>
        <a:solidFill>
          <a:sysClr val="window" lastClr="FFFFFF">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gm:spPr>
      <dgm:t>
        <a:bodyPr lIns="72000" tIns="72000" rIns="72000" anchor="t" anchorCtr="0"/>
        <a:lstStyle/>
        <a:p>
          <a:pPr algn="ctr">
            <a:lnSpc>
              <a:spcPct val="100000"/>
            </a:lnSpc>
            <a:spcBef>
              <a:spcPts val="0"/>
            </a:spcBef>
            <a:spcAft>
              <a:spcPts val="0"/>
            </a:spcAft>
          </a:pPr>
          <a:r>
            <a:rPr lang="ru-RU" sz="950" b="1"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Оцінка ефективості використання ТРУДОВИХ </a:t>
          </a:r>
          <a:br>
            <a:rPr lang="ru-RU" sz="950" b="1"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br>
          <a:r>
            <a:rPr lang="ru-RU" sz="950" b="1"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РЕСУРСІВ:</a:t>
          </a:r>
        </a:p>
        <a:p>
          <a:pPr algn="ctr">
            <a:lnSpc>
              <a:spcPct val="100000"/>
            </a:lnSpc>
            <a:spcBef>
              <a:spcPts val="0"/>
            </a:spcBef>
            <a:spcAft>
              <a:spcPts val="0"/>
            </a:spcAft>
          </a:pPr>
          <a:endParaRPr lang="ru-RU" sz="1000" b="1"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a:p>
          <a:pPr algn="just">
            <a:lnSpc>
              <a:spcPct val="100000"/>
            </a:lnSpc>
            <a:spcBef>
              <a:spcPts val="0"/>
            </a:spcBef>
            <a:spcAft>
              <a:spcPts val="0"/>
            </a:spcAft>
          </a:pPr>
          <a:r>
            <a:rPr lang="ru-RU" sz="1000" b="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коефіцієнт обороту найманих працівни-ків;</a:t>
          </a:r>
        </a:p>
        <a:p>
          <a:pPr algn="just">
            <a:lnSpc>
              <a:spcPct val="100000"/>
            </a:lnSpc>
            <a:spcBef>
              <a:spcPts val="0"/>
            </a:spcBef>
            <a:spcAft>
              <a:spcPts val="0"/>
            </a:spcAft>
          </a:pPr>
          <a:r>
            <a:rPr lang="ru-RU" sz="1000" b="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коефіцієнт обороту звільнених працівни-ків;</a:t>
          </a:r>
        </a:p>
        <a:p>
          <a:pPr algn="just">
            <a:lnSpc>
              <a:spcPct val="100000"/>
            </a:lnSpc>
            <a:spcBef>
              <a:spcPts val="0"/>
            </a:spcBef>
            <a:spcAft>
              <a:spcPts val="0"/>
            </a:spcAft>
          </a:pPr>
          <a:r>
            <a:rPr lang="ru-RU" sz="1000" b="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коефіцієнт загально-го обороту працівни-ків;</a:t>
          </a:r>
        </a:p>
        <a:p>
          <a:pPr algn="just">
            <a:lnSpc>
              <a:spcPct val="100000"/>
            </a:lnSpc>
            <a:spcBef>
              <a:spcPts val="0"/>
            </a:spcBef>
            <a:spcAft>
              <a:spcPts val="0"/>
            </a:spcAft>
          </a:pPr>
          <a:r>
            <a:rPr lang="ru-RU" sz="1000" b="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коефіцієнт плин-ності кадрів;</a:t>
          </a:r>
        </a:p>
        <a:p>
          <a:pPr algn="just">
            <a:lnSpc>
              <a:spcPct val="100000"/>
            </a:lnSpc>
            <a:spcBef>
              <a:spcPts val="0"/>
            </a:spcBef>
            <a:spcAft>
              <a:spcPts val="0"/>
            </a:spcAft>
          </a:pPr>
          <a:r>
            <a:rPr lang="ru-RU" sz="1000" b="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продуктивність праці</a:t>
          </a:r>
        </a:p>
      </dgm:t>
    </dgm:pt>
    <dgm:pt modelId="{AE8ABCA4-3BFD-4DA1-8EE4-78E94FD972EA}" type="parTrans" cxnId="{7199094B-7707-426B-AF36-EAC4A23802FF}">
      <dgm:prSet/>
      <dgm:spPr>
        <a:xfrm>
          <a:off x="2888932" y="894569"/>
          <a:ext cx="729678" cy="177123"/>
        </a:xfrm>
        <a:custGeom>
          <a:avLst/>
          <a:gdLst/>
          <a:ahLst/>
          <a:cxnLst/>
          <a:rect l="0" t="0" r="0" b="0"/>
          <a:pathLst>
            <a:path>
              <a:moveTo>
                <a:pt x="0" y="0"/>
              </a:moveTo>
              <a:lnTo>
                <a:pt x="0" y="115286"/>
              </a:lnTo>
              <a:lnTo>
                <a:pt x="729678" y="115286"/>
              </a:lnTo>
              <a:lnTo>
                <a:pt x="729678" y="177123"/>
              </a:lnTo>
            </a:path>
          </a:pathLst>
        </a:custGeom>
        <a:noFill/>
        <a:ln w="12700" cap="flat" cmpd="sng" algn="ctr">
          <a:solidFill>
            <a:scrgbClr r="0" g="0" b="0"/>
          </a:solidFill>
          <a:prstDash val="solid"/>
          <a:miter lim="800000"/>
          <a:headEnd type="none" w="med" len="med"/>
          <a:tailEnd type="triangle" w="med" len="med"/>
        </a:ln>
        <a:effectLst/>
      </dgm:spPr>
      <dgm:t>
        <a:bodyPr/>
        <a:lstStyle/>
        <a:p>
          <a:pPr>
            <a:lnSpc>
              <a:spcPct val="100000"/>
            </a:lnSpc>
            <a:spcBef>
              <a:spcPts val="0"/>
            </a:spcBef>
            <a:spcAft>
              <a:spcPts val="0"/>
            </a:spcAft>
          </a:pPr>
          <a:endParaRPr lang="ru-RU" sz="1000" spc="-40">
            <a:latin typeface="Times New Roman" panose="02020603050405020304" pitchFamily="18" charset="0"/>
            <a:cs typeface="Times New Roman" panose="02020603050405020304" pitchFamily="18" charset="0"/>
          </a:endParaRPr>
        </a:p>
      </dgm:t>
    </dgm:pt>
    <dgm:pt modelId="{F2249CA2-E04C-4D99-8F71-E9B399A9497D}" type="sibTrans" cxnId="{7199094B-7707-426B-AF36-EAC4A23802FF}">
      <dgm:prSet/>
      <dgm:spPr/>
      <dgm:t>
        <a:bodyPr/>
        <a:lstStyle/>
        <a:p>
          <a:pPr>
            <a:lnSpc>
              <a:spcPct val="100000"/>
            </a:lnSpc>
            <a:spcBef>
              <a:spcPts val="0"/>
            </a:spcBef>
            <a:spcAft>
              <a:spcPts val="0"/>
            </a:spcAft>
          </a:pPr>
          <a:endParaRPr lang="ru-RU" sz="1000" spc="-40">
            <a:latin typeface="Times New Roman" panose="02020603050405020304" pitchFamily="18" charset="0"/>
            <a:cs typeface="Times New Roman" panose="02020603050405020304" pitchFamily="18" charset="0"/>
          </a:endParaRPr>
        </a:p>
      </dgm:t>
    </dgm:pt>
    <dgm:pt modelId="{F198B87A-1638-43F8-B260-2D7D80A5EDB5}">
      <dgm:prSet phldrT="[Текст]" custT="1"/>
      <dgm:spPr>
        <a:xfrm>
          <a:off x="4378655" y="1071692"/>
          <a:ext cx="1396506" cy="3275998"/>
        </a:xfrm>
        <a:prstGeom prst="rect">
          <a:avLst/>
        </a:prstGeom>
        <a:solidFill>
          <a:sysClr val="window" lastClr="FFFFFF">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gm:spPr>
      <dgm:t>
        <a:bodyPr lIns="72000" tIns="72000" rIns="72000" anchor="t" anchorCtr="0"/>
        <a:lstStyle/>
        <a:p>
          <a:pPr algn="ctr">
            <a:lnSpc>
              <a:spcPct val="100000"/>
            </a:lnSpc>
            <a:spcBef>
              <a:spcPts val="0"/>
            </a:spcBef>
            <a:spcAft>
              <a:spcPts val="0"/>
            </a:spcAft>
          </a:pPr>
          <a:r>
            <a:rPr lang="ru-RU" sz="950" b="1"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Оцінка ефективості використання ІНФОРМАЦІЙНИХ РЕСУРСІВ:</a:t>
          </a:r>
        </a:p>
        <a:p>
          <a:pPr algn="ctr">
            <a:lnSpc>
              <a:spcPct val="100000"/>
            </a:lnSpc>
            <a:spcBef>
              <a:spcPts val="0"/>
            </a:spcBef>
            <a:spcAft>
              <a:spcPts val="0"/>
            </a:spcAft>
          </a:pPr>
          <a:endParaRPr lang="ru-RU" sz="1000" b="1"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a:p>
          <a:pPr algn="just">
            <a:lnSpc>
              <a:spcPct val="100000"/>
            </a:lnSpc>
            <a:spcBef>
              <a:spcPts val="0"/>
            </a:spcBef>
            <a:spcAft>
              <a:spcPts val="0"/>
            </a:spcAft>
          </a:pPr>
          <a:r>
            <a:rPr lang="ru-RU" sz="1000" b="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оцінювання тех-нічного забезпечення інформаційними сис-темами;</a:t>
          </a:r>
        </a:p>
        <a:p>
          <a:pPr algn="just">
            <a:lnSpc>
              <a:spcPct val="100000"/>
            </a:lnSpc>
            <a:spcBef>
              <a:spcPts val="0"/>
            </a:spcBef>
            <a:spcAft>
              <a:spcPts val="0"/>
            </a:spcAft>
          </a:pPr>
          <a:r>
            <a:rPr lang="ru-RU" sz="1000" b="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оцінювання кад-рового забезпечення та рівня їх квалі-фікації у галузі інформаційних систем.</a:t>
          </a:r>
        </a:p>
      </dgm:t>
    </dgm:pt>
    <dgm:pt modelId="{DDD8F381-88BF-479D-AC9D-E36AE8D6A1AB}" type="parTrans" cxnId="{5B3AE88C-1C3B-4620-AE8F-848CEACE2F46}">
      <dgm:prSet/>
      <dgm:spPr>
        <a:xfrm>
          <a:off x="2888932" y="894569"/>
          <a:ext cx="2187976" cy="177123"/>
        </a:xfrm>
        <a:custGeom>
          <a:avLst/>
          <a:gdLst/>
          <a:ahLst/>
          <a:cxnLst/>
          <a:rect l="0" t="0" r="0" b="0"/>
          <a:pathLst>
            <a:path>
              <a:moveTo>
                <a:pt x="0" y="0"/>
              </a:moveTo>
              <a:lnTo>
                <a:pt x="0" y="115286"/>
              </a:lnTo>
              <a:lnTo>
                <a:pt x="2187976" y="115286"/>
              </a:lnTo>
              <a:lnTo>
                <a:pt x="2187976" y="177123"/>
              </a:lnTo>
            </a:path>
          </a:pathLst>
        </a:custGeom>
        <a:noFill/>
        <a:ln w="12700" cap="flat" cmpd="sng" algn="ctr">
          <a:solidFill>
            <a:scrgbClr r="0" g="0" b="0"/>
          </a:solidFill>
          <a:prstDash val="solid"/>
          <a:miter lim="800000"/>
          <a:headEnd type="none" w="med" len="med"/>
          <a:tailEnd type="triangle" w="med" len="med"/>
        </a:ln>
        <a:effectLst/>
      </dgm:spPr>
      <dgm:t>
        <a:bodyPr/>
        <a:lstStyle/>
        <a:p>
          <a:pPr>
            <a:lnSpc>
              <a:spcPct val="100000"/>
            </a:lnSpc>
            <a:spcBef>
              <a:spcPts val="0"/>
            </a:spcBef>
            <a:spcAft>
              <a:spcPts val="0"/>
            </a:spcAft>
          </a:pPr>
          <a:endParaRPr lang="ru-RU" sz="1000" spc="-40">
            <a:latin typeface="Times New Roman" panose="02020603050405020304" pitchFamily="18" charset="0"/>
            <a:cs typeface="Times New Roman" panose="02020603050405020304" pitchFamily="18" charset="0"/>
          </a:endParaRPr>
        </a:p>
      </dgm:t>
    </dgm:pt>
    <dgm:pt modelId="{5E415303-1223-4B6A-880A-4ACB325276DB}" type="sibTrans" cxnId="{5B3AE88C-1C3B-4620-AE8F-848CEACE2F46}">
      <dgm:prSet/>
      <dgm:spPr/>
      <dgm:t>
        <a:bodyPr/>
        <a:lstStyle/>
        <a:p>
          <a:pPr>
            <a:lnSpc>
              <a:spcPct val="100000"/>
            </a:lnSpc>
            <a:spcBef>
              <a:spcPts val="0"/>
            </a:spcBef>
            <a:spcAft>
              <a:spcPts val="0"/>
            </a:spcAft>
          </a:pPr>
          <a:endParaRPr lang="ru-RU" sz="1000" spc="-40">
            <a:latin typeface="Times New Roman" panose="02020603050405020304" pitchFamily="18" charset="0"/>
            <a:cs typeface="Times New Roman" panose="02020603050405020304" pitchFamily="18" charset="0"/>
          </a:endParaRPr>
        </a:p>
      </dgm:t>
    </dgm:pt>
    <dgm:pt modelId="{8ADC959D-A9C4-479D-AD62-3E949BE5A4D6}">
      <dgm:prSet custT="1"/>
      <dgm:spPr>
        <a:xfrm>
          <a:off x="2702" y="1071692"/>
          <a:ext cx="1357172" cy="3275998"/>
        </a:xfrm>
        <a:prstGeom prst="rect">
          <a:avLst/>
        </a:prstGeom>
        <a:solidFill>
          <a:sysClr val="window" lastClr="FFFFFF">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gm:spPr>
      <dgm:t>
        <a:bodyPr lIns="72000" tIns="72000" rIns="72000" anchor="t" anchorCtr="0"/>
        <a:lstStyle/>
        <a:p>
          <a:pPr algn="ctr">
            <a:lnSpc>
              <a:spcPct val="100000"/>
            </a:lnSpc>
            <a:spcBef>
              <a:spcPts val="0"/>
            </a:spcBef>
            <a:spcAft>
              <a:spcPts val="0"/>
            </a:spcAft>
          </a:pPr>
          <a:r>
            <a:rPr lang="ru-RU" sz="950" b="1"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Оцінка ефективості використання МАТЕРІАЛЬНИХ РЕСУРСІВ:</a:t>
          </a:r>
        </a:p>
        <a:p>
          <a:pPr algn="ctr">
            <a:lnSpc>
              <a:spcPct val="100000"/>
            </a:lnSpc>
            <a:spcBef>
              <a:spcPts val="0"/>
            </a:spcBef>
            <a:spcAft>
              <a:spcPts val="0"/>
            </a:spcAft>
          </a:pPr>
          <a:endParaRPr lang="ru-RU" sz="1000" b="1" spc="-40" baseline="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a:p>
          <a:pPr algn="just">
            <a:lnSpc>
              <a:spcPct val="100000"/>
            </a:lnSpc>
            <a:spcBef>
              <a:spcPts val="0"/>
            </a:spcBef>
            <a:spcAft>
              <a:spcPts val="0"/>
            </a:spcAft>
          </a:pPr>
          <a:r>
            <a:rPr lang="ru-RU" sz="1000" b="0" spc="-40" baseline="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коефіцієнт забез-печення підриємства матеріальними ресурсами;</a:t>
          </a:r>
        </a:p>
        <a:p>
          <a:pPr algn="just">
            <a:lnSpc>
              <a:spcPct val="100000"/>
            </a:lnSpc>
            <a:spcBef>
              <a:spcPts val="0"/>
            </a:spcBef>
            <a:spcAft>
              <a:spcPts val="0"/>
            </a:spcAft>
          </a:pPr>
          <a:r>
            <a:rPr lang="ru-RU" sz="1000" b="0" spc="-40" baseline="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коефіцієнт корис-ного використаня матеріаль-них ресурсів;</a:t>
          </a:r>
        </a:p>
        <a:p>
          <a:pPr algn="just">
            <a:lnSpc>
              <a:spcPct val="100000"/>
            </a:lnSpc>
            <a:spcBef>
              <a:spcPts val="0"/>
            </a:spcBef>
            <a:spcAft>
              <a:spcPts val="0"/>
            </a:spcAft>
          </a:pPr>
          <a:r>
            <a:rPr lang="ru-RU" sz="1000" b="0" spc="-40" baseline="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коефіцієнт оновлення основних засобів;</a:t>
          </a:r>
        </a:p>
        <a:p>
          <a:pPr algn="just">
            <a:lnSpc>
              <a:spcPct val="100000"/>
            </a:lnSpc>
            <a:spcBef>
              <a:spcPts val="0"/>
            </a:spcBef>
            <a:spcAft>
              <a:spcPts val="0"/>
            </a:spcAft>
          </a:pPr>
          <a:r>
            <a:rPr lang="ru-RU" sz="1000" b="0" spc="-40" baseline="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коефіцієнт вибуття основних засобів;</a:t>
          </a:r>
        </a:p>
        <a:p>
          <a:pPr algn="just">
            <a:lnSpc>
              <a:spcPct val="100000"/>
            </a:lnSpc>
            <a:spcBef>
              <a:spcPts val="0"/>
            </a:spcBef>
            <a:spcAft>
              <a:spcPts val="0"/>
            </a:spcAft>
          </a:pPr>
          <a:r>
            <a:rPr lang="ru-RU" sz="1000" b="0" spc="-40" baseline="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знос основних засо-бів;</a:t>
          </a:r>
        </a:p>
        <a:p>
          <a:pPr algn="just">
            <a:lnSpc>
              <a:spcPct val="100000"/>
            </a:lnSpc>
            <a:spcBef>
              <a:spcPts val="0"/>
            </a:spcBef>
            <a:spcAft>
              <a:spcPts val="0"/>
            </a:spcAft>
          </a:pPr>
          <a:r>
            <a:rPr lang="ru-RU" sz="1000" b="0" spc="-40" baseline="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фондовіддача.</a:t>
          </a:r>
        </a:p>
        <a:p>
          <a:pPr algn="just">
            <a:lnSpc>
              <a:spcPct val="100000"/>
            </a:lnSpc>
            <a:spcBef>
              <a:spcPts val="0"/>
            </a:spcBef>
            <a:spcAft>
              <a:spcPts val="0"/>
            </a:spcAft>
          </a:pPr>
          <a:endParaRPr lang="ru-RU" sz="1000" b="0" spc="-40" baseline="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a:p>
          <a:pPr algn="l">
            <a:lnSpc>
              <a:spcPct val="100000"/>
            </a:lnSpc>
            <a:spcBef>
              <a:spcPts val="0"/>
            </a:spcBef>
            <a:spcAft>
              <a:spcPts val="0"/>
            </a:spcAft>
          </a:pPr>
          <a:endParaRPr lang="ru-RU" sz="1000" spc="-40" baseline="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gm:t>
    </dgm:pt>
    <dgm:pt modelId="{BA55AEF6-E3D6-4051-82CF-4EE173621E30}" type="parTrans" cxnId="{6A4CEECD-7A9A-4EBC-A02F-9BA6C6FBF3E5}">
      <dgm:prSet/>
      <dgm:spPr>
        <a:xfrm>
          <a:off x="681288" y="894569"/>
          <a:ext cx="2207643" cy="177123"/>
        </a:xfrm>
        <a:custGeom>
          <a:avLst/>
          <a:gdLst/>
          <a:ahLst/>
          <a:cxnLst/>
          <a:rect l="0" t="0" r="0" b="0"/>
          <a:pathLst>
            <a:path>
              <a:moveTo>
                <a:pt x="2207643" y="0"/>
              </a:moveTo>
              <a:lnTo>
                <a:pt x="2207643" y="115286"/>
              </a:lnTo>
              <a:lnTo>
                <a:pt x="0" y="115286"/>
              </a:lnTo>
              <a:lnTo>
                <a:pt x="0" y="177123"/>
              </a:lnTo>
            </a:path>
          </a:pathLst>
        </a:custGeom>
        <a:noFill/>
        <a:ln w="12700" cap="flat" cmpd="sng" algn="ctr">
          <a:solidFill>
            <a:scrgbClr r="0" g="0" b="0"/>
          </a:solidFill>
          <a:prstDash val="solid"/>
          <a:miter lim="800000"/>
          <a:headEnd type="none" w="med" len="med"/>
          <a:tailEnd type="triangle" w="med" len="med"/>
        </a:ln>
        <a:effectLst/>
      </dgm:spPr>
      <dgm:t>
        <a:bodyPr/>
        <a:lstStyle/>
        <a:p>
          <a:pPr>
            <a:lnSpc>
              <a:spcPct val="100000"/>
            </a:lnSpc>
            <a:spcBef>
              <a:spcPts val="0"/>
            </a:spcBef>
            <a:spcAft>
              <a:spcPts val="0"/>
            </a:spcAft>
          </a:pPr>
          <a:endParaRPr lang="ru-RU" sz="1000" spc="-40">
            <a:latin typeface="Times New Roman" panose="02020603050405020304" pitchFamily="18" charset="0"/>
            <a:cs typeface="Times New Roman" panose="02020603050405020304" pitchFamily="18" charset="0"/>
          </a:endParaRPr>
        </a:p>
      </dgm:t>
    </dgm:pt>
    <dgm:pt modelId="{FB71CF3D-6B46-44B0-A983-FEF4ED60BC0C}" type="sibTrans" cxnId="{6A4CEECD-7A9A-4EBC-A02F-9BA6C6FBF3E5}">
      <dgm:prSet/>
      <dgm:spPr/>
      <dgm:t>
        <a:bodyPr/>
        <a:lstStyle/>
        <a:p>
          <a:pPr>
            <a:lnSpc>
              <a:spcPct val="100000"/>
            </a:lnSpc>
            <a:spcBef>
              <a:spcPts val="0"/>
            </a:spcBef>
            <a:spcAft>
              <a:spcPts val="0"/>
            </a:spcAft>
          </a:pPr>
          <a:endParaRPr lang="ru-RU" sz="1000" spc="-40">
            <a:latin typeface="Times New Roman" panose="02020603050405020304" pitchFamily="18" charset="0"/>
            <a:cs typeface="Times New Roman" panose="02020603050405020304" pitchFamily="18" charset="0"/>
          </a:endParaRPr>
        </a:p>
      </dgm:t>
    </dgm:pt>
    <dgm:pt modelId="{7C59DD23-A676-4821-8018-2E9A2FD2475C}" type="pres">
      <dgm:prSet presAssocID="{A15225DA-FDD5-4E10-9713-B6B2BCEF4CEB}" presName="hierChild1" presStyleCnt="0">
        <dgm:presLayoutVars>
          <dgm:orgChart val="1"/>
          <dgm:chPref val="1"/>
          <dgm:dir/>
          <dgm:animOne val="branch"/>
          <dgm:animLvl val="lvl"/>
          <dgm:resizeHandles/>
        </dgm:presLayoutVars>
      </dgm:prSet>
      <dgm:spPr/>
    </dgm:pt>
    <dgm:pt modelId="{AA036432-0532-46CD-8915-72203A0F0BE0}" type="pres">
      <dgm:prSet presAssocID="{961F32E2-049D-4FAF-95B2-6A069E44EB76}" presName="hierRoot1" presStyleCnt="0">
        <dgm:presLayoutVars>
          <dgm:hierBranch val="init"/>
        </dgm:presLayoutVars>
      </dgm:prSet>
      <dgm:spPr/>
    </dgm:pt>
    <dgm:pt modelId="{1F7B0936-2791-4A8C-B111-BF95407E3D82}" type="pres">
      <dgm:prSet presAssocID="{961F32E2-049D-4FAF-95B2-6A069E44EB76}" presName="rootComposite1" presStyleCnt="0"/>
      <dgm:spPr/>
    </dgm:pt>
    <dgm:pt modelId="{A8EAABDC-A50D-49E2-BDD8-06EBCBEA8C76}" type="pres">
      <dgm:prSet presAssocID="{961F32E2-049D-4FAF-95B2-6A069E44EB76}" presName="rootText1" presStyleLbl="node0" presStyleIdx="0" presStyleCnt="1" custScaleX="666479" custScaleY="143128" custLinFactNeighborY="-18151">
        <dgm:presLayoutVars>
          <dgm:chPref val="3"/>
        </dgm:presLayoutVars>
      </dgm:prSet>
      <dgm:spPr/>
    </dgm:pt>
    <dgm:pt modelId="{70C8612D-9007-425D-909D-EE5951EFA707}" type="pres">
      <dgm:prSet presAssocID="{961F32E2-049D-4FAF-95B2-6A069E44EB76}" presName="rootConnector1" presStyleLbl="node1" presStyleIdx="0" presStyleCnt="0"/>
      <dgm:spPr/>
    </dgm:pt>
    <dgm:pt modelId="{52DA4BD7-DE9A-4401-9B75-E8B5AFD700D5}" type="pres">
      <dgm:prSet presAssocID="{961F32E2-049D-4FAF-95B2-6A069E44EB76}" presName="hierChild2" presStyleCnt="0"/>
      <dgm:spPr/>
    </dgm:pt>
    <dgm:pt modelId="{34FF1687-FB4E-4B94-A1A5-AE66ECEE099F}" type="pres">
      <dgm:prSet presAssocID="{BA55AEF6-E3D6-4051-82CF-4EE173621E30}" presName="Name37" presStyleLbl="parChTrans1D2" presStyleIdx="0" presStyleCnt="4"/>
      <dgm:spPr/>
    </dgm:pt>
    <dgm:pt modelId="{CE85FA48-DB4C-4960-BCF3-38084BDA7061}" type="pres">
      <dgm:prSet presAssocID="{8ADC959D-A9C4-479D-AD62-3E949BE5A4D6}" presName="hierRoot2" presStyleCnt="0">
        <dgm:presLayoutVars>
          <dgm:hierBranch val="init"/>
        </dgm:presLayoutVars>
      </dgm:prSet>
      <dgm:spPr/>
    </dgm:pt>
    <dgm:pt modelId="{93B49E34-8207-46D0-8080-552D6F31B409}" type="pres">
      <dgm:prSet presAssocID="{8ADC959D-A9C4-479D-AD62-3E949BE5A4D6}" presName="rootComposite" presStyleCnt="0"/>
      <dgm:spPr/>
    </dgm:pt>
    <dgm:pt modelId="{D98509A1-E120-4402-83A9-7372FBE613DD}" type="pres">
      <dgm:prSet presAssocID="{8ADC959D-A9C4-479D-AD62-3E949BE5A4D6}" presName="rootText" presStyleLbl="node2" presStyleIdx="0" presStyleCnt="4" custScaleX="230447" custScaleY="1025932">
        <dgm:presLayoutVars>
          <dgm:chPref val="3"/>
        </dgm:presLayoutVars>
      </dgm:prSet>
      <dgm:spPr/>
    </dgm:pt>
    <dgm:pt modelId="{B5D15AC3-07CA-4C32-A43C-49C452A4FF43}" type="pres">
      <dgm:prSet presAssocID="{8ADC959D-A9C4-479D-AD62-3E949BE5A4D6}" presName="rootConnector" presStyleLbl="node2" presStyleIdx="0" presStyleCnt="4"/>
      <dgm:spPr/>
    </dgm:pt>
    <dgm:pt modelId="{237CF99E-B82E-47CF-8FE9-A0DDA787BDEB}" type="pres">
      <dgm:prSet presAssocID="{8ADC959D-A9C4-479D-AD62-3E949BE5A4D6}" presName="hierChild4" presStyleCnt="0"/>
      <dgm:spPr/>
    </dgm:pt>
    <dgm:pt modelId="{2C209AA6-003A-4BF1-B96A-2FB520C1C1F5}" type="pres">
      <dgm:prSet presAssocID="{8ADC959D-A9C4-479D-AD62-3E949BE5A4D6}" presName="hierChild5" presStyleCnt="0"/>
      <dgm:spPr/>
    </dgm:pt>
    <dgm:pt modelId="{77907A0F-A813-4B96-BCD6-31FD2B4F5715}" type="pres">
      <dgm:prSet presAssocID="{100C97C8-A918-4572-A47D-57E7C0ABF566}" presName="Name37" presStyleLbl="parChTrans1D2" presStyleIdx="1" presStyleCnt="4"/>
      <dgm:spPr/>
    </dgm:pt>
    <dgm:pt modelId="{B62770A2-4CF1-467C-8A01-A6AAFDE8A492}" type="pres">
      <dgm:prSet presAssocID="{2DC428C6-A892-4102-BA09-926B845AFBEB}" presName="hierRoot2" presStyleCnt="0">
        <dgm:presLayoutVars>
          <dgm:hierBranch val="init"/>
        </dgm:presLayoutVars>
      </dgm:prSet>
      <dgm:spPr/>
    </dgm:pt>
    <dgm:pt modelId="{933BDD30-5E23-41F1-812C-502FA90FD5BE}" type="pres">
      <dgm:prSet presAssocID="{2DC428C6-A892-4102-BA09-926B845AFBEB}" presName="rootComposite" presStyleCnt="0"/>
      <dgm:spPr/>
    </dgm:pt>
    <dgm:pt modelId="{121FB9F2-8854-4B09-BD6E-07617C8B21A4}" type="pres">
      <dgm:prSet presAssocID="{2DC428C6-A892-4102-BA09-926B845AFBEB}" presName="rootText" presStyleLbl="node2" presStyleIdx="1" presStyleCnt="4" custScaleX="233477" custScaleY="1025932">
        <dgm:presLayoutVars>
          <dgm:chPref val="3"/>
        </dgm:presLayoutVars>
      </dgm:prSet>
      <dgm:spPr/>
    </dgm:pt>
    <dgm:pt modelId="{44EF753D-618B-423F-ABAB-2A876CF9BB41}" type="pres">
      <dgm:prSet presAssocID="{2DC428C6-A892-4102-BA09-926B845AFBEB}" presName="rootConnector" presStyleLbl="node2" presStyleIdx="1" presStyleCnt="4"/>
      <dgm:spPr/>
    </dgm:pt>
    <dgm:pt modelId="{85EB8994-5B26-441C-BF78-5C56C506B1B9}" type="pres">
      <dgm:prSet presAssocID="{2DC428C6-A892-4102-BA09-926B845AFBEB}" presName="hierChild4" presStyleCnt="0"/>
      <dgm:spPr/>
    </dgm:pt>
    <dgm:pt modelId="{B8976C80-DDE1-436B-A230-59B32181FB53}" type="pres">
      <dgm:prSet presAssocID="{2DC428C6-A892-4102-BA09-926B845AFBEB}" presName="hierChild5" presStyleCnt="0"/>
      <dgm:spPr/>
    </dgm:pt>
    <dgm:pt modelId="{377BCE23-C295-4922-A770-15A41D2ABCC1}" type="pres">
      <dgm:prSet presAssocID="{AE8ABCA4-3BFD-4DA1-8EE4-78E94FD972EA}" presName="Name37" presStyleLbl="parChTrans1D2" presStyleIdx="2" presStyleCnt="4"/>
      <dgm:spPr/>
    </dgm:pt>
    <dgm:pt modelId="{DB5F9B39-EA35-4634-8D70-B2A98C9F061A}" type="pres">
      <dgm:prSet presAssocID="{EB7AC360-A800-42C3-8A4B-C76616DDEF41}" presName="hierRoot2" presStyleCnt="0">
        <dgm:presLayoutVars>
          <dgm:hierBranch val="init"/>
        </dgm:presLayoutVars>
      </dgm:prSet>
      <dgm:spPr/>
    </dgm:pt>
    <dgm:pt modelId="{19CE6E72-6AB5-4D4D-BDF3-DD9129985AAF}" type="pres">
      <dgm:prSet presAssocID="{EB7AC360-A800-42C3-8A4B-C76616DDEF41}" presName="rootComposite" presStyleCnt="0"/>
      <dgm:spPr/>
    </dgm:pt>
    <dgm:pt modelId="{FF2EE022-2672-4612-BFD7-E910698695F1}" type="pres">
      <dgm:prSet presAssocID="{EB7AC360-A800-42C3-8A4B-C76616DDEF41}" presName="rootText" presStyleLbl="node2" presStyleIdx="2" presStyleCnt="4" custScaleX="216110" custScaleY="1025932">
        <dgm:presLayoutVars>
          <dgm:chPref val="3"/>
        </dgm:presLayoutVars>
      </dgm:prSet>
      <dgm:spPr/>
    </dgm:pt>
    <dgm:pt modelId="{87F102B3-41CB-42EC-95C9-5743E2115C97}" type="pres">
      <dgm:prSet presAssocID="{EB7AC360-A800-42C3-8A4B-C76616DDEF41}" presName="rootConnector" presStyleLbl="node2" presStyleIdx="2" presStyleCnt="4"/>
      <dgm:spPr/>
    </dgm:pt>
    <dgm:pt modelId="{9A3F6215-5CCD-4D53-BD69-514F724F170C}" type="pres">
      <dgm:prSet presAssocID="{EB7AC360-A800-42C3-8A4B-C76616DDEF41}" presName="hierChild4" presStyleCnt="0"/>
      <dgm:spPr/>
    </dgm:pt>
    <dgm:pt modelId="{522F3377-DA3E-4365-BAE7-ABD655E8A392}" type="pres">
      <dgm:prSet presAssocID="{EB7AC360-A800-42C3-8A4B-C76616DDEF41}" presName="hierChild5" presStyleCnt="0"/>
      <dgm:spPr/>
    </dgm:pt>
    <dgm:pt modelId="{606C9106-7F93-4D24-A437-60F488AFE24D}" type="pres">
      <dgm:prSet presAssocID="{DDD8F381-88BF-479D-AC9D-E36AE8D6A1AB}" presName="Name37" presStyleLbl="parChTrans1D2" presStyleIdx="3" presStyleCnt="4"/>
      <dgm:spPr/>
    </dgm:pt>
    <dgm:pt modelId="{3E5A18F9-56A3-4E7E-ABD7-9EC9E792DF26}" type="pres">
      <dgm:prSet presAssocID="{F198B87A-1638-43F8-B260-2D7D80A5EDB5}" presName="hierRoot2" presStyleCnt="0">
        <dgm:presLayoutVars>
          <dgm:hierBranch val="init"/>
        </dgm:presLayoutVars>
      </dgm:prSet>
      <dgm:spPr/>
    </dgm:pt>
    <dgm:pt modelId="{195672E8-4A90-4F3F-947C-AA48CDD4079A}" type="pres">
      <dgm:prSet presAssocID="{F198B87A-1638-43F8-B260-2D7D80A5EDB5}" presName="rootComposite" presStyleCnt="0"/>
      <dgm:spPr/>
    </dgm:pt>
    <dgm:pt modelId="{FF04255B-6528-4FD1-852D-AC9969B73EFA}" type="pres">
      <dgm:prSet presAssocID="{F198B87A-1638-43F8-B260-2D7D80A5EDB5}" presName="rootText" presStyleLbl="node2" presStyleIdx="3" presStyleCnt="4" custScaleX="237126" custScaleY="1025932">
        <dgm:presLayoutVars>
          <dgm:chPref val="3"/>
        </dgm:presLayoutVars>
      </dgm:prSet>
      <dgm:spPr/>
    </dgm:pt>
    <dgm:pt modelId="{62C0C886-A978-447C-AD86-FFA946B3A0C0}" type="pres">
      <dgm:prSet presAssocID="{F198B87A-1638-43F8-B260-2D7D80A5EDB5}" presName="rootConnector" presStyleLbl="node2" presStyleIdx="3" presStyleCnt="4"/>
      <dgm:spPr/>
    </dgm:pt>
    <dgm:pt modelId="{727D05D1-635F-428E-9AA7-14E81F45B46F}" type="pres">
      <dgm:prSet presAssocID="{F198B87A-1638-43F8-B260-2D7D80A5EDB5}" presName="hierChild4" presStyleCnt="0"/>
      <dgm:spPr/>
    </dgm:pt>
    <dgm:pt modelId="{76C598C6-2564-448F-9B4A-53FAEDBD3E3B}" type="pres">
      <dgm:prSet presAssocID="{F198B87A-1638-43F8-B260-2D7D80A5EDB5}" presName="hierChild5" presStyleCnt="0"/>
      <dgm:spPr/>
    </dgm:pt>
    <dgm:pt modelId="{8D66F97A-7C0F-4F89-B5A3-AFDE928D1C0E}" type="pres">
      <dgm:prSet presAssocID="{961F32E2-049D-4FAF-95B2-6A069E44EB76}" presName="hierChild3" presStyleCnt="0"/>
      <dgm:spPr/>
    </dgm:pt>
  </dgm:ptLst>
  <dgm:cxnLst>
    <dgm:cxn modelId="{81F6EF0C-FCAC-4D57-8669-FBFFA277B810}" type="presOf" srcId="{A15225DA-FDD5-4E10-9713-B6B2BCEF4CEB}" destId="{7C59DD23-A676-4821-8018-2E9A2FD2475C}" srcOrd="0" destOrd="0" presId="urn:microsoft.com/office/officeart/2005/8/layout/orgChart1"/>
    <dgm:cxn modelId="{1CD85612-FDDC-47F6-A5EE-FD876E6AA005}" type="presOf" srcId="{DDD8F381-88BF-479D-AC9D-E36AE8D6A1AB}" destId="{606C9106-7F93-4D24-A437-60F488AFE24D}" srcOrd="0" destOrd="0" presId="urn:microsoft.com/office/officeart/2005/8/layout/orgChart1"/>
    <dgm:cxn modelId="{6E78AD19-C915-4674-9DCD-A9F38688BE50}" type="presOf" srcId="{961F32E2-049D-4FAF-95B2-6A069E44EB76}" destId="{70C8612D-9007-425D-909D-EE5951EFA707}" srcOrd="1" destOrd="0" presId="urn:microsoft.com/office/officeart/2005/8/layout/orgChart1"/>
    <dgm:cxn modelId="{5B822634-1FF0-4A24-A7F7-6F2D1A424D17}" type="presOf" srcId="{2DC428C6-A892-4102-BA09-926B845AFBEB}" destId="{44EF753D-618B-423F-ABAB-2A876CF9BB41}" srcOrd="1" destOrd="0" presId="urn:microsoft.com/office/officeart/2005/8/layout/orgChart1"/>
    <dgm:cxn modelId="{7199094B-7707-426B-AF36-EAC4A23802FF}" srcId="{961F32E2-049D-4FAF-95B2-6A069E44EB76}" destId="{EB7AC360-A800-42C3-8A4B-C76616DDEF41}" srcOrd="2" destOrd="0" parTransId="{AE8ABCA4-3BFD-4DA1-8EE4-78E94FD972EA}" sibTransId="{F2249CA2-E04C-4D99-8F71-E9B399A9497D}"/>
    <dgm:cxn modelId="{CE3B4F6C-9C3E-40CA-8B27-979004F7A0B9}" type="presOf" srcId="{100C97C8-A918-4572-A47D-57E7C0ABF566}" destId="{77907A0F-A813-4B96-BCD6-31FD2B4F5715}" srcOrd="0" destOrd="0" presId="urn:microsoft.com/office/officeart/2005/8/layout/orgChart1"/>
    <dgm:cxn modelId="{3051CB50-C22C-4479-A945-AA21E6A22C91}" type="presOf" srcId="{8ADC959D-A9C4-479D-AD62-3E949BE5A4D6}" destId="{B5D15AC3-07CA-4C32-A43C-49C452A4FF43}" srcOrd="1" destOrd="0" presId="urn:microsoft.com/office/officeart/2005/8/layout/orgChart1"/>
    <dgm:cxn modelId="{AE887D79-8AE4-4A15-8D07-DBD7894CCFB9}" type="presOf" srcId="{F198B87A-1638-43F8-B260-2D7D80A5EDB5}" destId="{62C0C886-A978-447C-AD86-FFA946B3A0C0}" srcOrd="1" destOrd="0" presId="urn:microsoft.com/office/officeart/2005/8/layout/orgChart1"/>
    <dgm:cxn modelId="{A1495288-FCB5-4EA8-BD4B-1379EC7C86ED}" srcId="{A15225DA-FDD5-4E10-9713-B6B2BCEF4CEB}" destId="{961F32E2-049D-4FAF-95B2-6A069E44EB76}" srcOrd="0" destOrd="0" parTransId="{790ECBA4-CC91-44BA-8FA3-B6044711BC0E}" sibTransId="{FFD528C1-3969-4BA7-89C4-EBA19F2CC12E}"/>
    <dgm:cxn modelId="{5B3AE88C-1C3B-4620-AE8F-848CEACE2F46}" srcId="{961F32E2-049D-4FAF-95B2-6A069E44EB76}" destId="{F198B87A-1638-43F8-B260-2D7D80A5EDB5}" srcOrd="3" destOrd="0" parTransId="{DDD8F381-88BF-479D-AC9D-E36AE8D6A1AB}" sibTransId="{5E415303-1223-4B6A-880A-4ACB325276DB}"/>
    <dgm:cxn modelId="{41514A98-F7D4-452F-8CF9-0D58335905BE}" type="presOf" srcId="{F198B87A-1638-43F8-B260-2D7D80A5EDB5}" destId="{FF04255B-6528-4FD1-852D-AC9969B73EFA}" srcOrd="0" destOrd="0" presId="urn:microsoft.com/office/officeart/2005/8/layout/orgChart1"/>
    <dgm:cxn modelId="{1D764DAA-86B0-4289-ABC9-E89DDB4F6ADB}" type="presOf" srcId="{EB7AC360-A800-42C3-8A4B-C76616DDEF41}" destId="{FF2EE022-2672-4612-BFD7-E910698695F1}" srcOrd="0" destOrd="0" presId="urn:microsoft.com/office/officeart/2005/8/layout/orgChart1"/>
    <dgm:cxn modelId="{CB95D1C0-A62A-4250-8B39-950AF5CC596D}" type="presOf" srcId="{961F32E2-049D-4FAF-95B2-6A069E44EB76}" destId="{A8EAABDC-A50D-49E2-BDD8-06EBCBEA8C76}" srcOrd="0" destOrd="0" presId="urn:microsoft.com/office/officeart/2005/8/layout/orgChart1"/>
    <dgm:cxn modelId="{6A4CEECD-7A9A-4EBC-A02F-9BA6C6FBF3E5}" srcId="{961F32E2-049D-4FAF-95B2-6A069E44EB76}" destId="{8ADC959D-A9C4-479D-AD62-3E949BE5A4D6}" srcOrd="0" destOrd="0" parTransId="{BA55AEF6-E3D6-4051-82CF-4EE173621E30}" sibTransId="{FB71CF3D-6B46-44B0-A983-FEF4ED60BC0C}"/>
    <dgm:cxn modelId="{3E88F5D0-8E94-4D04-BD41-5E21BD7BDCC0}" type="presOf" srcId="{8ADC959D-A9C4-479D-AD62-3E949BE5A4D6}" destId="{D98509A1-E120-4402-83A9-7372FBE613DD}" srcOrd="0" destOrd="0" presId="urn:microsoft.com/office/officeart/2005/8/layout/orgChart1"/>
    <dgm:cxn modelId="{A522CED2-5FBC-4FBB-9952-CA9E808AEB39}" srcId="{961F32E2-049D-4FAF-95B2-6A069E44EB76}" destId="{2DC428C6-A892-4102-BA09-926B845AFBEB}" srcOrd="1" destOrd="0" parTransId="{100C97C8-A918-4572-A47D-57E7C0ABF566}" sibTransId="{E1ADFFB4-4FAC-4DE9-8C0C-CE1090F3AF1F}"/>
    <dgm:cxn modelId="{939EAFDF-90DC-4F9E-ABCB-9567A149DD9C}" type="presOf" srcId="{AE8ABCA4-3BFD-4DA1-8EE4-78E94FD972EA}" destId="{377BCE23-C295-4922-A770-15A41D2ABCC1}" srcOrd="0" destOrd="0" presId="urn:microsoft.com/office/officeart/2005/8/layout/orgChart1"/>
    <dgm:cxn modelId="{42D515E1-C41A-498D-80E3-7B8A57FB18CA}" type="presOf" srcId="{BA55AEF6-E3D6-4051-82CF-4EE173621E30}" destId="{34FF1687-FB4E-4B94-A1A5-AE66ECEE099F}" srcOrd="0" destOrd="0" presId="urn:microsoft.com/office/officeart/2005/8/layout/orgChart1"/>
    <dgm:cxn modelId="{8B4C8EF5-FDC2-4F37-B42F-FE4101A0CA8E}" type="presOf" srcId="{2DC428C6-A892-4102-BA09-926B845AFBEB}" destId="{121FB9F2-8854-4B09-BD6E-07617C8B21A4}" srcOrd="0" destOrd="0" presId="urn:microsoft.com/office/officeart/2005/8/layout/orgChart1"/>
    <dgm:cxn modelId="{71CE79F6-8035-4B8C-8CF6-38D6C8A73588}" type="presOf" srcId="{EB7AC360-A800-42C3-8A4B-C76616DDEF41}" destId="{87F102B3-41CB-42EC-95C9-5743E2115C97}" srcOrd="1" destOrd="0" presId="urn:microsoft.com/office/officeart/2005/8/layout/orgChart1"/>
    <dgm:cxn modelId="{14AB07C5-458E-41C5-9CB4-2C2DF1CB4C16}" type="presParOf" srcId="{7C59DD23-A676-4821-8018-2E9A2FD2475C}" destId="{AA036432-0532-46CD-8915-72203A0F0BE0}" srcOrd="0" destOrd="0" presId="urn:microsoft.com/office/officeart/2005/8/layout/orgChart1"/>
    <dgm:cxn modelId="{CEE79FC0-7248-4585-9C92-5C49ACB569F0}" type="presParOf" srcId="{AA036432-0532-46CD-8915-72203A0F0BE0}" destId="{1F7B0936-2791-4A8C-B111-BF95407E3D82}" srcOrd="0" destOrd="0" presId="urn:microsoft.com/office/officeart/2005/8/layout/orgChart1"/>
    <dgm:cxn modelId="{0FFFD85F-4522-4101-9EF6-483DFB94F087}" type="presParOf" srcId="{1F7B0936-2791-4A8C-B111-BF95407E3D82}" destId="{A8EAABDC-A50D-49E2-BDD8-06EBCBEA8C76}" srcOrd="0" destOrd="0" presId="urn:microsoft.com/office/officeart/2005/8/layout/orgChart1"/>
    <dgm:cxn modelId="{5A0330E7-91DF-4715-A61F-E8BC013F1246}" type="presParOf" srcId="{1F7B0936-2791-4A8C-B111-BF95407E3D82}" destId="{70C8612D-9007-425D-909D-EE5951EFA707}" srcOrd="1" destOrd="0" presId="urn:microsoft.com/office/officeart/2005/8/layout/orgChart1"/>
    <dgm:cxn modelId="{D1D79D92-44F3-4ADC-BA9E-35A857EC842E}" type="presParOf" srcId="{AA036432-0532-46CD-8915-72203A0F0BE0}" destId="{52DA4BD7-DE9A-4401-9B75-E8B5AFD700D5}" srcOrd="1" destOrd="0" presId="urn:microsoft.com/office/officeart/2005/8/layout/orgChart1"/>
    <dgm:cxn modelId="{6FB89E99-9E0D-4F6D-83B8-F203B56A0805}" type="presParOf" srcId="{52DA4BD7-DE9A-4401-9B75-E8B5AFD700D5}" destId="{34FF1687-FB4E-4B94-A1A5-AE66ECEE099F}" srcOrd="0" destOrd="0" presId="urn:microsoft.com/office/officeart/2005/8/layout/orgChart1"/>
    <dgm:cxn modelId="{0EE5C2F2-24AB-4ED5-AC05-F013B69AC950}" type="presParOf" srcId="{52DA4BD7-DE9A-4401-9B75-E8B5AFD700D5}" destId="{CE85FA48-DB4C-4960-BCF3-38084BDA7061}" srcOrd="1" destOrd="0" presId="urn:microsoft.com/office/officeart/2005/8/layout/orgChart1"/>
    <dgm:cxn modelId="{969A7E33-838C-4F7E-9076-CC5A351F7890}" type="presParOf" srcId="{CE85FA48-DB4C-4960-BCF3-38084BDA7061}" destId="{93B49E34-8207-46D0-8080-552D6F31B409}" srcOrd="0" destOrd="0" presId="urn:microsoft.com/office/officeart/2005/8/layout/orgChart1"/>
    <dgm:cxn modelId="{664AAE42-5631-49C4-AFFD-320518A6C73C}" type="presParOf" srcId="{93B49E34-8207-46D0-8080-552D6F31B409}" destId="{D98509A1-E120-4402-83A9-7372FBE613DD}" srcOrd="0" destOrd="0" presId="urn:microsoft.com/office/officeart/2005/8/layout/orgChart1"/>
    <dgm:cxn modelId="{A8F0D93A-C322-4F94-B32F-A636DAD3AE0E}" type="presParOf" srcId="{93B49E34-8207-46D0-8080-552D6F31B409}" destId="{B5D15AC3-07CA-4C32-A43C-49C452A4FF43}" srcOrd="1" destOrd="0" presId="urn:microsoft.com/office/officeart/2005/8/layout/orgChart1"/>
    <dgm:cxn modelId="{D4F8490E-A35F-4437-84DB-43E4816E0C9D}" type="presParOf" srcId="{CE85FA48-DB4C-4960-BCF3-38084BDA7061}" destId="{237CF99E-B82E-47CF-8FE9-A0DDA787BDEB}" srcOrd="1" destOrd="0" presId="urn:microsoft.com/office/officeart/2005/8/layout/orgChart1"/>
    <dgm:cxn modelId="{45B61900-0BE7-4A70-B781-5B710979F3AE}" type="presParOf" srcId="{CE85FA48-DB4C-4960-BCF3-38084BDA7061}" destId="{2C209AA6-003A-4BF1-B96A-2FB520C1C1F5}" srcOrd="2" destOrd="0" presId="urn:microsoft.com/office/officeart/2005/8/layout/orgChart1"/>
    <dgm:cxn modelId="{F035B04D-C49D-40F0-BA72-CB8304033340}" type="presParOf" srcId="{52DA4BD7-DE9A-4401-9B75-E8B5AFD700D5}" destId="{77907A0F-A813-4B96-BCD6-31FD2B4F5715}" srcOrd="2" destOrd="0" presId="urn:microsoft.com/office/officeart/2005/8/layout/orgChart1"/>
    <dgm:cxn modelId="{C58BFA1B-1523-4698-8E1C-3BB66E2D6163}" type="presParOf" srcId="{52DA4BD7-DE9A-4401-9B75-E8B5AFD700D5}" destId="{B62770A2-4CF1-467C-8A01-A6AAFDE8A492}" srcOrd="3" destOrd="0" presId="urn:microsoft.com/office/officeart/2005/8/layout/orgChart1"/>
    <dgm:cxn modelId="{773BB41C-1F8B-4F54-9B07-100F28537676}" type="presParOf" srcId="{B62770A2-4CF1-467C-8A01-A6AAFDE8A492}" destId="{933BDD30-5E23-41F1-812C-502FA90FD5BE}" srcOrd="0" destOrd="0" presId="urn:microsoft.com/office/officeart/2005/8/layout/orgChart1"/>
    <dgm:cxn modelId="{C5ED8BFA-5832-45F8-A219-AF9F432257BE}" type="presParOf" srcId="{933BDD30-5E23-41F1-812C-502FA90FD5BE}" destId="{121FB9F2-8854-4B09-BD6E-07617C8B21A4}" srcOrd="0" destOrd="0" presId="urn:microsoft.com/office/officeart/2005/8/layout/orgChart1"/>
    <dgm:cxn modelId="{9C373324-68D0-44B7-8CC1-FE3BEBF03D6D}" type="presParOf" srcId="{933BDD30-5E23-41F1-812C-502FA90FD5BE}" destId="{44EF753D-618B-423F-ABAB-2A876CF9BB41}" srcOrd="1" destOrd="0" presId="urn:microsoft.com/office/officeart/2005/8/layout/orgChart1"/>
    <dgm:cxn modelId="{57582D5B-0C27-406B-82DA-7703C76F6E47}" type="presParOf" srcId="{B62770A2-4CF1-467C-8A01-A6AAFDE8A492}" destId="{85EB8994-5B26-441C-BF78-5C56C506B1B9}" srcOrd="1" destOrd="0" presId="urn:microsoft.com/office/officeart/2005/8/layout/orgChart1"/>
    <dgm:cxn modelId="{BE893E06-78F9-4813-A785-480822C2396D}" type="presParOf" srcId="{B62770A2-4CF1-467C-8A01-A6AAFDE8A492}" destId="{B8976C80-DDE1-436B-A230-59B32181FB53}" srcOrd="2" destOrd="0" presId="urn:microsoft.com/office/officeart/2005/8/layout/orgChart1"/>
    <dgm:cxn modelId="{00013C29-F3FC-429D-94D4-E5DECA79E670}" type="presParOf" srcId="{52DA4BD7-DE9A-4401-9B75-E8B5AFD700D5}" destId="{377BCE23-C295-4922-A770-15A41D2ABCC1}" srcOrd="4" destOrd="0" presId="urn:microsoft.com/office/officeart/2005/8/layout/orgChart1"/>
    <dgm:cxn modelId="{8D56E274-405A-4DF3-ABE6-C3C3A2D3D3B9}" type="presParOf" srcId="{52DA4BD7-DE9A-4401-9B75-E8B5AFD700D5}" destId="{DB5F9B39-EA35-4634-8D70-B2A98C9F061A}" srcOrd="5" destOrd="0" presId="urn:microsoft.com/office/officeart/2005/8/layout/orgChart1"/>
    <dgm:cxn modelId="{B4D9AF54-F520-40F3-AB19-2A76686B8B63}" type="presParOf" srcId="{DB5F9B39-EA35-4634-8D70-B2A98C9F061A}" destId="{19CE6E72-6AB5-4D4D-BDF3-DD9129985AAF}" srcOrd="0" destOrd="0" presId="urn:microsoft.com/office/officeart/2005/8/layout/orgChart1"/>
    <dgm:cxn modelId="{D1B7F803-8F58-47C8-B942-D783F18786FA}" type="presParOf" srcId="{19CE6E72-6AB5-4D4D-BDF3-DD9129985AAF}" destId="{FF2EE022-2672-4612-BFD7-E910698695F1}" srcOrd="0" destOrd="0" presId="urn:microsoft.com/office/officeart/2005/8/layout/orgChart1"/>
    <dgm:cxn modelId="{B6308DE7-79E0-4E87-A9E4-3916E9B287FD}" type="presParOf" srcId="{19CE6E72-6AB5-4D4D-BDF3-DD9129985AAF}" destId="{87F102B3-41CB-42EC-95C9-5743E2115C97}" srcOrd="1" destOrd="0" presId="urn:microsoft.com/office/officeart/2005/8/layout/orgChart1"/>
    <dgm:cxn modelId="{8924BD08-0F2C-4EF5-90D1-E69BBD3EB061}" type="presParOf" srcId="{DB5F9B39-EA35-4634-8D70-B2A98C9F061A}" destId="{9A3F6215-5CCD-4D53-BD69-514F724F170C}" srcOrd="1" destOrd="0" presId="urn:microsoft.com/office/officeart/2005/8/layout/orgChart1"/>
    <dgm:cxn modelId="{90B1A220-7C1A-469D-9D6A-944F4C918FE3}" type="presParOf" srcId="{DB5F9B39-EA35-4634-8D70-B2A98C9F061A}" destId="{522F3377-DA3E-4365-BAE7-ABD655E8A392}" srcOrd="2" destOrd="0" presId="urn:microsoft.com/office/officeart/2005/8/layout/orgChart1"/>
    <dgm:cxn modelId="{02CD9B4F-7513-42D6-9587-1B3363B16D3F}" type="presParOf" srcId="{52DA4BD7-DE9A-4401-9B75-E8B5AFD700D5}" destId="{606C9106-7F93-4D24-A437-60F488AFE24D}" srcOrd="6" destOrd="0" presId="urn:microsoft.com/office/officeart/2005/8/layout/orgChart1"/>
    <dgm:cxn modelId="{5ACD928C-0909-4BD3-88AB-094AF57E5D74}" type="presParOf" srcId="{52DA4BD7-DE9A-4401-9B75-E8B5AFD700D5}" destId="{3E5A18F9-56A3-4E7E-ABD7-9EC9E792DF26}" srcOrd="7" destOrd="0" presId="urn:microsoft.com/office/officeart/2005/8/layout/orgChart1"/>
    <dgm:cxn modelId="{609350BF-B0CA-4320-8491-322F3C663123}" type="presParOf" srcId="{3E5A18F9-56A3-4E7E-ABD7-9EC9E792DF26}" destId="{195672E8-4A90-4F3F-947C-AA48CDD4079A}" srcOrd="0" destOrd="0" presId="urn:microsoft.com/office/officeart/2005/8/layout/orgChart1"/>
    <dgm:cxn modelId="{9BF777F5-F07B-4EF8-92E0-97C51759F99B}" type="presParOf" srcId="{195672E8-4A90-4F3F-947C-AA48CDD4079A}" destId="{FF04255B-6528-4FD1-852D-AC9969B73EFA}" srcOrd="0" destOrd="0" presId="urn:microsoft.com/office/officeart/2005/8/layout/orgChart1"/>
    <dgm:cxn modelId="{E1AE26C3-EEE7-44F6-9D7E-3CFBB24E7B00}" type="presParOf" srcId="{195672E8-4A90-4F3F-947C-AA48CDD4079A}" destId="{62C0C886-A978-447C-AD86-FFA946B3A0C0}" srcOrd="1" destOrd="0" presId="urn:microsoft.com/office/officeart/2005/8/layout/orgChart1"/>
    <dgm:cxn modelId="{372C0094-6A7E-46C5-A857-7346E9E9381D}" type="presParOf" srcId="{3E5A18F9-56A3-4E7E-ABD7-9EC9E792DF26}" destId="{727D05D1-635F-428E-9AA7-14E81F45B46F}" srcOrd="1" destOrd="0" presId="urn:microsoft.com/office/officeart/2005/8/layout/orgChart1"/>
    <dgm:cxn modelId="{FF9B86B8-A57A-470E-99A8-C9AF509F71F3}" type="presParOf" srcId="{3E5A18F9-56A3-4E7E-ABD7-9EC9E792DF26}" destId="{76C598C6-2564-448F-9B4A-53FAEDBD3E3B}" srcOrd="2" destOrd="0" presId="urn:microsoft.com/office/officeart/2005/8/layout/orgChart1"/>
    <dgm:cxn modelId="{647044DC-3FEC-450A-90D2-C6622887BC11}" type="presParOf" srcId="{AA036432-0532-46CD-8915-72203A0F0BE0}" destId="{8D66F97A-7C0F-4F89-B5A3-AFDE928D1C0E}" srcOrd="2" destOrd="0" presId="urn:microsoft.com/office/officeart/2005/8/layout/orgChart1"/>
  </dgm:cxnLst>
  <dgm:bg/>
  <dgm:whole/>
  <dgm:extLst>
    <a:ext uri="http://schemas.microsoft.com/office/drawing/2008/diagram">
      <dsp:dataModelExt xmlns:dsp="http://schemas.microsoft.com/office/drawing/2008/diagram" relId="rId22"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48E7DA3F-FDAE-434A-BAD5-333A691F76E3}"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lang="ru-RU"/>
        </a:p>
      </dgm:t>
    </dgm:pt>
    <dgm:pt modelId="{65608052-A8A8-4421-B289-571FF4592054}">
      <dgm:prSet phldrT="[Текст]" custT="1"/>
      <dgm:spPr/>
      <dgm:t>
        <a:bodyPr/>
        <a:lstStyle/>
        <a:p>
          <a:r>
            <a:rPr lang="ru-RU" sz="1300" b="1">
              <a:latin typeface="Times New Roman" panose="02020603050405020304" pitchFamily="18" charset="0"/>
              <a:cs typeface="Times New Roman" panose="02020603050405020304" pitchFamily="18" charset="0"/>
            </a:rPr>
            <a:t>МІСІЯ </a:t>
          </a:r>
        </a:p>
        <a:p>
          <a:r>
            <a:rPr lang="uk-UA" sz="1300" b="1">
              <a:latin typeface="Times New Roman" panose="02020603050405020304" pitchFamily="18" charset="0"/>
              <a:cs typeface="Times New Roman" panose="02020603050405020304" pitchFamily="18" charset="0"/>
            </a:rPr>
            <a:t>ДП «РЕДАКЦІЯ ГАЗЕТИ «УРЯДОВИЙ КУР’ЄР»</a:t>
          </a:r>
          <a:endParaRPr lang="ru-RU" sz="1300" b="1">
            <a:latin typeface="Times New Roman" panose="02020603050405020304" pitchFamily="18" charset="0"/>
            <a:cs typeface="Times New Roman" panose="02020603050405020304" pitchFamily="18" charset="0"/>
          </a:endParaRPr>
        </a:p>
      </dgm:t>
    </dgm:pt>
    <dgm:pt modelId="{F3445671-1D4D-4356-BC09-628C0C71508F}" type="parTrans" cxnId="{331B134E-3333-4A4C-AC69-8911C0214F1E}">
      <dgm:prSet/>
      <dgm:spPr/>
      <dgm:t>
        <a:bodyPr/>
        <a:lstStyle/>
        <a:p>
          <a:endParaRPr lang="ru-RU" sz="1300">
            <a:latin typeface="Times New Roman" panose="02020603050405020304" pitchFamily="18" charset="0"/>
            <a:cs typeface="Times New Roman" panose="02020603050405020304" pitchFamily="18" charset="0"/>
          </a:endParaRPr>
        </a:p>
      </dgm:t>
    </dgm:pt>
    <dgm:pt modelId="{FA3A831E-D987-4D2B-96CD-B09902EDDCEA}" type="sibTrans" cxnId="{331B134E-3333-4A4C-AC69-8911C0214F1E}">
      <dgm:prSet/>
      <dgm:spPr/>
      <dgm:t>
        <a:bodyPr/>
        <a:lstStyle/>
        <a:p>
          <a:endParaRPr lang="ru-RU" sz="1300">
            <a:latin typeface="Times New Roman" panose="02020603050405020304" pitchFamily="18" charset="0"/>
            <a:cs typeface="Times New Roman" panose="02020603050405020304" pitchFamily="18" charset="0"/>
          </a:endParaRPr>
        </a:p>
      </dgm:t>
    </dgm:pt>
    <dgm:pt modelId="{92A89E66-4982-46A8-A654-D3F4992CDEFE}">
      <dgm:prSet phldrT="[Текст]" custT="1"/>
      <dgm:spPr/>
      <dgm:t>
        <a:bodyPr/>
        <a:lstStyle/>
        <a:p>
          <a:pPr>
            <a:lnSpc>
              <a:spcPct val="100000"/>
            </a:lnSpc>
          </a:pPr>
          <a:r>
            <a:rPr lang="uk-UA" sz="1300">
              <a:latin typeface="Times New Roman" panose="02020603050405020304" pitchFamily="18" charset="0"/>
              <a:cs typeface="Times New Roman" panose="02020603050405020304" pitchFamily="18" charset="0"/>
            </a:rPr>
            <a:t>Інформування про головні події пов’язані із </a:t>
          </a:r>
          <a:br>
            <a:rPr lang="uk-UA" sz="1300">
              <a:latin typeface="Times New Roman" panose="02020603050405020304" pitchFamily="18" charset="0"/>
              <a:cs typeface="Times New Roman" panose="02020603050405020304" pitchFamily="18" charset="0"/>
            </a:rPr>
          </a:br>
          <a:r>
            <a:rPr lang="uk-UA" sz="1300">
              <a:latin typeface="Times New Roman" panose="02020603050405020304" pitchFamily="18" charset="0"/>
              <a:cs typeface="Times New Roman" panose="02020603050405020304" pitchFamily="18" charset="0"/>
            </a:rPr>
            <a:t>політичним, економічним, громадським та  </a:t>
          </a:r>
          <a:br>
            <a:rPr lang="uk-UA" sz="1300">
              <a:latin typeface="Times New Roman" panose="02020603050405020304" pitchFamily="18" charset="0"/>
              <a:cs typeface="Times New Roman" panose="02020603050405020304" pitchFamily="18" charset="0"/>
            </a:rPr>
          </a:br>
          <a:r>
            <a:rPr lang="uk-UA" sz="1300">
              <a:latin typeface="Times New Roman" panose="02020603050405020304" pitchFamily="18" charset="0"/>
              <a:cs typeface="Times New Roman" panose="02020603050405020304" pitchFamily="18" charset="0"/>
            </a:rPr>
            <a:t>культурним життям країни та світу.</a:t>
          </a:r>
          <a:endParaRPr lang="ru-RU" sz="1300">
            <a:latin typeface="Times New Roman" panose="02020603050405020304" pitchFamily="18" charset="0"/>
            <a:cs typeface="Times New Roman" panose="02020603050405020304" pitchFamily="18" charset="0"/>
          </a:endParaRPr>
        </a:p>
      </dgm:t>
    </dgm:pt>
    <dgm:pt modelId="{9427CD9B-399B-401F-A762-2CED58E85237}" type="parTrans" cxnId="{B0EFEA65-B952-485C-83F2-FA1819A6D637}">
      <dgm:prSet/>
      <dgm:spPr/>
      <dgm:t>
        <a:bodyPr/>
        <a:lstStyle/>
        <a:p>
          <a:endParaRPr lang="ru-RU" sz="1300">
            <a:latin typeface="Times New Roman" panose="02020603050405020304" pitchFamily="18" charset="0"/>
            <a:cs typeface="Times New Roman" panose="02020603050405020304" pitchFamily="18" charset="0"/>
          </a:endParaRPr>
        </a:p>
      </dgm:t>
    </dgm:pt>
    <dgm:pt modelId="{0C9E02B9-35CB-4CFB-A9D6-C4666EBA4CF6}" type="sibTrans" cxnId="{B0EFEA65-B952-485C-83F2-FA1819A6D637}">
      <dgm:prSet/>
      <dgm:spPr/>
      <dgm:t>
        <a:bodyPr/>
        <a:lstStyle/>
        <a:p>
          <a:endParaRPr lang="ru-RU" sz="1300">
            <a:latin typeface="Times New Roman" panose="02020603050405020304" pitchFamily="18" charset="0"/>
            <a:cs typeface="Times New Roman" panose="02020603050405020304" pitchFamily="18" charset="0"/>
          </a:endParaRPr>
        </a:p>
      </dgm:t>
    </dgm:pt>
    <dgm:pt modelId="{AA5857A3-4338-4ED8-BFD8-6EFF0464FC3B}">
      <dgm:prSet phldrT="[Текст]" custT="1"/>
      <dgm:spPr/>
      <dgm:t>
        <a:bodyPr/>
        <a:lstStyle/>
        <a:p>
          <a:pPr>
            <a:lnSpc>
              <a:spcPct val="100000"/>
            </a:lnSpc>
          </a:pPr>
          <a:r>
            <a:rPr lang="uk-UA" sz="1300">
              <a:latin typeface="Times New Roman" panose="02020603050405020304" pitchFamily="18" charset="0"/>
              <a:cs typeface="Times New Roman" panose="02020603050405020304" pitchFamily="18" charset="0"/>
            </a:rPr>
            <a:t>Висвітлення у газеті діяльності Президента </a:t>
          </a:r>
          <a:br>
            <a:rPr lang="uk-UA" sz="1300">
              <a:latin typeface="Times New Roman" panose="02020603050405020304" pitchFamily="18" charset="0"/>
              <a:cs typeface="Times New Roman" panose="02020603050405020304" pitchFamily="18" charset="0"/>
            </a:rPr>
          </a:br>
          <a:r>
            <a:rPr lang="uk-UA" sz="1300">
              <a:latin typeface="Times New Roman" panose="02020603050405020304" pitchFamily="18" charset="0"/>
              <a:cs typeface="Times New Roman" panose="02020603050405020304" pitchFamily="18" charset="0"/>
            </a:rPr>
            <a:t>України, Кабінету Міністрів України, центральних </a:t>
          </a:r>
          <a:br>
            <a:rPr lang="uk-UA" sz="1300">
              <a:latin typeface="Times New Roman" panose="02020603050405020304" pitchFamily="18" charset="0"/>
              <a:cs typeface="Times New Roman" panose="02020603050405020304" pitchFamily="18" charset="0"/>
            </a:rPr>
          </a:br>
          <a:r>
            <a:rPr lang="uk-UA" sz="1300">
              <a:latin typeface="Times New Roman" panose="02020603050405020304" pitchFamily="18" charset="0"/>
              <a:cs typeface="Times New Roman" panose="02020603050405020304" pitchFamily="18" charset="0"/>
            </a:rPr>
            <a:t>і місцевих органів виконавчої влади актуальних </a:t>
          </a:r>
          <a:br>
            <a:rPr lang="uk-UA" sz="1300">
              <a:latin typeface="Times New Roman" panose="02020603050405020304" pitchFamily="18" charset="0"/>
              <a:cs typeface="Times New Roman" panose="02020603050405020304" pitchFamily="18" charset="0"/>
            </a:rPr>
          </a:br>
          <a:r>
            <a:rPr lang="uk-UA" sz="1300">
              <a:latin typeface="Times New Roman" panose="02020603050405020304" pitchFamily="18" charset="0"/>
              <a:cs typeface="Times New Roman" panose="02020603050405020304" pitchFamily="18" charset="0"/>
            </a:rPr>
            <a:t>проблем державотворення.</a:t>
          </a:r>
          <a:endParaRPr lang="ru-RU" sz="1300">
            <a:latin typeface="Times New Roman" panose="02020603050405020304" pitchFamily="18" charset="0"/>
            <a:cs typeface="Times New Roman" panose="02020603050405020304" pitchFamily="18" charset="0"/>
          </a:endParaRPr>
        </a:p>
      </dgm:t>
    </dgm:pt>
    <dgm:pt modelId="{3CB88D99-9E28-4293-B1A6-27A7529A03D2}" type="parTrans" cxnId="{E0A085E1-A728-403D-859D-D942E9FC060B}">
      <dgm:prSet/>
      <dgm:spPr/>
      <dgm:t>
        <a:bodyPr/>
        <a:lstStyle/>
        <a:p>
          <a:endParaRPr lang="ru-RU" sz="1300">
            <a:latin typeface="Times New Roman" panose="02020603050405020304" pitchFamily="18" charset="0"/>
            <a:cs typeface="Times New Roman" panose="02020603050405020304" pitchFamily="18" charset="0"/>
          </a:endParaRPr>
        </a:p>
      </dgm:t>
    </dgm:pt>
    <dgm:pt modelId="{79E920AF-E1F1-47B5-97BF-8D9695876D1F}" type="sibTrans" cxnId="{E0A085E1-A728-403D-859D-D942E9FC060B}">
      <dgm:prSet/>
      <dgm:spPr/>
      <dgm:t>
        <a:bodyPr/>
        <a:lstStyle/>
        <a:p>
          <a:endParaRPr lang="ru-RU" sz="1300">
            <a:latin typeface="Times New Roman" panose="02020603050405020304" pitchFamily="18" charset="0"/>
            <a:cs typeface="Times New Roman" panose="02020603050405020304" pitchFamily="18" charset="0"/>
          </a:endParaRPr>
        </a:p>
      </dgm:t>
    </dgm:pt>
    <dgm:pt modelId="{2CEFEE2C-ECC2-4915-9E96-AF17ACE4C386}">
      <dgm:prSet phldrT="[Текст]" custT="1"/>
      <dgm:spPr/>
      <dgm:t>
        <a:bodyPr/>
        <a:lstStyle/>
        <a:p>
          <a:pPr>
            <a:lnSpc>
              <a:spcPct val="100000"/>
            </a:lnSpc>
          </a:pPr>
          <a:r>
            <a:rPr lang="uk-UA" sz="1300">
              <a:latin typeface="Times New Roman" panose="02020603050405020304" pitchFamily="18" charset="0"/>
              <a:cs typeface="Times New Roman" panose="02020603050405020304" pitchFamily="18" charset="0"/>
            </a:rPr>
            <a:t>Друк на сторінках видання повні тексти </a:t>
          </a:r>
          <a:br>
            <a:rPr lang="uk-UA" sz="1300">
              <a:latin typeface="Times New Roman" panose="02020603050405020304" pitchFamily="18" charset="0"/>
              <a:cs typeface="Times New Roman" panose="02020603050405020304" pitchFamily="18" charset="0"/>
            </a:rPr>
          </a:br>
          <a:r>
            <a:rPr lang="uk-UA" sz="1300">
              <a:latin typeface="Times New Roman" panose="02020603050405020304" pitchFamily="18" charset="0"/>
              <a:cs typeface="Times New Roman" panose="02020603050405020304" pitchFamily="18" charset="0"/>
            </a:rPr>
            <a:t>законів України, Указів Президента, постанов </a:t>
          </a:r>
          <a:br>
            <a:rPr lang="uk-UA" sz="1300">
              <a:latin typeface="Times New Roman" panose="02020603050405020304" pitchFamily="18" charset="0"/>
              <a:cs typeface="Times New Roman" panose="02020603050405020304" pitchFamily="18" charset="0"/>
            </a:rPr>
          </a:br>
          <a:r>
            <a:rPr lang="uk-UA" sz="1300">
              <a:latin typeface="Times New Roman" panose="02020603050405020304" pitchFamily="18" charset="0"/>
              <a:cs typeface="Times New Roman" panose="02020603050405020304" pitchFamily="18" charset="0"/>
            </a:rPr>
            <a:t>та розпоряджень Кабінету Міністрів, нормативні </a:t>
          </a:r>
          <a:br>
            <a:rPr lang="uk-UA" sz="1300">
              <a:latin typeface="Times New Roman" panose="02020603050405020304" pitchFamily="18" charset="0"/>
              <a:cs typeface="Times New Roman" panose="02020603050405020304" pitchFamily="18" charset="0"/>
            </a:rPr>
          </a:br>
          <a:r>
            <a:rPr lang="uk-UA" sz="1300">
              <a:latin typeface="Times New Roman" panose="02020603050405020304" pitchFamily="18" charset="0"/>
              <a:cs typeface="Times New Roman" panose="02020603050405020304" pitchFamily="18" charset="0"/>
            </a:rPr>
            <a:t>документи міністерств і відомств та коментарі до них.</a:t>
          </a:r>
          <a:endParaRPr lang="ru-RU" sz="1300">
            <a:latin typeface="Times New Roman" panose="02020603050405020304" pitchFamily="18" charset="0"/>
            <a:cs typeface="Times New Roman" panose="02020603050405020304" pitchFamily="18" charset="0"/>
          </a:endParaRPr>
        </a:p>
      </dgm:t>
    </dgm:pt>
    <dgm:pt modelId="{C04CFA8F-EB50-463E-8775-D055C5843B36}" type="parTrans" cxnId="{0FE27232-22CF-4C98-9C03-E865BF3DE759}">
      <dgm:prSet/>
      <dgm:spPr/>
      <dgm:t>
        <a:bodyPr/>
        <a:lstStyle/>
        <a:p>
          <a:endParaRPr lang="ru-RU" sz="1300">
            <a:latin typeface="Times New Roman" panose="02020603050405020304" pitchFamily="18" charset="0"/>
            <a:cs typeface="Times New Roman" panose="02020603050405020304" pitchFamily="18" charset="0"/>
          </a:endParaRPr>
        </a:p>
      </dgm:t>
    </dgm:pt>
    <dgm:pt modelId="{B68F761F-493D-47A9-917C-52B7570543D2}" type="sibTrans" cxnId="{0FE27232-22CF-4C98-9C03-E865BF3DE759}">
      <dgm:prSet/>
      <dgm:spPr/>
      <dgm:t>
        <a:bodyPr/>
        <a:lstStyle/>
        <a:p>
          <a:endParaRPr lang="ru-RU" sz="1300">
            <a:latin typeface="Times New Roman" panose="02020603050405020304" pitchFamily="18" charset="0"/>
            <a:cs typeface="Times New Roman" panose="02020603050405020304" pitchFamily="18" charset="0"/>
          </a:endParaRPr>
        </a:p>
      </dgm:t>
    </dgm:pt>
    <dgm:pt modelId="{BF7DB4D5-7C39-4D51-ABE2-34BE867AC268}" type="pres">
      <dgm:prSet presAssocID="{48E7DA3F-FDAE-434A-BAD5-333A691F76E3}" presName="hierChild1" presStyleCnt="0">
        <dgm:presLayoutVars>
          <dgm:orgChart val="1"/>
          <dgm:chPref val="1"/>
          <dgm:dir/>
          <dgm:animOne val="branch"/>
          <dgm:animLvl val="lvl"/>
          <dgm:resizeHandles/>
        </dgm:presLayoutVars>
      </dgm:prSet>
      <dgm:spPr/>
    </dgm:pt>
    <dgm:pt modelId="{911DE245-75E0-48A4-B382-0624631585E0}" type="pres">
      <dgm:prSet presAssocID="{65608052-A8A8-4421-B289-571FF4592054}" presName="hierRoot1" presStyleCnt="0">
        <dgm:presLayoutVars>
          <dgm:hierBranch val="r"/>
        </dgm:presLayoutVars>
      </dgm:prSet>
      <dgm:spPr/>
    </dgm:pt>
    <dgm:pt modelId="{20C5DA20-5011-49C6-97E6-454249C0B916}" type="pres">
      <dgm:prSet presAssocID="{65608052-A8A8-4421-B289-571FF4592054}" presName="rootComposite1" presStyleCnt="0"/>
      <dgm:spPr/>
    </dgm:pt>
    <dgm:pt modelId="{5765F732-C67A-45E7-B204-A29AD077A658}" type="pres">
      <dgm:prSet presAssocID="{65608052-A8A8-4421-B289-571FF4592054}" presName="rootText1" presStyleLbl="node0" presStyleIdx="0" presStyleCnt="1" custScaleX="432302" custScaleY="96859" custLinFactNeighborX="25432" custLinFactNeighborY="34712">
        <dgm:presLayoutVars>
          <dgm:chPref val="3"/>
        </dgm:presLayoutVars>
      </dgm:prSet>
      <dgm:spPr/>
    </dgm:pt>
    <dgm:pt modelId="{07BEF72A-4E1E-4C6C-AD5F-55A2E5F72E46}" type="pres">
      <dgm:prSet presAssocID="{65608052-A8A8-4421-B289-571FF4592054}" presName="rootConnector1" presStyleLbl="node1" presStyleIdx="0" presStyleCnt="0"/>
      <dgm:spPr/>
    </dgm:pt>
    <dgm:pt modelId="{4DC31CE3-C85D-4F59-83A0-26A1340740BA}" type="pres">
      <dgm:prSet presAssocID="{65608052-A8A8-4421-B289-571FF4592054}" presName="hierChild2" presStyleCnt="0"/>
      <dgm:spPr/>
    </dgm:pt>
    <dgm:pt modelId="{7C1C3522-0C8F-4D26-9703-47C2F5B4C3D9}" type="pres">
      <dgm:prSet presAssocID="{9427CD9B-399B-401F-A762-2CED58E85237}" presName="Name50" presStyleLbl="parChTrans1D2" presStyleIdx="0" presStyleCnt="3"/>
      <dgm:spPr/>
    </dgm:pt>
    <dgm:pt modelId="{040087D6-122C-4912-9ADB-A0BD70748044}" type="pres">
      <dgm:prSet presAssocID="{92A89E66-4982-46A8-A654-D3F4992CDEFE}" presName="hierRoot2" presStyleCnt="0">
        <dgm:presLayoutVars>
          <dgm:hierBranch val="init"/>
        </dgm:presLayoutVars>
      </dgm:prSet>
      <dgm:spPr/>
    </dgm:pt>
    <dgm:pt modelId="{23332DC3-0FBE-4012-BFC1-E856A592C8A5}" type="pres">
      <dgm:prSet presAssocID="{92A89E66-4982-46A8-A654-D3F4992CDEFE}" presName="rootComposite" presStyleCnt="0"/>
      <dgm:spPr/>
    </dgm:pt>
    <dgm:pt modelId="{8775EDAA-D94D-42C1-BE21-6529A2F2DA71}" type="pres">
      <dgm:prSet presAssocID="{92A89E66-4982-46A8-A654-D3F4992CDEFE}" presName="rootText" presStyleLbl="node2" presStyleIdx="0" presStyleCnt="3" custScaleX="372069" custScaleY="133504" custLinFactNeighborX="-3747" custLinFactNeighborY="18475">
        <dgm:presLayoutVars>
          <dgm:chPref val="3"/>
        </dgm:presLayoutVars>
      </dgm:prSet>
      <dgm:spPr/>
    </dgm:pt>
    <dgm:pt modelId="{173DF3AA-7182-4471-A9EA-9C63CEC3E8B8}" type="pres">
      <dgm:prSet presAssocID="{92A89E66-4982-46A8-A654-D3F4992CDEFE}" presName="rootConnector" presStyleLbl="node2" presStyleIdx="0" presStyleCnt="3"/>
      <dgm:spPr/>
    </dgm:pt>
    <dgm:pt modelId="{37F81AA0-F2CE-4A54-B944-6F60A2E4493D}" type="pres">
      <dgm:prSet presAssocID="{92A89E66-4982-46A8-A654-D3F4992CDEFE}" presName="hierChild4" presStyleCnt="0"/>
      <dgm:spPr/>
    </dgm:pt>
    <dgm:pt modelId="{25EBFDAA-1FF1-4ACD-B415-9D6E068D9930}" type="pres">
      <dgm:prSet presAssocID="{92A89E66-4982-46A8-A654-D3F4992CDEFE}" presName="hierChild5" presStyleCnt="0"/>
      <dgm:spPr/>
    </dgm:pt>
    <dgm:pt modelId="{D41D5868-FBB7-4812-943F-BEF1F850C1C3}" type="pres">
      <dgm:prSet presAssocID="{3CB88D99-9E28-4293-B1A6-27A7529A03D2}" presName="Name50" presStyleLbl="parChTrans1D2" presStyleIdx="1" presStyleCnt="3"/>
      <dgm:spPr/>
    </dgm:pt>
    <dgm:pt modelId="{67A82E72-E397-4140-B178-7D44B70CFE39}" type="pres">
      <dgm:prSet presAssocID="{AA5857A3-4338-4ED8-BFD8-6EFF0464FC3B}" presName="hierRoot2" presStyleCnt="0">
        <dgm:presLayoutVars>
          <dgm:hierBranch val="init"/>
        </dgm:presLayoutVars>
      </dgm:prSet>
      <dgm:spPr/>
    </dgm:pt>
    <dgm:pt modelId="{7589545C-9DD8-4E16-B4B9-200BBAA17B5F}" type="pres">
      <dgm:prSet presAssocID="{AA5857A3-4338-4ED8-BFD8-6EFF0464FC3B}" presName="rootComposite" presStyleCnt="0"/>
      <dgm:spPr/>
    </dgm:pt>
    <dgm:pt modelId="{80CA3B8E-0EA2-4237-939A-53BECA33E0E4}" type="pres">
      <dgm:prSet presAssocID="{AA5857A3-4338-4ED8-BFD8-6EFF0464FC3B}" presName="rootText" presStyleLbl="node2" presStyleIdx="1" presStyleCnt="3" custScaleX="403049" custScaleY="170513" custLinFactNeighborX="-5996" custLinFactNeighborY="979">
        <dgm:presLayoutVars>
          <dgm:chPref val="3"/>
        </dgm:presLayoutVars>
      </dgm:prSet>
      <dgm:spPr/>
    </dgm:pt>
    <dgm:pt modelId="{46A2B1E7-005B-4AD8-8F92-500E7704E602}" type="pres">
      <dgm:prSet presAssocID="{AA5857A3-4338-4ED8-BFD8-6EFF0464FC3B}" presName="rootConnector" presStyleLbl="node2" presStyleIdx="1" presStyleCnt="3"/>
      <dgm:spPr/>
    </dgm:pt>
    <dgm:pt modelId="{57EB0B8D-C1E5-45D9-B547-3C4F664D7CCA}" type="pres">
      <dgm:prSet presAssocID="{AA5857A3-4338-4ED8-BFD8-6EFF0464FC3B}" presName="hierChild4" presStyleCnt="0"/>
      <dgm:spPr/>
    </dgm:pt>
    <dgm:pt modelId="{B296C5D6-17C1-462A-8C64-D1D524782B5F}" type="pres">
      <dgm:prSet presAssocID="{AA5857A3-4338-4ED8-BFD8-6EFF0464FC3B}" presName="hierChild5" presStyleCnt="0"/>
      <dgm:spPr/>
    </dgm:pt>
    <dgm:pt modelId="{5120E4F0-2E3F-4E59-BCE6-C051B9CE133C}" type="pres">
      <dgm:prSet presAssocID="{C04CFA8F-EB50-463E-8775-D055C5843B36}" presName="Name50" presStyleLbl="parChTrans1D2" presStyleIdx="2" presStyleCnt="3"/>
      <dgm:spPr/>
    </dgm:pt>
    <dgm:pt modelId="{7C76107B-F4D0-4ECB-8E89-72CDD918AD43}" type="pres">
      <dgm:prSet presAssocID="{2CEFEE2C-ECC2-4915-9E96-AF17ACE4C386}" presName="hierRoot2" presStyleCnt="0">
        <dgm:presLayoutVars>
          <dgm:hierBranch val="init"/>
        </dgm:presLayoutVars>
      </dgm:prSet>
      <dgm:spPr/>
    </dgm:pt>
    <dgm:pt modelId="{D5138ED1-76A0-4B36-9364-3188688B39C9}" type="pres">
      <dgm:prSet presAssocID="{2CEFEE2C-ECC2-4915-9E96-AF17ACE4C386}" presName="rootComposite" presStyleCnt="0"/>
      <dgm:spPr/>
    </dgm:pt>
    <dgm:pt modelId="{E4CBE584-3954-4237-92F6-4E8F015520A6}" type="pres">
      <dgm:prSet presAssocID="{2CEFEE2C-ECC2-4915-9E96-AF17ACE4C386}" presName="rootText" presStyleLbl="node2" presStyleIdx="2" presStyleCnt="3" custScaleX="435169" custScaleY="161630" custLinFactNeighborX="-5995" custLinFactNeighborY="-18775">
        <dgm:presLayoutVars>
          <dgm:chPref val="3"/>
        </dgm:presLayoutVars>
      </dgm:prSet>
      <dgm:spPr/>
    </dgm:pt>
    <dgm:pt modelId="{F8282B5C-59B8-44BF-86C3-C0569E9F9DB6}" type="pres">
      <dgm:prSet presAssocID="{2CEFEE2C-ECC2-4915-9E96-AF17ACE4C386}" presName="rootConnector" presStyleLbl="node2" presStyleIdx="2" presStyleCnt="3"/>
      <dgm:spPr/>
    </dgm:pt>
    <dgm:pt modelId="{4E6FADD0-E980-4B39-853B-81BB47899A41}" type="pres">
      <dgm:prSet presAssocID="{2CEFEE2C-ECC2-4915-9E96-AF17ACE4C386}" presName="hierChild4" presStyleCnt="0"/>
      <dgm:spPr/>
    </dgm:pt>
    <dgm:pt modelId="{5D68AED0-69D2-4F8D-BDB7-9894D8D29E1F}" type="pres">
      <dgm:prSet presAssocID="{2CEFEE2C-ECC2-4915-9E96-AF17ACE4C386}" presName="hierChild5" presStyleCnt="0"/>
      <dgm:spPr/>
    </dgm:pt>
    <dgm:pt modelId="{7E456CD3-56F3-44F2-9247-26E2C4560236}" type="pres">
      <dgm:prSet presAssocID="{65608052-A8A8-4421-B289-571FF4592054}" presName="hierChild3" presStyleCnt="0"/>
      <dgm:spPr/>
    </dgm:pt>
  </dgm:ptLst>
  <dgm:cxnLst>
    <dgm:cxn modelId="{D6427F1C-F800-4D40-9B4F-2A681D0454B2}" type="presOf" srcId="{9427CD9B-399B-401F-A762-2CED58E85237}" destId="{7C1C3522-0C8F-4D26-9703-47C2F5B4C3D9}" srcOrd="0" destOrd="0" presId="urn:microsoft.com/office/officeart/2005/8/layout/orgChart1"/>
    <dgm:cxn modelId="{0FE27232-22CF-4C98-9C03-E865BF3DE759}" srcId="{65608052-A8A8-4421-B289-571FF4592054}" destId="{2CEFEE2C-ECC2-4915-9E96-AF17ACE4C386}" srcOrd="2" destOrd="0" parTransId="{C04CFA8F-EB50-463E-8775-D055C5843B36}" sibTransId="{B68F761F-493D-47A9-917C-52B7570543D2}"/>
    <dgm:cxn modelId="{7F303636-0565-40B1-A4C7-5FB8552DBEBD}" type="presOf" srcId="{65608052-A8A8-4421-B289-571FF4592054}" destId="{07BEF72A-4E1E-4C6C-AD5F-55A2E5F72E46}" srcOrd="1" destOrd="0" presId="urn:microsoft.com/office/officeart/2005/8/layout/orgChart1"/>
    <dgm:cxn modelId="{82E2D03F-61A8-428D-9C89-239630AF719C}" type="presOf" srcId="{2CEFEE2C-ECC2-4915-9E96-AF17ACE4C386}" destId="{F8282B5C-59B8-44BF-86C3-C0569E9F9DB6}" srcOrd="1" destOrd="0" presId="urn:microsoft.com/office/officeart/2005/8/layout/orgChart1"/>
    <dgm:cxn modelId="{03FF205F-5107-4BD6-B50E-D6F4404EB57F}" type="presOf" srcId="{48E7DA3F-FDAE-434A-BAD5-333A691F76E3}" destId="{BF7DB4D5-7C39-4D51-ABE2-34BE867AC268}" srcOrd="0" destOrd="0" presId="urn:microsoft.com/office/officeart/2005/8/layout/orgChart1"/>
    <dgm:cxn modelId="{B0EFEA65-B952-485C-83F2-FA1819A6D637}" srcId="{65608052-A8A8-4421-B289-571FF4592054}" destId="{92A89E66-4982-46A8-A654-D3F4992CDEFE}" srcOrd="0" destOrd="0" parTransId="{9427CD9B-399B-401F-A762-2CED58E85237}" sibTransId="{0C9E02B9-35CB-4CFB-A9D6-C4666EBA4CF6}"/>
    <dgm:cxn modelId="{331B134E-3333-4A4C-AC69-8911C0214F1E}" srcId="{48E7DA3F-FDAE-434A-BAD5-333A691F76E3}" destId="{65608052-A8A8-4421-B289-571FF4592054}" srcOrd="0" destOrd="0" parTransId="{F3445671-1D4D-4356-BC09-628C0C71508F}" sibTransId="{FA3A831E-D987-4D2B-96CD-B09902EDDCEA}"/>
    <dgm:cxn modelId="{6C9CFA55-DE4A-4998-BF84-8C8984A370A2}" type="presOf" srcId="{92A89E66-4982-46A8-A654-D3F4992CDEFE}" destId="{173DF3AA-7182-4471-A9EA-9C63CEC3E8B8}" srcOrd="1" destOrd="0" presId="urn:microsoft.com/office/officeart/2005/8/layout/orgChart1"/>
    <dgm:cxn modelId="{1B74617D-804C-487E-8FC1-AEE4128E5FF1}" type="presOf" srcId="{AA5857A3-4338-4ED8-BFD8-6EFF0464FC3B}" destId="{46A2B1E7-005B-4AD8-8F92-500E7704E602}" srcOrd="1" destOrd="0" presId="urn:microsoft.com/office/officeart/2005/8/layout/orgChart1"/>
    <dgm:cxn modelId="{2BAAB87D-6EBB-41F4-BEC5-E33EBBCB9AD8}" type="presOf" srcId="{AA5857A3-4338-4ED8-BFD8-6EFF0464FC3B}" destId="{80CA3B8E-0EA2-4237-939A-53BECA33E0E4}" srcOrd="0" destOrd="0" presId="urn:microsoft.com/office/officeart/2005/8/layout/orgChart1"/>
    <dgm:cxn modelId="{2D17377F-0F1E-4CEF-958F-51E626954921}" type="presOf" srcId="{65608052-A8A8-4421-B289-571FF4592054}" destId="{5765F732-C67A-45E7-B204-A29AD077A658}" srcOrd="0" destOrd="0" presId="urn:microsoft.com/office/officeart/2005/8/layout/orgChart1"/>
    <dgm:cxn modelId="{6B6C5380-9AE8-4BBA-90F3-14D7C971A08E}" type="presOf" srcId="{C04CFA8F-EB50-463E-8775-D055C5843B36}" destId="{5120E4F0-2E3F-4E59-BCE6-C051B9CE133C}" srcOrd="0" destOrd="0" presId="urn:microsoft.com/office/officeart/2005/8/layout/orgChart1"/>
    <dgm:cxn modelId="{7A516B89-FBC1-4653-AFD8-14649051AA90}" type="presOf" srcId="{2CEFEE2C-ECC2-4915-9E96-AF17ACE4C386}" destId="{E4CBE584-3954-4237-92F6-4E8F015520A6}" srcOrd="0" destOrd="0" presId="urn:microsoft.com/office/officeart/2005/8/layout/orgChart1"/>
    <dgm:cxn modelId="{7BA2F893-28D0-4E41-A8EA-58793F48B363}" type="presOf" srcId="{3CB88D99-9E28-4293-B1A6-27A7529A03D2}" destId="{D41D5868-FBB7-4812-943F-BEF1F850C1C3}" srcOrd="0" destOrd="0" presId="urn:microsoft.com/office/officeart/2005/8/layout/orgChart1"/>
    <dgm:cxn modelId="{C18230AE-4511-407D-87B4-360CB9C58F95}" type="presOf" srcId="{92A89E66-4982-46A8-A654-D3F4992CDEFE}" destId="{8775EDAA-D94D-42C1-BE21-6529A2F2DA71}" srcOrd="0" destOrd="0" presId="urn:microsoft.com/office/officeart/2005/8/layout/orgChart1"/>
    <dgm:cxn modelId="{E0A085E1-A728-403D-859D-D942E9FC060B}" srcId="{65608052-A8A8-4421-B289-571FF4592054}" destId="{AA5857A3-4338-4ED8-BFD8-6EFF0464FC3B}" srcOrd="1" destOrd="0" parTransId="{3CB88D99-9E28-4293-B1A6-27A7529A03D2}" sibTransId="{79E920AF-E1F1-47B5-97BF-8D9695876D1F}"/>
    <dgm:cxn modelId="{08E1BD7B-1F74-4A41-8BD2-2DCDD52B2842}" type="presParOf" srcId="{BF7DB4D5-7C39-4D51-ABE2-34BE867AC268}" destId="{911DE245-75E0-48A4-B382-0624631585E0}" srcOrd="0" destOrd="0" presId="urn:microsoft.com/office/officeart/2005/8/layout/orgChart1"/>
    <dgm:cxn modelId="{F670F29A-6007-41D1-AA2A-18BD0EB5C419}" type="presParOf" srcId="{911DE245-75E0-48A4-B382-0624631585E0}" destId="{20C5DA20-5011-49C6-97E6-454249C0B916}" srcOrd="0" destOrd="0" presId="urn:microsoft.com/office/officeart/2005/8/layout/orgChart1"/>
    <dgm:cxn modelId="{85EA703F-A4CB-4364-9CE7-D8FF8BD58E39}" type="presParOf" srcId="{20C5DA20-5011-49C6-97E6-454249C0B916}" destId="{5765F732-C67A-45E7-B204-A29AD077A658}" srcOrd="0" destOrd="0" presId="urn:microsoft.com/office/officeart/2005/8/layout/orgChart1"/>
    <dgm:cxn modelId="{8B1C7FFE-CA25-458C-A145-E894BA3F98E2}" type="presParOf" srcId="{20C5DA20-5011-49C6-97E6-454249C0B916}" destId="{07BEF72A-4E1E-4C6C-AD5F-55A2E5F72E46}" srcOrd="1" destOrd="0" presId="urn:microsoft.com/office/officeart/2005/8/layout/orgChart1"/>
    <dgm:cxn modelId="{D11287A9-19C7-4190-9732-C805ADE0B88E}" type="presParOf" srcId="{911DE245-75E0-48A4-B382-0624631585E0}" destId="{4DC31CE3-C85D-4F59-83A0-26A1340740BA}" srcOrd="1" destOrd="0" presId="urn:microsoft.com/office/officeart/2005/8/layout/orgChart1"/>
    <dgm:cxn modelId="{0422308A-78CA-4F0B-8166-97C0EB22620A}" type="presParOf" srcId="{4DC31CE3-C85D-4F59-83A0-26A1340740BA}" destId="{7C1C3522-0C8F-4D26-9703-47C2F5B4C3D9}" srcOrd="0" destOrd="0" presId="urn:microsoft.com/office/officeart/2005/8/layout/orgChart1"/>
    <dgm:cxn modelId="{3E94AA90-8FB9-48C5-A8FB-4CB5928DADF5}" type="presParOf" srcId="{4DC31CE3-C85D-4F59-83A0-26A1340740BA}" destId="{040087D6-122C-4912-9ADB-A0BD70748044}" srcOrd="1" destOrd="0" presId="urn:microsoft.com/office/officeart/2005/8/layout/orgChart1"/>
    <dgm:cxn modelId="{E302D4AE-A819-407A-A11D-5F6E3C51B61F}" type="presParOf" srcId="{040087D6-122C-4912-9ADB-A0BD70748044}" destId="{23332DC3-0FBE-4012-BFC1-E856A592C8A5}" srcOrd="0" destOrd="0" presId="urn:microsoft.com/office/officeart/2005/8/layout/orgChart1"/>
    <dgm:cxn modelId="{35FA47B5-F55E-479E-8208-7943D95B0891}" type="presParOf" srcId="{23332DC3-0FBE-4012-BFC1-E856A592C8A5}" destId="{8775EDAA-D94D-42C1-BE21-6529A2F2DA71}" srcOrd="0" destOrd="0" presId="urn:microsoft.com/office/officeart/2005/8/layout/orgChart1"/>
    <dgm:cxn modelId="{12236729-0F43-490A-990D-4C16F0A11240}" type="presParOf" srcId="{23332DC3-0FBE-4012-BFC1-E856A592C8A5}" destId="{173DF3AA-7182-4471-A9EA-9C63CEC3E8B8}" srcOrd="1" destOrd="0" presId="urn:microsoft.com/office/officeart/2005/8/layout/orgChart1"/>
    <dgm:cxn modelId="{29F3CEFD-53F3-4998-86D5-8120E43A7D52}" type="presParOf" srcId="{040087D6-122C-4912-9ADB-A0BD70748044}" destId="{37F81AA0-F2CE-4A54-B944-6F60A2E4493D}" srcOrd="1" destOrd="0" presId="urn:microsoft.com/office/officeart/2005/8/layout/orgChart1"/>
    <dgm:cxn modelId="{006B9FCD-AF7D-4B2F-AA5A-944AA89CD031}" type="presParOf" srcId="{040087D6-122C-4912-9ADB-A0BD70748044}" destId="{25EBFDAA-1FF1-4ACD-B415-9D6E068D9930}" srcOrd="2" destOrd="0" presId="urn:microsoft.com/office/officeart/2005/8/layout/orgChart1"/>
    <dgm:cxn modelId="{938279DC-B10E-4BE7-9509-A54F4427ED29}" type="presParOf" srcId="{4DC31CE3-C85D-4F59-83A0-26A1340740BA}" destId="{D41D5868-FBB7-4812-943F-BEF1F850C1C3}" srcOrd="2" destOrd="0" presId="urn:microsoft.com/office/officeart/2005/8/layout/orgChart1"/>
    <dgm:cxn modelId="{03BEC2ED-04A9-493C-B230-2DA67F8D6991}" type="presParOf" srcId="{4DC31CE3-C85D-4F59-83A0-26A1340740BA}" destId="{67A82E72-E397-4140-B178-7D44B70CFE39}" srcOrd="3" destOrd="0" presId="urn:microsoft.com/office/officeart/2005/8/layout/orgChart1"/>
    <dgm:cxn modelId="{E3AAEB61-2629-484B-88A8-CAE80E56F9DF}" type="presParOf" srcId="{67A82E72-E397-4140-B178-7D44B70CFE39}" destId="{7589545C-9DD8-4E16-B4B9-200BBAA17B5F}" srcOrd="0" destOrd="0" presId="urn:microsoft.com/office/officeart/2005/8/layout/orgChart1"/>
    <dgm:cxn modelId="{F0D7E248-12F8-4B34-A580-9801424AE293}" type="presParOf" srcId="{7589545C-9DD8-4E16-B4B9-200BBAA17B5F}" destId="{80CA3B8E-0EA2-4237-939A-53BECA33E0E4}" srcOrd="0" destOrd="0" presId="urn:microsoft.com/office/officeart/2005/8/layout/orgChart1"/>
    <dgm:cxn modelId="{49F8E7C4-F742-4AED-8CC4-350132DBE1CF}" type="presParOf" srcId="{7589545C-9DD8-4E16-B4B9-200BBAA17B5F}" destId="{46A2B1E7-005B-4AD8-8F92-500E7704E602}" srcOrd="1" destOrd="0" presId="urn:microsoft.com/office/officeart/2005/8/layout/orgChart1"/>
    <dgm:cxn modelId="{1DBFE1AD-8C4C-4519-BE51-02E17A672D87}" type="presParOf" srcId="{67A82E72-E397-4140-B178-7D44B70CFE39}" destId="{57EB0B8D-C1E5-45D9-B547-3C4F664D7CCA}" srcOrd="1" destOrd="0" presId="urn:microsoft.com/office/officeart/2005/8/layout/orgChart1"/>
    <dgm:cxn modelId="{22D9301A-5789-46B3-B7F7-F8C74CA0C0ED}" type="presParOf" srcId="{67A82E72-E397-4140-B178-7D44B70CFE39}" destId="{B296C5D6-17C1-462A-8C64-D1D524782B5F}" srcOrd="2" destOrd="0" presId="urn:microsoft.com/office/officeart/2005/8/layout/orgChart1"/>
    <dgm:cxn modelId="{5D24A468-1CDA-4076-82B0-4609974EC7ED}" type="presParOf" srcId="{4DC31CE3-C85D-4F59-83A0-26A1340740BA}" destId="{5120E4F0-2E3F-4E59-BCE6-C051B9CE133C}" srcOrd="4" destOrd="0" presId="urn:microsoft.com/office/officeart/2005/8/layout/orgChart1"/>
    <dgm:cxn modelId="{565586AC-E37D-46FB-A882-13F52DDA0DF2}" type="presParOf" srcId="{4DC31CE3-C85D-4F59-83A0-26A1340740BA}" destId="{7C76107B-F4D0-4ECB-8E89-72CDD918AD43}" srcOrd="5" destOrd="0" presId="urn:microsoft.com/office/officeart/2005/8/layout/orgChart1"/>
    <dgm:cxn modelId="{B256A9E3-54BC-4CE8-97D6-39F5FD4E26B5}" type="presParOf" srcId="{7C76107B-F4D0-4ECB-8E89-72CDD918AD43}" destId="{D5138ED1-76A0-4B36-9364-3188688B39C9}" srcOrd="0" destOrd="0" presId="urn:microsoft.com/office/officeart/2005/8/layout/orgChart1"/>
    <dgm:cxn modelId="{A2E91D22-8CB8-4BC9-9F18-D87CFE3D19B7}" type="presParOf" srcId="{D5138ED1-76A0-4B36-9364-3188688B39C9}" destId="{E4CBE584-3954-4237-92F6-4E8F015520A6}" srcOrd="0" destOrd="0" presId="urn:microsoft.com/office/officeart/2005/8/layout/orgChart1"/>
    <dgm:cxn modelId="{1E3680C4-1EAB-4E63-928B-3A65DC9B0765}" type="presParOf" srcId="{D5138ED1-76A0-4B36-9364-3188688B39C9}" destId="{F8282B5C-59B8-44BF-86C3-C0569E9F9DB6}" srcOrd="1" destOrd="0" presId="urn:microsoft.com/office/officeart/2005/8/layout/orgChart1"/>
    <dgm:cxn modelId="{93FA8AFD-0E75-46A0-8948-28927FE8223C}" type="presParOf" srcId="{7C76107B-F4D0-4ECB-8E89-72CDD918AD43}" destId="{4E6FADD0-E980-4B39-853B-81BB47899A41}" srcOrd="1" destOrd="0" presId="urn:microsoft.com/office/officeart/2005/8/layout/orgChart1"/>
    <dgm:cxn modelId="{6D2A86AC-C2F3-42AB-84FD-6A8ABF7385EE}" type="presParOf" srcId="{7C76107B-F4D0-4ECB-8E89-72CDD918AD43}" destId="{5D68AED0-69D2-4F8D-BDB7-9894D8D29E1F}" srcOrd="2" destOrd="0" presId="urn:microsoft.com/office/officeart/2005/8/layout/orgChart1"/>
    <dgm:cxn modelId="{B0E96208-F433-4D34-A043-15BF9EBCB713}" type="presParOf" srcId="{911DE245-75E0-48A4-B382-0624631585E0}" destId="{7E456CD3-56F3-44F2-9247-26E2C4560236}" srcOrd="2" destOrd="0" presId="urn:microsoft.com/office/officeart/2005/8/layout/orgChart1"/>
  </dgm:cxnLst>
  <dgm:bg/>
  <dgm:whole/>
  <dgm:extLst>
    <a:ext uri="http://schemas.microsoft.com/office/drawing/2008/diagram">
      <dsp:dataModelExt xmlns:dsp="http://schemas.microsoft.com/office/drawing/2008/diagram" relId="rId3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1AC72DF-5621-4AA4-A0F8-A90AD0EF0889}">
      <dsp:nvSpPr>
        <dsp:cNvPr id="0" name=""/>
        <dsp:cNvSpPr/>
      </dsp:nvSpPr>
      <dsp:spPr>
        <a:xfrm rot="5400000">
          <a:off x="3443940" y="-1393876"/>
          <a:ext cx="845656" cy="3639312"/>
        </a:xfrm>
        <a:prstGeom prst="round2SameRect">
          <a:avLst/>
        </a:prstGeom>
        <a:solidFill>
          <a:sysClr val="window" lastClr="FFFFFF">
            <a:alpha val="90000"/>
            <a:tint val="40000"/>
            <a:hueOff val="0"/>
            <a:satOff val="0"/>
            <a:lumOff val="0"/>
            <a:alphaOff val="0"/>
          </a:sysClr>
        </a:solidFill>
        <a:ln w="12700" cap="flat" cmpd="sng" algn="ctr">
          <a:solidFill>
            <a:sysClr val="windowText" lastClr="000000">
              <a:alpha val="90000"/>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88950">
            <a:lnSpc>
              <a:spcPct val="90000"/>
            </a:lnSpc>
            <a:spcBef>
              <a:spcPct val="0"/>
            </a:spcBef>
            <a:spcAft>
              <a:spcPct val="15000"/>
            </a:spcAft>
            <a:buChar char="•"/>
          </a:pPr>
          <a:r>
            <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Фондовіддача</a:t>
          </a:r>
        </a:p>
        <a:p>
          <a:pPr marL="57150" lvl="1" indent="-57150" algn="l" defTabSz="488950">
            <a:lnSpc>
              <a:spcPct val="90000"/>
            </a:lnSpc>
            <a:spcBef>
              <a:spcPct val="0"/>
            </a:spcBef>
            <a:spcAft>
              <a:spcPct val="15000"/>
            </a:spcAft>
            <a:buChar char="•"/>
          </a:pPr>
          <a:r>
            <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Фондомісткість</a:t>
          </a:r>
        </a:p>
        <a:p>
          <a:pPr marL="57150" lvl="1" indent="-57150" algn="l" defTabSz="488950">
            <a:lnSpc>
              <a:spcPct val="90000"/>
            </a:lnSpc>
            <a:spcBef>
              <a:spcPct val="0"/>
            </a:spcBef>
            <a:spcAft>
              <a:spcPct val="15000"/>
            </a:spcAft>
            <a:buChar char="•"/>
          </a:pPr>
          <a:r>
            <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Фондоозброєність</a:t>
          </a:r>
        </a:p>
        <a:p>
          <a:pPr marL="57150" lvl="1" indent="-57150" algn="l" defTabSz="488950">
            <a:lnSpc>
              <a:spcPct val="90000"/>
            </a:lnSpc>
            <a:spcBef>
              <a:spcPct val="0"/>
            </a:spcBef>
            <a:spcAft>
              <a:spcPct val="15000"/>
            </a:spcAft>
            <a:buChar char="•"/>
          </a:pPr>
          <a:r>
            <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Рентабельність основних засобів</a:t>
          </a:r>
        </a:p>
        <a:p>
          <a:pPr marL="57150" lvl="1" indent="-57150" algn="l" defTabSz="488950">
            <a:lnSpc>
              <a:spcPct val="90000"/>
            </a:lnSpc>
            <a:spcBef>
              <a:spcPct val="0"/>
            </a:spcBef>
            <a:spcAft>
              <a:spcPct val="15000"/>
            </a:spcAft>
            <a:buChar char="•"/>
          </a:pPr>
          <a:r>
            <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Коефіцієнт реальної вартості основних засобів</a:t>
          </a:r>
        </a:p>
      </dsp:txBody>
      <dsp:txXfrm rot="-5400000">
        <a:off x="2047112" y="44234"/>
        <a:ext cx="3598030" cy="763092"/>
      </dsp:txXfrm>
    </dsp:sp>
    <dsp:sp modelId="{35B61091-0AFD-465F-8E7B-EB6670936F39}">
      <dsp:nvSpPr>
        <dsp:cNvPr id="0" name=""/>
        <dsp:cNvSpPr/>
      </dsp:nvSpPr>
      <dsp:spPr>
        <a:xfrm>
          <a:off x="0" y="23220"/>
          <a:ext cx="2047113" cy="801213"/>
        </a:xfrm>
        <a:prstGeom prst="roundRect">
          <a:avLst/>
        </a:prstGeom>
        <a:solidFill>
          <a:schemeClr val="bg1">
            <a:lumMod val="95000"/>
          </a:schemeClr>
        </a:solidFill>
        <a:ln w="12700" cap="flat" cmpd="sng" algn="ctr">
          <a:solidFill>
            <a:sysClr val="windowText" lastClr="000000">
              <a:shade val="80000"/>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20955" rIns="41910" bIns="20955" numCol="1" spcCol="1270" anchor="ctr" anchorCtr="0">
          <a:noAutofit/>
        </a:bodyPr>
        <a:lstStyle/>
        <a:p>
          <a:pPr marL="0" lvl="0" indent="0" algn="ctr" defTabSz="488950">
            <a:lnSpc>
              <a:spcPct val="90000"/>
            </a:lnSpc>
            <a:spcBef>
              <a:spcPct val="0"/>
            </a:spcBef>
            <a:spcAft>
              <a:spcPct val="35000"/>
            </a:spcAft>
            <a:buNone/>
          </a:pPr>
          <a:r>
            <a:rPr lang="ru-RU" sz="1100" b="1" i="1"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Показники ефективності використання </a:t>
          </a:r>
          <a:br>
            <a:rPr lang="ru-RU" sz="1100" b="1" i="1"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br>
          <a:r>
            <a:rPr lang="ru-RU" sz="1100" b="1" i="1"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основних засобів</a:t>
          </a:r>
          <a:endPar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sp:txBody>
      <dsp:txXfrm>
        <a:off x="39112" y="62332"/>
        <a:ext cx="1968889" cy="722989"/>
      </dsp:txXfrm>
    </dsp:sp>
    <dsp:sp modelId="{3B0A40CD-71AD-4159-821D-DF63D3A04E4F}">
      <dsp:nvSpPr>
        <dsp:cNvPr id="0" name=""/>
        <dsp:cNvSpPr/>
      </dsp:nvSpPr>
      <dsp:spPr>
        <a:xfrm rot="5400000">
          <a:off x="3448818" y="-510026"/>
          <a:ext cx="835901" cy="3639312"/>
        </a:xfrm>
        <a:prstGeom prst="round2SameRect">
          <a:avLst/>
        </a:prstGeom>
        <a:solidFill>
          <a:sysClr val="window" lastClr="FFFFFF">
            <a:alpha val="90000"/>
            <a:tint val="40000"/>
            <a:hueOff val="0"/>
            <a:satOff val="0"/>
            <a:lumOff val="0"/>
            <a:alphaOff val="0"/>
          </a:sysClr>
        </a:solidFill>
        <a:ln w="12700" cap="flat" cmpd="sng" algn="ctr">
          <a:solidFill>
            <a:sysClr val="windowText" lastClr="000000">
              <a:alpha val="90000"/>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88950">
            <a:lnSpc>
              <a:spcPct val="90000"/>
            </a:lnSpc>
            <a:spcBef>
              <a:spcPct val="0"/>
            </a:spcBef>
            <a:spcAft>
              <a:spcPct val="15000"/>
            </a:spcAft>
            <a:buChar char="•"/>
          </a:pPr>
          <a:r>
            <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Матеріаломісткість</a:t>
          </a:r>
        </a:p>
        <a:p>
          <a:pPr marL="57150" lvl="1" indent="-57150" algn="l" defTabSz="488950">
            <a:lnSpc>
              <a:spcPct val="90000"/>
            </a:lnSpc>
            <a:spcBef>
              <a:spcPct val="0"/>
            </a:spcBef>
            <a:spcAft>
              <a:spcPct val="15000"/>
            </a:spcAft>
            <a:buChar char="•"/>
          </a:pPr>
          <a:r>
            <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Коефіцієнт оборотності оборотних коштів</a:t>
          </a:r>
        </a:p>
        <a:p>
          <a:pPr marL="57150" lvl="1" indent="-57150" algn="l" defTabSz="488950">
            <a:lnSpc>
              <a:spcPct val="90000"/>
            </a:lnSpc>
            <a:spcBef>
              <a:spcPct val="0"/>
            </a:spcBef>
            <a:spcAft>
              <a:spcPct val="15000"/>
            </a:spcAft>
            <a:buChar char="•"/>
          </a:pPr>
          <a:r>
            <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Коефіцієнт завантаження оборотних коштів</a:t>
          </a:r>
        </a:p>
        <a:p>
          <a:pPr marL="57150" lvl="1" indent="-57150" algn="l" defTabSz="488950">
            <a:lnSpc>
              <a:spcPct val="90000"/>
            </a:lnSpc>
            <a:spcBef>
              <a:spcPct val="0"/>
            </a:spcBef>
            <a:spcAft>
              <a:spcPct val="15000"/>
            </a:spcAft>
            <a:buChar char="•"/>
          </a:pPr>
          <a:r>
            <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Тривалість одного обороту</a:t>
          </a:r>
        </a:p>
        <a:p>
          <a:pPr marL="57150" lvl="1" indent="-57150" algn="l" defTabSz="488950">
            <a:lnSpc>
              <a:spcPct val="90000"/>
            </a:lnSpc>
            <a:spcBef>
              <a:spcPct val="0"/>
            </a:spcBef>
            <a:spcAft>
              <a:spcPct val="15000"/>
            </a:spcAft>
            <a:buChar char="•"/>
          </a:pPr>
          <a:r>
            <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Рентабельність оборотних коштів</a:t>
          </a:r>
        </a:p>
      </dsp:txBody>
      <dsp:txXfrm rot="-5400000">
        <a:off x="2047113" y="932484"/>
        <a:ext cx="3598507" cy="754291"/>
      </dsp:txXfrm>
    </dsp:sp>
    <dsp:sp modelId="{ACE92B49-20DA-414C-9560-73E916F73A27}">
      <dsp:nvSpPr>
        <dsp:cNvPr id="0" name=""/>
        <dsp:cNvSpPr/>
      </dsp:nvSpPr>
      <dsp:spPr>
        <a:xfrm>
          <a:off x="0" y="864757"/>
          <a:ext cx="2047113" cy="836049"/>
        </a:xfrm>
        <a:prstGeom prst="roundRect">
          <a:avLst/>
        </a:prstGeom>
        <a:solidFill>
          <a:sysClr val="window" lastClr="FFFFFF">
            <a:lumMod val="95000"/>
          </a:sysClr>
        </a:solidFill>
        <a:ln w="12700" cap="flat" cmpd="sng" algn="ctr">
          <a:solidFill>
            <a:sysClr val="windowText" lastClr="000000">
              <a:shade val="80000"/>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20955" rIns="41910" bIns="20955" numCol="1" spcCol="1270" anchor="ctr" anchorCtr="0">
          <a:noAutofit/>
        </a:bodyPr>
        <a:lstStyle/>
        <a:p>
          <a:pPr marL="0" lvl="0" indent="0" algn="ctr" defTabSz="488950">
            <a:lnSpc>
              <a:spcPct val="90000"/>
            </a:lnSpc>
            <a:spcBef>
              <a:spcPct val="0"/>
            </a:spcBef>
            <a:spcAft>
              <a:spcPct val="35000"/>
            </a:spcAft>
            <a:buNone/>
          </a:pPr>
          <a:r>
            <a:rPr lang="ru-RU" sz="1100" b="1" i="1"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Показники ефективності використання </a:t>
          </a:r>
          <a:br>
            <a:rPr lang="ru-RU" sz="1100" b="1" i="1"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br>
          <a:r>
            <a:rPr lang="ru-RU" sz="1100" b="1" i="1"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оборотних фондів</a:t>
          </a:r>
          <a:endPar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sp:txBody>
      <dsp:txXfrm>
        <a:off x="40813" y="905570"/>
        <a:ext cx="1965487" cy="754423"/>
      </dsp:txXfrm>
    </dsp:sp>
    <dsp:sp modelId="{0728EF22-0F09-4B73-B4ED-428792CD3D42}">
      <dsp:nvSpPr>
        <dsp:cNvPr id="0" name=""/>
        <dsp:cNvSpPr/>
      </dsp:nvSpPr>
      <dsp:spPr>
        <a:xfrm rot="5400000">
          <a:off x="3500627" y="317135"/>
          <a:ext cx="732282" cy="3639312"/>
        </a:xfrm>
        <a:prstGeom prst="round2SameRect">
          <a:avLst/>
        </a:prstGeom>
        <a:solidFill>
          <a:sysClr val="window" lastClr="FFFFFF">
            <a:alpha val="90000"/>
            <a:tint val="40000"/>
            <a:hueOff val="0"/>
            <a:satOff val="0"/>
            <a:lumOff val="0"/>
            <a:alphaOff val="0"/>
          </a:sysClr>
        </a:solidFill>
        <a:ln w="12700" cap="flat" cmpd="sng" algn="ctr">
          <a:solidFill>
            <a:sysClr val="windowText" lastClr="000000">
              <a:alpha val="90000"/>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88950">
            <a:lnSpc>
              <a:spcPct val="90000"/>
            </a:lnSpc>
            <a:spcBef>
              <a:spcPct val="0"/>
            </a:spcBef>
            <a:spcAft>
              <a:spcPct val="15000"/>
            </a:spcAft>
            <a:buChar char="•"/>
          </a:pPr>
          <a:r>
            <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Продуктивність праці (виробіток)</a:t>
          </a:r>
        </a:p>
        <a:p>
          <a:pPr marL="57150" lvl="1" indent="-57150" algn="l" defTabSz="488950">
            <a:lnSpc>
              <a:spcPct val="90000"/>
            </a:lnSpc>
            <a:spcBef>
              <a:spcPct val="0"/>
            </a:spcBef>
            <a:spcAft>
              <a:spcPct val="15000"/>
            </a:spcAft>
            <a:buChar char="•"/>
          </a:pPr>
          <a:r>
            <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Трудомісткість продукції</a:t>
          </a:r>
          <a:endParaRPr lang="ru-RU" sz="1100" kern="1200">
            <a:solidFill>
              <a:srgbClr val="FF0000"/>
            </a:solidFill>
            <a:latin typeface="Times New Roman" panose="02020603050405020304" pitchFamily="18" charset="0"/>
            <a:ea typeface="+mn-ea"/>
            <a:cs typeface="Times New Roman" panose="02020603050405020304" pitchFamily="18" charset="0"/>
          </a:endParaRPr>
        </a:p>
        <a:p>
          <a:pPr marL="57150" lvl="1" indent="-57150" algn="l" defTabSz="488950">
            <a:lnSpc>
              <a:spcPct val="90000"/>
            </a:lnSpc>
            <a:spcBef>
              <a:spcPct val="0"/>
            </a:spcBef>
            <a:spcAft>
              <a:spcPct val="15000"/>
            </a:spcAft>
            <a:buChar char="•"/>
          </a:pPr>
          <a:r>
            <a:rPr lang="ru-RU" sz="1100" kern="1200">
              <a:solidFill>
                <a:sysClr val="windowText" lastClr="000000"/>
              </a:solidFill>
              <a:latin typeface="Times New Roman" panose="02020603050405020304" pitchFamily="18" charset="0"/>
              <a:ea typeface="+mn-ea"/>
              <a:cs typeface="Times New Roman" panose="02020603050405020304" pitchFamily="18" charset="0"/>
            </a:rPr>
            <a:t>Зарплатовіддача</a:t>
          </a:r>
        </a:p>
        <a:p>
          <a:pPr marL="57150" lvl="1" indent="-57150" algn="l" defTabSz="488950">
            <a:lnSpc>
              <a:spcPct val="90000"/>
            </a:lnSpc>
            <a:spcBef>
              <a:spcPct val="0"/>
            </a:spcBef>
            <a:spcAft>
              <a:spcPct val="15000"/>
            </a:spcAft>
            <a:buChar char="•"/>
          </a:pPr>
          <a:r>
            <a:rPr lang="ru-RU" sz="1100" kern="1200">
              <a:solidFill>
                <a:sysClr val="windowText" lastClr="000000"/>
              </a:solidFill>
              <a:latin typeface="Times New Roman" panose="02020603050405020304" pitchFamily="18" charset="0"/>
              <a:ea typeface="+mn-ea"/>
              <a:cs typeface="Times New Roman" panose="02020603050405020304" pitchFamily="18" charset="0"/>
            </a:rPr>
            <a:t>Зарплатомісткість</a:t>
          </a:r>
        </a:p>
      </dsp:txBody>
      <dsp:txXfrm rot="-5400000">
        <a:off x="2047113" y="1806397"/>
        <a:ext cx="3603565" cy="660788"/>
      </dsp:txXfrm>
    </dsp:sp>
    <dsp:sp modelId="{894AF55E-CC9D-4D0A-9748-AD56E06670D9}">
      <dsp:nvSpPr>
        <dsp:cNvPr id="0" name=""/>
        <dsp:cNvSpPr/>
      </dsp:nvSpPr>
      <dsp:spPr>
        <a:xfrm>
          <a:off x="0" y="1803896"/>
          <a:ext cx="2047113" cy="665789"/>
        </a:xfrm>
        <a:prstGeom prst="roundRect">
          <a:avLst/>
        </a:prstGeom>
        <a:solidFill>
          <a:sysClr val="window" lastClr="FFFFFF">
            <a:lumMod val="95000"/>
          </a:sysClr>
        </a:solidFill>
        <a:ln w="12700" cap="flat" cmpd="sng" algn="ctr">
          <a:solidFill>
            <a:sysClr val="windowText" lastClr="000000">
              <a:shade val="80000"/>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20955" rIns="41910" bIns="20955" numCol="1" spcCol="1270" anchor="ctr" anchorCtr="0">
          <a:noAutofit/>
        </a:bodyPr>
        <a:lstStyle/>
        <a:p>
          <a:pPr marL="0" lvl="0" indent="0" algn="ctr" defTabSz="488950">
            <a:lnSpc>
              <a:spcPct val="90000"/>
            </a:lnSpc>
            <a:spcBef>
              <a:spcPct val="0"/>
            </a:spcBef>
            <a:spcAft>
              <a:spcPct val="35000"/>
            </a:spcAft>
            <a:buNone/>
          </a:pPr>
          <a:r>
            <a:rPr lang="ru-RU" sz="1100" b="1" i="1"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Показники ефективності використання </a:t>
          </a:r>
          <a:br>
            <a:rPr lang="ru-RU" sz="1100" b="1" i="1"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br>
          <a:r>
            <a:rPr lang="ru-RU" sz="1100" b="1" i="1"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трудових ресурсів</a:t>
          </a:r>
          <a:endPar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sp:txBody>
      <dsp:txXfrm>
        <a:off x="32501" y="1836397"/>
        <a:ext cx="1982111" cy="600787"/>
      </dsp:txXfrm>
    </dsp:sp>
    <dsp:sp modelId="{9C05614F-2BBA-4075-89DF-A9165893425D}">
      <dsp:nvSpPr>
        <dsp:cNvPr id="0" name=""/>
        <dsp:cNvSpPr/>
      </dsp:nvSpPr>
      <dsp:spPr>
        <a:xfrm rot="5400000">
          <a:off x="3525855" y="1067187"/>
          <a:ext cx="681827" cy="3639312"/>
        </a:xfrm>
        <a:prstGeom prst="round2SameRect">
          <a:avLst/>
        </a:prstGeom>
        <a:solidFill>
          <a:sysClr val="window" lastClr="FFFFFF">
            <a:alpha val="90000"/>
            <a:tint val="40000"/>
            <a:hueOff val="0"/>
            <a:satOff val="0"/>
            <a:lumOff val="0"/>
            <a:alphaOff val="0"/>
          </a:sysClr>
        </a:solidFill>
        <a:ln w="12700" cap="flat" cmpd="sng" algn="ctr">
          <a:solidFill>
            <a:sysClr val="windowText" lastClr="000000">
              <a:alpha val="90000"/>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88950">
            <a:lnSpc>
              <a:spcPct val="90000"/>
            </a:lnSpc>
            <a:spcBef>
              <a:spcPct val="0"/>
            </a:spcBef>
            <a:spcAft>
              <a:spcPct val="15000"/>
            </a:spcAft>
            <a:buChar char="•"/>
          </a:pPr>
          <a:r>
            <a:rPr lang="uk-UA" sz="1100" kern="1200">
              <a:solidFill>
                <a:sysClr val="windowText" lastClr="000000"/>
              </a:solidFill>
              <a:latin typeface="Times New Roman" panose="02020603050405020304" pitchFamily="18" charset="0"/>
              <a:ea typeface="+mn-ea"/>
              <a:cs typeface="Times New Roman" panose="02020603050405020304" pitchFamily="18" charset="0"/>
            </a:rPr>
            <a:t>Питомі витрати на 1 грн. чистої виручки</a:t>
          </a:r>
          <a:endParaRPr lang="ru-RU" sz="1100" kern="1200">
            <a:solidFill>
              <a:sysClr val="windowText" lastClr="000000"/>
            </a:solidFill>
            <a:latin typeface="Times New Roman" panose="02020603050405020304" pitchFamily="18" charset="0"/>
            <a:ea typeface="+mn-ea"/>
            <a:cs typeface="Times New Roman" panose="02020603050405020304" pitchFamily="18" charset="0"/>
          </a:endParaRPr>
        </a:p>
        <a:p>
          <a:pPr marL="57150" lvl="1" indent="-57150" algn="l" defTabSz="488950">
            <a:lnSpc>
              <a:spcPct val="90000"/>
            </a:lnSpc>
            <a:spcBef>
              <a:spcPct val="0"/>
            </a:spcBef>
            <a:spcAft>
              <a:spcPct val="15000"/>
            </a:spcAft>
            <a:buChar char="•"/>
          </a:pPr>
          <a:r>
            <a:rPr lang="uk-UA" sz="1100" kern="1200">
              <a:solidFill>
                <a:sysClr val="windowText" lastClr="000000"/>
              </a:solidFill>
              <a:latin typeface="Times New Roman" panose="02020603050405020304" pitchFamily="18" charset="0"/>
              <a:ea typeface="+mn-ea"/>
              <a:cs typeface="Times New Roman" panose="02020603050405020304" pitchFamily="18" charset="0"/>
            </a:rPr>
            <a:t>Питомі витрати на 1 грн. сукупних доходів</a:t>
          </a:r>
        </a:p>
        <a:p>
          <a:pPr marL="57150" lvl="1" indent="-57150" algn="l" defTabSz="488950">
            <a:lnSpc>
              <a:spcPct val="90000"/>
            </a:lnSpc>
            <a:spcBef>
              <a:spcPct val="0"/>
            </a:spcBef>
            <a:spcAft>
              <a:spcPct val="15000"/>
            </a:spcAft>
            <a:buChar char="•"/>
          </a:pPr>
          <a:r>
            <a:rPr lang="uk-UA" sz="1100" kern="1200">
              <a:solidFill>
                <a:sysClr val="windowText" lastClr="000000"/>
              </a:solidFill>
              <a:latin typeface="Times New Roman" panose="02020603050405020304" pitchFamily="18" charset="0"/>
              <a:ea typeface="+mn-ea"/>
              <a:cs typeface="Times New Roman" panose="02020603050405020304" pitchFamily="18" charset="0"/>
            </a:rPr>
            <a:t>Матеріаломісткість</a:t>
          </a:r>
        </a:p>
        <a:p>
          <a:pPr marL="57150" lvl="1" indent="-57150" algn="l" defTabSz="488950">
            <a:lnSpc>
              <a:spcPct val="90000"/>
            </a:lnSpc>
            <a:spcBef>
              <a:spcPct val="0"/>
            </a:spcBef>
            <a:spcAft>
              <a:spcPct val="15000"/>
            </a:spcAft>
            <a:buChar char="•"/>
          </a:pPr>
          <a:r>
            <a:rPr lang="uk-UA" sz="1100" kern="1200">
              <a:solidFill>
                <a:sysClr val="windowText" lastClr="000000"/>
              </a:solidFill>
              <a:latin typeface="Times New Roman" panose="02020603050405020304" pitchFamily="18" charset="0"/>
              <a:ea typeface="+mn-ea"/>
              <a:cs typeface="Times New Roman" panose="02020603050405020304" pitchFamily="18" charset="0"/>
            </a:rPr>
            <a:t>Енергомісткість тощо</a:t>
          </a:r>
        </a:p>
      </dsp:txBody>
      <dsp:txXfrm rot="-5400000">
        <a:off x="2047113" y="2579213"/>
        <a:ext cx="3606028" cy="615259"/>
      </dsp:txXfrm>
    </dsp:sp>
    <dsp:sp modelId="{2778CFB3-88F6-42E7-B7A5-CFC0CC0A5966}">
      <dsp:nvSpPr>
        <dsp:cNvPr id="0" name=""/>
        <dsp:cNvSpPr/>
      </dsp:nvSpPr>
      <dsp:spPr>
        <a:xfrm>
          <a:off x="0" y="2559026"/>
          <a:ext cx="2047113" cy="655634"/>
        </a:xfrm>
        <a:prstGeom prst="roundRect">
          <a:avLst/>
        </a:prstGeom>
        <a:solidFill>
          <a:sysClr val="window" lastClr="FFFFFF">
            <a:lumMod val="95000"/>
          </a:sysClr>
        </a:solidFill>
        <a:ln w="12700" cap="flat" cmpd="sng" algn="ctr">
          <a:solidFill>
            <a:sysClr val="windowText" lastClr="000000">
              <a:shade val="80000"/>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20955" rIns="41910" bIns="20955" numCol="1" spcCol="1270" anchor="ctr" anchorCtr="0">
          <a:noAutofit/>
        </a:bodyPr>
        <a:lstStyle/>
        <a:p>
          <a:pPr marL="0" lvl="0" indent="0" algn="ctr" defTabSz="488950">
            <a:lnSpc>
              <a:spcPct val="90000"/>
            </a:lnSpc>
            <a:spcBef>
              <a:spcPct val="0"/>
            </a:spcBef>
            <a:spcAft>
              <a:spcPct val="35000"/>
            </a:spcAft>
            <a:buNone/>
          </a:pPr>
          <a:r>
            <a:rPr lang="ru-RU" sz="1100" b="1" i="1"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Показники ефективності витрат</a:t>
          </a:r>
          <a:endPar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sp:txBody>
      <dsp:txXfrm>
        <a:off x="32005" y="2591031"/>
        <a:ext cx="1983103" cy="591624"/>
      </dsp:txXfrm>
    </dsp:sp>
    <dsp:sp modelId="{3FC00694-4587-4FFC-A6E9-C7E31EAFD6F6}">
      <dsp:nvSpPr>
        <dsp:cNvPr id="0" name=""/>
        <dsp:cNvSpPr/>
      </dsp:nvSpPr>
      <dsp:spPr>
        <a:xfrm rot="5400000">
          <a:off x="2823320" y="2492547"/>
          <a:ext cx="2079344" cy="3635757"/>
        </a:xfrm>
        <a:prstGeom prst="round2SameRect">
          <a:avLst/>
        </a:prstGeom>
        <a:solidFill>
          <a:sysClr val="window" lastClr="FFFFFF">
            <a:alpha val="90000"/>
            <a:tint val="40000"/>
            <a:hueOff val="0"/>
            <a:satOff val="0"/>
            <a:lumOff val="0"/>
            <a:alphaOff val="0"/>
          </a:sysClr>
        </a:solidFill>
        <a:ln w="12700" cap="flat" cmpd="sng" algn="ctr">
          <a:solidFill>
            <a:sysClr val="windowText" lastClr="000000">
              <a:alpha val="90000"/>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88950">
            <a:lnSpc>
              <a:spcPct val="90000"/>
            </a:lnSpc>
            <a:spcBef>
              <a:spcPct val="0"/>
            </a:spcBef>
            <a:spcAft>
              <a:spcPct val="15000"/>
            </a:spcAft>
            <a:buChar char="•"/>
          </a:pPr>
          <a:r>
            <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Аналіз рентабельності:</a:t>
          </a:r>
        </a:p>
        <a:p>
          <a:pPr marL="114300" lvl="2" indent="-57150" algn="l" defTabSz="488950">
            <a:lnSpc>
              <a:spcPct val="90000"/>
            </a:lnSpc>
            <a:spcBef>
              <a:spcPct val="0"/>
            </a:spcBef>
            <a:spcAft>
              <a:spcPct val="15000"/>
            </a:spcAft>
            <a:buChar char="•"/>
          </a:pPr>
          <a:r>
            <a:rPr lang="ru-RU" sz="1100" kern="1200">
              <a:solidFill>
                <a:sysClr val="windowText" lastClr="000000"/>
              </a:solidFill>
              <a:latin typeface="Times New Roman" panose="02020603050405020304" pitchFamily="18" charset="0"/>
              <a:ea typeface="+mn-ea"/>
              <a:cs typeface="Times New Roman" panose="02020603050405020304" pitchFamily="18" charset="0"/>
            </a:rPr>
            <a:t>Рентабельність окремих видів фінансових ресурсів (активів, власного капіталу, виробничих фондів тощо)</a:t>
          </a:r>
        </a:p>
        <a:p>
          <a:pPr marL="114300" lvl="2" indent="-57150" algn="l" defTabSz="488950">
            <a:lnSpc>
              <a:spcPct val="90000"/>
            </a:lnSpc>
            <a:spcBef>
              <a:spcPct val="0"/>
            </a:spcBef>
            <a:spcAft>
              <a:spcPct val="15000"/>
            </a:spcAft>
            <a:buChar char="•"/>
          </a:pPr>
          <a:r>
            <a:rPr lang="ru-RU" sz="1100" kern="1200">
              <a:solidFill>
                <a:sysClr val="windowText" lastClr="000000"/>
              </a:solidFill>
              <a:latin typeface="Times New Roman" panose="02020603050405020304" pitchFamily="18" charset="0"/>
              <a:ea typeface="+mn-ea"/>
              <a:cs typeface="Times New Roman" panose="02020603050405020304" pitchFamily="18" charset="0"/>
            </a:rPr>
            <a:t>Рентабельність операцій (виробництва продукції, продажу).</a:t>
          </a:r>
        </a:p>
        <a:p>
          <a:pPr marL="57150" lvl="1" indent="-57150" algn="l" defTabSz="488950">
            <a:lnSpc>
              <a:spcPct val="90000"/>
            </a:lnSpc>
            <a:spcBef>
              <a:spcPct val="0"/>
            </a:spcBef>
            <a:spcAft>
              <a:spcPct val="15000"/>
            </a:spcAft>
            <a:buChar char="•"/>
          </a:pPr>
          <a:r>
            <a:rPr lang="ru-RU" sz="1100" kern="1200">
              <a:solidFill>
                <a:sysClr val="windowText" lastClr="000000"/>
              </a:solidFill>
              <a:latin typeface="Times New Roman" panose="02020603050405020304" pitchFamily="18" charset="0"/>
              <a:ea typeface="+mn-ea"/>
              <a:cs typeface="Times New Roman" panose="02020603050405020304" pitchFamily="18" charset="0"/>
            </a:rPr>
            <a:t>Аналіз коефіцієнтів фінансової стійкості та платоспроможності</a:t>
          </a:r>
        </a:p>
        <a:p>
          <a:pPr marL="57150" lvl="1" indent="-57150" algn="l" defTabSz="488950">
            <a:lnSpc>
              <a:spcPct val="90000"/>
            </a:lnSpc>
            <a:spcBef>
              <a:spcPct val="0"/>
            </a:spcBef>
            <a:spcAft>
              <a:spcPct val="15000"/>
            </a:spcAft>
            <a:buChar char="•"/>
          </a:pPr>
          <a:r>
            <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Аналіз вартості фінансових ресурсів: </a:t>
          </a:r>
        </a:p>
        <a:p>
          <a:pPr marL="114300" lvl="2" indent="-57150" algn="l" defTabSz="488950">
            <a:lnSpc>
              <a:spcPct val="90000"/>
            </a:lnSpc>
            <a:spcBef>
              <a:spcPct val="0"/>
            </a:spcBef>
            <a:spcAft>
              <a:spcPct val="15000"/>
            </a:spcAft>
            <a:buChar char="•"/>
          </a:pPr>
          <a:r>
            <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Вартість власного капіталу</a:t>
          </a:r>
        </a:p>
        <a:p>
          <a:pPr marL="114300" lvl="2" indent="-57150" algn="l" defTabSz="488950">
            <a:lnSpc>
              <a:spcPct val="90000"/>
            </a:lnSpc>
            <a:spcBef>
              <a:spcPct val="0"/>
            </a:spcBef>
            <a:spcAft>
              <a:spcPct val="15000"/>
            </a:spcAft>
            <a:buChar char="•"/>
          </a:pPr>
          <a:r>
            <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Вартість залученого капіталу</a:t>
          </a:r>
        </a:p>
        <a:p>
          <a:pPr marL="114300" lvl="2" indent="-57150" algn="l" defTabSz="488950">
            <a:lnSpc>
              <a:spcPct val="90000"/>
            </a:lnSpc>
            <a:spcBef>
              <a:spcPct val="0"/>
            </a:spcBef>
            <a:spcAft>
              <a:spcPct val="15000"/>
            </a:spcAft>
            <a:buChar char="•"/>
          </a:pPr>
          <a:r>
            <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Вартість позикового капіталу</a:t>
          </a:r>
        </a:p>
        <a:p>
          <a:pPr marL="114300" lvl="2" indent="-57150" algn="l" defTabSz="488950">
            <a:lnSpc>
              <a:spcPct val="90000"/>
            </a:lnSpc>
            <a:spcBef>
              <a:spcPct val="0"/>
            </a:spcBef>
            <a:spcAft>
              <a:spcPct val="15000"/>
            </a:spcAft>
            <a:buChar char="•"/>
          </a:pPr>
          <a:r>
            <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Середньозважена вартість капіталу</a:t>
          </a:r>
        </a:p>
      </dsp:txBody>
      <dsp:txXfrm rot="-5400000">
        <a:off x="2045114" y="3372259"/>
        <a:ext cx="3534252" cy="1876334"/>
      </dsp:txXfrm>
    </dsp:sp>
    <dsp:sp modelId="{29926D97-3ECD-4BD8-986E-6ECDFBB42B6F}">
      <dsp:nvSpPr>
        <dsp:cNvPr id="0" name=""/>
        <dsp:cNvSpPr/>
      </dsp:nvSpPr>
      <dsp:spPr>
        <a:xfrm>
          <a:off x="0" y="3313732"/>
          <a:ext cx="2045113" cy="1993388"/>
        </a:xfrm>
        <a:prstGeom prst="roundRect">
          <a:avLst/>
        </a:prstGeom>
        <a:solidFill>
          <a:sysClr val="window" lastClr="FFFFFF">
            <a:lumMod val="95000"/>
          </a:sysClr>
        </a:solidFill>
        <a:ln w="12700" cap="flat" cmpd="sng" algn="ctr">
          <a:solidFill>
            <a:sysClr val="windowText" lastClr="000000">
              <a:shade val="80000"/>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20955" rIns="41910" bIns="20955" numCol="1" spcCol="1270" anchor="ctr" anchorCtr="0">
          <a:noAutofit/>
        </a:bodyPr>
        <a:lstStyle/>
        <a:p>
          <a:pPr marL="0" lvl="0" indent="0" algn="ctr" defTabSz="488950">
            <a:lnSpc>
              <a:spcPct val="90000"/>
            </a:lnSpc>
            <a:spcBef>
              <a:spcPct val="0"/>
            </a:spcBef>
            <a:spcAft>
              <a:spcPct val="35000"/>
            </a:spcAft>
            <a:buNone/>
          </a:pPr>
          <a:r>
            <a:rPr lang="ru-RU" sz="1100" b="1" i="1"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Показники ефективності використання </a:t>
          </a:r>
          <a:br>
            <a:rPr lang="ru-RU" sz="1100" b="1" i="1"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br>
          <a:r>
            <a:rPr lang="ru-RU" sz="1100" b="1" i="1"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фінансових  ресурсів</a:t>
          </a:r>
          <a:endPar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sp:txBody>
      <dsp:txXfrm>
        <a:off x="97309" y="3411041"/>
        <a:ext cx="1850495" cy="1798770"/>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06C9106-7F93-4D24-A437-60F488AFE24D}">
      <dsp:nvSpPr>
        <dsp:cNvPr id="0" name=""/>
        <dsp:cNvSpPr/>
      </dsp:nvSpPr>
      <dsp:spPr>
        <a:xfrm>
          <a:off x="2891790" y="450439"/>
          <a:ext cx="2190140" cy="177298"/>
        </a:xfrm>
        <a:custGeom>
          <a:avLst/>
          <a:gdLst/>
          <a:ahLst/>
          <a:cxnLst/>
          <a:rect l="0" t="0" r="0" b="0"/>
          <a:pathLst>
            <a:path>
              <a:moveTo>
                <a:pt x="0" y="0"/>
              </a:moveTo>
              <a:lnTo>
                <a:pt x="0" y="115286"/>
              </a:lnTo>
              <a:lnTo>
                <a:pt x="2187976" y="115286"/>
              </a:lnTo>
              <a:lnTo>
                <a:pt x="2187976" y="177123"/>
              </a:lnTo>
            </a:path>
          </a:pathLst>
        </a:custGeom>
        <a:noFill/>
        <a:ln w="12700" cap="flat" cmpd="sng" algn="ctr">
          <a:solidFill>
            <a:scrgbClr r="0" g="0" b="0"/>
          </a:solidFill>
          <a:prstDash val="solid"/>
          <a:miter lim="800000"/>
          <a:headEnd type="none" w="med" len="med"/>
          <a:tailEnd type="triangle" w="med" len="med"/>
        </a:ln>
        <a:effectLst/>
      </dsp:spPr>
      <dsp:style>
        <a:lnRef idx="2">
          <a:scrgbClr r="0" g="0" b="0"/>
        </a:lnRef>
        <a:fillRef idx="0">
          <a:scrgbClr r="0" g="0" b="0"/>
        </a:fillRef>
        <a:effectRef idx="0">
          <a:scrgbClr r="0" g="0" b="0"/>
        </a:effectRef>
        <a:fontRef idx="minor"/>
      </dsp:style>
    </dsp:sp>
    <dsp:sp modelId="{377BCE23-C295-4922-A770-15A41D2ABCC1}">
      <dsp:nvSpPr>
        <dsp:cNvPr id="0" name=""/>
        <dsp:cNvSpPr/>
      </dsp:nvSpPr>
      <dsp:spPr>
        <a:xfrm>
          <a:off x="2891790" y="450439"/>
          <a:ext cx="730400" cy="177298"/>
        </a:xfrm>
        <a:custGeom>
          <a:avLst/>
          <a:gdLst/>
          <a:ahLst/>
          <a:cxnLst/>
          <a:rect l="0" t="0" r="0" b="0"/>
          <a:pathLst>
            <a:path>
              <a:moveTo>
                <a:pt x="0" y="0"/>
              </a:moveTo>
              <a:lnTo>
                <a:pt x="0" y="115286"/>
              </a:lnTo>
              <a:lnTo>
                <a:pt x="729678" y="115286"/>
              </a:lnTo>
              <a:lnTo>
                <a:pt x="729678" y="177123"/>
              </a:lnTo>
            </a:path>
          </a:pathLst>
        </a:custGeom>
        <a:noFill/>
        <a:ln w="12700" cap="flat" cmpd="sng" algn="ctr">
          <a:solidFill>
            <a:scrgbClr r="0" g="0" b="0"/>
          </a:solidFill>
          <a:prstDash val="solid"/>
          <a:miter lim="800000"/>
          <a:headEnd type="none" w="med" len="med"/>
          <a:tailEnd type="triangle" w="med" len="med"/>
        </a:ln>
        <a:effectLst/>
      </dsp:spPr>
      <dsp:style>
        <a:lnRef idx="2">
          <a:scrgbClr r="0" g="0" b="0"/>
        </a:lnRef>
        <a:fillRef idx="0">
          <a:scrgbClr r="0" g="0" b="0"/>
        </a:fillRef>
        <a:effectRef idx="0">
          <a:scrgbClr r="0" g="0" b="0"/>
        </a:effectRef>
        <a:fontRef idx="minor"/>
      </dsp:style>
    </dsp:sp>
    <dsp:sp modelId="{77907A0F-A813-4B96-BCD6-31FD2B4F5715}">
      <dsp:nvSpPr>
        <dsp:cNvPr id="0" name=""/>
        <dsp:cNvSpPr/>
      </dsp:nvSpPr>
      <dsp:spPr>
        <a:xfrm>
          <a:off x="2173206" y="450439"/>
          <a:ext cx="718583" cy="177298"/>
        </a:xfrm>
        <a:custGeom>
          <a:avLst/>
          <a:gdLst/>
          <a:ahLst/>
          <a:cxnLst/>
          <a:rect l="0" t="0" r="0" b="0"/>
          <a:pathLst>
            <a:path>
              <a:moveTo>
                <a:pt x="717873" y="0"/>
              </a:moveTo>
              <a:lnTo>
                <a:pt x="717873" y="115286"/>
              </a:lnTo>
              <a:lnTo>
                <a:pt x="0" y="115286"/>
              </a:lnTo>
              <a:lnTo>
                <a:pt x="0" y="177123"/>
              </a:lnTo>
            </a:path>
          </a:pathLst>
        </a:custGeom>
        <a:noFill/>
        <a:ln w="12700" cap="flat" cmpd="sng" algn="ctr">
          <a:solidFill>
            <a:scrgbClr r="0" g="0" b="0"/>
          </a:solidFill>
          <a:prstDash val="solid"/>
          <a:miter lim="800000"/>
          <a:headEnd type="none" w="med" len="med"/>
          <a:tailEnd type="triangle" w="med" len="med"/>
        </a:ln>
        <a:effectLst/>
      </dsp:spPr>
      <dsp:style>
        <a:lnRef idx="2">
          <a:scrgbClr r="0" g="0" b="0"/>
        </a:lnRef>
        <a:fillRef idx="0">
          <a:scrgbClr r="0" g="0" b="0"/>
        </a:fillRef>
        <a:effectRef idx="0">
          <a:scrgbClr r="0" g="0" b="0"/>
        </a:effectRef>
        <a:fontRef idx="minor"/>
      </dsp:style>
    </dsp:sp>
    <dsp:sp modelId="{34FF1687-FB4E-4B94-A1A5-AE66ECEE099F}">
      <dsp:nvSpPr>
        <dsp:cNvPr id="0" name=""/>
        <dsp:cNvSpPr/>
      </dsp:nvSpPr>
      <dsp:spPr>
        <a:xfrm>
          <a:off x="681962" y="450439"/>
          <a:ext cx="2209827" cy="177298"/>
        </a:xfrm>
        <a:custGeom>
          <a:avLst/>
          <a:gdLst/>
          <a:ahLst/>
          <a:cxnLst/>
          <a:rect l="0" t="0" r="0" b="0"/>
          <a:pathLst>
            <a:path>
              <a:moveTo>
                <a:pt x="2207643" y="0"/>
              </a:moveTo>
              <a:lnTo>
                <a:pt x="2207643" y="115286"/>
              </a:lnTo>
              <a:lnTo>
                <a:pt x="0" y="115286"/>
              </a:lnTo>
              <a:lnTo>
                <a:pt x="0" y="177123"/>
              </a:lnTo>
            </a:path>
          </a:pathLst>
        </a:custGeom>
        <a:noFill/>
        <a:ln w="12700" cap="flat" cmpd="sng" algn="ctr">
          <a:solidFill>
            <a:scrgbClr r="0" g="0" b="0"/>
          </a:solidFill>
          <a:prstDash val="solid"/>
          <a:miter lim="800000"/>
          <a:headEnd type="none" w="med" len="med"/>
          <a:tailEnd type="triangle" w="med" len="med"/>
        </a:ln>
        <a:effectLst/>
      </dsp:spPr>
      <dsp:style>
        <a:lnRef idx="2">
          <a:scrgbClr r="0" g="0" b="0"/>
        </a:lnRef>
        <a:fillRef idx="0">
          <a:scrgbClr r="0" g="0" b="0"/>
        </a:fillRef>
        <a:effectRef idx="0">
          <a:scrgbClr r="0" g="0" b="0"/>
        </a:effectRef>
        <a:fontRef idx="minor"/>
      </dsp:style>
    </dsp:sp>
    <dsp:sp modelId="{A8EAABDC-A50D-49E2-BDD8-06EBCBEA8C76}">
      <dsp:nvSpPr>
        <dsp:cNvPr id="0" name=""/>
        <dsp:cNvSpPr/>
      </dsp:nvSpPr>
      <dsp:spPr>
        <a:xfrm>
          <a:off x="927300" y="28560"/>
          <a:ext cx="3928979" cy="421878"/>
        </a:xfrm>
        <a:prstGeom prst="rect">
          <a:avLst/>
        </a:prstGeom>
        <a:solidFill>
          <a:schemeClr val="bg1">
            <a:lumMod val="95000"/>
          </a:schemeClr>
        </a:solidFill>
        <a:ln w="12700" cap="flat" cmpd="sng" algn="ctr">
          <a:solidFill>
            <a:sysClr val="windowText" lastClr="000000">
              <a:shade val="80000"/>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100000"/>
            </a:lnSpc>
            <a:spcBef>
              <a:spcPct val="0"/>
            </a:spcBef>
            <a:spcAft>
              <a:spcPts val="0"/>
            </a:spcAft>
            <a:buNone/>
          </a:pPr>
          <a:r>
            <a:rPr lang="ru-RU" sz="1000" b="1" kern="120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ПОКАЗНИКИ ОЦІНЮВАННЯ ЕФЕКТИВНОСТІ </a:t>
          </a:r>
        </a:p>
        <a:p>
          <a:pPr marL="0" lvl="0" indent="0" algn="ctr" defTabSz="444500">
            <a:lnSpc>
              <a:spcPct val="100000"/>
            </a:lnSpc>
            <a:spcBef>
              <a:spcPct val="0"/>
            </a:spcBef>
            <a:spcAft>
              <a:spcPts val="0"/>
            </a:spcAft>
            <a:buNone/>
          </a:pPr>
          <a:r>
            <a:rPr lang="ru-RU" sz="1000" b="1" kern="120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УПРАВЛІННЯ РЕСУРСАМИ ПІДПРИЄМСТВА</a:t>
          </a:r>
        </a:p>
      </dsp:txBody>
      <dsp:txXfrm>
        <a:off x="927300" y="28560"/>
        <a:ext cx="3928979" cy="421878"/>
      </dsp:txXfrm>
    </dsp:sp>
    <dsp:sp modelId="{D98509A1-E120-4402-83A9-7372FBE613DD}">
      <dsp:nvSpPr>
        <dsp:cNvPr id="0" name=""/>
        <dsp:cNvSpPr/>
      </dsp:nvSpPr>
      <dsp:spPr>
        <a:xfrm>
          <a:off x="2705" y="627738"/>
          <a:ext cx="1358514" cy="3024000"/>
        </a:xfrm>
        <a:prstGeom prst="rect">
          <a:avLst/>
        </a:prstGeom>
        <a:solidFill>
          <a:sysClr val="window" lastClr="FFFFFF">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2000" tIns="72000" rIns="72000" bIns="6350" numCol="1" spcCol="1270" anchor="t" anchorCtr="0">
          <a:noAutofit/>
        </a:bodyPr>
        <a:lstStyle/>
        <a:p>
          <a:pPr marL="0" lvl="0" indent="0" algn="ctr" defTabSz="422275">
            <a:lnSpc>
              <a:spcPct val="100000"/>
            </a:lnSpc>
            <a:spcBef>
              <a:spcPct val="0"/>
            </a:spcBef>
            <a:spcAft>
              <a:spcPts val="0"/>
            </a:spcAft>
            <a:buNone/>
          </a:pPr>
          <a:r>
            <a:rPr lang="ru-RU" sz="950" b="1" kern="120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Оцінка ефективості використання МАТЕРІАЛЬНИХ РЕСУРСІВ:</a:t>
          </a:r>
        </a:p>
        <a:p>
          <a:pPr marL="0" lvl="0" indent="0" algn="ctr" defTabSz="422275">
            <a:lnSpc>
              <a:spcPct val="100000"/>
            </a:lnSpc>
            <a:spcBef>
              <a:spcPct val="0"/>
            </a:spcBef>
            <a:spcAft>
              <a:spcPts val="0"/>
            </a:spcAft>
            <a:buNone/>
          </a:pPr>
          <a:endParaRPr lang="ru-RU" sz="1000" b="1" kern="1200" spc="-40" baseline="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a:p>
          <a:pPr marL="0" lvl="0" indent="0" algn="just" defTabSz="422275">
            <a:lnSpc>
              <a:spcPct val="100000"/>
            </a:lnSpc>
            <a:spcBef>
              <a:spcPct val="0"/>
            </a:spcBef>
            <a:spcAft>
              <a:spcPts val="0"/>
            </a:spcAft>
            <a:buNone/>
          </a:pPr>
          <a:r>
            <a:rPr lang="ru-RU" sz="1000" b="0" kern="1200" spc="-40" baseline="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коефіцієнт забез-печення підриємства матеріальними ресурсами;</a:t>
          </a:r>
        </a:p>
        <a:p>
          <a:pPr marL="0" lvl="0" indent="0" algn="just" defTabSz="422275">
            <a:lnSpc>
              <a:spcPct val="100000"/>
            </a:lnSpc>
            <a:spcBef>
              <a:spcPct val="0"/>
            </a:spcBef>
            <a:spcAft>
              <a:spcPts val="0"/>
            </a:spcAft>
            <a:buNone/>
          </a:pPr>
          <a:r>
            <a:rPr lang="ru-RU" sz="1000" b="0" kern="1200" spc="-40" baseline="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коефіцієнт корис-ного використаня матеріаль-них ресурсів;</a:t>
          </a:r>
        </a:p>
        <a:p>
          <a:pPr marL="0" lvl="0" indent="0" algn="just" defTabSz="422275">
            <a:lnSpc>
              <a:spcPct val="100000"/>
            </a:lnSpc>
            <a:spcBef>
              <a:spcPct val="0"/>
            </a:spcBef>
            <a:spcAft>
              <a:spcPts val="0"/>
            </a:spcAft>
            <a:buNone/>
          </a:pPr>
          <a:r>
            <a:rPr lang="ru-RU" sz="1000" b="0" kern="1200" spc="-40" baseline="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коефіцієнт оновлення основних засобів;</a:t>
          </a:r>
        </a:p>
        <a:p>
          <a:pPr marL="0" lvl="0" indent="0" algn="just" defTabSz="422275">
            <a:lnSpc>
              <a:spcPct val="100000"/>
            </a:lnSpc>
            <a:spcBef>
              <a:spcPct val="0"/>
            </a:spcBef>
            <a:spcAft>
              <a:spcPts val="0"/>
            </a:spcAft>
            <a:buNone/>
          </a:pPr>
          <a:r>
            <a:rPr lang="ru-RU" sz="1000" b="0" kern="1200" spc="-40" baseline="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коефіцієнт вибуття основних засобів;</a:t>
          </a:r>
        </a:p>
        <a:p>
          <a:pPr marL="0" lvl="0" indent="0" algn="just" defTabSz="422275">
            <a:lnSpc>
              <a:spcPct val="100000"/>
            </a:lnSpc>
            <a:spcBef>
              <a:spcPct val="0"/>
            </a:spcBef>
            <a:spcAft>
              <a:spcPts val="0"/>
            </a:spcAft>
            <a:buNone/>
          </a:pPr>
          <a:r>
            <a:rPr lang="ru-RU" sz="1000" b="0" kern="1200" spc="-40" baseline="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знос основних засо-бів;</a:t>
          </a:r>
        </a:p>
        <a:p>
          <a:pPr marL="0" lvl="0" indent="0" algn="just" defTabSz="422275">
            <a:lnSpc>
              <a:spcPct val="100000"/>
            </a:lnSpc>
            <a:spcBef>
              <a:spcPct val="0"/>
            </a:spcBef>
            <a:spcAft>
              <a:spcPts val="0"/>
            </a:spcAft>
            <a:buNone/>
          </a:pPr>
          <a:r>
            <a:rPr lang="ru-RU" sz="1000" b="0" kern="1200" spc="-40" baseline="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фондовіддача.</a:t>
          </a:r>
        </a:p>
        <a:p>
          <a:pPr marL="0" lvl="0" indent="0" algn="just" defTabSz="422275">
            <a:lnSpc>
              <a:spcPct val="100000"/>
            </a:lnSpc>
            <a:spcBef>
              <a:spcPct val="0"/>
            </a:spcBef>
            <a:spcAft>
              <a:spcPts val="0"/>
            </a:spcAft>
            <a:buNone/>
          </a:pPr>
          <a:endParaRPr lang="ru-RU" sz="1000" b="0" kern="1200" spc="-40" baseline="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a:p>
          <a:pPr marL="0" lvl="0" indent="0" algn="l" defTabSz="422275">
            <a:lnSpc>
              <a:spcPct val="100000"/>
            </a:lnSpc>
            <a:spcBef>
              <a:spcPct val="0"/>
            </a:spcBef>
            <a:spcAft>
              <a:spcPts val="0"/>
            </a:spcAft>
            <a:buNone/>
          </a:pPr>
          <a:endParaRPr lang="ru-RU" sz="1000" kern="1200" spc="-40" baseline="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sp:txBody>
      <dsp:txXfrm>
        <a:off x="2705" y="627738"/>
        <a:ext cx="1358514" cy="3024000"/>
      </dsp:txXfrm>
    </dsp:sp>
    <dsp:sp modelId="{121FB9F2-8854-4B09-BD6E-07617C8B21A4}">
      <dsp:nvSpPr>
        <dsp:cNvPr id="0" name=""/>
        <dsp:cNvSpPr/>
      </dsp:nvSpPr>
      <dsp:spPr>
        <a:xfrm>
          <a:off x="1485017" y="627738"/>
          <a:ext cx="1376376" cy="3024000"/>
        </a:xfrm>
        <a:prstGeom prst="rect">
          <a:avLst/>
        </a:prstGeom>
        <a:solidFill>
          <a:sysClr val="window" lastClr="FFFFFF">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2000" tIns="72000" rIns="72000" bIns="6350" numCol="1" spcCol="1270" anchor="t" anchorCtr="0">
          <a:noAutofit/>
        </a:bodyPr>
        <a:lstStyle/>
        <a:p>
          <a:pPr marL="0" lvl="0" indent="0" algn="ctr" defTabSz="422275">
            <a:lnSpc>
              <a:spcPct val="100000"/>
            </a:lnSpc>
            <a:spcBef>
              <a:spcPct val="0"/>
            </a:spcBef>
            <a:spcAft>
              <a:spcPts val="0"/>
            </a:spcAft>
            <a:buNone/>
          </a:pPr>
          <a:r>
            <a:rPr lang="ru-RU" sz="950" b="1" kern="120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Оцінка ефективості використання ФІНАНСОВИХ </a:t>
          </a:r>
          <a:br>
            <a:rPr lang="ru-RU" sz="950" b="1" kern="120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br>
          <a:r>
            <a:rPr lang="ru-RU" sz="950" b="1" kern="120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РЕСУРСІВ:</a:t>
          </a:r>
        </a:p>
        <a:p>
          <a:pPr marL="0" lvl="0" indent="0" algn="ctr" defTabSz="422275">
            <a:lnSpc>
              <a:spcPct val="100000"/>
            </a:lnSpc>
            <a:spcBef>
              <a:spcPct val="0"/>
            </a:spcBef>
            <a:spcAft>
              <a:spcPts val="0"/>
            </a:spcAft>
            <a:buNone/>
          </a:pPr>
          <a:endParaRPr lang="ru-RU" sz="1000" b="1" kern="120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a:p>
          <a:pPr marL="0" lvl="0" indent="0" algn="just" defTabSz="422275">
            <a:lnSpc>
              <a:spcPct val="100000"/>
            </a:lnSpc>
            <a:spcBef>
              <a:spcPct val="0"/>
            </a:spcBef>
            <a:spcAft>
              <a:spcPts val="0"/>
            </a:spcAft>
            <a:buNone/>
          </a:pPr>
          <a:r>
            <a:rPr lang="ru-RU" sz="1000" b="0" kern="120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коефіцієнт кон-центрації власного капіталу;</a:t>
          </a:r>
        </a:p>
        <a:p>
          <a:pPr marL="0" lvl="0" indent="0" algn="just" defTabSz="422275">
            <a:lnSpc>
              <a:spcPct val="100000"/>
            </a:lnSpc>
            <a:spcBef>
              <a:spcPct val="0"/>
            </a:spcBef>
            <a:spcAft>
              <a:spcPts val="0"/>
            </a:spcAft>
            <a:buNone/>
          </a:pPr>
          <a:r>
            <a:rPr lang="ru-RU" sz="1000" b="0" kern="120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коефіцієнт фінансової залежності;</a:t>
          </a:r>
        </a:p>
        <a:p>
          <a:pPr marL="0" lvl="0" indent="0" algn="just" defTabSz="422275">
            <a:lnSpc>
              <a:spcPct val="100000"/>
            </a:lnSpc>
            <a:spcBef>
              <a:spcPct val="0"/>
            </a:spcBef>
            <a:spcAft>
              <a:spcPts val="0"/>
            </a:spcAft>
            <a:buNone/>
          </a:pPr>
          <a:r>
            <a:rPr lang="ru-RU" sz="1000" b="0" kern="120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коефіцієнт забез-печеності оборотних коштів власними обор-отними коштами;</a:t>
          </a:r>
        </a:p>
        <a:p>
          <a:pPr marL="0" lvl="0" indent="0" algn="just" defTabSz="422275">
            <a:lnSpc>
              <a:spcPct val="100000"/>
            </a:lnSpc>
            <a:spcBef>
              <a:spcPct val="0"/>
            </a:spcBef>
            <a:spcAft>
              <a:spcPts val="0"/>
            </a:spcAft>
            <a:buNone/>
          </a:pPr>
          <a:r>
            <a:rPr lang="ru-RU" sz="1000" b="0" kern="120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коефіцієнт поточної та швидкої ліквідності;</a:t>
          </a:r>
        </a:p>
        <a:p>
          <a:pPr marL="0" lvl="0" indent="0" algn="just" defTabSz="422275">
            <a:lnSpc>
              <a:spcPct val="100000"/>
            </a:lnSpc>
            <a:spcBef>
              <a:spcPct val="0"/>
            </a:spcBef>
            <a:spcAft>
              <a:spcPts val="0"/>
            </a:spcAft>
            <a:buNone/>
          </a:pPr>
          <a:r>
            <a:rPr lang="ru-RU" sz="1000" b="0" kern="120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коефіцієнт абсолютної ліквідності;</a:t>
          </a:r>
        </a:p>
        <a:p>
          <a:pPr marL="0" lvl="0" indent="0" algn="just" defTabSz="422275">
            <a:lnSpc>
              <a:spcPct val="100000"/>
            </a:lnSpc>
            <a:spcBef>
              <a:spcPct val="0"/>
            </a:spcBef>
            <a:spcAft>
              <a:spcPts val="0"/>
            </a:spcAft>
            <a:buNone/>
          </a:pPr>
          <a:r>
            <a:rPr lang="ru-RU" sz="1000" b="0" kern="120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рентабельність власно-го капіталу.</a:t>
          </a:r>
        </a:p>
      </dsp:txBody>
      <dsp:txXfrm>
        <a:off x="1485017" y="627738"/>
        <a:ext cx="1376376" cy="3024000"/>
      </dsp:txXfrm>
    </dsp:sp>
    <dsp:sp modelId="{FF2EE022-2672-4612-BFD7-E910698695F1}">
      <dsp:nvSpPr>
        <dsp:cNvPr id="0" name=""/>
        <dsp:cNvSpPr/>
      </dsp:nvSpPr>
      <dsp:spPr>
        <a:xfrm>
          <a:off x="2985192" y="627738"/>
          <a:ext cx="1273996" cy="3024000"/>
        </a:xfrm>
        <a:prstGeom prst="rect">
          <a:avLst/>
        </a:prstGeom>
        <a:solidFill>
          <a:sysClr val="window" lastClr="FFFFFF">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2000" tIns="72000" rIns="72000" bIns="6350" numCol="1" spcCol="1270" anchor="t" anchorCtr="0">
          <a:noAutofit/>
        </a:bodyPr>
        <a:lstStyle/>
        <a:p>
          <a:pPr marL="0" lvl="0" indent="0" algn="ctr" defTabSz="422275">
            <a:lnSpc>
              <a:spcPct val="100000"/>
            </a:lnSpc>
            <a:spcBef>
              <a:spcPct val="0"/>
            </a:spcBef>
            <a:spcAft>
              <a:spcPts val="0"/>
            </a:spcAft>
            <a:buNone/>
          </a:pPr>
          <a:r>
            <a:rPr lang="ru-RU" sz="950" b="1" kern="120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Оцінка ефективості використання ТРУДОВИХ </a:t>
          </a:r>
          <a:br>
            <a:rPr lang="ru-RU" sz="950" b="1" kern="120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br>
          <a:r>
            <a:rPr lang="ru-RU" sz="950" b="1" kern="120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РЕСУРСІВ:</a:t>
          </a:r>
        </a:p>
        <a:p>
          <a:pPr marL="0" lvl="0" indent="0" algn="ctr" defTabSz="422275">
            <a:lnSpc>
              <a:spcPct val="100000"/>
            </a:lnSpc>
            <a:spcBef>
              <a:spcPct val="0"/>
            </a:spcBef>
            <a:spcAft>
              <a:spcPts val="0"/>
            </a:spcAft>
            <a:buNone/>
          </a:pPr>
          <a:endParaRPr lang="ru-RU" sz="1000" b="1" kern="120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a:p>
          <a:pPr marL="0" lvl="0" indent="0" algn="just" defTabSz="422275">
            <a:lnSpc>
              <a:spcPct val="100000"/>
            </a:lnSpc>
            <a:spcBef>
              <a:spcPct val="0"/>
            </a:spcBef>
            <a:spcAft>
              <a:spcPts val="0"/>
            </a:spcAft>
            <a:buNone/>
          </a:pPr>
          <a:r>
            <a:rPr lang="ru-RU" sz="1000" b="0" kern="120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коефіцієнт обороту найманих працівни-ків;</a:t>
          </a:r>
        </a:p>
        <a:p>
          <a:pPr marL="0" lvl="0" indent="0" algn="just" defTabSz="422275">
            <a:lnSpc>
              <a:spcPct val="100000"/>
            </a:lnSpc>
            <a:spcBef>
              <a:spcPct val="0"/>
            </a:spcBef>
            <a:spcAft>
              <a:spcPts val="0"/>
            </a:spcAft>
            <a:buNone/>
          </a:pPr>
          <a:r>
            <a:rPr lang="ru-RU" sz="1000" b="0" kern="120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коефіцієнт обороту звільнених працівни-ків;</a:t>
          </a:r>
        </a:p>
        <a:p>
          <a:pPr marL="0" lvl="0" indent="0" algn="just" defTabSz="422275">
            <a:lnSpc>
              <a:spcPct val="100000"/>
            </a:lnSpc>
            <a:spcBef>
              <a:spcPct val="0"/>
            </a:spcBef>
            <a:spcAft>
              <a:spcPts val="0"/>
            </a:spcAft>
            <a:buNone/>
          </a:pPr>
          <a:r>
            <a:rPr lang="ru-RU" sz="1000" b="0" kern="120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коефіцієнт загально-го обороту працівни-ків;</a:t>
          </a:r>
        </a:p>
        <a:p>
          <a:pPr marL="0" lvl="0" indent="0" algn="just" defTabSz="422275">
            <a:lnSpc>
              <a:spcPct val="100000"/>
            </a:lnSpc>
            <a:spcBef>
              <a:spcPct val="0"/>
            </a:spcBef>
            <a:spcAft>
              <a:spcPts val="0"/>
            </a:spcAft>
            <a:buNone/>
          </a:pPr>
          <a:r>
            <a:rPr lang="ru-RU" sz="1000" b="0" kern="120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коефіцієнт плин-ності кадрів;</a:t>
          </a:r>
        </a:p>
        <a:p>
          <a:pPr marL="0" lvl="0" indent="0" algn="just" defTabSz="422275">
            <a:lnSpc>
              <a:spcPct val="100000"/>
            </a:lnSpc>
            <a:spcBef>
              <a:spcPct val="0"/>
            </a:spcBef>
            <a:spcAft>
              <a:spcPts val="0"/>
            </a:spcAft>
            <a:buNone/>
          </a:pPr>
          <a:r>
            <a:rPr lang="ru-RU" sz="1000" b="0" kern="120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продуктивність праці</a:t>
          </a:r>
        </a:p>
      </dsp:txBody>
      <dsp:txXfrm>
        <a:off x="2985192" y="627738"/>
        <a:ext cx="1273996" cy="3024000"/>
      </dsp:txXfrm>
    </dsp:sp>
    <dsp:sp modelId="{FF04255B-6528-4FD1-852D-AC9969B73EFA}">
      <dsp:nvSpPr>
        <dsp:cNvPr id="0" name=""/>
        <dsp:cNvSpPr/>
      </dsp:nvSpPr>
      <dsp:spPr>
        <a:xfrm>
          <a:off x="4382986" y="627738"/>
          <a:ext cx="1397888" cy="3024000"/>
        </a:xfrm>
        <a:prstGeom prst="rect">
          <a:avLst/>
        </a:prstGeom>
        <a:solidFill>
          <a:sysClr val="window" lastClr="FFFFFF">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2000" tIns="72000" rIns="72000" bIns="6350" numCol="1" spcCol="1270" anchor="t" anchorCtr="0">
          <a:noAutofit/>
        </a:bodyPr>
        <a:lstStyle/>
        <a:p>
          <a:pPr marL="0" lvl="0" indent="0" algn="ctr" defTabSz="422275">
            <a:lnSpc>
              <a:spcPct val="100000"/>
            </a:lnSpc>
            <a:spcBef>
              <a:spcPct val="0"/>
            </a:spcBef>
            <a:spcAft>
              <a:spcPts val="0"/>
            </a:spcAft>
            <a:buNone/>
          </a:pPr>
          <a:r>
            <a:rPr lang="ru-RU" sz="950" b="1" kern="120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Оцінка ефективості використання ІНФОРМАЦІЙНИХ РЕСУРСІВ:</a:t>
          </a:r>
        </a:p>
        <a:p>
          <a:pPr marL="0" lvl="0" indent="0" algn="ctr" defTabSz="422275">
            <a:lnSpc>
              <a:spcPct val="100000"/>
            </a:lnSpc>
            <a:spcBef>
              <a:spcPct val="0"/>
            </a:spcBef>
            <a:spcAft>
              <a:spcPts val="0"/>
            </a:spcAft>
            <a:buNone/>
          </a:pPr>
          <a:endParaRPr lang="ru-RU" sz="1000" b="1" kern="120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a:p>
          <a:pPr marL="0" lvl="0" indent="0" algn="just" defTabSz="422275">
            <a:lnSpc>
              <a:spcPct val="100000"/>
            </a:lnSpc>
            <a:spcBef>
              <a:spcPct val="0"/>
            </a:spcBef>
            <a:spcAft>
              <a:spcPts val="0"/>
            </a:spcAft>
            <a:buNone/>
          </a:pPr>
          <a:r>
            <a:rPr lang="ru-RU" sz="1000" b="0" kern="120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оцінювання тех-нічного забезпечення інформаційними сис-темами;</a:t>
          </a:r>
        </a:p>
        <a:p>
          <a:pPr marL="0" lvl="0" indent="0" algn="just" defTabSz="422275">
            <a:lnSpc>
              <a:spcPct val="100000"/>
            </a:lnSpc>
            <a:spcBef>
              <a:spcPct val="0"/>
            </a:spcBef>
            <a:spcAft>
              <a:spcPts val="0"/>
            </a:spcAft>
            <a:buNone/>
          </a:pPr>
          <a:r>
            <a:rPr lang="ru-RU" sz="1000" b="0" kern="1200" spc="-4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оцінювання кад-рового забезпечення та рівня їх квалі-фікації у галузі інформаційних систем.</a:t>
          </a:r>
        </a:p>
      </dsp:txBody>
      <dsp:txXfrm>
        <a:off x="4382986" y="627738"/>
        <a:ext cx="1397888" cy="3024000"/>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120E4F0-2E3F-4E59-BCE6-C051B9CE133C}">
      <dsp:nvSpPr>
        <dsp:cNvPr id="0" name=""/>
        <dsp:cNvSpPr/>
      </dsp:nvSpPr>
      <dsp:spPr>
        <a:xfrm>
          <a:off x="859513" y="658034"/>
          <a:ext cx="333996" cy="2285447"/>
        </a:xfrm>
        <a:custGeom>
          <a:avLst/>
          <a:gdLst/>
          <a:ahLst/>
          <a:cxnLst/>
          <a:rect l="0" t="0" r="0" b="0"/>
          <a:pathLst>
            <a:path>
              <a:moveTo>
                <a:pt x="0" y="0"/>
              </a:moveTo>
              <a:lnTo>
                <a:pt x="0" y="2285447"/>
              </a:lnTo>
              <a:lnTo>
                <a:pt x="333996" y="2285447"/>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41D5868-FBB7-4812-943F-BEF1F850C1C3}">
      <dsp:nvSpPr>
        <dsp:cNvPr id="0" name=""/>
        <dsp:cNvSpPr/>
      </dsp:nvSpPr>
      <dsp:spPr>
        <a:xfrm>
          <a:off x="859513" y="658034"/>
          <a:ext cx="333986" cy="1344385"/>
        </a:xfrm>
        <a:custGeom>
          <a:avLst/>
          <a:gdLst/>
          <a:ahLst/>
          <a:cxnLst/>
          <a:rect l="0" t="0" r="0" b="0"/>
          <a:pathLst>
            <a:path>
              <a:moveTo>
                <a:pt x="0" y="0"/>
              </a:moveTo>
              <a:lnTo>
                <a:pt x="0" y="1344385"/>
              </a:lnTo>
              <a:lnTo>
                <a:pt x="333986" y="1344385"/>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C1C3522-0C8F-4D26-9703-47C2F5B4C3D9}">
      <dsp:nvSpPr>
        <dsp:cNvPr id="0" name=""/>
        <dsp:cNvSpPr/>
      </dsp:nvSpPr>
      <dsp:spPr>
        <a:xfrm>
          <a:off x="859513" y="658034"/>
          <a:ext cx="356463" cy="462316"/>
        </a:xfrm>
        <a:custGeom>
          <a:avLst/>
          <a:gdLst/>
          <a:ahLst/>
          <a:cxnLst/>
          <a:rect l="0" t="0" r="0" b="0"/>
          <a:pathLst>
            <a:path>
              <a:moveTo>
                <a:pt x="0" y="0"/>
              </a:moveTo>
              <a:lnTo>
                <a:pt x="0" y="462316"/>
              </a:lnTo>
              <a:lnTo>
                <a:pt x="356463" y="462316"/>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765F732-C67A-45E7-B204-A29AD077A658}">
      <dsp:nvSpPr>
        <dsp:cNvPr id="0" name=""/>
        <dsp:cNvSpPr/>
      </dsp:nvSpPr>
      <dsp:spPr>
        <a:xfrm>
          <a:off x="427452" y="174009"/>
          <a:ext cx="4320604" cy="484024"/>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L="0" lvl="0" indent="0" algn="ctr" defTabSz="577850">
            <a:lnSpc>
              <a:spcPct val="90000"/>
            </a:lnSpc>
            <a:spcBef>
              <a:spcPct val="0"/>
            </a:spcBef>
            <a:spcAft>
              <a:spcPct val="35000"/>
            </a:spcAft>
            <a:buNone/>
          </a:pPr>
          <a:r>
            <a:rPr lang="ru-RU" sz="1300" b="1" kern="1200">
              <a:latin typeface="Times New Roman" panose="02020603050405020304" pitchFamily="18" charset="0"/>
              <a:cs typeface="Times New Roman" panose="02020603050405020304" pitchFamily="18" charset="0"/>
            </a:rPr>
            <a:t>МІСІЯ </a:t>
          </a:r>
        </a:p>
        <a:p>
          <a:pPr marL="0" lvl="0" indent="0" algn="ctr" defTabSz="577850">
            <a:lnSpc>
              <a:spcPct val="90000"/>
            </a:lnSpc>
            <a:spcBef>
              <a:spcPct val="0"/>
            </a:spcBef>
            <a:spcAft>
              <a:spcPct val="35000"/>
            </a:spcAft>
            <a:buNone/>
          </a:pPr>
          <a:r>
            <a:rPr lang="uk-UA" sz="1300" b="1" kern="1200">
              <a:latin typeface="Times New Roman" panose="02020603050405020304" pitchFamily="18" charset="0"/>
              <a:cs typeface="Times New Roman" panose="02020603050405020304" pitchFamily="18" charset="0"/>
            </a:rPr>
            <a:t>ДП «РЕДАКЦІЯ ГАЗЕТИ «УРЯДОВИЙ КУР’ЄР»</a:t>
          </a:r>
          <a:endParaRPr lang="ru-RU" sz="1300" b="1" kern="1200">
            <a:latin typeface="Times New Roman" panose="02020603050405020304" pitchFamily="18" charset="0"/>
            <a:cs typeface="Times New Roman" panose="02020603050405020304" pitchFamily="18" charset="0"/>
          </a:endParaRPr>
        </a:p>
      </dsp:txBody>
      <dsp:txXfrm>
        <a:off x="427452" y="174009"/>
        <a:ext cx="4320604" cy="484024"/>
      </dsp:txXfrm>
    </dsp:sp>
    <dsp:sp modelId="{8775EDAA-D94D-42C1-BE21-6529A2F2DA71}">
      <dsp:nvSpPr>
        <dsp:cNvPr id="0" name=""/>
        <dsp:cNvSpPr/>
      </dsp:nvSpPr>
      <dsp:spPr>
        <a:xfrm>
          <a:off x="1215977" y="786777"/>
          <a:ext cx="3718611" cy="667147"/>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L="0" lvl="0" indent="0" algn="ctr" defTabSz="577850">
            <a:lnSpc>
              <a:spcPct val="100000"/>
            </a:lnSpc>
            <a:spcBef>
              <a:spcPct val="0"/>
            </a:spcBef>
            <a:spcAft>
              <a:spcPct val="35000"/>
            </a:spcAft>
            <a:buNone/>
          </a:pPr>
          <a:r>
            <a:rPr lang="uk-UA" sz="1300" kern="1200">
              <a:latin typeface="Times New Roman" panose="02020603050405020304" pitchFamily="18" charset="0"/>
              <a:cs typeface="Times New Roman" panose="02020603050405020304" pitchFamily="18" charset="0"/>
            </a:rPr>
            <a:t>Інформування про головні події пов’язані із </a:t>
          </a:r>
          <a:br>
            <a:rPr lang="uk-UA" sz="1300" kern="1200">
              <a:latin typeface="Times New Roman" panose="02020603050405020304" pitchFamily="18" charset="0"/>
              <a:cs typeface="Times New Roman" panose="02020603050405020304" pitchFamily="18" charset="0"/>
            </a:rPr>
          </a:br>
          <a:r>
            <a:rPr lang="uk-UA" sz="1300" kern="1200">
              <a:latin typeface="Times New Roman" panose="02020603050405020304" pitchFamily="18" charset="0"/>
              <a:cs typeface="Times New Roman" panose="02020603050405020304" pitchFamily="18" charset="0"/>
            </a:rPr>
            <a:t>політичним, економічним, громадським та  </a:t>
          </a:r>
          <a:br>
            <a:rPr lang="uk-UA" sz="1300" kern="1200">
              <a:latin typeface="Times New Roman" panose="02020603050405020304" pitchFamily="18" charset="0"/>
              <a:cs typeface="Times New Roman" panose="02020603050405020304" pitchFamily="18" charset="0"/>
            </a:rPr>
          </a:br>
          <a:r>
            <a:rPr lang="uk-UA" sz="1300" kern="1200">
              <a:latin typeface="Times New Roman" panose="02020603050405020304" pitchFamily="18" charset="0"/>
              <a:cs typeface="Times New Roman" panose="02020603050405020304" pitchFamily="18" charset="0"/>
            </a:rPr>
            <a:t>культурним життям країни та світу.</a:t>
          </a:r>
          <a:endParaRPr lang="ru-RU" sz="1300" kern="1200">
            <a:latin typeface="Times New Roman" panose="02020603050405020304" pitchFamily="18" charset="0"/>
            <a:cs typeface="Times New Roman" panose="02020603050405020304" pitchFamily="18" charset="0"/>
          </a:endParaRPr>
        </a:p>
      </dsp:txBody>
      <dsp:txXfrm>
        <a:off x="1215977" y="786777"/>
        <a:ext cx="3718611" cy="667147"/>
      </dsp:txXfrm>
    </dsp:sp>
    <dsp:sp modelId="{80CA3B8E-0EA2-4237-939A-53BECA33E0E4}">
      <dsp:nvSpPr>
        <dsp:cNvPr id="0" name=""/>
        <dsp:cNvSpPr/>
      </dsp:nvSpPr>
      <dsp:spPr>
        <a:xfrm>
          <a:off x="1193499" y="1576375"/>
          <a:ext cx="4028238" cy="852088"/>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L="0" lvl="0" indent="0" algn="ctr" defTabSz="577850">
            <a:lnSpc>
              <a:spcPct val="100000"/>
            </a:lnSpc>
            <a:spcBef>
              <a:spcPct val="0"/>
            </a:spcBef>
            <a:spcAft>
              <a:spcPct val="35000"/>
            </a:spcAft>
            <a:buNone/>
          </a:pPr>
          <a:r>
            <a:rPr lang="uk-UA" sz="1300" kern="1200">
              <a:latin typeface="Times New Roman" panose="02020603050405020304" pitchFamily="18" charset="0"/>
              <a:cs typeface="Times New Roman" panose="02020603050405020304" pitchFamily="18" charset="0"/>
            </a:rPr>
            <a:t>Висвітлення у газеті діяльності Президента </a:t>
          </a:r>
          <a:br>
            <a:rPr lang="uk-UA" sz="1300" kern="1200">
              <a:latin typeface="Times New Roman" panose="02020603050405020304" pitchFamily="18" charset="0"/>
              <a:cs typeface="Times New Roman" panose="02020603050405020304" pitchFamily="18" charset="0"/>
            </a:rPr>
          </a:br>
          <a:r>
            <a:rPr lang="uk-UA" sz="1300" kern="1200">
              <a:latin typeface="Times New Roman" panose="02020603050405020304" pitchFamily="18" charset="0"/>
              <a:cs typeface="Times New Roman" panose="02020603050405020304" pitchFamily="18" charset="0"/>
            </a:rPr>
            <a:t>України, Кабінету Міністрів України, центральних </a:t>
          </a:r>
          <a:br>
            <a:rPr lang="uk-UA" sz="1300" kern="1200">
              <a:latin typeface="Times New Roman" panose="02020603050405020304" pitchFamily="18" charset="0"/>
              <a:cs typeface="Times New Roman" panose="02020603050405020304" pitchFamily="18" charset="0"/>
            </a:rPr>
          </a:br>
          <a:r>
            <a:rPr lang="uk-UA" sz="1300" kern="1200">
              <a:latin typeface="Times New Roman" panose="02020603050405020304" pitchFamily="18" charset="0"/>
              <a:cs typeface="Times New Roman" panose="02020603050405020304" pitchFamily="18" charset="0"/>
            </a:rPr>
            <a:t>і місцевих органів виконавчої влади актуальних </a:t>
          </a:r>
          <a:br>
            <a:rPr lang="uk-UA" sz="1300" kern="1200">
              <a:latin typeface="Times New Roman" panose="02020603050405020304" pitchFamily="18" charset="0"/>
              <a:cs typeface="Times New Roman" panose="02020603050405020304" pitchFamily="18" charset="0"/>
            </a:rPr>
          </a:br>
          <a:r>
            <a:rPr lang="uk-UA" sz="1300" kern="1200">
              <a:latin typeface="Times New Roman" panose="02020603050405020304" pitchFamily="18" charset="0"/>
              <a:cs typeface="Times New Roman" panose="02020603050405020304" pitchFamily="18" charset="0"/>
            </a:rPr>
            <a:t>проблем державотворення.</a:t>
          </a:r>
          <a:endParaRPr lang="ru-RU" sz="1300" kern="1200">
            <a:latin typeface="Times New Roman" panose="02020603050405020304" pitchFamily="18" charset="0"/>
            <a:cs typeface="Times New Roman" panose="02020603050405020304" pitchFamily="18" charset="0"/>
          </a:endParaRPr>
        </a:p>
      </dsp:txBody>
      <dsp:txXfrm>
        <a:off x="1193499" y="1576375"/>
        <a:ext cx="4028238" cy="852088"/>
      </dsp:txXfrm>
    </dsp:sp>
    <dsp:sp modelId="{E4CBE584-3954-4237-92F6-4E8F015520A6}">
      <dsp:nvSpPr>
        <dsp:cNvPr id="0" name=""/>
        <dsp:cNvSpPr/>
      </dsp:nvSpPr>
      <dsp:spPr>
        <a:xfrm>
          <a:off x="1193509" y="2539632"/>
          <a:ext cx="4349258" cy="807698"/>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L="0" lvl="0" indent="0" algn="ctr" defTabSz="577850">
            <a:lnSpc>
              <a:spcPct val="100000"/>
            </a:lnSpc>
            <a:spcBef>
              <a:spcPct val="0"/>
            </a:spcBef>
            <a:spcAft>
              <a:spcPct val="35000"/>
            </a:spcAft>
            <a:buNone/>
          </a:pPr>
          <a:r>
            <a:rPr lang="uk-UA" sz="1300" kern="1200">
              <a:latin typeface="Times New Roman" panose="02020603050405020304" pitchFamily="18" charset="0"/>
              <a:cs typeface="Times New Roman" panose="02020603050405020304" pitchFamily="18" charset="0"/>
            </a:rPr>
            <a:t>Друк на сторінках видання повні тексти </a:t>
          </a:r>
          <a:br>
            <a:rPr lang="uk-UA" sz="1300" kern="1200">
              <a:latin typeface="Times New Roman" panose="02020603050405020304" pitchFamily="18" charset="0"/>
              <a:cs typeface="Times New Roman" panose="02020603050405020304" pitchFamily="18" charset="0"/>
            </a:rPr>
          </a:br>
          <a:r>
            <a:rPr lang="uk-UA" sz="1300" kern="1200">
              <a:latin typeface="Times New Roman" panose="02020603050405020304" pitchFamily="18" charset="0"/>
              <a:cs typeface="Times New Roman" panose="02020603050405020304" pitchFamily="18" charset="0"/>
            </a:rPr>
            <a:t>законів України, Указів Президента, постанов </a:t>
          </a:r>
          <a:br>
            <a:rPr lang="uk-UA" sz="1300" kern="1200">
              <a:latin typeface="Times New Roman" panose="02020603050405020304" pitchFamily="18" charset="0"/>
              <a:cs typeface="Times New Roman" panose="02020603050405020304" pitchFamily="18" charset="0"/>
            </a:rPr>
          </a:br>
          <a:r>
            <a:rPr lang="uk-UA" sz="1300" kern="1200">
              <a:latin typeface="Times New Roman" panose="02020603050405020304" pitchFamily="18" charset="0"/>
              <a:cs typeface="Times New Roman" panose="02020603050405020304" pitchFamily="18" charset="0"/>
            </a:rPr>
            <a:t>та розпоряджень Кабінету Міністрів, нормативні </a:t>
          </a:r>
          <a:br>
            <a:rPr lang="uk-UA" sz="1300" kern="1200">
              <a:latin typeface="Times New Roman" panose="02020603050405020304" pitchFamily="18" charset="0"/>
              <a:cs typeface="Times New Roman" panose="02020603050405020304" pitchFamily="18" charset="0"/>
            </a:rPr>
          </a:br>
          <a:r>
            <a:rPr lang="uk-UA" sz="1300" kern="1200">
              <a:latin typeface="Times New Roman" panose="02020603050405020304" pitchFamily="18" charset="0"/>
              <a:cs typeface="Times New Roman" panose="02020603050405020304" pitchFamily="18" charset="0"/>
            </a:rPr>
            <a:t>документи міністерств і відомств та коментарі до них.</a:t>
          </a:r>
          <a:endParaRPr lang="ru-RU" sz="1300" kern="1200">
            <a:latin typeface="Times New Roman" panose="02020603050405020304" pitchFamily="18" charset="0"/>
            <a:cs typeface="Times New Roman" panose="02020603050405020304" pitchFamily="18" charset="0"/>
          </a:endParaRPr>
        </a:p>
      </dsp:txBody>
      <dsp:txXfrm>
        <a:off x="1193509" y="2539632"/>
        <a:ext cx="4349258" cy="807698"/>
      </dsp:txXfrm>
    </dsp:sp>
  </dsp:spTree>
</dsp:drawing>
</file>

<file path=word/diagrams/layout1.xml><?xml version="1.0" encoding="utf-8"?>
<dgm:layoutDef xmlns:dgm="http://schemas.openxmlformats.org/drawingml/2006/diagram" xmlns:a="http://schemas.openxmlformats.org/drawingml/2006/main" uniqueId="urn:microsoft.com/office/officeart/2005/8/layout/vList5">
  <dgm:title val=""/>
  <dgm:desc val=""/>
  <dgm:catLst>
    <dgm:cat type="list" pri="15000"/>
    <dgm:cat type="convert" pri="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choose name="Name1">
      <dgm:if name="Name2" func="var" arg="dir" op="equ" val="norm">
        <dgm:alg type="lin">
          <dgm:param type="linDir" val="fromT"/>
          <dgm:param type="nodeHorzAlign" val="l"/>
        </dgm:alg>
      </dgm:if>
      <dgm:else name="Name3">
        <dgm:alg type="lin">
          <dgm:param type="linDir" val="fromT"/>
          <dgm:param type="nodeHorzAlign" val="r"/>
        </dgm:alg>
      </dgm:else>
    </dgm:choose>
    <dgm:shape xmlns:r="http://schemas.openxmlformats.org/officeDocument/2006/relationships" r:blip="">
      <dgm:adjLst/>
    </dgm:shape>
    <dgm:presOf/>
    <dgm:constrLst>
      <dgm:constr type="h" for="ch" forName="linNode" refType="h"/>
      <dgm:constr type="w" for="ch" forName="linNode" refType="w"/>
      <dgm:constr type="h" for="ch" forName="sp" refType="h" fact="0.05"/>
      <dgm:constr type="primFontSz" for="des" forName="parentText" op="equ" val="65"/>
      <dgm:constr type="secFontSz" for="des" forName="descendantText" op="equ"/>
    </dgm:constrLst>
    <dgm:ruleLst/>
    <dgm:forEach name="Name4" axis="ch" ptType="node">
      <dgm:layoutNode name="linNode">
        <dgm:choose name="Name5">
          <dgm:if name="Name6" func="var" arg="dir" op="equ" val="norm">
            <dgm:alg type="lin">
              <dgm:param type="linDir" val="fromL"/>
            </dgm:alg>
          </dgm:if>
          <dgm:else name="Name7">
            <dgm:alg type="lin">
              <dgm:param type="linDir" val="fromR"/>
            </dgm:alg>
          </dgm:else>
        </dgm:choose>
        <dgm:shape xmlns:r="http://schemas.openxmlformats.org/officeDocument/2006/relationships" r:blip="">
          <dgm:adjLst/>
        </dgm:shape>
        <dgm:presOf/>
        <dgm:constrLst>
          <dgm:constr type="w" for="ch" forName="parentText" refType="w" fact="0.36"/>
          <dgm:constr type="w" for="ch" forName="descendantText" refType="w" fact="0.64"/>
          <dgm:constr type="h" for="ch" forName="parentText" refType="h"/>
          <dgm:constr type="h" for="ch" forName="descendantText" refType="h" refFor="ch" refForName="parentText" fact="0.8"/>
        </dgm:constrLst>
        <dgm:ruleLst/>
        <dgm:layoutNode name="parentText">
          <dgm:varLst>
            <dgm:chMax val="1"/>
            <dgm:bulletEnabled val="1"/>
          </dgm:varLst>
          <dgm:alg type="tx"/>
          <dgm:shape xmlns:r="http://schemas.openxmlformats.org/officeDocument/2006/relationships" type="roundRect" r:blip="" zOrderOff="3">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choose name="Name8">
          <dgm:if name="Name9" axis="ch" ptType="node" func="cnt" op="gte" val="1">
            <dgm:layoutNode name="descendantText" styleLbl="alignAccFollowNode1">
              <dgm:varLst>
                <dgm:bulletEnabled val="1"/>
              </dgm:varLst>
              <dgm:alg type="tx">
                <dgm:param type="stBulletLvl" val="1"/>
                <dgm:param type="txAnchorVertCh" val="mid"/>
              </dgm:alg>
              <dgm:choose name="Name10">
                <dgm:if name="Name11" func="var" arg="dir" op="equ" val="norm">
                  <dgm:shape xmlns:r="http://schemas.openxmlformats.org/officeDocument/2006/relationships" rot="90" type="round2SameRect" r:blip="">
                    <dgm:adjLst/>
                  </dgm:shape>
                </dgm:if>
                <dgm:else name="Name12">
                  <dgm:shape xmlns:r="http://schemas.openxmlformats.org/officeDocument/2006/relationships" rot="-90" type="round2SameRect" r:blip="">
                    <dgm:adjLst/>
                  </dgm:shape>
                </dgm:else>
              </dgm:choose>
              <dgm:presOf axis="des" ptType="node"/>
              <dgm:constrLst>
                <dgm:constr type="secFontSz" val="65"/>
                <dgm:constr type="primFontSz" refType="secFontSz"/>
                <dgm:constr type="lMarg" refType="secFontSz" fact="0.3"/>
                <dgm:constr type="rMarg" refType="secFontSz" fact="0.3"/>
                <dgm:constr type="tMarg" refType="secFontSz" fact="0.15"/>
                <dgm:constr type="bMarg" refType="secFontSz" fact="0.15"/>
              </dgm:constrLst>
              <dgm:ruleLst>
                <dgm:rule type="secFontSz" val="5" fact="NaN" max="NaN"/>
              </dgm:ruleLst>
            </dgm:layoutNode>
          </dgm:if>
          <dgm:else name="Name13"/>
        </dgm:choose>
      </dgm:layoutNode>
      <dgm:forEach name="Name14" axis="followSib" ptType="sibTrans" cnt="1">
        <dgm:layoutNode name="sp">
          <dgm:alg type="sp"/>
          <dgm:shape xmlns:r="http://schemas.openxmlformats.org/officeDocument/2006/relationships" r:blip="">
            <dgm:adjLst/>
          </dgm:shape>
          <dgm:presO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rawings/drawing1.xml><?xml version="1.0" encoding="utf-8"?>
<c:userShapes xmlns:c="http://schemas.openxmlformats.org/drawingml/2006/chart">
  <cdr:relSizeAnchor xmlns:cdr="http://schemas.openxmlformats.org/drawingml/2006/chartDrawing">
    <cdr:from>
      <cdr:x>0.29646</cdr:x>
      <cdr:y>0.31852</cdr:y>
    </cdr:from>
    <cdr:to>
      <cdr:x>0.71018</cdr:x>
      <cdr:y>0.71741</cdr:y>
    </cdr:to>
    <cdr:cxnSp macro="">
      <cdr:nvCxnSpPr>
        <cdr:cNvPr id="3" name="Прямая соединительная линия 2"/>
        <cdr:cNvCxnSpPr/>
      </cdr:nvCxnSpPr>
      <cdr:spPr>
        <a:xfrm xmlns:a="http://schemas.openxmlformats.org/drawingml/2006/main" flipH="1">
          <a:off x="1701821" y="1092200"/>
          <a:ext cx="2374879" cy="1367812"/>
        </a:xfrm>
        <a:prstGeom xmlns:a="http://schemas.openxmlformats.org/drawingml/2006/main" prst="line">
          <a:avLst/>
        </a:prstGeom>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0.50221</cdr:x>
      <cdr:y>0.11324</cdr:y>
    </cdr:from>
    <cdr:to>
      <cdr:x>0.50221</cdr:x>
      <cdr:y>0.91481</cdr:y>
    </cdr:to>
    <cdr:cxnSp macro="">
      <cdr:nvCxnSpPr>
        <cdr:cNvPr id="5" name="Прямая соединительная линия 4"/>
        <cdr:cNvCxnSpPr/>
      </cdr:nvCxnSpPr>
      <cdr:spPr>
        <a:xfrm xmlns:a="http://schemas.openxmlformats.org/drawingml/2006/main">
          <a:off x="2882889" y="388287"/>
          <a:ext cx="11" cy="2748613"/>
        </a:xfrm>
        <a:prstGeom xmlns:a="http://schemas.openxmlformats.org/drawingml/2006/main" prst="line">
          <a:avLst/>
        </a:prstGeom>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0.29425</cdr:x>
      <cdr:y>0.31855</cdr:y>
    </cdr:from>
    <cdr:to>
      <cdr:x>0.70796</cdr:x>
      <cdr:y>0.70741</cdr:y>
    </cdr:to>
    <cdr:cxnSp macro="">
      <cdr:nvCxnSpPr>
        <cdr:cNvPr id="8" name="Прямая соединительная линия 7"/>
        <cdr:cNvCxnSpPr/>
      </cdr:nvCxnSpPr>
      <cdr:spPr>
        <a:xfrm xmlns:a="http://schemas.openxmlformats.org/drawingml/2006/main">
          <a:off x="1689120" y="1092308"/>
          <a:ext cx="2374880" cy="1333392"/>
        </a:xfrm>
        <a:prstGeom xmlns:a="http://schemas.openxmlformats.org/drawingml/2006/main" prst="line">
          <a:avLst/>
        </a:prstGeom>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98B17C-28C2-4092-97ED-56ED408E17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77</TotalTime>
  <Pages>120</Pages>
  <Words>24030</Words>
  <Characters>161293</Characters>
  <Application>Microsoft Office Word</Application>
  <DocSecurity>0</DocSecurity>
  <Lines>6279</Lines>
  <Paragraphs>3445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184620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Ольга</dc:creator>
  <cp:keywords/>
  <dc:description/>
  <cp:lastModifiedBy>Інна Заблодська</cp:lastModifiedBy>
  <cp:revision>63</cp:revision>
  <cp:lastPrinted>2019-01-24T13:12:00Z</cp:lastPrinted>
  <dcterms:created xsi:type="dcterms:W3CDTF">2024-11-30T14:36:00Z</dcterms:created>
  <dcterms:modified xsi:type="dcterms:W3CDTF">2024-12-14T14:16:00Z</dcterms:modified>
</cp:coreProperties>
</file>