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МІНІСТЕРСТВО ОСВІТИ І НАУКИ УКРАЇНИ</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СХІДНОУКРАЇНСЬКИЙ НАЦІОНАЛЬНИЙ УНІВЕРСИТЕТ</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ІМЕНІ ВОЛОДИМИРА ДАЛЯ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4.0" w:type="dxa"/>
        <w:jc w:val="left"/>
        <w:tblInd w:w="-108.0" w:type="dxa"/>
        <w:tblLayout w:type="fixed"/>
        <w:tblLook w:val="0000"/>
      </w:tblPr>
      <w:tblGrid>
        <w:gridCol w:w="1237"/>
        <w:gridCol w:w="8617"/>
        <w:tblGridChange w:id="0">
          <w:tblGrid>
            <w:gridCol w:w="1237"/>
            <w:gridCol w:w="8617"/>
          </w:tblGrid>
        </w:tblGridChange>
      </w:tblGrid>
      <w:tr>
        <w:trPr>
          <w:cantSplit w:val="0"/>
          <w:tblHeader w:val="0"/>
        </w:trPr>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w:t>
            </w:r>
          </w:p>
        </w:tc>
        <w:tc>
          <w:tcPr>
            <w:tcBorders>
              <w:bottom w:color="000000" w:space="0" w:sz="4" w:val="single"/>
            </w:tcBorders>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іноземної філології та перекладу </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ЗАТВЕРДЖУЮ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Декан</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Факультету гуманітарних та соціальних наук</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Кузьміна С.Л.</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 2024 р.</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НАВЧАЛЬНОЇ ДИСЦИПЛІНИ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54.0" w:type="dxa"/>
        <w:jc w:val="left"/>
        <w:tblInd w:w="-108.0" w:type="dxa"/>
        <w:tblLayout w:type="fixed"/>
        <w:tblLook w:val="0000"/>
      </w:tblPr>
      <w:tblGrid>
        <w:gridCol w:w="3013"/>
        <w:gridCol w:w="6841"/>
        <w:tblGridChange w:id="0">
          <w:tblGrid>
            <w:gridCol w:w="3013"/>
            <w:gridCol w:w="6841"/>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Сучасні інформаційні технології в освітньому процесі</w:t>
            </w:r>
          </w:p>
        </w:tc>
      </w:tr>
      <w:tr>
        <w:trPr>
          <w:cantSplit w:val="0"/>
          <w:tblHeader w:val="0"/>
        </w:trPr>
        <w:tc>
          <w:tcPr>
            <w:gridSpan w:val="2"/>
            <w:tcBorders>
              <w:top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навчальної дисципліни)</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Ступінь вищої освіти</w:t>
            </w:r>
          </w:p>
        </w:tc>
        <w:tc>
          <w:tcPr>
            <w:tcBorders>
              <w:bottom w:color="000000" w:space="0" w:sz="4" w:val="single"/>
            </w:tcBorders>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Магістр</w:t>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(бакалавр, магістр)</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bl>
      <w:tblPr>
        <w:tblStyle w:val="Table3"/>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3"/>
        <w:gridCol w:w="2458"/>
        <w:gridCol w:w="2464"/>
        <w:gridCol w:w="2459"/>
        <w:tblGridChange w:id="0">
          <w:tblGrid>
            <w:gridCol w:w="2473"/>
            <w:gridCol w:w="2458"/>
            <w:gridCol w:w="2464"/>
            <w:gridCol w:w="2459"/>
          </w:tblGrid>
        </w:tblGridChange>
      </w:tblGrid>
      <w:tr>
        <w:trPr>
          <w:cantSplit w:val="0"/>
          <w:tblHeader w:val="0"/>
        </w:trPr>
        <w:tc>
          <w:tcPr>
            <w:tcBorders>
              <w:bottom w:color="000000" w:space="0" w:sz="0" w:val="nil"/>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Факультет</w:t>
            </w:r>
            <w:r w:rsidDel="00000000" w:rsidR="00000000" w:rsidRPr="00000000">
              <w:rPr>
                <w:rtl w:val="0"/>
              </w:rPr>
            </w:r>
          </w:p>
        </w:tc>
        <w:tc>
          <w:tcPr>
            <w:tcBorders>
              <w:bottom w:color="000000" w:space="0" w:sz="0" w:val="nil"/>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Галузь знань</w:t>
            </w:r>
          </w:p>
        </w:tc>
        <w:tc>
          <w:tcPr>
            <w:tcBorders>
              <w:bottom w:color="000000" w:space="0" w:sz="0" w:val="nil"/>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w:t>
            </w:r>
          </w:p>
        </w:tc>
        <w:tc>
          <w:tcPr>
            <w:tcBorders>
              <w:bottom w:color="000000" w:space="0" w:sz="0" w:val="nil"/>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програма</w:t>
            </w:r>
          </w:p>
        </w:tc>
      </w:tr>
      <w:tr>
        <w:trPr>
          <w:cantSplit w:val="0"/>
          <w:tblHeader w:val="0"/>
        </w:trPr>
        <w:tc>
          <w:tcPr>
            <w:tcBorders>
              <w:top w:color="000000" w:space="0" w:sz="0" w:val="nil"/>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(назва)</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галузі знань)</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спеціальності)</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освітньої програми)</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гуманітарних та соціальних наук</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«Освіта/ Педагогіка»</w:t>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014.021 Середня освіта. Мова та література (англійська) </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«Середня освіта. Мова та література (англійська)»</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Київ – 2024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854.0" w:type="dxa"/>
        <w:jc w:val="center"/>
        <w:tblLayout w:type="fixed"/>
        <w:tblLook w:val="0000"/>
      </w:tblPr>
      <w:tblGrid>
        <w:gridCol w:w="1522"/>
        <w:gridCol w:w="517"/>
        <w:gridCol w:w="678"/>
        <w:gridCol w:w="517"/>
        <w:gridCol w:w="274"/>
        <w:gridCol w:w="1121"/>
        <w:gridCol w:w="360"/>
        <w:gridCol w:w="222"/>
        <w:gridCol w:w="577"/>
        <w:gridCol w:w="1550"/>
        <w:gridCol w:w="195"/>
        <w:gridCol w:w="230"/>
        <w:gridCol w:w="776"/>
        <w:gridCol w:w="1315"/>
        <w:tblGridChange w:id="0">
          <w:tblGrid>
            <w:gridCol w:w="1522"/>
            <w:gridCol w:w="517"/>
            <w:gridCol w:w="678"/>
            <w:gridCol w:w="517"/>
            <w:gridCol w:w="274"/>
            <w:gridCol w:w="1121"/>
            <w:gridCol w:w="360"/>
            <w:gridCol w:w="222"/>
            <w:gridCol w:w="577"/>
            <w:gridCol w:w="1550"/>
            <w:gridCol w:w="195"/>
            <w:gridCol w:w="230"/>
            <w:gridCol w:w="776"/>
            <w:gridCol w:w="1315"/>
          </w:tblGrid>
        </w:tblGridChange>
      </w:tblGrid>
      <w:tr>
        <w:trPr>
          <w:cantSplit w:val="0"/>
          <w:tblHeader w:val="0"/>
        </w:trPr>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Розробники:</w:t>
            </w:r>
          </w:p>
        </w:tc>
        <w:tc>
          <w:tcPr>
            <w:gridSpan w:val="11"/>
            <w:tcBorders>
              <w:bottom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Хромова В.С., доц. кафедри ІФП, к.пед.н., доц..</w:t>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1"/>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затверджена на засіданні кафедри ІФП:</w:t>
            </w:r>
          </w:p>
        </w:tc>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кафедри)</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серпня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w:t>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Завідувач кафедри ІФП:</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Семенець О.С.</w:t>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w:t>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Схвалено методичною комісією факультету:</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5">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Факультету гуманітарних та соціальних наук</w:t>
            </w: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(назва факультету)</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вересня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1">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jc w:val="center"/>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jc w:val="center"/>
              <w:rPr>
                <w:rFonts w:ascii="Times New Roman" w:cs="Times New Roman" w:eastAsia="Times New Roman" w:hAnsi="Times New Roman"/>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jc w:val="right"/>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jc w:val="center"/>
              <w:rPr>
                <w:rFonts w:ascii="Times New Roman" w:cs="Times New Roman" w:eastAsia="Times New Roman" w:hAnsi="Times New Roman"/>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Голова методичної комісії:</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6">
            <w:pPr>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Бровендер О.О.</w:t>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w:t>
            </w:r>
          </w:p>
        </w:tc>
      </w:tr>
    </w:tb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НАВЧАЛЬНОЇ ДИСЦИПЛІНИ</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Профіль дисципліни (мета, предмет, завдання, знання і навички)</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Метою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викладання навчальної дисципліни є створення теоретичної бази про зміст, інноваційні методи, засоби, технології і підходи до навчання іноземної мови, а також формування комунікативної, методичної та професійної компетенції студентів-майбутніх викладачів іноземної мови з використанням у освітньому процесі інформаційних технологій.</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покликаний розвинути інформаційно-цифрові компетентності студентів, розкрити шляхи подальшого формування та розвитку умінь та навичок використання відповідного програмного та методичного забезпечення в освітньому процесі.</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Предметом дисципліни є особливості використання сучасних інформаційних технологій в освітньому процесі.</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Основними цілями вивчення дисципліни є: </w:t>
      </w:r>
    </w:p>
    <w:p w:rsidR="00000000" w:rsidDel="00000000" w:rsidP="00000000" w:rsidRDefault="00000000" w:rsidRPr="00000000" w14:paraId="000001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668" w:right="0" w:hanging="9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у студентів цілісного погляду на сучасні інформаційні технології, розуміння значущості та можливостей цих технологій, розмаїття способів їх використання для вирішення широкого спектру освітніх завдань; </w:t>
      </w:r>
    </w:p>
    <w:p w:rsidR="00000000" w:rsidDel="00000000" w:rsidP="00000000" w:rsidRDefault="00000000" w:rsidRPr="00000000" w14:paraId="000001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668" w:right="0" w:hanging="9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у майбутнього викладача знань, вмінь та навичок, необхідних для творчого навчання учнів за різних умов технічного й програмно-методичного забезпечення; </w:t>
      </w:r>
    </w:p>
    <w:p w:rsidR="00000000" w:rsidDel="00000000" w:rsidP="00000000" w:rsidRDefault="00000000" w:rsidRPr="00000000" w14:paraId="000001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668" w:right="0" w:hanging="9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умінь практичного використання сучасних інформаційних технологій для інтенсифікації навчального середовища, підвищення результативності взаємодії з учнями та батьками, колегами та </w:t>
      </w:r>
      <w:r w:rsidDel="00000000" w:rsidR="00000000" w:rsidRPr="00000000">
        <w:rPr>
          <w:rFonts w:ascii="Times New Roman" w:cs="Times New Roman" w:eastAsia="Times New Roman" w:hAnsi="Times New Roman"/>
          <w:sz w:val="24"/>
          <w:szCs w:val="24"/>
          <w:rtl w:val="0"/>
        </w:rPr>
        <w:t xml:space="preserve">різно профільними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фахівцями задля обміну практичним досвідом; </w:t>
      </w:r>
    </w:p>
    <w:p w:rsidR="00000000" w:rsidDel="00000000" w:rsidP="00000000" w:rsidRDefault="00000000" w:rsidRPr="00000000" w14:paraId="000001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668" w:right="0" w:hanging="94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умінь самостійно опановувати новітні технології, які сприяють покращенню процесу викладання, а також полегшують подальше навчання та саморозвиток.</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Наведені в курсі матеріали спрямовані на формування у здобувачів вищої освіти готовності до використання інформаційних технологій у закладах освіти, до організації навчального процесу у закладах освіти із використанням сучасних інформаційних технологій.</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Програмні компетентності</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sz w:val="24"/>
          <w:szCs w:val="24"/>
          <w:rtl w:val="0"/>
        </w:rPr>
        <w:t xml:space="preserve">Внаслідок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вивчення даного навчального курсу здобувач вищої освіти набуде наступних ко</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мпетентностей:</w:t>
      </w:r>
    </w:p>
    <w:p w:rsidR="00000000" w:rsidDel="00000000" w:rsidP="00000000" w:rsidRDefault="00000000" w:rsidRPr="00000000" w14:paraId="000001D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ІК 1.</w:t>
      </w:r>
      <w:r w:rsidDel="00000000" w:rsidR="00000000" w:rsidRPr="00000000">
        <w:rPr>
          <w:rFonts w:ascii="Times New Roman" w:cs="Times New Roman" w:eastAsia="Times New Roman" w:hAnsi="Times New Roman"/>
          <w:sz w:val="24"/>
          <w:szCs w:val="24"/>
          <w:rtl w:val="0"/>
        </w:rPr>
        <w:t xml:space="preserve"> Здатність інтегрувати знання і розв’язувати складні завдання, практичні проблеми в галузі методики навчання англійської мови і викладання зарубіжної літератури завдяки умінню використовувати теорії та методи освітніх і філологічних наук, проводити дослідження та/або здійснювати інноваційну діяльність, що характеризується комплексністю та умінням функціонувати при змінності та невизначеності умов організації навчально-виховного процесу</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Загальні компетентності (ЗК)</w:t>
      </w:r>
      <w:r w:rsidDel="00000000" w:rsidR="00000000" w:rsidRPr="00000000">
        <w:rPr>
          <w:rtl w:val="0"/>
        </w:rPr>
      </w:r>
    </w:p>
    <w:p w:rsidR="00000000" w:rsidDel="00000000" w:rsidP="00000000" w:rsidRDefault="00000000" w:rsidRPr="00000000" w14:paraId="000001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ЗК 2.</w:t>
      </w:r>
      <w:r w:rsidDel="00000000" w:rsidR="00000000" w:rsidRPr="00000000">
        <w:rPr>
          <w:rFonts w:ascii="Times New Roman" w:cs="Times New Roman" w:eastAsia="Times New Roman" w:hAnsi="Times New Roman"/>
          <w:sz w:val="24"/>
          <w:szCs w:val="24"/>
          <w:rtl w:val="0"/>
        </w:rPr>
        <w:t xml:space="preserve"> Здатність до генерування нових ідей, прояву креативності в освітній діяльності, виявлення та розв’язання проблем, ініціативності, критичного мислення тощо</w:t>
      </w:r>
    </w:p>
    <w:p w:rsidR="00000000" w:rsidDel="00000000" w:rsidP="00000000" w:rsidRDefault="00000000" w:rsidRPr="00000000" w14:paraId="000001D4">
      <w:pPr>
        <w:spacing w:line="36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ЗК 4.</w:t>
      </w:r>
      <w:r w:rsidDel="00000000" w:rsidR="00000000" w:rsidRPr="00000000">
        <w:rPr>
          <w:rFonts w:ascii="Times New Roman" w:cs="Times New Roman" w:eastAsia="Times New Roman" w:hAnsi="Times New Roman"/>
          <w:sz w:val="24"/>
          <w:szCs w:val="24"/>
          <w:rtl w:val="0"/>
        </w:rPr>
        <w:t xml:space="preserve"> Здатність використовувати інформаційні та комунікаційні технології в освітній діяльності з урахуванням вимог дистанційного навчання</w:t>
      </w:r>
    </w:p>
    <w:p w:rsidR="00000000" w:rsidDel="00000000" w:rsidP="00000000" w:rsidRDefault="00000000" w:rsidRPr="00000000" w14:paraId="000001D5">
      <w:pPr>
        <w:widowControl w:val="0"/>
        <w:spacing w:line="360" w:lineRule="auto"/>
        <w:ind w:left="1" w:hanging="3"/>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ЗК 7.</w:t>
      </w:r>
      <w:r w:rsidDel="00000000" w:rsidR="00000000" w:rsidRPr="00000000">
        <w:rPr>
          <w:rFonts w:ascii="Times New Roman" w:cs="Times New Roman" w:eastAsia="Times New Roman" w:hAnsi="Times New Roman"/>
          <w:sz w:val="24"/>
          <w:szCs w:val="24"/>
          <w:rtl w:val="0"/>
        </w:rPr>
        <w:t xml:space="preserve"> Здатність застосовувати набуті професійні знання і вміння в реаліях освітнього процесу.</w:t>
      </w:r>
    </w:p>
    <w:p w:rsidR="00000000" w:rsidDel="00000000" w:rsidP="00000000" w:rsidRDefault="00000000" w:rsidRPr="00000000" w14:paraId="000001D6">
      <w:pPr>
        <w:widowControl w:val="0"/>
        <w:spacing w:before="16" w:line="360" w:lineRule="auto"/>
        <w:ind w:left="1" w:right="285" w:hanging="3"/>
        <w:rPr>
          <w:rFonts w:ascii="Times" w:cs="Times" w:eastAsia="Times" w:hAnsi="Times"/>
          <w:sz w:val="24"/>
          <w:szCs w:val="24"/>
        </w:rPr>
      </w:pPr>
      <w:r w:rsidDel="00000000" w:rsidR="00000000" w:rsidRPr="00000000">
        <w:rPr>
          <w:rFonts w:ascii="Times" w:cs="Times" w:eastAsia="Times" w:hAnsi="Times"/>
          <w:b w:val="1"/>
          <w:sz w:val="24"/>
          <w:szCs w:val="24"/>
          <w:rtl w:val="0"/>
        </w:rPr>
        <w:t xml:space="preserve">ЗК 12. </w:t>
      </w:r>
      <w:r w:rsidDel="00000000" w:rsidR="00000000" w:rsidRPr="00000000">
        <w:rPr>
          <w:rFonts w:ascii="Times" w:cs="Times" w:eastAsia="Times" w:hAnsi="Times"/>
          <w:sz w:val="24"/>
          <w:szCs w:val="24"/>
          <w:rtl w:val="0"/>
        </w:rPr>
        <w:t xml:space="preserve">Вільне володіння державною мовою.</w:t>
      </w:r>
    </w:p>
    <w:p w:rsidR="00000000" w:rsidDel="00000000" w:rsidP="00000000" w:rsidRDefault="00000000" w:rsidRPr="00000000" w14:paraId="000001D7">
      <w:pPr>
        <w:widowControl w:val="0"/>
        <w:spacing w:before="16" w:line="360" w:lineRule="auto"/>
        <w:ind w:left="1" w:right="285" w:hanging="3"/>
        <w:rPr>
          <w:rFonts w:ascii="Times" w:cs="Times" w:eastAsia="Times" w:hAnsi="Times"/>
          <w:sz w:val="24"/>
          <w:szCs w:val="24"/>
        </w:rPr>
      </w:pPr>
      <w:r w:rsidDel="00000000" w:rsidR="00000000" w:rsidRPr="00000000">
        <w:rPr>
          <w:rFonts w:ascii="Times" w:cs="Times" w:eastAsia="Times" w:hAnsi="Times"/>
          <w:b w:val="1"/>
          <w:sz w:val="24"/>
          <w:szCs w:val="24"/>
          <w:rtl w:val="0"/>
        </w:rPr>
        <w:t xml:space="preserve">ЗК 13. </w:t>
      </w:r>
      <w:r w:rsidDel="00000000" w:rsidR="00000000" w:rsidRPr="00000000">
        <w:rPr>
          <w:rFonts w:ascii="Times" w:cs="Times" w:eastAsia="Times" w:hAnsi="Times"/>
          <w:sz w:val="24"/>
          <w:szCs w:val="24"/>
          <w:rtl w:val="0"/>
        </w:rPr>
        <w:t xml:space="preserve">Володіння іноземними мовами.</w:t>
      </w:r>
    </w:p>
    <w:p w:rsidR="00000000" w:rsidDel="00000000" w:rsidP="00000000" w:rsidRDefault="00000000" w:rsidRPr="00000000" w14:paraId="000001D8">
      <w:pPr>
        <w:spacing w:line="360" w:lineRule="auto"/>
        <w:rPr>
          <w:rFonts w:ascii="Times New Roman" w:cs="Times New Roman" w:eastAsia="Times New Roman" w:hAnsi="Times New Roman"/>
          <w:b w:val="1"/>
          <w:sz w:val="24"/>
          <w:szCs w:val="24"/>
        </w:rPr>
      </w:pPr>
      <w:r w:rsidDel="00000000" w:rsidR="00000000" w:rsidRPr="00000000">
        <w:rPr>
          <w:rFonts w:ascii="Times" w:cs="Times" w:eastAsia="Times" w:hAnsi="Times"/>
          <w:b w:val="1"/>
          <w:sz w:val="24"/>
          <w:szCs w:val="24"/>
          <w:rtl w:val="0"/>
        </w:rPr>
        <w:t xml:space="preserve">ЗК 14. </w:t>
      </w:r>
      <w:r w:rsidDel="00000000" w:rsidR="00000000" w:rsidRPr="00000000">
        <w:rPr>
          <w:rFonts w:ascii="Times" w:cs="Times" w:eastAsia="Times" w:hAnsi="Times"/>
          <w:sz w:val="24"/>
          <w:szCs w:val="24"/>
          <w:rtl w:val="0"/>
        </w:rPr>
        <w:t xml:space="preserve">Дотримання етичних принципів та загальноприйнятих моральних норм.</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Фахові компетентності</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1DB">
      <w:pPr>
        <w:spacing w:line="360" w:lineRule="auto"/>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ФК 2.</w:t>
      </w:r>
      <w:r w:rsidDel="00000000" w:rsidR="00000000" w:rsidRPr="00000000">
        <w:rPr>
          <w:rFonts w:ascii="Times New Roman" w:cs="Times New Roman" w:eastAsia="Times New Roman" w:hAnsi="Times New Roman"/>
          <w:sz w:val="24"/>
          <w:szCs w:val="24"/>
          <w:rtl w:val="0"/>
        </w:rPr>
        <w:t xml:space="preserve"> Здатність моделювати зміст навчання відповідно до обов’язкових результатів навчання здобувачів освіти з урахуванням їхніх індивідуальних особливостей і потреб, реалізовувати сучасні підходи до організації та здійснення освітнього процесу з урахуванням актуальних психолого-педагогічних тенденцій.</w:t>
      </w:r>
    </w:p>
    <w:p w:rsidR="00000000" w:rsidDel="00000000" w:rsidP="00000000" w:rsidRDefault="00000000" w:rsidRPr="00000000" w14:paraId="000001DC">
      <w:pPr>
        <w:spacing w:line="36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ФК 10. </w:t>
      </w:r>
      <w:r w:rsidDel="00000000" w:rsidR="00000000" w:rsidRPr="00000000">
        <w:rPr>
          <w:rFonts w:ascii="Times New Roman" w:cs="Times New Roman" w:eastAsia="Times New Roman" w:hAnsi="Times New Roman"/>
          <w:sz w:val="24"/>
          <w:szCs w:val="24"/>
          <w:rtl w:val="0"/>
        </w:rPr>
        <w:t xml:space="preserve">Володіння сучасними методами, прийомами і засобами навчання англійської мови і зарубіжної літератури з використанням інформаційних технологій.</w:t>
      </w:r>
    </w:p>
    <w:p w:rsidR="00000000" w:rsidDel="00000000" w:rsidP="00000000" w:rsidRDefault="00000000" w:rsidRPr="00000000" w14:paraId="000001DD">
      <w:pPr>
        <w:spacing w:line="36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ФК 11.</w:t>
      </w:r>
      <w:r w:rsidDel="00000000" w:rsidR="00000000" w:rsidRPr="00000000">
        <w:rPr>
          <w:rFonts w:ascii="Times New Roman" w:cs="Times New Roman" w:eastAsia="Times New Roman" w:hAnsi="Times New Roman"/>
          <w:sz w:val="24"/>
          <w:szCs w:val="24"/>
          <w:rtl w:val="0"/>
        </w:rPr>
        <w:t xml:space="preserve"> Здатність використовувати інформаційні технології освітнього процесу в умовах дистанційного навчання, упроваджуючи сучасні методи, прийоми і засоби навчання англійської мови та зарубіжної літератури.</w:t>
      </w:r>
    </w:p>
    <w:p w:rsidR="00000000" w:rsidDel="00000000" w:rsidP="00000000" w:rsidRDefault="00000000" w:rsidRPr="00000000" w14:paraId="000001DE">
      <w:pPr>
        <w:spacing w:line="360" w:lineRule="auto"/>
        <w:ind w:left="1" w:hanging="3"/>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ФК 12.</w:t>
      </w:r>
      <w:r w:rsidDel="00000000" w:rsidR="00000000" w:rsidRPr="00000000">
        <w:rPr>
          <w:rFonts w:ascii="Times New Roman" w:cs="Times New Roman" w:eastAsia="Times New Roman" w:hAnsi="Times New Roman"/>
          <w:sz w:val="24"/>
          <w:szCs w:val="24"/>
          <w:rtl w:val="0"/>
        </w:rPr>
        <w:t xml:space="preserve"> Здатність структурувати й організовувати навчальний матеріал відповідно до вимог шкільної програми або робочих навчальних програм ЗВО.</w:t>
      </w:r>
    </w:p>
    <w:p w:rsidR="00000000" w:rsidDel="00000000" w:rsidP="00000000" w:rsidRDefault="00000000" w:rsidRPr="00000000" w14:paraId="000001DF">
      <w:pPr>
        <w:spacing w:line="360" w:lineRule="auto"/>
        <w:ind w:left="1" w:hanging="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ФК 13.</w:t>
      </w:r>
      <w:r w:rsidDel="00000000" w:rsidR="00000000" w:rsidRPr="00000000">
        <w:rPr>
          <w:rFonts w:ascii="Times New Roman" w:cs="Times New Roman" w:eastAsia="Times New Roman" w:hAnsi="Times New Roman"/>
          <w:sz w:val="24"/>
          <w:szCs w:val="24"/>
          <w:rtl w:val="0"/>
        </w:rPr>
        <w:t xml:space="preserve"> Здатність до навчання впродовж життя, яке є  автономною і самостійною  формою самоосвіти. </w:t>
      </w:r>
    </w:p>
    <w:p w:rsidR="00000000" w:rsidDel="00000000" w:rsidP="00000000" w:rsidRDefault="00000000" w:rsidRPr="00000000" w14:paraId="000001E0">
      <w:pPr>
        <w:widowControl w:val="0"/>
        <w:shd w:fill="ffffff" w:val="clear"/>
        <w:spacing w:before="9" w:line="360" w:lineRule="auto"/>
        <w:ind w:left="1" w:right="191" w:hanging="3"/>
        <w:rPr>
          <w:rFonts w:ascii="Times" w:cs="Times" w:eastAsia="Times" w:hAnsi="Times"/>
          <w:sz w:val="24"/>
          <w:szCs w:val="24"/>
        </w:rPr>
      </w:pPr>
      <w:r w:rsidDel="00000000" w:rsidR="00000000" w:rsidRPr="00000000">
        <w:rPr>
          <w:rFonts w:ascii="Times" w:cs="Times" w:eastAsia="Times" w:hAnsi="Times"/>
          <w:b w:val="1"/>
          <w:sz w:val="24"/>
          <w:szCs w:val="24"/>
          <w:rtl w:val="0"/>
        </w:rPr>
        <w:t xml:space="preserve">ФК 14. </w:t>
      </w:r>
      <w:r w:rsidDel="00000000" w:rsidR="00000000" w:rsidRPr="00000000">
        <w:rPr>
          <w:rFonts w:ascii="Times" w:cs="Times" w:eastAsia="Times" w:hAnsi="Times"/>
          <w:sz w:val="24"/>
          <w:szCs w:val="24"/>
          <w:rtl w:val="0"/>
        </w:rPr>
        <w:t xml:space="preserve">Здатність і готовність керувати різними  формами пізнавальної діяльності учнів і  студентів.  </w:t>
      </w:r>
    </w:p>
    <w:p w:rsidR="00000000" w:rsidDel="00000000" w:rsidP="00000000" w:rsidRDefault="00000000" w:rsidRPr="00000000" w14:paraId="000001E1">
      <w:pPr>
        <w:shd w:fill="ffffff" w:val="clear"/>
        <w:spacing w:line="360" w:lineRule="auto"/>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w:cs="Times" w:eastAsia="Times" w:hAnsi="Times"/>
          <w:b w:val="1"/>
          <w:sz w:val="24"/>
          <w:szCs w:val="24"/>
          <w:rtl w:val="0"/>
        </w:rPr>
        <w:t xml:space="preserve">ФК 15. </w:t>
      </w:r>
      <w:r w:rsidDel="00000000" w:rsidR="00000000" w:rsidRPr="00000000">
        <w:rPr>
          <w:rFonts w:ascii="Times" w:cs="Times" w:eastAsia="Times" w:hAnsi="Times"/>
          <w:sz w:val="24"/>
          <w:szCs w:val="24"/>
          <w:rtl w:val="0"/>
        </w:rPr>
        <w:t xml:space="preserve">Здатність здійснювати емоційно експресивний вплив на учнівську та  студентську аудиторії</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Програмні результати навчання</w:t>
      </w:r>
      <w:r w:rsidDel="00000000" w:rsidR="00000000" w:rsidRPr="00000000">
        <w:rPr>
          <w:rtl w:val="0"/>
        </w:rPr>
      </w:r>
    </w:p>
    <w:p w:rsidR="00000000" w:rsidDel="00000000" w:rsidP="00000000" w:rsidRDefault="00000000" w:rsidRPr="00000000" w14:paraId="000001E4">
      <w:pPr>
        <w:keepNext w:val="1"/>
        <w:spacing w:line="360" w:lineRule="auto"/>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ПРН 1. </w:t>
      </w:r>
      <w:r w:rsidDel="00000000" w:rsidR="00000000" w:rsidRPr="00000000">
        <w:rPr>
          <w:rFonts w:ascii="Times New Roman" w:cs="Times New Roman" w:eastAsia="Times New Roman" w:hAnsi="Times New Roman"/>
          <w:sz w:val="24"/>
          <w:szCs w:val="24"/>
          <w:rtl w:val="0"/>
        </w:rPr>
        <w:t xml:space="preserve">Знання</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сучасних тенденцій методики навчання англійської мови і зарубіжної літератури, особливостей використання мови в іншомовній комунікації, уміння творчо використовувати вітчизняні й зарубіжні теорії та здобутки у процесі вирішення професійних завдань.</w:t>
      </w:r>
    </w:p>
    <w:p w:rsidR="00000000" w:rsidDel="00000000" w:rsidP="00000000" w:rsidRDefault="00000000" w:rsidRPr="00000000" w14:paraId="000001E5">
      <w:pPr>
        <w:spacing w:line="360" w:lineRule="auto"/>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ПРН 4.</w:t>
      </w:r>
      <w:r w:rsidDel="00000000" w:rsidR="00000000" w:rsidRPr="00000000">
        <w:rPr>
          <w:rFonts w:ascii="Times New Roman" w:cs="Times New Roman" w:eastAsia="Times New Roman" w:hAnsi="Times New Roman"/>
          <w:sz w:val="24"/>
          <w:szCs w:val="24"/>
          <w:rtl w:val="0"/>
        </w:rPr>
        <w:t xml:space="preserve"> Знання сучасних підходів до організації та здійснення освітнього процесу з урахуванням потреб та індивідуальних особливостей здобувачів освіти.</w:t>
      </w:r>
    </w:p>
    <w:p w:rsidR="00000000" w:rsidDel="00000000" w:rsidP="00000000" w:rsidRDefault="00000000" w:rsidRPr="00000000" w14:paraId="000001E6">
      <w:pPr>
        <w:spacing w:line="360" w:lineRule="auto"/>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ПРН 5. </w:t>
      </w:r>
      <w:r w:rsidDel="00000000" w:rsidR="00000000" w:rsidRPr="00000000">
        <w:rPr>
          <w:rFonts w:ascii="Times New Roman" w:cs="Times New Roman" w:eastAsia="Times New Roman" w:hAnsi="Times New Roman"/>
          <w:sz w:val="24"/>
          <w:szCs w:val="24"/>
          <w:rtl w:val="0"/>
        </w:rPr>
        <w:t xml:space="preserve">Знання та ефективне використання методів і прийомів викладання англійської мови та зарубіжної літератури у закладах загальної середньої та вищої освіти.</w:t>
      </w:r>
    </w:p>
    <w:p w:rsidR="00000000" w:rsidDel="00000000" w:rsidP="00000000" w:rsidRDefault="00000000" w:rsidRPr="00000000" w14:paraId="000001E7">
      <w:pPr>
        <w:spacing w:line="360" w:lineRule="auto"/>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ПРН 7. </w:t>
      </w:r>
      <w:r w:rsidDel="00000000" w:rsidR="00000000" w:rsidRPr="00000000">
        <w:rPr>
          <w:rFonts w:ascii="Times New Roman" w:cs="Times New Roman" w:eastAsia="Times New Roman" w:hAnsi="Times New Roman"/>
          <w:sz w:val="24"/>
          <w:szCs w:val="24"/>
          <w:rtl w:val="0"/>
        </w:rPr>
        <w:t xml:space="preserve">Уміння здійснювати, опрацьовувати й аналізувати професійно важливі знання, спираючись на сучасні інформаційно-комунікативні технології та різноманітні ресурси.</w:t>
      </w:r>
    </w:p>
    <w:p w:rsidR="00000000" w:rsidDel="00000000" w:rsidP="00000000" w:rsidRDefault="00000000" w:rsidRPr="00000000" w14:paraId="000001E8">
      <w:pPr>
        <w:spacing w:line="360" w:lineRule="auto"/>
        <w:ind w:left="1" w:hanging="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ПРН 8.</w:t>
      </w:r>
      <w:r w:rsidDel="00000000" w:rsidR="00000000" w:rsidRPr="00000000">
        <w:rPr>
          <w:rFonts w:ascii="Times New Roman" w:cs="Times New Roman" w:eastAsia="Times New Roman" w:hAnsi="Times New Roman"/>
          <w:sz w:val="24"/>
          <w:szCs w:val="24"/>
          <w:rtl w:val="0"/>
        </w:rPr>
        <w:t xml:space="preserve"> Уміння знаходити, адаптувати і модифікувати існуючі наукові підходи й методики відповідно до потреб освітнього процесу та конкретних ситуацій професійної діяльності.</w:t>
      </w:r>
    </w:p>
    <w:p w:rsidR="00000000" w:rsidDel="00000000" w:rsidP="00000000" w:rsidRDefault="00000000" w:rsidRPr="00000000" w14:paraId="000001E9">
      <w:pPr>
        <w:widowControl w:val="0"/>
        <w:spacing w:before="14" w:line="360" w:lineRule="auto"/>
        <w:ind w:left="1" w:right="188" w:hanging="3"/>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ПРН 12. </w:t>
      </w:r>
      <w:r w:rsidDel="00000000" w:rsidR="00000000" w:rsidRPr="00000000">
        <w:rPr>
          <w:rFonts w:ascii="Times" w:cs="Times" w:eastAsia="Times" w:hAnsi="Times"/>
          <w:sz w:val="24"/>
          <w:szCs w:val="24"/>
          <w:rtl w:val="0"/>
        </w:rPr>
        <w:t xml:space="preserve">Здатність знаходити оптимальні шляхи  ефективної комунікації та взаємодії у складних  і непередбачуваних умовах, що потребує  застосування нових підходів та прогнозування  результатів діяльності.</w:t>
      </w:r>
    </w:p>
    <w:p w:rsidR="00000000" w:rsidDel="00000000" w:rsidP="00000000" w:rsidRDefault="00000000" w:rsidRPr="00000000" w14:paraId="000001EA">
      <w:pPr>
        <w:widowControl w:val="0"/>
        <w:spacing w:before="14" w:line="360" w:lineRule="auto"/>
        <w:ind w:left="1" w:right="187" w:hanging="3"/>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ПРН 13. </w:t>
      </w:r>
      <w:r w:rsidDel="00000000" w:rsidR="00000000" w:rsidRPr="00000000">
        <w:rPr>
          <w:rFonts w:ascii="Times" w:cs="Times" w:eastAsia="Times" w:hAnsi="Times"/>
          <w:sz w:val="24"/>
          <w:szCs w:val="24"/>
          <w:rtl w:val="0"/>
        </w:rPr>
        <w:t xml:space="preserve">Знання й використання сучасних  методик і технологій організації навчального  процесу, дослідницької роботи й оцінки  досягнень учнів і студентів на різних етапах  навчання для успішного й ефективного  здійснення професійної діяльності та  забезпечення якості наукового пошуку в  конкретній галузі із дотриманням правил  академічної доброчесності. </w:t>
      </w:r>
    </w:p>
    <w:p w:rsidR="00000000" w:rsidDel="00000000" w:rsidP="00000000" w:rsidRDefault="00000000" w:rsidRPr="00000000" w14:paraId="000001EB">
      <w:pPr>
        <w:spacing w:line="360" w:lineRule="auto"/>
        <w:rPr>
          <w:rFonts w:ascii="Times New Roman" w:cs="Times New Roman" w:eastAsia="Times New Roman" w:hAnsi="Times New Roman"/>
          <w:b w:val="1"/>
          <w:sz w:val="24"/>
          <w:szCs w:val="24"/>
        </w:rPr>
      </w:pPr>
      <w:r w:rsidDel="00000000" w:rsidR="00000000" w:rsidRPr="00000000">
        <w:rPr>
          <w:rFonts w:ascii="Times" w:cs="Times" w:eastAsia="Times" w:hAnsi="Times"/>
          <w:b w:val="1"/>
          <w:sz w:val="24"/>
          <w:szCs w:val="24"/>
          <w:rtl w:val="0"/>
        </w:rPr>
        <w:t xml:space="preserve">ПРН 14. </w:t>
      </w:r>
      <w:r w:rsidDel="00000000" w:rsidR="00000000" w:rsidRPr="00000000">
        <w:rPr>
          <w:rFonts w:ascii="Times" w:cs="Times" w:eastAsia="Times" w:hAnsi="Times"/>
          <w:sz w:val="24"/>
          <w:szCs w:val="24"/>
          <w:rtl w:val="0"/>
        </w:rPr>
        <w:t xml:space="preserve">Знання концептуальних основ, структури і змісту засобів навчання  (підручників, навчальних посібників тощо) та  вміння розробляти навчально-методичну  документацію, необхідну для забезпечення  освітнього процесу</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Навчальна робота за дисципліною</w:t>
      </w: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дисципліни: обов’язкова.</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Обсяг дисципліни: загальна кількість годин – 75.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ECTS – 2,5.</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3"/>
        <w:gridCol w:w="925"/>
        <w:gridCol w:w="851"/>
        <w:gridCol w:w="992"/>
        <w:gridCol w:w="991"/>
        <w:gridCol w:w="1009"/>
        <w:gridCol w:w="877"/>
        <w:gridCol w:w="931"/>
        <w:gridCol w:w="877"/>
        <w:gridCol w:w="979"/>
        <w:tblGridChange w:id="0">
          <w:tblGrid>
            <w:gridCol w:w="913"/>
            <w:gridCol w:w="925"/>
            <w:gridCol w:w="851"/>
            <w:gridCol w:w="992"/>
            <w:gridCol w:w="991"/>
            <w:gridCol w:w="1009"/>
            <w:gridCol w:w="877"/>
            <w:gridCol w:w="931"/>
            <w:gridCol w:w="877"/>
            <w:gridCol w:w="979"/>
          </w:tblGrid>
        </w:tblGridChange>
      </w:tblGrid>
      <w:tr>
        <w:trPr>
          <w:cantSplit w:val="0"/>
          <w:tblHeader w:val="0"/>
        </w:trPr>
        <w:tc>
          <w:tcPr>
            <w:gridSpan w:val="10"/>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Кількість годин</w:t>
            </w:r>
          </w:p>
        </w:tc>
      </w:tr>
      <w:tr>
        <w:trPr>
          <w:cantSplit w:val="0"/>
          <w:tblHeader w:val="0"/>
        </w:trPr>
        <w:tc>
          <w:tcPr>
            <w:gridSpan w:val="5"/>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w:t>
            </w:r>
          </w:p>
        </w:tc>
        <w:tc>
          <w:tcPr>
            <w:gridSpan w:val="5"/>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заочна форма</w:t>
            </w:r>
          </w:p>
        </w:tc>
      </w:tr>
      <w:tr>
        <w:trPr>
          <w:cantSplit w:val="1"/>
          <w:tblHeader w:val="0"/>
        </w:trPr>
        <w:tc>
          <w:tcPr>
            <w:vMerge w:val="restart"/>
            <w:vAlign w:val="top"/>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4"/>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c>
          <w:tcPr>
            <w:vMerge w:val="restart"/>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4"/>
            <w:vAlign w:val="top"/>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r>
      <w:tr>
        <w:trPr>
          <w:cantSplit w:val="1"/>
          <w:tblHeader w:val="0"/>
        </w:trPr>
        <w:tc>
          <w:tcPr>
            <w:vMerge w:val="continue"/>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vAlign w:val="top"/>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tc>
        <w:tc>
          <w:tcPr>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c>
          <w:tcPr>
            <w:vMerge w:val="continue"/>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tc>
        <w:tc>
          <w:tcPr>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vAlign w:val="top"/>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r>
      <w:tr>
        <w:trPr>
          <w:cantSplit w:val="0"/>
          <w:tblHeader w:val="0"/>
        </w:trPr>
        <w:tc>
          <w:tcPr>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75</w:t>
            </w:r>
            <w:r w:rsidDel="00000000" w:rsidR="00000000" w:rsidRPr="00000000">
              <w:rPr>
                <w:rtl w:val="0"/>
              </w:rPr>
            </w:r>
          </w:p>
        </w:tc>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w:t>
            </w:r>
            <w:r w:rsidDel="00000000" w:rsidR="00000000" w:rsidRPr="00000000">
              <w:rPr>
                <w:rtl w:val="0"/>
              </w:rPr>
            </w:r>
          </w:p>
        </w:tc>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tl w:val="0"/>
              </w:rPr>
            </w:r>
          </w:p>
        </w:tc>
        <w:tc>
          <w:tcP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55</w:t>
            </w:r>
            <w:r w:rsidDel="00000000" w:rsidR="00000000" w:rsidRPr="00000000">
              <w:rPr>
                <w:rtl w:val="0"/>
              </w:rPr>
            </w:r>
          </w:p>
        </w:tc>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75</w:t>
            </w:r>
            <w:r w:rsidDel="00000000" w:rsidR="00000000" w:rsidRPr="00000000">
              <w:rPr>
                <w:rtl w:val="0"/>
              </w:rPr>
            </w:r>
          </w:p>
        </w:tc>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w:t>
            </w:r>
          </w:p>
        </w:tc>
      </w:tr>
    </w:tb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навчання: українська, англійська</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семестрового контролю: залік</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Консультативну допомогу здобувачі вищої освіти можуть отримати у науково-педагогічних працівників кафедри іноземної філології та перекладу, які безпосередньо проводять заняття, або звернувшись з письмовим запитом електронною поштою за адресою: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ifp@snu.edu.ua.</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Передумови для вивчення</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089.0" w:type="dxa"/>
        <w:jc w:val="center"/>
        <w:tblLayout w:type="fixed"/>
        <w:tblLook w:val="0000"/>
      </w:tblPr>
      <w:tblGrid>
        <w:gridCol w:w="1427"/>
        <w:gridCol w:w="3811"/>
        <w:gridCol w:w="3851"/>
        <w:tblGridChange w:id="0">
          <w:tblGrid>
            <w:gridCol w:w="1427"/>
            <w:gridCol w:w="3811"/>
            <w:gridCol w:w="3851"/>
          </w:tblGrid>
        </w:tblGridChange>
      </w:tblGrid>
      <w:tr>
        <w:trPr>
          <w:cantSplit w:val="0"/>
          <w:trHeight w:val="290"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98"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 що забезпечують</w:t>
            </w:r>
          </w:p>
        </w:tc>
      </w:tr>
      <w:tr>
        <w:trPr>
          <w:cantSplit w:val="0"/>
          <w:trHeight w:val="56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Семестр</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Найменування</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Найменування теми</w:t>
            </w:r>
          </w:p>
        </w:tc>
      </w:tr>
      <w:tr>
        <w:trPr>
          <w:cantSplit w:val="0"/>
          <w:trHeight w:val="177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педагогіка та історія педагогіки, Педагогічна психологія, Методика викладання іноземної мови у ЗЗСО, </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тем курсу з методики навчання іноземної мови</w:t>
            </w:r>
          </w:p>
        </w:tc>
      </w:tr>
    </w:tbl>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ПРОГРАМА НАВЧАЛЬНОЇ ДИСЦИПЛІНИ</w:t>
      </w: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Тематичний план </w:t>
      </w:r>
      <w:r w:rsidDel="00000000" w:rsidR="00000000" w:rsidRPr="00000000">
        <w:rPr>
          <w:rtl w:val="0"/>
        </w:rPr>
      </w:r>
    </w:p>
    <w:tbl>
      <w:tblPr>
        <w:tblStyle w:val="Table7"/>
        <w:tblW w:w="9543.0" w:type="dxa"/>
        <w:jc w:val="left"/>
        <w:tblInd w:w="-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
        <w:gridCol w:w="4772"/>
        <w:gridCol w:w="2061"/>
        <w:gridCol w:w="1149"/>
        <w:tblGridChange w:id="0">
          <w:tblGrid>
            <w:gridCol w:w="1561"/>
            <w:gridCol w:w="4772"/>
            <w:gridCol w:w="2061"/>
            <w:gridCol w:w="1149"/>
          </w:tblGrid>
        </w:tblGridChange>
      </w:tblGrid>
      <w:tr>
        <w:trPr>
          <w:cantSplit w:val="0"/>
          <w:trHeight w:val="20" w:hRule="atLeast"/>
          <w:tblHeader w:val="1"/>
        </w:trP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заняття</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Короткий зміст навчальних занять, тематика індивідуальних та/або групових завдань</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Засоби оцінювання та методи</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демонстру</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вання результатів навчання</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отримуваних балів</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w:t>
            </w:r>
          </w:p>
        </w:tc>
      </w:tr>
      <w:tr>
        <w:trPr>
          <w:cantSplit w:val="0"/>
          <w:trHeight w:val="20" w:hRule="atLeast"/>
          <w:tblHeader w:val="0"/>
        </w:trPr>
        <w:tc>
          <w:tcPr>
            <w:tcBorders>
              <w:top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Л1</w:t>
            </w:r>
          </w:p>
        </w:tc>
        <w:tc>
          <w:tcPr>
            <w:tcBorders>
              <w:top w:color="000000" w:space="0" w:sz="4" w:val="single"/>
            </w:tcBorders>
            <w:shd w:fill="ffffff" w:val="clea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Теоретичні засади дисципліни </w:t>
            </w:r>
          </w:p>
        </w:tc>
        <w:tc>
          <w:tcPr>
            <w:tcBorders>
              <w:top w:color="000000" w:space="0" w:sz="4" w:val="single"/>
            </w:tcBorders>
            <w:shd w:fill="ffffff" w:val="clear"/>
            <w:vAlign w:val="top"/>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tcBorders>
              <w:top w:color="000000" w:space="0" w:sz="4" w:val="single"/>
            </w:tcBorders>
            <w:shd w:fill="ffffff" w:val="clea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20" w:hRule="atLeast"/>
          <w:tblHeader w:val="0"/>
        </w:trPr>
        <w:tc>
          <w:tcPr>
            <w:shd w:fill="ffffff" w:val="clea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Л2</w:t>
            </w:r>
          </w:p>
        </w:tc>
        <w:tc>
          <w:tcPr>
            <w:shd w:fill="ffffff" w:val="clear"/>
            <w:vAlign w:val="top"/>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Інтерактивне навчання на уроках іноземної мови</w:t>
            </w:r>
          </w:p>
        </w:tc>
        <w:tc>
          <w:tcPr>
            <w:shd w:fill="ffffff" w:val="clear"/>
            <w:vAlign w:val="top"/>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rHeight w:val="20" w:hRule="atLeast"/>
          <w:tblHeader w:val="0"/>
        </w:trPr>
        <w:tc>
          <w:tcPr>
            <w:shd w:fill="ffffff" w:val="clear"/>
            <w:vAlign w:val="cente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Л3</w:t>
            </w:r>
          </w:p>
        </w:tc>
        <w:tc>
          <w:tcPr>
            <w:shd w:fill="ffffff" w:val="clear"/>
            <w:vAlign w:val="top"/>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Освітніх онлайн-платформи </w:t>
            </w:r>
          </w:p>
        </w:tc>
        <w:tc>
          <w:tcPr>
            <w:shd w:fill="ffffff" w:val="clear"/>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0" w:hRule="atLeast"/>
          <w:tblHeader w:val="0"/>
        </w:trPr>
        <w:tc>
          <w:tcPr>
            <w:shd w:fill="ffffff" w:val="clear"/>
            <w:vAlign w:val="cente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Л4</w:t>
            </w:r>
          </w:p>
        </w:tc>
        <w:tc>
          <w:tcPr>
            <w:shd w:fill="ffffff" w:val="clear"/>
            <w:vAlign w:val="top"/>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Онлайн-інструменти для забезпечення навчального процесу </w:t>
            </w:r>
          </w:p>
        </w:tc>
        <w:tc>
          <w:tcPr>
            <w:shd w:fill="ffffff" w:val="clea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0" w:hRule="atLeast"/>
          <w:tblHeader w:val="0"/>
        </w:trPr>
        <w:tc>
          <w:tcPr>
            <w:shd w:fill="ffffff" w:val="clea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Л5</w:t>
            </w:r>
          </w:p>
        </w:tc>
        <w:tc>
          <w:tcPr>
            <w:shd w:fill="ffffff" w:val="clear"/>
            <w:vAlign w:val="top"/>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Відкриті освітні онлайн-ресурси </w:t>
            </w:r>
          </w:p>
        </w:tc>
        <w:tc>
          <w:tcPr>
            <w:shd w:fill="ffffff" w:val="clear"/>
            <w:vAlign w:val="top"/>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Конспект, презентації, письмові завдання</w:t>
            </w:r>
          </w:p>
        </w:tc>
        <w:tc>
          <w:tcPr>
            <w:shd w:fill="ffffff" w:val="clear"/>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bl>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Організація самостійної роботи студентів</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 студентів здійснюється у різних формах і передбачає:</w:t>
      </w:r>
      <w:r w:rsidDel="00000000" w:rsidR="00000000" w:rsidRPr="00000000">
        <w:rPr>
          <w:rtl w:val="0"/>
        </w:rPr>
      </w:r>
    </w:p>
    <w:p w:rsidR="00000000" w:rsidDel="00000000" w:rsidP="00000000" w:rsidRDefault="00000000" w:rsidRPr="00000000" w14:paraId="000002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роботу з підручниками, навчальними посібниками, словниками;</w:t>
      </w:r>
      <w:r w:rsidDel="00000000" w:rsidR="00000000" w:rsidRPr="00000000">
        <w:rPr>
          <w:rtl w:val="0"/>
        </w:rPr>
      </w:r>
    </w:p>
    <w:p w:rsidR="00000000" w:rsidDel="00000000" w:rsidP="00000000" w:rsidRDefault="00000000" w:rsidRPr="00000000" w14:paraId="000002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вивчення окремих розмовних та граматичних тем, що передбачені для самостійного вивчення робочою програмою;</w:t>
      </w: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індивідуальних завдань з подальшим обговоренням результатів домашньої роботи на практичних заняттях;</w:t>
      </w: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підготовку до виступу на практичному занятті за певною темою;</w:t>
      </w:r>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систематизацію вивченого матеріалу з дисципліни перед підсумковим випробуванням (заліком чи екзаменом)</w:t>
      </w: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Ефективність самостійної роботи студентів досягається завдяки послідовному виконанню завдань для самостійної роботи та чіткому плануванню термінів їх виконання; обговоренню результатів виконаної роботи на практичних заняттях; роботі над помилками та автоматизації навичок з метою запобігання  повторення помилок.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самостійної роботи оцінюються та враховуються викладачем під час атестації успішності студентів.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самостійної роботи здійснюється як під час аудиторних занять, так і в позааудиторний час відповідно до плану-графіку, складеного викладачем і завчасно доведеного до відома студентів. </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Методами контролю самостійної роботи студентів є:</w:t>
      </w:r>
    </w:p>
    <w:p w:rsidR="00000000" w:rsidDel="00000000" w:rsidP="00000000" w:rsidRDefault="00000000" w:rsidRPr="00000000" w14:paraId="000002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усне опитування на практичних заняттях; </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індивідуальних, творчих та ситуаційних завдань;</w:t>
      </w:r>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матеріалу за заданою темою.</w:t>
      </w: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Індивідуальні завдання</w:t>
      </w: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280" w:firstLine="6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Підбираються викладачем, враховуючи рівень знань студента та його академічні досягнення. Перевага надається творчим завданням (вирішення проблемних завдань, підготовка презентацій та проектів), які дозволяють застосувати на практиці набуті мовні компетенції та розвивати їх.</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280" w:firstLine="66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280" w:firstLine="66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Питання для індивідуального завдання</w:t>
      </w: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1.Порівняння традиційних  та  інноваційних  методик  навчання іноземних мов. </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Зміна  підходів  до  освіти.  Еволюція  методів  навчання  іноземних  мов. </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Інноваційні  методи  навчання  іноземних  мов.  </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Навчання  у  співпраці</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Інноваційні  методи  навчання  іноземних  мов: метод проектів.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Організація роботи щодо застосування проектної методики на уроках іноземної мови. </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Організація роботи зі складання мовного портфоліо.</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Використання  інформаційно-комунікативних технологій в процесі навчання іноземної мови.</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Предметно-мовне інтегроване навчання: за і проти.</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Особливості використання проблемного навчання на заняттях з іноземної мови.</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Гейміфікація на уроках з іноземної мови.</w:t>
      </w: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Організація занять з іноземної мови в дистанційному форматі.</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280" w:firstLine="6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РОЗПОДІЛ НАВЧАЛЬНОГО ЧАСУ</w:t>
      </w:r>
      <w:r w:rsidDel="00000000" w:rsidR="00000000" w:rsidRPr="00000000">
        <w:rPr>
          <w:rtl w:val="0"/>
        </w:rPr>
      </w:r>
    </w:p>
    <w:tbl>
      <w:tblPr>
        <w:tblStyle w:val="Table8"/>
        <w:tblW w:w="9970.000000000002" w:type="dxa"/>
        <w:jc w:val="center"/>
        <w:tblLayout w:type="fixed"/>
        <w:tblLook w:val="0000"/>
      </w:tblPr>
      <w:tblGrid>
        <w:gridCol w:w="2576"/>
        <w:gridCol w:w="851"/>
        <w:gridCol w:w="565"/>
        <w:gridCol w:w="569"/>
        <w:gridCol w:w="567"/>
        <w:gridCol w:w="708"/>
        <w:gridCol w:w="567"/>
        <w:gridCol w:w="735"/>
        <w:gridCol w:w="566"/>
        <w:gridCol w:w="566"/>
        <w:gridCol w:w="543"/>
        <w:gridCol w:w="587"/>
        <w:gridCol w:w="570"/>
        <w:tblGridChange w:id="0">
          <w:tblGrid>
            <w:gridCol w:w="2576"/>
            <w:gridCol w:w="851"/>
            <w:gridCol w:w="565"/>
            <w:gridCol w:w="569"/>
            <w:gridCol w:w="567"/>
            <w:gridCol w:w="708"/>
            <w:gridCol w:w="567"/>
            <w:gridCol w:w="735"/>
            <w:gridCol w:w="566"/>
            <w:gridCol w:w="566"/>
            <w:gridCol w:w="543"/>
            <w:gridCol w:w="587"/>
            <w:gridCol w:w="570"/>
          </w:tblGrid>
        </w:tblGridChange>
      </w:tblGrid>
      <w:tr>
        <w:trPr>
          <w:cantSplit w:val="1"/>
          <w:tblHeader w:val="1"/>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теми</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Кількість годин</w:t>
            </w:r>
          </w:p>
        </w:tc>
      </w:tr>
      <w:tr>
        <w:trPr>
          <w:cantSplit w:val="1"/>
          <w:tblHeader w:val="1"/>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заочна форма</w:t>
            </w:r>
          </w:p>
        </w:tc>
      </w:tr>
      <w:tr>
        <w:trPr>
          <w:cantSplit w:val="1"/>
          <w:tblHeader w:val="1"/>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r>
      <w:tr>
        <w:trPr>
          <w:cantSplit w:val="1"/>
          <w:tblHeader w:val="1"/>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r>
      <w:tr>
        <w:trPr>
          <w:cantSplit w:val="0"/>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 годин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71</w:t>
            </w:r>
          </w:p>
        </w:tc>
      </w:tr>
    </w:tbl>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та система оцінювання </w:t>
      </w:r>
      <w:r w:rsidDel="00000000" w:rsidR="00000000" w:rsidRPr="00000000">
        <w:rPr>
          <w:rtl w:val="0"/>
        </w:rPr>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hanging="12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Поточний контроль включає в себе: </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hanging="12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Відвідування лекцій – 5 балів;</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hanging="12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оцінки за теоретичний матеріал – 30 бали; </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hanging="12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оцінки за доповіді, виступи та роботу на практичних заняттях - 48 балів; </w:t>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hanging="12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індивідуальне завдання - 17 балів.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 роботу з теоретичним матеріалом, на практичних заняттях, під  час  виконання  самостійної  та  індивідуальної  навчально-дослідної  роботи залежить від дотримання таких вимог: </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своєчасність виконання навчальних завдань; </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повний обсяг їх виконання; </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якість виконання навчальних завдань; </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самостійність виконання; </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творчий підхід у виконанні завдань; </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90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ініціативність у навчальній діяльності</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64" w:right="0" w:hanging="12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 контролю - залік. Протягом семестру студенти мають можливість заробити 100 балів. </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Сума набраних рейтингових балів при семестровому контролі, відповідає значенню рейтингових оцінок за шкалою ECTS та оцінки за національною шкалою для виставлення їх до залікової відомості та залікової книжки здійснюється відповідно до шкали оцінювання </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метою забезпечення належної якості, організації та ефективності освітнього процесу, підвищення рівня відповідальності і сприяння ефективному вивченню навчальних дисциплін  серед здобувачів вищої освіти пропущені заняття підлягають обов’язковому відпрацюванню для всіх студентів незалежно від джерел фінансування їх навчання. </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Пропущеними вважаються навчальні заняття, на яких студент особисто не був присутній. Відпрацювання пропущених занять відбувається шляхом самостійного опанування студентами навчального матеріалу з наступною перевіркою отриманих знань у письмовій чи усній формі. </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Шкала та схема формування підсумкової оцінки</w:t>
      </w: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5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5"/>
        <w:gridCol w:w="4160"/>
        <w:tblGridChange w:id="0">
          <w:tblGrid>
            <w:gridCol w:w="5405"/>
            <w:gridCol w:w="4160"/>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роботи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Максимум балів за семестр</w:t>
            </w:r>
            <w:r w:rsidDel="00000000" w:rsidR="00000000" w:rsidRPr="00000000">
              <w:rPr>
                <w:rtl w:val="0"/>
              </w:rPr>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на лекціях та опрацювання теоретичного матеріалу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на практичних заняттях</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Індивідуальне завдання</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r>
      <w:tr>
        <w:trPr>
          <w:cantSplit w:val="0"/>
          <w:trHeight w:val="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національна та ЕСТS</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98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7"/>
        <w:gridCol w:w="2277"/>
        <w:gridCol w:w="4824"/>
        <w:tblGridChange w:id="0">
          <w:tblGrid>
            <w:gridCol w:w="2707"/>
            <w:gridCol w:w="2277"/>
            <w:gridCol w:w="4824"/>
          </w:tblGrid>
        </w:tblGridChange>
      </w:tblGrid>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Сума балів за всі види навчальної діяльності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ЄКТС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за національною шкалою</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заліку з асистентської практики</w:t>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Відмінно</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вільно володіє навчальним матеріалом, робить аргументовані висновки, творчо виконує індивідуальні та колективні завдання; самостійно знаходить додаткову інформацію та використовує її для реалізації поставлених перед ним завдань; вільно використовує нові інформаційні технології для поповнення власних знань.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Студент вміє глибоко аналізувати навчальний матеріал, робить висновки, порівнює отриману інформацію з власним досвідом, впевнено та творчо застосовує отримані знання з метою вирішення поставлених практичних завдань.</w:t>
            </w:r>
            <w:r w:rsidDel="00000000" w:rsidR="00000000" w:rsidRPr="00000000">
              <w:rPr>
                <w:rtl w:val="0"/>
              </w:rPr>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82 – 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Добре</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вільно володіє навчальним матеріалом, застосовує знання на практиці; узагальнює і систематизує навчальну інформацію, але допускає незначні огріхи у порівняннях, формулюванні висновків, застосуванні теоретичних знань на практиці.</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самостійно виконує практичні завдання, передбачені програмою; має стійкі навички виконання завдання. </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74 – 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добре</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володіє навчальним матеріалом, застосовує знання на практиці, але допускає огріхи у порівняннях, формулюванні висновків, застосуванні теоретичних знань на практиці.</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за зразком самостійно виконує практичні завдання, передбачені програмою.</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64 – 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задовільно</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знає основні поняття дисципліни. На рівні запам’ятовування відтворює певну частину навчального матеріалу з елементами логічних зв’язків.</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має елементарні, нестійкі навички виконання завдання.</w:t>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60 – 63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задовільно</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Студент знає навчальний матеріал поверхнево, фрагментарно.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має елементарні, нестійкі навички виконання завдання.</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35 – 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незадовільно з можливістю повторного складання</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має фрагментарні знання (менше половини) при незначному загальному обсязі навчального матеріалу; відсутні сформовані уміння та навички; під час відповіді допускаються суттєві помилки.</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може планувати та виконувати частину завдання за допомогою викладача.</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4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0 – 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незадовільно з обов’язковим повторним вивченням дисципліни</w:t>
            </w:r>
            <w:r w:rsidDel="00000000" w:rsidR="00000000" w:rsidRPr="00000000">
              <w:rPr>
                <w:rtl w:val="0"/>
              </w:rPr>
            </w:r>
          </w:p>
        </w:tc>
      </w:tr>
      <w:tr>
        <w:trPr>
          <w:cantSplit w:val="0"/>
          <w:trHeight w:val="24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Студент не володіє навчальним матеріалом. Під час відповіді допускаються суттєві помилки.</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виконує лише елементи завдання, потребує постійної допомоги викладача.</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78" w:right="57" w:firstLine="0.999999999999996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0490"/>
        </w:tabs>
        <w:spacing w:after="0" w:before="240" w:line="240" w:lineRule="auto"/>
        <w:ind w:left="426" w:right="0" w:hanging="284"/>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0490"/>
        </w:tabs>
        <w:spacing w:after="0" w:before="0" w:line="240" w:lineRule="auto"/>
        <w:ind w:left="426" w:right="0" w:hanging="284"/>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Рекомендовані джерела інформації</w:t>
      </w: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3643"/>
        </w:tabs>
        <w:spacing w:after="0" w:before="0" w:line="360" w:lineRule="auto"/>
        <w:ind w:left="0" w:right="0" w:firstLine="72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134"/>
        </w:tabs>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Dettori,  G.,  &amp;  Persico,  D.  Fostering  self-regulated  learning  through  ICT.  Hershey  PA: Information Science Reference, 2011. – 218 р.</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134"/>
        </w:tabs>
        <w:spacing w:after="0" w:before="0" w:line="360" w:lineRule="auto"/>
        <w:ind w:left="0" w:right="54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Gуmez-Galбn,  J. Innovation  and  ICT  in  Education:  The  Diversity  of  the  21st  Century Classroom  (River  Publishers  Series  in  Innovation  and  Change  in  Education  -  Cross-cultural Perspective). River Publishers, 2021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134"/>
        </w:tabs>
        <w:spacing w:after="0" w:before="0" w:line="360" w:lineRule="auto"/>
        <w:ind w:left="0" w:right="54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Seympor D., Popova M. 700 Classroom Activities. Instant Lessons for Busy Teachers. – Oxford: Macmillan Publishers Limited, 2012. – 156 p.</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134"/>
        </w:tabs>
        <w:spacing w:after="0" w:before="0" w:line="360" w:lineRule="auto"/>
        <w:ind w:left="0" w:right="54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Sharma P., Barrett B., Jones F. 400 Ideas for Interactive Whiteboards. Instant Activities Using Technology. Oxford: Macmillan Publishers Limited, 2012. – 272 p.</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134"/>
        </w:tabs>
        <w:spacing w:after="0" w:before="0" w:line="360" w:lineRule="auto"/>
        <w:ind w:left="0" w:right="54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Read C. 500 Activity for the Primary Classroom. Intermediate Ideas and Solutions. –  Oxford: Macmillan Publishers Limited, 2013. – 320 p.</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1134"/>
        </w:tabs>
        <w:spacing w:after="0" w:before="0" w:line="360" w:lineRule="auto"/>
        <w:ind w:left="0" w:right="54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Tomei, L. A. Learning Tools and Teaching Applications through ICT Advancements (1st ed.). IGI Global, 2021</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http://www.ecml.at/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European Centre for Modern Languages of the Council of Europe</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http://www.coe.int/t/dg4/linguistic</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Council  of  Europe,  Education  and  Languages,  Language Policy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http://www.coe.int  – офіційний сайт Ради Європи (див.: Common European Framework of Reference for Languages)</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http://www.britishcouncil.org.ua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сайт Британської Ради в Україні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www.goethe.de/ins/ua/kie/ukindex.htm  – сайт Гете Інститут в Україні</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http://www.onestopenglish.com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ресурс із завданнями онлайн</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http://www.hltmag.co.uk</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онлайн журнал для викладачів англійської</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http://www.developingteachers.com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ресурс із завданнями онлайн</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http://www.bbc.co.uk/worldservice/learningenglish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ресурс BBC з вивчення англійської мови</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38" w:w="11906" w:orient="portrait"/>
      <w:pgMar w:bottom="1134" w:top="1134" w:left="1701" w:right="567" w:header="45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 w:val="center" w:leader="none" w:pos="4960"/>
      </w:tabs>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854.0" w:type="dxa"/>
      <w:jc w:val="left"/>
      <w:tblInd w:w="-108.0" w:type="dxa"/>
      <w:tblLayout w:type="fixed"/>
      <w:tblLook w:val="0000"/>
    </w:tblPr>
    <w:tblGrid>
      <w:gridCol w:w="7345"/>
      <w:gridCol w:w="2509"/>
      <w:tblGridChange w:id="0">
        <w:tblGrid>
          <w:gridCol w:w="7345"/>
          <w:gridCol w:w="2509"/>
        </w:tblGrid>
      </w:tblGridChange>
    </w:tblGrid>
    <w:tr>
      <w:trPr>
        <w:cantSplit w:val="0"/>
        <w:trHeight w:val="558" w:hRule="atLeast"/>
        <w:tblHeader w:val="0"/>
      </w:trPr>
      <w:tc>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5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decimal"/>
      <w:lvlText w:val="%1."/>
      <w:lvlJc w:val="left"/>
      <w:pPr>
        <w:ind w:left="360" w:hanging="360"/>
      </w:pPr>
      <w:rPr>
        <w:rFonts w:ascii="Times New Roman" w:cs="Times New Roman" w:eastAsia="Times New Roman" w:hAnsi="Times New Roman"/>
        <w:b w:val="1"/>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3">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4"/>
      <w:numFmt w:val="bullet"/>
      <w:lvlText w:val="-"/>
      <w:lvlJc w:val="left"/>
      <w:pPr>
        <w:ind w:left="1668" w:hanging="947.9999999999999"/>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Заголовок1">
    <w:name w:val="Заголовок 1"/>
    <w:basedOn w:val="Обычный"/>
    <w:next w:val="Основнойтекст"/>
    <w:autoRedefine w:val="0"/>
    <w:hidden w:val="0"/>
    <w:qFormat w:val="0"/>
    <w:pPr>
      <w:keepNext w:val="1"/>
      <w:numPr>
        <w:ilvl w:val="0"/>
        <w:numId w:val="5"/>
      </w:numPr>
      <w:tabs>
        <w:tab w:val="left" w:leader="none" w:pos="567"/>
      </w:tabs>
      <w:suppressAutoHyphens w:val="0"/>
      <w:spacing w:after="240" w:before="240" w:line="1" w:lineRule="atLeast"/>
      <w:ind w:leftChars="-1" w:rightChars="0" w:firstLineChars="-1"/>
      <w:contextualSpacing w:val="1"/>
      <w:jc w:val="center"/>
      <w:textDirection w:val="btLr"/>
      <w:textAlignment w:val="top"/>
      <w:outlineLvl w:val="0"/>
    </w:pPr>
    <w:rPr>
      <w:rFonts w:ascii="Times New Roman" w:eastAsia="Times New Roman" w:hAnsi="Times New Roman"/>
      <w:b w:val="1"/>
      <w:caps w:val="1"/>
      <w:w w:val="100"/>
      <w:position w:val="-1"/>
      <w:sz w:val="24"/>
      <w:szCs w:val="18"/>
      <w:effect w:val="none"/>
      <w:vertAlign w:val="baseline"/>
      <w:cs w:val="0"/>
      <w:em w:val="none"/>
      <w:lang w:bidi="ar-SA" w:eastAsia="ar-SA" w:val="uk-UA"/>
    </w:rPr>
  </w:style>
  <w:style w:type="paragraph" w:styleId="Заголовок2">
    <w:name w:val="Заголовок 2"/>
    <w:basedOn w:val="Основнойтекст"/>
    <w:next w:val="Основнойтекст"/>
    <w:autoRedefine w:val="0"/>
    <w:hidden w:val="0"/>
    <w:qFormat w:val="0"/>
    <w:pPr>
      <w:keepNext w:val="1"/>
      <w:keepLines w:val="1"/>
      <w:numPr>
        <w:ilvl w:val="1"/>
        <w:numId w:val="5"/>
      </w:numPr>
      <w:tabs>
        <w:tab w:val="left" w:leader="none" w:pos="992"/>
      </w:tabs>
      <w:suppressAutoHyphens w:val="0"/>
      <w:spacing w:after="120" w:before="120" w:line="1" w:lineRule="atLeast"/>
      <w:ind w:leftChars="-1" w:rightChars="0" w:firstLine="709" w:firstLineChars="-1"/>
      <w:jc w:val="both"/>
      <w:textDirection w:val="btLr"/>
      <w:textAlignment w:val="top"/>
      <w:outlineLvl w:val="1"/>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Заголовок3">
    <w:name w:val="Заголовок 3"/>
    <w:basedOn w:val="Обычный"/>
    <w:next w:val="Основнойтекст"/>
    <w:autoRedefine w:val="0"/>
    <w:hidden w:val="0"/>
    <w:qFormat w:val="0"/>
    <w:pPr>
      <w:numPr>
        <w:ilvl w:val="2"/>
        <w:numId w:val="5"/>
      </w:numPr>
      <w:suppressAutoHyphens w:val="0"/>
      <w:spacing w:before="120" w:line="1" w:lineRule="atLeast"/>
      <w:ind w:leftChars="-1" w:rightChars="0" w:firstLineChars="-1"/>
      <w:textDirection w:val="btLr"/>
      <w:textAlignment w:val="top"/>
      <w:outlineLvl w:val="2"/>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Заголовок4">
    <w:name w:val="Заголовок 4"/>
    <w:basedOn w:val="Обычный"/>
    <w:next w:val="Основнойтекст"/>
    <w:autoRedefine w:val="0"/>
    <w:hidden w:val="0"/>
    <w:qFormat w:val="0"/>
    <w:pPr>
      <w:keepNext w:val="1"/>
      <w:numPr>
        <w:ilvl w:val="3"/>
        <w:numId w:val="2"/>
      </w:numPr>
      <w:tabs>
        <w:tab w:val="left" w:leader="none" w:pos="1418"/>
      </w:tabs>
      <w:suppressAutoHyphens w:val="1"/>
      <w:spacing w:line="1" w:lineRule="atLeast"/>
      <w:ind w:leftChars="-1" w:rightChars="0" w:firstLineChars="-1"/>
      <w:textDirection w:val="btLr"/>
      <w:textAlignment w:val="top"/>
      <w:outlineLvl w:val="3"/>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5">
    <w:name w:val="Заголовок 5"/>
    <w:basedOn w:val="Обычный"/>
    <w:next w:val="Основнойтекст"/>
    <w:autoRedefine w:val="0"/>
    <w:hidden w:val="0"/>
    <w:qFormat w:val="0"/>
    <w:pPr>
      <w:numPr>
        <w:ilvl w:val="4"/>
        <w:numId w:val="2"/>
      </w:numPr>
      <w:suppressAutoHyphens w:val="1"/>
      <w:spacing w:line="1" w:lineRule="atLeast"/>
      <w:ind w:leftChars="-1" w:rightChars="0" w:firstLineChars="-1"/>
      <w:textDirection w:val="btLr"/>
      <w:textAlignment w:val="top"/>
      <w:outlineLvl w:val="4"/>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6">
    <w:name w:val="Заголовок 6"/>
    <w:basedOn w:val="Обычный"/>
    <w:next w:val="Основнойтекст"/>
    <w:autoRedefine w:val="0"/>
    <w:hidden w:val="0"/>
    <w:qFormat w:val="0"/>
    <w:pPr>
      <w:numPr>
        <w:ilvl w:val="5"/>
        <w:numId w:val="2"/>
      </w:numPr>
      <w:suppressAutoHyphens w:val="1"/>
      <w:spacing w:line="1" w:lineRule="atLeast"/>
      <w:ind w:leftChars="-1" w:rightChars="0" w:firstLineChars="-1"/>
      <w:textDirection w:val="btLr"/>
      <w:textAlignment w:val="top"/>
      <w:outlineLvl w:val="5"/>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7">
    <w:name w:val="Заголовок 7"/>
    <w:basedOn w:val="Обычный"/>
    <w:next w:val="Основнойтекст"/>
    <w:autoRedefine w:val="0"/>
    <w:hidden w:val="0"/>
    <w:qFormat w:val="0"/>
    <w:pPr>
      <w:numPr>
        <w:ilvl w:val="6"/>
        <w:numId w:val="2"/>
      </w:numPr>
      <w:suppressAutoHyphens w:val="1"/>
      <w:spacing w:line="1" w:lineRule="atLeast"/>
      <w:ind w:leftChars="-1" w:rightChars="0" w:firstLineChars="-1"/>
      <w:textDirection w:val="btLr"/>
      <w:textAlignment w:val="top"/>
      <w:outlineLvl w:val="6"/>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8">
    <w:name w:val="Заголовок 8"/>
    <w:basedOn w:val="Обычный"/>
    <w:next w:val="Основнойтекст"/>
    <w:autoRedefine w:val="0"/>
    <w:hidden w:val="0"/>
    <w:qFormat w:val="0"/>
    <w:pPr>
      <w:numPr>
        <w:ilvl w:val="7"/>
        <w:numId w:val="2"/>
      </w:numPr>
      <w:suppressAutoHyphens w:val="1"/>
      <w:spacing w:line="1" w:lineRule="atLeast"/>
      <w:ind w:leftChars="-1" w:rightChars="0" w:firstLineChars="-1"/>
      <w:textDirection w:val="btLr"/>
      <w:textAlignment w:val="top"/>
      <w:outlineLvl w:val="7"/>
    </w:pPr>
    <w:rPr>
      <w:rFonts w:ascii="Times New Roman" w:eastAsia="Times New Roman" w:hAnsi="Times New Roman"/>
      <w:w w:val="100"/>
      <w:position w:val="-1"/>
      <w:sz w:val="24"/>
      <w:effect w:val="none"/>
      <w:vertAlign w:val="baseline"/>
      <w:cs w:val="0"/>
      <w:em w:val="none"/>
      <w:lang w:bidi="ar-SA" w:eastAsia="und" w:val="uk-UA"/>
    </w:rPr>
  </w:style>
  <w:style w:type="paragraph" w:styleId="Заголовок9">
    <w:name w:val="Заголовок 9"/>
    <w:basedOn w:val="Обычный"/>
    <w:next w:val="Основнойтекст"/>
    <w:autoRedefine w:val="0"/>
    <w:hidden w:val="0"/>
    <w:qFormat w:val="0"/>
    <w:pPr>
      <w:keepNext w:val="1"/>
      <w:numPr>
        <w:ilvl w:val="8"/>
        <w:numId w:val="2"/>
      </w:numPr>
      <w:suppressAutoHyphens w:val="1"/>
      <w:spacing w:line="1" w:lineRule="atLeast"/>
      <w:ind w:leftChars="-1" w:rightChars="0" w:firstLineChars="-1"/>
      <w:textDirection w:val="btLr"/>
      <w:textAlignment w:val="top"/>
      <w:outlineLvl w:val="8"/>
    </w:pPr>
    <w:rPr>
      <w:rFonts w:ascii="Times New Roman" w:eastAsia="Times New Roman" w:hAnsi="Times New Roman"/>
      <w:w w:val="100"/>
      <w:position w:val="-1"/>
      <w:sz w:val="24"/>
      <w:effect w:val="none"/>
      <w:vertAlign w:val="baseline"/>
      <w:cs w:val="0"/>
      <w:em w:val="none"/>
      <w:lang w:bidi="ar-SA" w:eastAsia="und" w:val="uk-UA"/>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2"/>
      <w:effect w:val="none"/>
      <w:vertAlign w:val="baseline"/>
      <w:cs w:val="0"/>
      <w:em w:val="none"/>
      <w:lang w:bidi="ar-SA" w:eastAsia="en-US" w:val="ru-RU"/>
    </w:rPr>
  </w:style>
  <w:style w:type="character" w:styleId="ЗнакЗнак22">
    <w:name w:val="Знак Знак22"/>
    <w:next w:val="ЗнакЗнак22"/>
    <w:autoRedefine w:val="0"/>
    <w:hidden w:val="0"/>
    <w:qFormat w:val="0"/>
    <w:rPr>
      <w:b w:val="1"/>
      <w:caps w:val="1"/>
      <w:w w:val="100"/>
      <w:position w:val="-1"/>
      <w:sz w:val="24"/>
      <w:szCs w:val="18"/>
      <w:effect w:val="none"/>
      <w:vertAlign w:val="baseline"/>
      <w:cs w:val="0"/>
      <w:em w:val="none"/>
      <w:lang w:bidi="ar-SA" w:eastAsia="ar-SA" w:val="uk-UA"/>
    </w:rPr>
  </w:style>
  <w:style w:type="character" w:styleId="ЗнакЗнак21">
    <w:name w:val="Знак Знак21"/>
    <w:next w:val="ЗнакЗнак21"/>
    <w:autoRedefine w:val="0"/>
    <w:hidden w:val="0"/>
    <w:qFormat w:val="0"/>
    <w:rPr>
      <w:w w:val="100"/>
      <w:position w:val="-1"/>
      <w:sz w:val="24"/>
      <w:szCs w:val="18"/>
      <w:effect w:val="none"/>
      <w:vertAlign w:val="baseline"/>
      <w:cs w:val="0"/>
      <w:em w:val="none"/>
      <w:lang w:bidi="ar-SA" w:eastAsia="ar-SA" w:val="uk-UA"/>
    </w:rPr>
  </w:style>
  <w:style w:type="character" w:styleId="ЗнакЗнак20">
    <w:name w:val="Знак Знак20"/>
    <w:next w:val="ЗнакЗнак20"/>
    <w:autoRedefine w:val="0"/>
    <w:hidden w:val="0"/>
    <w:qFormat w:val="0"/>
    <w:rPr>
      <w:w w:val="100"/>
      <w:position w:val="-1"/>
      <w:sz w:val="24"/>
      <w:szCs w:val="18"/>
      <w:effect w:val="none"/>
      <w:vertAlign w:val="baseline"/>
      <w:cs w:val="0"/>
      <w:em w:val="none"/>
      <w:lang w:bidi="ar-SA" w:eastAsia="ar-SA" w:val="uk-UA"/>
    </w:rPr>
  </w:style>
  <w:style w:type="character" w:styleId="ЗнакЗнак19">
    <w:name w:val="Знак Знак19"/>
    <w:next w:val="ЗнакЗнак19"/>
    <w:autoRedefine w:val="0"/>
    <w:hidden w:val="0"/>
    <w:qFormat w:val="0"/>
    <w:rPr>
      <w:w w:val="100"/>
      <w:position w:val="-1"/>
      <w:sz w:val="24"/>
      <w:effect w:val="none"/>
      <w:vertAlign w:val="baseline"/>
      <w:cs w:val="0"/>
      <w:em w:val="none"/>
      <w:lang w:bidi="ar-SA" w:eastAsia="und" w:val="uk-UA"/>
    </w:rPr>
  </w:style>
  <w:style w:type="character" w:styleId="ЗнакЗнак18">
    <w:name w:val="Знак Знак18"/>
    <w:next w:val="ЗнакЗнак18"/>
    <w:autoRedefine w:val="0"/>
    <w:hidden w:val="0"/>
    <w:qFormat w:val="0"/>
    <w:rPr>
      <w:w w:val="100"/>
      <w:position w:val="-1"/>
      <w:sz w:val="24"/>
      <w:effect w:val="none"/>
      <w:vertAlign w:val="baseline"/>
      <w:cs w:val="0"/>
      <w:em w:val="none"/>
      <w:lang w:bidi="ar-SA" w:eastAsia="und" w:val="uk-UA"/>
    </w:rPr>
  </w:style>
  <w:style w:type="character" w:styleId="ЗнакЗнак17">
    <w:name w:val="Знак Знак17"/>
    <w:next w:val="ЗнакЗнак17"/>
    <w:autoRedefine w:val="0"/>
    <w:hidden w:val="0"/>
    <w:qFormat w:val="0"/>
    <w:rPr>
      <w:w w:val="100"/>
      <w:position w:val="-1"/>
      <w:sz w:val="24"/>
      <w:effect w:val="none"/>
      <w:vertAlign w:val="baseline"/>
      <w:cs w:val="0"/>
      <w:em w:val="none"/>
      <w:lang w:bidi="ar-SA" w:eastAsia="und" w:val="uk-UA"/>
    </w:rPr>
  </w:style>
  <w:style w:type="character" w:styleId="ЗнакЗнак16">
    <w:name w:val="Знак Знак16"/>
    <w:next w:val="ЗнакЗнак16"/>
    <w:autoRedefine w:val="0"/>
    <w:hidden w:val="0"/>
    <w:qFormat w:val="0"/>
    <w:rPr>
      <w:w w:val="100"/>
      <w:position w:val="-1"/>
      <w:sz w:val="24"/>
      <w:effect w:val="none"/>
      <w:vertAlign w:val="baseline"/>
      <w:cs w:val="0"/>
      <w:em w:val="none"/>
      <w:lang w:bidi="ar-SA" w:eastAsia="und" w:val="uk-UA"/>
    </w:rPr>
  </w:style>
  <w:style w:type="character" w:styleId="ЗнакЗнак15">
    <w:name w:val="Знак Знак15"/>
    <w:next w:val="ЗнакЗнак15"/>
    <w:autoRedefine w:val="0"/>
    <w:hidden w:val="0"/>
    <w:qFormat w:val="0"/>
    <w:rPr>
      <w:w w:val="100"/>
      <w:position w:val="-1"/>
      <w:sz w:val="24"/>
      <w:effect w:val="none"/>
      <w:vertAlign w:val="baseline"/>
      <w:cs w:val="0"/>
      <w:em w:val="none"/>
      <w:lang w:bidi="ar-SA" w:eastAsia="und" w:val="uk-UA"/>
    </w:rPr>
  </w:style>
  <w:style w:type="character" w:styleId="ЗнакЗнак14">
    <w:name w:val="Знак Знак14"/>
    <w:next w:val="ЗнакЗнак14"/>
    <w:autoRedefine w:val="0"/>
    <w:hidden w:val="0"/>
    <w:qFormat w:val="0"/>
    <w:rPr>
      <w:w w:val="100"/>
      <w:position w:val="-1"/>
      <w:sz w:val="24"/>
      <w:effect w:val="none"/>
      <w:vertAlign w:val="baseline"/>
      <w:cs w:val="0"/>
      <w:em w:val="none"/>
      <w:lang w:bidi="ar-SA" w:eastAsia="und" w:val="uk-UA"/>
    </w:rPr>
  </w:style>
  <w:style w:type="paragraph" w:styleId="Заголовоктаблицыссылок">
    <w:name w:val="Заголовок таблицы ссылок"/>
    <w:basedOn w:val="Обычный"/>
    <w:next w:val="Основнойтекст"/>
    <w:autoRedefine w:val="0"/>
    <w:hidden w:val="0"/>
    <w:qFormat w:val="0"/>
    <w:pPr>
      <w:keepNext w:val="1"/>
      <w:suppressAutoHyphens w:val="0"/>
      <w:spacing w:before="120" w:line="1" w:lineRule="atLeast"/>
      <w:ind w:leftChars="-1" w:rightChars="0" w:firstLineChars="-1"/>
      <w:jc w:val="center"/>
      <w:textDirection w:val="btLr"/>
      <w:textAlignment w:val="top"/>
      <w:outlineLvl w:val="0"/>
    </w:pPr>
    <w:rPr>
      <w:rFonts w:ascii="Times New Roman" w:eastAsia="Times New Roman" w:hAnsi="Times New Roman"/>
      <w:b w:val="1"/>
      <w:caps w:val="1"/>
      <w:w w:val="100"/>
      <w:position w:val="-1"/>
      <w:sz w:val="22"/>
      <w:effect w:val="none"/>
      <w:vertAlign w:val="baseline"/>
      <w:cs w:val="0"/>
      <w:em w:val="none"/>
      <w:lang w:bidi="ar-SA" w:eastAsia="en-US" w:val="uk-UA"/>
    </w:rPr>
  </w:style>
  <w:style w:type="paragraph" w:styleId="Додаток_B">
    <w:name w:val="Додаток_B"/>
    <w:basedOn w:val="Заголовок1"/>
    <w:next w:val="Основнойтекст"/>
    <w:autoRedefine w:val="0"/>
    <w:hidden w:val="0"/>
    <w:qFormat w:val="0"/>
    <w:pPr>
      <w:keepNext w:val="1"/>
      <w:numPr>
        <w:ilvl w:val="0"/>
        <w:numId w:val="4"/>
      </w:numPr>
      <w:tabs>
        <w:tab w:val="clear" w:pos="567"/>
      </w:tabs>
      <w:suppressAutoHyphens w:val="0"/>
      <w:spacing w:after="120" w:before="0" w:line="1" w:lineRule="atLeast"/>
      <w:ind w:leftChars="-1" w:rightChars="0" w:firstLineChars="-1"/>
      <w:contextualSpacing w:val="1"/>
      <w:jc w:val="center"/>
      <w:textDirection w:val="btLr"/>
      <w:textAlignment w:val="top"/>
      <w:outlineLvl w:val="0"/>
    </w:pPr>
    <w:rPr>
      <w:rFonts w:ascii="Times New Roman" w:eastAsia="Times New Roman" w:hAnsi="Times New Roman"/>
      <w:b w:val="1"/>
      <w:caps w:val="0"/>
      <w:w w:val="100"/>
      <w:position w:val="-1"/>
      <w:sz w:val="24"/>
      <w:szCs w:val="24"/>
      <w:effect w:val="none"/>
      <w:vertAlign w:val="baseline"/>
      <w:cs w:val="0"/>
      <w:em w:val="none"/>
      <w:lang w:bidi="ar-SA" w:eastAsia="ar-SA"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709"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ru-RU" w:val="uk-UA"/>
    </w:rPr>
  </w:style>
  <w:style w:type="character" w:styleId="ЗнакЗнак13">
    <w:name w:val="Знак Знак13"/>
    <w:next w:val="ЗнакЗнак13"/>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ru-RU" w:val="uk-UA"/>
    </w:rPr>
  </w:style>
  <w:style w:type="paragraph" w:styleId="Названиеобъекта">
    <w:name w:val="Название объекта"/>
    <w:basedOn w:val="Обычный"/>
    <w:next w:val="Основнойтекст"/>
    <w:autoRedefine w:val="0"/>
    <w:hidden w:val="0"/>
    <w:qFormat w:val="0"/>
    <w:pPr>
      <w:suppressAutoHyphens w:val="1"/>
      <w:spacing w:line="1" w:lineRule="atLeast"/>
      <w:ind w:left="567" w:leftChars="-1" w:rightChars="0" w:firstLineChars="-1"/>
      <w:jc w:val="center"/>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1">
    <w:name w:val="Оглавление 1"/>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caps w:val="1"/>
      <w:w w:val="100"/>
      <w:position w:val="-1"/>
      <w:sz w:val="24"/>
      <w:effect w:val="none"/>
      <w:vertAlign w:val="baseline"/>
      <w:cs w:val="0"/>
      <w:em w:val="none"/>
      <w:lang w:bidi="ar-SA" w:eastAsia="en-US" w:val="uk-UA"/>
    </w:rPr>
  </w:style>
  <w:style w:type="paragraph" w:styleId="Оглавление2">
    <w:name w:val="Оглавление 2"/>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3">
    <w:name w:val="Оглавление 3"/>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4">
    <w:name w:val="Оглавление 4"/>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5">
    <w:name w:val="Оглавление 5"/>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Оглавление6">
    <w:name w:val="Оглавление 6"/>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Pragmatica" w:eastAsia="Times New Roman" w:hAnsi="Pragmatica"/>
      <w:w w:val="100"/>
      <w:position w:val="-1"/>
      <w:sz w:val="22"/>
      <w:effect w:val="none"/>
      <w:vertAlign w:val="baseline"/>
      <w:cs w:val="0"/>
      <w:em w:val="none"/>
      <w:lang w:bidi="ar-SA" w:eastAsia="en-US" w:val="uk-UA"/>
    </w:rPr>
  </w:style>
  <w:style w:type="paragraph" w:styleId="Оглавление7">
    <w:name w:val="Оглавление 7"/>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Pragmatica" w:eastAsia="Times New Roman" w:hAnsi="Pragmatica"/>
      <w:w w:val="100"/>
      <w:position w:val="-1"/>
      <w:sz w:val="22"/>
      <w:effect w:val="none"/>
      <w:vertAlign w:val="baseline"/>
      <w:cs w:val="0"/>
      <w:em w:val="none"/>
      <w:lang w:bidi="ar-SA" w:eastAsia="en-US" w:val="uk-UA"/>
    </w:rPr>
  </w:style>
  <w:style w:type="paragraph" w:styleId="Оглавление8">
    <w:name w:val="Оглавление 8"/>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Pragmatica" w:eastAsia="Times New Roman" w:hAnsi="Pragmatica"/>
      <w:w w:val="100"/>
      <w:position w:val="-1"/>
      <w:sz w:val="22"/>
      <w:effect w:val="none"/>
      <w:vertAlign w:val="baseline"/>
      <w:cs w:val="0"/>
      <w:em w:val="none"/>
      <w:lang w:bidi="ar-SA" w:eastAsia="en-US" w:val="uk-UA"/>
    </w:rPr>
  </w:style>
  <w:style w:type="paragraph" w:styleId="Оглавление9">
    <w:name w:val="Оглавление 9"/>
    <w:basedOn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Pragmatica" w:eastAsia="Times New Roman" w:hAnsi="Pragmatica"/>
      <w:w w:val="100"/>
      <w:position w:val="-1"/>
      <w:sz w:val="22"/>
      <w:effect w:val="none"/>
      <w:vertAlign w:val="baseline"/>
      <w:cs w:val="0"/>
      <w:em w:val="none"/>
      <w:lang w:bidi="ar-SA" w:eastAsia="en-US" w:val="uk-UA"/>
    </w:rPr>
  </w:style>
  <w:style w:type="paragraph" w:styleId="Нижнийколонтитул">
    <w:name w:val="Нижний колонтитул"/>
    <w:basedOn w:val="Обычный"/>
    <w:next w:val="Нижнийколонтитул"/>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uk-UA"/>
    </w:rPr>
  </w:style>
  <w:style w:type="character" w:styleId="ЗнакЗнак12">
    <w:name w:val="Знак Знак12"/>
    <w:next w:val="ЗнакЗнак12"/>
    <w:autoRedefine w:val="0"/>
    <w:hidden w:val="0"/>
    <w:qFormat w:val="0"/>
    <w:rPr>
      <w:rFonts w:ascii="Times New Roman" w:cs="Times New Roman" w:eastAsia="Times New Roman" w:hAnsi="Times New Roman"/>
      <w:w w:val="100"/>
      <w:position w:val="-1"/>
      <w:sz w:val="24"/>
      <w:szCs w:val="20"/>
      <w:effect w:val="none"/>
      <w:vertAlign w:val="baseline"/>
      <w:cs w:val="0"/>
      <w:em w:val="none"/>
      <w:lang w:val="uk-UA"/>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6"/>
      </w:numPr>
      <w:tabs>
        <w:tab w:val="left" w:leader="none" w:pos="992"/>
      </w:tabs>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Нумерованныйсписок">
    <w:name w:val="Нумерованный список"/>
    <w:basedOn w:val="Обычный"/>
    <w:next w:val="Нумерованныйсписок"/>
    <w:autoRedefine w:val="0"/>
    <w:hidden w:val="0"/>
    <w:qFormat w:val="0"/>
    <w:pPr>
      <w:numPr>
        <w:ilvl w:val="0"/>
        <w:numId w:val="7"/>
      </w:numPr>
      <w:tabs>
        <w:tab w:val="left" w:leader="none" w:pos="851"/>
      </w:tabs>
      <w:suppressAutoHyphens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18"/>
      <w:effect w:val="none"/>
      <w:vertAlign w:val="baseline"/>
      <w:cs w:val="0"/>
      <w:em w:val="none"/>
      <w:lang w:bidi="ar-SA" w:eastAsia="ar-SA"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eastAsia="ru-RU"/>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Заголовокзаписки">
    <w:name w:val="Заголовок записки"/>
    <w:basedOn w:val="Заголовок1"/>
    <w:next w:val="Основнойтекст"/>
    <w:autoRedefine w:val="0"/>
    <w:hidden w:val="0"/>
    <w:qFormat w:val="0"/>
    <w:pPr>
      <w:keepNext w:val="1"/>
      <w:numPr>
        <w:ilvl w:val="0"/>
        <w:numId w:val="0"/>
      </w:numPr>
      <w:tabs>
        <w:tab w:val="left" w:leader="none" w:pos="567"/>
      </w:tabs>
      <w:suppressAutoHyphens w:val="0"/>
      <w:spacing w:after="240" w:before="240" w:line="1" w:lineRule="atLeast"/>
      <w:ind w:leftChars="-1" w:rightChars="0" w:firstLineChars="-1"/>
      <w:contextualSpacing w:val="1"/>
      <w:jc w:val="center"/>
      <w:textDirection w:val="btLr"/>
      <w:textAlignment w:val="top"/>
      <w:outlineLvl w:val="0"/>
    </w:pPr>
    <w:rPr>
      <w:rFonts w:ascii="Times New Roman" w:eastAsia="Times New Roman" w:hAnsi="Times New Roman"/>
      <w:b w:val="1"/>
      <w:caps w:val="1"/>
      <w:w w:val="100"/>
      <w:position w:val="-1"/>
      <w:sz w:val="24"/>
      <w:szCs w:val="18"/>
      <w:effect w:val="none"/>
      <w:vertAlign w:val="baseline"/>
      <w:cs w:val="0"/>
      <w:em w:val="none"/>
      <w:lang w:bidi="ar-SA" w:eastAsia="ar-SA" w:val="uk-UA"/>
    </w:rPr>
  </w:style>
  <w:style w:type="character" w:styleId="ЗнакЗнак11">
    <w:name w:val="Знак Знак11"/>
    <w:next w:val="ЗнакЗнак11"/>
    <w:autoRedefine w:val="0"/>
    <w:hidden w:val="0"/>
    <w:qFormat w:val="0"/>
    <w:rPr>
      <w:rFonts w:ascii="Times New Roman" w:cs="Times New Roman" w:eastAsia="Times New Roman" w:hAnsi="Times New Roman"/>
      <w:b w:val="1"/>
      <w:caps w:val="1"/>
      <w:w w:val="100"/>
      <w:position w:val="-1"/>
      <w:sz w:val="24"/>
      <w:szCs w:val="18"/>
      <w:effect w:val="none"/>
      <w:vertAlign w:val="baseline"/>
      <w:cs w:val="0"/>
      <w:em w:val="none"/>
      <w:lang w:eastAsia="ar-SA" w:val="uk-UA"/>
    </w:rPr>
  </w:style>
  <w:style w:type="paragraph" w:styleId="ДодатокБ">
    <w:name w:val="Додаток Б"/>
    <w:basedOn w:val="Обычный"/>
    <w:next w:val="Основнойтекст"/>
    <w:autoRedefine w:val="0"/>
    <w:hidden w:val="0"/>
    <w:qFormat w:val="0"/>
    <w:pPr>
      <w:keepNext w:val="1"/>
      <w:numPr>
        <w:ilvl w:val="0"/>
        <w:numId w:val="3"/>
      </w:numPr>
      <w:suppressAutoHyphens w:val="0"/>
      <w:spacing w:after="120" w:before="120" w:line="1" w:lineRule="atLeast"/>
      <w:ind w:leftChars="-1" w:rightChars="0" w:firstLineChars="-1"/>
      <w:jc w:val="right"/>
      <w:textDirection w:val="btLr"/>
      <w:textAlignment w:val="top"/>
      <w:outlineLvl w:val="0"/>
    </w:pPr>
    <w:rPr>
      <w:rFonts w:ascii="Times New Roman" w:eastAsia="Times New Roman" w:hAnsi="Times New Roman"/>
      <w:b w:val="1"/>
      <w:w w:val="100"/>
      <w:position w:val="-1"/>
      <w:sz w:val="24"/>
      <w:szCs w:val="24"/>
      <w:effect w:val="none"/>
      <w:vertAlign w:val="baseline"/>
      <w:cs w:val="0"/>
      <w:em w:val="none"/>
      <w:lang w:bidi="ar-SA" w:eastAsia="ar-SA" w:val="uk-UA"/>
    </w:rPr>
  </w:style>
  <w:style w:type="paragraph" w:styleId="ДодатокA_1">
    <w:name w:val="Додаток A_1"/>
    <w:basedOn w:val="Заголовок2"/>
    <w:next w:val="Основнойтекст"/>
    <w:autoRedefine w:val="0"/>
    <w:hidden w:val="0"/>
    <w:qFormat w:val="0"/>
    <w:pPr>
      <w:keepNext w:val="1"/>
      <w:keepLines w:val="1"/>
      <w:numPr>
        <w:ilvl w:val="1"/>
        <w:numId w:val="1"/>
      </w:numPr>
      <w:tabs>
        <w:tab w:val="left" w:leader="none" w:pos="992"/>
      </w:tabs>
      <w:suppressAutoHyphens w:val="0"/>
      <w:spacing w:after="120" w:before="120" w:line="1" w:lineRule="atLeast"/>
      <w:ind w:leftChars="-1" w:rightChars="0" w:firstLine="709" w:firstLineChars="-1"/>
      <w:jc w:val="both"/>
      <w:textDirection w:val="btLr"/>
      <w:textAlignment w:val="top"/>
      <w:outlineLvl w:val="1"/>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ДодатокА_1_1">
    <w:name w:val="Додаток А_1_1"/>
    <w:basedOn w:val="Заголовок3"/>
    <w:next w:val="Основнойтекст"/>
    <w:autoRedefine w:val="0"/>
    <w:hidden w:val="0"/>
    <w:qFormat w:val="0"/>
    <w:pPr>
      <w:numPr>
        <w:ilvl w:val="2"/>
        <w:numId w:val="1"/>
      </w:numPr>
      <w:suppressAutoHyphens w:val="0"/>
      <w:spacing w:before="120" w:line="1" w:lineRule="atLeast"/>
      <w:ind w:leftChars="-1" w:rightChars="0" w:firstLineChars="-1"/>
      <w:textDirection w:val="btLr"/>
      <w:textAlignment w:val="top"/>
      <w:outlineLvl w:val="2"/>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СтильТекст+(латиница)Arial">
    <w:name w:val="Стиль Текст + (латиница) Arial"/>
    <w:basedOn w:val="Текст"/>
    <w:next w:val="СтильТекст+(латиница)Arial"/>
    <w:autoRedefine w:val="0"/>
    <w:hidden w:val="0"/>
    <w:qFormat w:val="0"/>
    <w:pPr>
      <w:suppressAutoHyphens w:val="1"/>
      <w:spacing w:line="1" w:lineRule="atLeast"/>
      <w:ind w:leftChars="-1" w:rightChars="0" w:firstLineChars="-1"/>
      <w:textDirection w:val="btLr"/>
      <w:textAlignment w:val="top"/>
      <w:outlineLvl w:val="0"/>
    </w:pPr>
    <w:rPr>
      <w:rFonts w:ascii="Arial" w:eastAsia="Times New Roman" w:hAnsi="Arial"/>
      <w:w w:val="100"/>
      <w:position w:val="-1"/>
      <w:sz w:val="24"/>
      <w:effect w:val="none"/>
      <w:vertAlign w:val="baseline"/>
      <w:cs w:val="0"/>
      <w:em w:val="none"/>
      <w:lang w:bidi="ar-SA" w:eastAsia="ru-RU" w:val="uk-UA"/>
    </w:rPr>
  </w:style>
  <w:style w:type="paragraph" w:styleId="Текст">
    <w:name w:val="Текст"/>
    <w:basedOn w:val="Обычный"/>
    <w:next w:val="Текст"/>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uk-UA"/>
    </w:rPr>
  </w:style>
  <w:style w:type="character" w:styleId="ЗнакЗнак10">
    <w:name w:val="Знак Знак10"/>
    <w:next w:val="ЗнакЗнак10"/>
    <w:autoRedefine w:val="0"/>
    <w:hidden w:val="0"/>
    <w:qFormat w:val="0"/>
    <w:rPr>
      <w:rFonts w:ascii="Times New Roman" w:cs="Courier New" w:eastAsia="Times New Roman" w:hAnsi="Times New Roman"/>
      <w:w w:val="100"/>
      <w:position w:val="-1"/>
      <w:sz w:val="24"/>
      <w:szCs w:val="20"/>
      <w:effect w:val="none"/>
      <w:vertAlign w:val="baseline"/>
      <w:cs w:val="0"/>
      <w:em w:val="none"/>
      <w:lang w:val="uk-UA"/>
    </w:rPr>
  </w:style>
  <w:style w:type="paragraph" w:styleId="Верхнийколонтитул">
    <w:name w:val="Верхний колонтитул"/>
    <w:basedOn w:val="Обычный"/>
    <w:next w:val="Верхнийколонтитул"/>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uk-UA"/>
    </w:rPr>
  </w:style>
  <w:style w:type="character" w:styleId="ЗнакЗнак9">
    <w:name w:val="Знак Знак9"/>
    <w:next w:val="ЗнакЗнак9"/>
    <w:autoRedefine w:val="0"/>
    <w:hidden w:val="0"/>
    <w:qFormat w:val="0"/>
    <w:rPr>
      <w:rFonts w:ascii="Times New Roman" w:cs="Times New Roman" w:eastAsia="Times New Roman" w:hAnsi="Times New Roman"/>
      <w:w w:val="100"/>
      <w:position w:val="-1"/>
      <w:sz w:val="24"/>
      <w:szCs w:val="20"/>
      <w:effect w:val="none"/>
      <w:vertAlign w:val="baseline"/>
      <w:cs w:val="0"/>
      <w:em w:val="none"/>
      <w:lang w:val="uk-UA"/>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Текстсноски">
    <w:name w:val="Текст сноски"/>
    <w:basedOn w:val="Обычный"/>
    <w:next w:val="Текстсноски"/>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uk-UA"/>
    </w:rPr>
  </w:style>
  <w:style w:type="character" w:styleId="ЗнакЗнак8">
    <w:name w:val="Знак Знак8"/>
    <w:next w:val="ЗнакЗнак8"/>
    <w:autoRedefine w:val="0"/>
    <w:hidden w:val="0"/>
    <w:qFormat w:val="0"/>
    <w:rPr>
      <w:rFonts w:ascii="Times New Roman" w:cs="Times New Roman" w:eastAsia="Times New Roman" w:hAnsi="Times New Roman"/>
      <w:w w:val="100"/>
      <w:position w:val="-1"/>
      <w:sz w:val="24"/>
      <w:szCs w:val="20"/>
      <w:effect w:val="none"/>
      <w:vertAlign w:val="baseline"/>
      <w:cs w:val="0"/>
      <w:em w:val="none"/>
      <w:lang w:val="uk-UA"/>
    </w:rPr>
  </w:style>
  <w:style w:type="paragraph" w:styleId="Додаток_А1">
    <w:name w:val="Додаток_А1"/>
    <w:basedOn w:val="Заголовок2"/>
    <w:next w:val="Основнойтекст"/>
    <w:autoRedefine w:val="0"/>
    <w:hidden w:val="0"/>
    <w:qFormat w:val="0"/>
    <w:pPr>
      <w:keepNext w:val="1"/>
      <w:keepLines w:val="1"/>
      <w:numPr>
        <w:ilvl w:val="1"/>
        <w:numId w:val="4"/>
      </w:numPr>
      <w:tabs>
        <w:tab w:val="left" w:leader="none" w:pos="992"/>
      </w:tabs>
      <w:suppressAutoHyphens w:val="0"/>
      <w:spacing w:after="120" w:before="120" w:line="1" w:lineRule="atLeast"/>
      <w:ind w:leftChars="-1" w:rightChars="0" w:firstLine="709" w:firstLineChars="-1"/>
      <w:jc w:val="both"/>
      <w:textDirection w:val="btLr"/>
      <w:textAlignment w:val="top"/>
      <w:outlineLvl w:val="1"/>
    </w:pPr>
    <w:rPr>
      <w:rFonts w:ascii="Times New Roman" w:eastAsia="Times New Roman" w:hAnsi="Times New Roman"/>
      <w:w w:val="100"/>
      <w:position w:val="-1"/>
      <w:sz w:val="24"/>
      <w:szCs w:val="18"/>
      <w:effect w:val="none"/>
      <w:vertAlign w:val="baseline"/>
      <w:cs w:val="0"/>
      <w:em w:val="none"/>
      <w:lang w:bidi="ar-SA" w:eastAsia="ar-SA"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16"/>
      <w:szCs w:val="16"/>
      <w:effect w:val="none"/>
      <w:vertAlign w:val="baseline"/>
      <w:cs w:val="0"/>
      <w:em w:val="none"/>
      <w:lang w:bidi="ar-SA" w:eastAsia="ru-RU" w:val="uk-UA"/>
    </w:rPr>
  </w:style>
  <w:style w:type="character" w:styleId="ЗнакЗнак7">
    <w:name w:val="Знак Знак7"/>
    <w:next w:val="ЗнакЗнак7"/>
    <w:autoRedefine w:val="0"/>
    <w:hidden w:val="0"/>
    <w:qFormat w:val="0"/>
    <w:rPr>
      <w:rFonts w:ascii="Times New Roman" w:cs="Times New Roman" w:eastAsia="Times New Roman" w:hAnsi="Times New Roman"/>
      <w:w w:val="100"/>
      <w:position w:val="-1"/>
      <w:sz w:val="16"/>
      <w:szCs w:val="16"/>
      <w:effect w:val="none"/>
      <w:vertAlign w:val="baseline"/>
      <w:cs w:val="0"/>
      <w:em w:val="none"/>
      <w:lang w:eastAsia="ru-RU" w:val="uk-UA"/>
    </w:rPr>
  </w:style>
  <w:style w:type="paragraph" w:styleId="footnotedescription">
    <w:name w:val="footnote description"/>
    <w:next w:val="Обычный"/>
    <w:autoRedefine w:val="0"/>
    <w:hidden w:val="0"/>
    <w:qFormat w:val="0"/>
    <w:pPr>
      <w:suppressAutoHyphens w:val="1"/>
      <w:spacing w:after="1" w:line="303" w:lineRule="auto"/>
      <w:ind w:leftChars="-1" w:rightChars="0" w:firstLineChars="-1"/>
      <w:textDirection w:val="btLr"/>
      <w:textAlignment w:val="top"/>
      <w:outlineLvl w:val="0"/>
    </w:pPr>
    <w:rPr>
      <w:rFonts w:ascii="Times New Roman" w:eastAsia="Times New Roman" w:hAnsi="Times New Roman"/>
      <w:b w:val="1"/>
      <w:color w:val="ff0000"/>
      <w:w w:val="100"/>
      <w:position w:val="-1"/>
      <w:sz w:val="22"/>
      <w:szCs w:val="22"/>
      <w:effect w:val="none"/>
      <w:vertAlign w:val="baseline"/>
      <w:cs w:val="0"/>
      <w:em w:val="none"/>
      <w:lang w:bidi="ar-SA" w:eastAsia="ru-RU" w:val="uk-UA"/>
    </w:rPr>
  </w:style>
  <w:style w:type="character" w:styleId="footnotedescriptionChar">
    <w:name w:val="footnote description Char"/>
    <w:next w:val="footnotedescriptionChar"/>
    <w:autoRedefine w:val="0"/>
    <w:hidden w:val="0"/>
    <w:qFormat w:val="0"/>
    <w:rPr>
      <w:rFonts w:ascii="Times New Roman" w:eastAsia="Times New Roman" w:hAnsi="Times New Roman"/>
      <w:b w:val="1"/>
      <w:color w:val="ff0000"/>
      <w:w w:val="100"/>
      <w:position w:val="-1"/>
      <w:sz w:val="22"/>
      <w:szCs w:val="22"/>
      <w:effect w:val="none"/>
      <w:vertAlign w:val="baseline"/>
      <w:cs w:val="0"/>
      <w:em w:val="none"/>
      <w:lang w:bidi="ar-SA" w:eastAsia="ru-RU"/>
    </w:rPr>
  </w:style>
  <w:style w:type="character" w:styleId="footnotemark">
    <w:name w:val="footnote mark"/>
    <w:next w:val="footnotemark"/>
    <w:autoRedefine w:val="0"/>
    <w:hidden w:val="0"/>
    <w:qFormat w:val="0"/>
    <w:rPr>
      <w:rFonts w:ascii="Times New Roman" w:cs="Times New Roman" w:eastAsia="Times New Roman" w:hAnsi="Times New Roman"/>
      <w:color w:val="000000"/>
      <w:w w:val="100"/>
      <w:position w:val="-1"/>
      <w:sz w:val="20"/>
      <w:effect w:val="none"/>
      <w:vertAlign w:val="superscript"/>
      <w:cs w:val="0"/>
      <w:em w:val="none"/>
      <w:lang/>
    </w:rPr>
  </w:style>
  <w:style w:type="table" w:styleId="TableGrid">
    <w:name w:val="TableGrid"/>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tblPr>
      <w:tblStyle w:val="TableGrid"/>
      <w:jc w:val="left"/>
      <w:tblCellMar>
        <w:top w:w="0.0" w:type="dxa"/>
        <w:left w:w="0.0" w:type="dxa"/>
        <w:bottom w:w="0.0" w:type="dxa"/>
        <w:right w:w="0.0" w:type="dxa"/>
      </w:tblCellMar>
    </w:tblPr>
  </w:style>
  <w:style w:type="character" w:styleId="Знаксноски">
    <w:name w:val="Знак сноски"/>
    <w:next w:val="Знаксноски"/>
    <w:autoRedefine w:val="0"/>
    <w:hidden w:val="0"/>
    <w:qFormat w:val="1"/>
    <w:rPr>
      <w:w w:val="100"/>
      <w:position w:val="-1"/>
      <w:effect w:val="none"/>
      <w:vertAlign w:val="superscript"/>
      <w:cs w:val="0"/>
      <w:em w:val="none"/>
      <w:lang/>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paragraph" w:styleId="Текстконцевойсноски">
    <w:name w:val="Текст концевой сноски"/>
    <w:basedOn w:val="Обычный"/>
    <w:next w:val="Текстконцевойсноски"/>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effect w:val="none"/>
      <w:vertAlign w:val="baseline"/>
      <w:cs w:val="0"/>
      <w:em w:val="none"/>
      <w:lang w:bidi="ar-SA" w:eastAsia="und" w:val="uk-UA"/>
    </w:rPr>
  </w:style>
  <w:style w:type="character" w:styleId="ЗнакЗнак6">
    <w:name w:val="Знак Знак6"/>
    <w:next w:val="ЗнакЗнак6"/>
    <w:autoRedefine w:val="0"/>
    <w:hidden w:val="0"/>
    <w:qFormat w:val="0"/>
    <w:rPr>
      <w:rFonts w:ascii="Times New Roman" w:cs="Times New Roman" w:eastAsia="Times New Roman" w:hAnsi="Times New Roman"/>
      <w:w w:val="100"/>
      <w:position w:val="-1"/>
      <w:sz w:val="20"/>
      <w:szCs w:val="20"/>
      <w:effect w:val="none"/>
      <w:vertAlign w:val="baseline"/>
      <w:cs w:val="0"/>
      <w:em w:val="none"/>
      <w:lang w:val="uk-UA"/>
    </w:rPr>
  </w:style>
  <w:style w:type="character" w:styleId="Знакконцевойсноски">
    <w:name w:val="Знак концевой сноски"/>
    <w:next w:val="Знакконцевойсноски"/>
    <w:autoRedefine w:val="0"/>
    <w:hidden w:val="0"/>
    <w:qFormat w:val="1"/>
    <w:rPr>
      <w:w w:val="100"/>
      <w:position w:val="-1"/>
      <w:effect w:val="none"/>
      <w:vertAlign w:val="superscript"/>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НормальнийтекстЗнакЗнак">
    <w:name w:val="Нормальний текст Знак Знак"/>
    <w:next w:val="НормальнийтекстЗнакЗнак"/>
    <w:autoRedefine w:val="0"/>
    <w:hidden w:val="0"/>
    <w:qFormat w:val="0"/>
    <w:rPr>
      <w:rFonts w:ascii="Antiqua" w:hAnsi="Antiqua"/>
      <w:w w:val="100"/>
      <w:position w:val="-1"/>
      <w:sz w:val="26"/>
      <w:effect w:val="none"/>
      <w:vertAlign w:val="baseline"/>
      <w:cs w:val="0"/>
      <w:em w:val="none"/>
      <w:lang/>
    </w:rPr>
  </w:style>
  <w:style w:type="paragraph" w:styleId="НормальнийтекстЗнак">
    <w:name w:val="Нормальний текст Знак"/>
    <w:basedOn w:val="Обычный"/>
    <w:next w:val="НормальнийтекстЗнак"/>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eastAsia="Calibri" w:hAnsi="Antiqua"/>
      <w:w w:val="100"/>
      <w:position w:val="-1"/>
      <w:sz w:val="26"/>
      <w:effect w:val="none"/>
      <w:vertAlign w:val="baseline"/>
      <w:cs w:val="0"/>
      <w:em w:val="none"/>
      <w:lang w:bidi="ar-SA" w:eastAsia="und" w:val="und"/>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eastAsia="Times New Roman" w:hAnsi="Tahoma"/>
      <w:w w:val="100"/>
      <w:position w:val="-1"/>
      <w:sz w:val="16"/>
      <w:szCs w:val="16"/>
      <w:effect w:val="none"/>
      <w:vertAlign w:val="baseline"/>
      <w:cs w:val="0"/>
      <w:em w:val="none"/>
      <w:lang w:bidi="ar-SA" w:eastAsia="und" w:val="uk-UA"/>
    </w:rPr>
  </w:style>
  <w:style w:type="character" w:styleId="ЗнакЗнак5">
    <w:name w:val="Знак Знак5"/>
    <w:next w:val="ЗнакЗнак5"/>
    <w:autoRedefine w:val="0"/>
    <w:hidden w:val="0"/>
    <w:qFormat w:val="0"/>
    <w:rPr>
      <w:rFonts w:ascii="Tahoma" w:cs="Tahoma" w:eastAsia="Times New Roman" w:hAnsi="Tahoma"/>
      <w:w w:val="100"/>
      <w:position w:val="-1"/>
      <w:sz w:val="16"/>
      <w:szCs w:val="16"/>
      <w:effect w:val="none"/>
      <w:vertAlign w:val="baseline"/>
      <w:cs w:val="0"/>
      <w:em w:val="none"/>
      <w:lang w:val="uk-UA"/>
    </w:rPr>
  </w:style>
  <w:style w:type="character" w:styleId="Гиперссылка">
    <w:name w:val="Гиперссылка"/>
    <w:next w:val="Гиперссылка"/>
    <w:autoRedefine w:val="0"/>
    <w:hidden w:val="0"/>
    <w:qFormat w:val="1"/>
    <w:rPr>
      <w:color w:val="0563c1"/>
      <w:w w:val="100"/>
      <w:position w:val="-1"/>
      <w:u w:val="single"/>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954f72"/>
      <w:w w:val="100"/>
      <w:position w:val="-1"/>
      <w:u w:val="single"/>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Times New Roman" w:hAnsi="Times New Roman"/>
      <w:b w:val="1"/>
      <w:w w:val="100"/>
      <w:position w:val="-1"/>
      <w:sz w:val="24"/>
      <w:szCs w:val="24"/>
      <w:effect w:val="none"/>
      <w:vertAlign w:val="baseline"/>
      <w:cs w:val="0"/>
      <w:em w:val="none"/>
      <w:lang w:bidi="ar-SA" w:eastAsia="und" w:val="uk-UA"/>
    </w:rPr>
  </w:style>
  <w:style w:type="character" w:styleId="ЗнакЗнак4">
    <w:name w:val="Знак Знак4"/>
    <w:next w:val="ЗнакЗнак4"/>
    <w:autoRedefine w:val="0"/>
    <w:hidden w:val="0"/>
    <w:qFormat w:val="0"/>
    <w:rPr>
      <w:rFonts w:ascii="Times New Roman" w:eastAsia="Times New Roman" w:hAnsi="Times New Roman"/>
      <w:b w:val="1"/>
      <w:w w:val="100"/>
      <w:position w:val="-1"/>
      <w:sz w:val="24"/>
      <w:szCs w:val="24"/>
      <w:effect w:val="none"/>
      <w:vertAlign w:val="baseline"/>
      <w:cs w:val="0"/>
      <w:em w:val="none"/>
      <w:lang w:eastAsia="und" w:val="uk-UA"/>
    </w:rPr>
  </w:style>
  <w:style w:type="paragraph" w:styleId="Текстдокумента">
    <w:name w:val="Текст документа"/>
    <w:basedOn w:val="Обычный"/>
    <w:next w:val="Текстдокумента"/>
    <w:autoRedefine w:val="0"/>
    <w:hidden w:val="0"/>
    <w:qFormat w:val="0"/>
    <w:pPr>
      <w:suppressAutoHyphens w:val="0"/>
      <w:spacing w:line="1" w:lineRule="atLeast"/>
      <w:ind w:leftChars="-1" w:rightChars="0" w:firstLine="567"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und"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eastAsia="Times New Roman" w:hAnsi="Courier New"/>
      <w:w w:val="100"/>
      <w:position w:val="-1"/>
      <w:sz w:val="20"/>
      <w:effect w:val="none"/>
      <w:vertAlign w:val="baseline"/>
      <w:cs w:val="0"/>
      <w:em w:val="none"/>
      <w:lang w:bidi="ar-SA" w:eastAsia="und" w:val="und"/>
    </w:rPr>
  </w:style>
  <w:style w:type="character" w:styleId="ЗнакЗнак3">
    <w:name w:val="Знак Знак3"/>
    <w:next w:val="ЗнакЗнак3"/>
    <w:autoRedefine w:val="0"/>
    <w:hidden w:val="0"/>
    <w:qFormat w:val="0"/>
    <w:rPr>
      <w:rFonts w:ascii="Courier New" w:cs="Courier New" w:eastAsia="Times New Roman" w:hAnsi="Courier New"/>
      <w:w w:val="100"/>
      <w:position w:val="-1"/>
      <w:effect w:val="none"/>
      <w:vertAlign w:val="baseline"/>
      <w:cs w:val="0"/>
      <w:em w:val="none"/>
      <w:lang/>
    </w:rPr>
  </w:style>
  <w:style w:type="paragraph" w:styleId="Основнойтекстсотступом">
    <w:name w:val="Основной текст с отступом"/>
    <w:basedOn w:val="Обычный"/>
    <w:next w:val="Основнойтекстсотступом"/>
    <w:autoRedefine w:val="0"/>
    <w:hidden w:val="0"/>
    <w:qFormat w:val="1"/>
    <w:pPr>
      <w:suppressAutoHyphens w:val="1"/>
      <w:spacing w:after="120" w:line="1" w:lineRule="atLeast"/>
      <w:ind w:left="283"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character" w:styleId="ЗнакЗнак2">
    <w:name w:val="Знак Знак2"/>
    <w:next w:val="ЗнакЗнак2"/>
    <w:autoRedefine w:val="0"/>
    <w:hidden w:val="0"/>
    <w:qFormat w:val="0"/>
    <w:rPr>
      <w:rFonts w:ascii="Times New Roman" w:eastAsia="Times New Roman" w:hAnsi="Times New Roman"/>
      <w:w w:val="100"/>
      <w:position w:val="-1"/>
      <w:sz w:val="24"/>
      <w:effect w:val="none"/>
      <w:vertAlign w:val="baseline"/>
      <w:cs w:val="0"/>
      <w:em w:val="none"/>
      <w:lang w:eastAsia="en-US"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1"/>
    <w:pPr>
      <w:suppressAutoHyphens w:val="1"/>
      <w:spacing w:after="120" w:line="480" w:lineRule="auto"/>
      <w:ind w:left="283"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character" w:styleId="ЗнакЗнак1">
    <w:name w:val="Знак Знак1"/>
    <w:next w:val="ЗнакЗнак1"/>
    <w:autoRedefine w:val="0"/>
    <w:hidden w:val="0"/>
    <w:qFormat w:val="0"/>
    <w:rPr>
      <w:rFonts w:ascii="Times New Roman" w:eastAsia="Times New Roman" w:hAnsi="Times New Roman"/>
      <w:w w:val="100"/>
      <w:position w:val="-1"/>
      <w:sz w:val="24"/>
      <w:effect w:val="none"/>
      <w:vertAlign w:val="baseline"/>
      <w:cs w:val="0"/>
      <w:em w:val="none"/>
      <w:lang w:eastAsia="en-US" w:val="uk-UA"/>
    </w:rPr>
  </w:style>
  <w:style w:type="paragraph" w:styleId="Основнойтекст2">
    <w:name w:val="Основной текст 2"/>
    <w:basedOn w:val="Обычный"/>
    <w:next w:val="Основнойтекст2"/>
    <w:autoRedefine w:val="0"/>
    <w:hidden w:val="0"/>
    <w:qFormat w:val="1"/>
    <w:pPr>
      <w:suppressAutoHyphens w:val="1"/>
      <w:spacing w:after="120" w:line="480" w:lineRule="auto"/>
      <w:ind w:leftChars="-1" w:rightChars="0" w:firstLineChars="-1"/>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en-US" w:val="uk-UA"/>
    </w:rPr>
  </w:style>
  <w:style w:type="character" w:styleId="ЗнакЗнак">
    <w:name w:val="Знак Знак"/>
    <w:next w:val="ЗнакЗнак"/>
    <w:autoRedefine w:val="0"/>
    <w:hidden w:val="0"/>
    <w:qFormat w:val="0"/>
    <w:rPr>
      <w:rFonts w:ascii="Times New Roman" w:eastAsia="Times New Roman" w:hAnsi="Times New Roman"/>
      <w:w w:val="100"/>
      <w:position w:val="-1"/>
      <w:sz w:val="24"/>
      <w:effect w:val="none"/>
      <w:vertAlign w:val="baseline"/>
      <w:cs w:val="0"/>
      <w:em w:val="none"/>
      <w:lang w:eastAsia="en-US" w:val="uk-UA"/>
    </w:rPr>
  </w:style>
  <w:style w:type="table" w:styleId="_Style27">
    <w:name w:val="_Style 27"/>
    <w:basedOn w:val="Обычнаятаблица"/>
    <w:next w:val="_Style27"/>
    <w:autoRedefine w:val="0"/>
    <w:hidden w:val="0"/>
    <w:qFormat w:val="0"/>
    <w:pPr>
      <w:suppressAutoHyphens w:val="1"/>
      <w:spacing w:line="1" w:lineRule="atLeast"/>
      <w:ind w:leftChars="-1" w:rightChars="0" w:firstLineChars="-1"/>
      <w:textDirection w:val="btLr"/>
      <w:textAlignment w:val="top"/>
      <w:outlineLvl w:val="0"/>
    </w:pPr>
    <w:rPr>
      <w:rFonts w:ascii="Courier New" w:cs="Courier New" w:eastAsia="Courier New" w:hAnsi="Courier New"/>
      <w:w w:val="100"/>
      <w:position w:val="-1"/>
      <w:effect w:val="none"/>
      <w:vertAlign w:val="baseline"/>
      <w:cs w:val="0"/>
      <w:em w:val="none"/>
      <w:lang w:eastAsia="ru-RU" w:val="ru-RU"/>
    </w:rPr>
    <w:tblPr>
      <w:tblStyle w:val="_Style27"/>
      <w:jc w:val="left"/>
      <w:tblInd w:w="0.0" w:type="nil"/>
    </w:tblPr>
  </w:style>
  <w:style w:type="table" w:styleId="_Style25">
    <w:name w:val="_Style 25"/>
    <w:basedOn w:val="Обычнаятаблица"/>
    <w:next w:val="_Style25"/>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eastAsia="ru-RU" w:val="ru-RU"/>
    </w:rPr>
    <w:tblPr>
      <w:tblStyle w:val="_Style25"/>
      <w:jc w:val="left"/>
      <w:tblInd w:w="0.0" w:type="nil"/>
    </w:tblPr>
  </w:style>
  <w:style w:type="table" w:styleId="Сеткатаблицы1">
    <w:name w:val="Сетка таблицы1"/>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val="en-US"/>
    </w:rPr>
    <w:tblPr>
      <w:tblStyle w:val="Сеткатаблицы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ce-nbsp-wrap">
    <w:name w:val="mce-nbsp-wrap"/>
    <w:next w:val="mce-nbsp-wrap"/>
    <w:autoRedefine w:val="0"/>
    <w:hidden w:val="0"/>
    <w:qFormat w:val="0"/>
    <w:rPr>
      <w:w w:val="100"/>
      <w:position w:val="-1"/>
      <w:effect w:val="none"/>
      <w:vertAlign w:val="baseline"/>
      <w:cs w:val="0"/>
      <w:em w:val="none"/>
      <w:lang/>
    </w:rPr>
  </w:style>
  <w:style w:type="character" w:styleId="Неразрешенноеупоминание">
    <w:name w:val="Неразрешенное упоминание"/>
    <w:next w:val="Неразрешенноеупоминание"/>
    <w:autoRedefine w:val="0"/>
    <w:hidden w:val="0"/>
    <w:qFormat w:val="1"/>
    <w:rPr>
      <w:color w:val="605e5c"/>
      <w:w w:val="100"/>
      <w:position w:val="-1"/>
      <w:effect w:val="none"/>
      <w:shd w:color="auto" w:fill="e1dfdd" w:val="clear"/>
      <w:vertAlign w:val="baseline"/>
      <w:cs w:val="0"/>
      <w:em w:val="none"/>
      <w:lang/>
    </w:rPr>
  </w:style>
  <w:style w:type="paragraph" w:styleId="example">
    <w:name w:val="example"/>
    <w:basedOn w:val="Обычный"/>
    <w:next w:val="exampl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FontStyle18">
    <w:name w:val="Font Style18"/>
    <w:basedOn w:val="Основнойшрифтабзаца"/>
    <w:next w:val="FontStyle18"/>
    <w:autoRedefine w:val="0"/>
    <w:hidden w:val="0"/>
    <w:qFormat w:val="0"/>
    <w:rPr>
      <w:rFonts w:ascii="Times New Roman" w:cs="Times New Roman" w:hAnsi="Times New Roman"/>
      <w:spacing w:val="-10"/>
      <w:w w:val="100"/>
      <w:position w:val="-1"/>
      <w:sz w:val="20"/>
      <w:szCs w:val="20"/>
      <w:effect w:val="none"/>
      <w:vertAlign w:val="baseline"/>
      <w:cs w:val="0"/>
      <w:em w:val="none"/>
      <w:lang/>
    </w:rPr>
  </w:style>
  <w:style w:type="character" w:styleId="Основнойтекст(2)_">
    <w:name w:val="Основной текст (2)_"/>
    <w:basedOn w:val="Основнойшрифтабзаца"/>
    <w:next w:val="Основнойтекст(2)_"/>
    <w:autoRedefine w:val="0"/>
    <w:hidden w:val="0"/>
    <w:qFormat w:val="0"/>
    <w:rPr>
      <w:b w:val="1"/>
      <w:bCs w:val="1"/>
      <w:w w:val="100"/>
      <w:position w:val="-1"/>
      <w:sz w:val="27"/>
      <w:szCs w:val="27"/>
      <w:effect w:val="none"/>
      <w:vertAlign w:val="baseline"/>
      <w:cs w:val="0"/>
      <w:em w:val="none"/>
      <w:lang w:bidi="ar-SA"/>
    </w:rPr>
  </w:style>
  <w:style w:type="paragraph" w:styleId="Основнойтекст(2)">
    <w:name w:val="Основной текст (2)"/>
    <w:basedOn w:val="Обычный"/>
    <w:next w:val="Основнойтекст(2)"/>
    <w:autoRedefine w:val="0"/>
    <w:hidden w:val="0"/>
    <w:qFormat w:val="0"/>
    <w:pPr>
      <w:widowControl w:val="0"/>
      <w:shd w:color="auto" w:fill="ffffff" w:val="clear"/>
      <w:suppressAutoHyphens w:val="1"/>
      <w:spacing w:before="780" w:line="322" w:lineRule="atLeast"/>
      <w:ind w:leftChars="-1" w:rightChars="0" w:hanging="1300" w:firstLineChars="-1"/>
      <w:textDirection w:val="btLr"/>
      <w:textAlignment w:val="top"/>
      <w:outlineLvl w:val="0"/>
    </w:pPr>
    <w:rPr>
      <w:rFonts w:ascii="Times New Roman" w:eastAsia="Times New Roman" w:hAnsi="Times New Roman"/>
      <w:b w:val="1"/>
      <w:bCs w:val="1"/>
      <w:w w:val="100"/>
      <w:position w:val="-1"/>
      <w:sz w:val="27"/>
      <w:szCs w:val="27"/>
      <w:effect w:val="none"/>
      <w:vertAlign w:val="baseline"/>
      <w:cs w:val="0"/>
      <w:em w:val="none"/>
      <w:lang w:bidi="ar-SA" w:eastAsia="und" w:val="und"/>
    </w:rPr>
  </w:style>
  <w:style w:type="character" w:styleId="Строгий">
    <w:name w:val="Строгий"/>
    <w:basedOn w:val="Основнойшрифтабзаца"/>
    <w:next w:val="Строгий"/>
    <w:autoRedefine w:val="0"/>
    <w:hidden w:val="0"/>
    <w:qFormat w:val="0"/>
    <w:rPr>
      <w:b w:val="1"/>
      <w:bCs w:val="1"/>
      <w:w w:val="100"/>
      <w:position w:val="-1"/>
      <w:effect w:val="none"/>
      <w:vertAlign w:val="baseline"/>
      <w:cs w:val="0"/>
      <w:em w:val="none"/>
      <w:lang/>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Times New Roman" w:hAnsi="Courier New"/>
      <w:w w:val="100"/>
      <w:position w:val="-1"/>
      <w:sz w:val="24"/>
      <w:szCs w:val="24"/>
      <w:effect w:val="none"/>
      <w:vertAlign w:val="baseline"/>
      <w:cs w:val="0"/>
      <w:em w:val="none"/>
      <w:lang w:bidi="ar-SA" w:eastAsia="en-US"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40.0" w:type="dxa"/>
        <w:bottom w:w="0.0" w:type="dxa"/>
        <w:right w:w="40.0" w:type="dxa"/>
      </w:tblCellMar>
    </w:tblPr>
  </w:style>
  <w:style w:type="table" w:styleId="Table8">
    <w:basedOn w:val="TableNormal"/>
    <w:tblPr>
      <w:tblStyleRowBandSize w:val="1"/>
      <w:tblStyleColBandSize w:val="1"/>
      <w:tblCellMar>
        <w:top w:w="0.0" w:type="dxa"/>
        <w:left w:w="57.0" w:type="dxa"/>
        <w:bottom w:w="0.0" w:type="dxa"/>
        <w:right w:w="57.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85.0" w:type="dxa"/>
        <w:bottom w:w="0.0" w:type="dxa"/>
        <w:right w:w="85.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tmag.co.uk" TargetMode="External"/><Relationship Id="rId10" Type="http://schemas.openxmlformats.org/officeDocument/2006/relationships/hyperlink" Target="http://www.onestopenglish.com" TargetMode="External"/><Relationship Id="rId13" Type="http://schemas.openxmlformats.org/officeDocument/2006/relationships/hyperlink" Target="http://www.bbc.co.uk/worldservice/learningenglish" TargetMode="External"/><Relationship Id="rId12" Type="http://schemas.openxmlformats.org/officeDocument/2006/relationships/hyperlink" Target="http://www.developingteacher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itishcouncil.org.ua" TargetMode="External"/><Relationship Id="rId15" Type="http://schemas.openxmlformats.org/officeDocument/2006/relationships/header" Target="header1.xml"/><Relationship Id="rId14" Type="http://schemas.openxmlformats.org/officeDocument/2006/relationships/header" Target="header3.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www.ecml.at/" TargetMode="External"/><Relationship Id="rId8" Type="http://schemas.openxmlformats.org/officeDocument/2006/relationships/hyperlink" Target="http://www.coe.int/t/dg4/linguisti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0aFxXKdtbPKBoB9fpkedTCqugA==">CgMxLjAyCGguZ2pkZ3hzMgloLjMwajB6bGwyCWguMWZvYjl0ZTIIaC5namRneHM4AHIhMURXVVFHcDhsblB6U1k0VTRBZGZTVU1pWHZuUFJ6UGVJ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2024-09-14T16:55:00Z</dcterms:created>
  <dc:creator>vzyo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a1348751815587173c2881849dbdc35678403a4140d9fe5d3f62a4ba896b67b0</vt:lpwstr>
  </property>
</Properties>
</file>