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СХІДНОУКРАЇНСЬКИЙ НАЦІОНАЛЬНИЙ УНІВЕРСИТЕТ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ІМЕНІ ВОЛОДИМИРА ДАЛЯ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-108.0" w:type="dxa"/>
        <w:tblLayout w:type="fixed"/>
        <w:tblLook w:val="0000"/>
      </w:tblPr>
      <w:tblGrid>
        <w:gridCol w:w="1237"/>
        <w:gridCol w:w="8617"/>
        <w:tblGridChange w:id="0">
          <w:tblGrid>
            <w:gridCol w:w="1237"/>
            <w:gridCol w:w="861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іноземної філології та перекладу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ЗАТВЕРДЖУЮ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Декан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Факультету гуманітарних та соціальних наук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Кузьміна С.Л.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“______”________2024 р.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РОБОЧА ПРОГРАМА НАВЧАЛЬНОЇ ДИСЦИПЛІНИ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Практика усного та письмового мовлення (ІІ)</w:t>
      </w: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Layout w:type="fixed"/>
        <w:tblLook w:val="0000"/>
      </w:tblPr>
      <w:tblGrid>
        <w:gridCol w:w="3014"/>
        <w:gridCol w:w="6840"/>
        <w:tblGridChange w:id="0">
          <w:tblGrid>
            <w:gridCol w:w="3014"/>
            <w:gridCol w:w="684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(шифр і назва навчальної дисципліни)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Ступінь вищої освіти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магістр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(бакалавр, магістр)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5"/>
        <w:gridCol w:w="2492"/>
        <w:gridCol w:w="2461"/>
        <w:gridCol w:w="2446"/>
        <w:tblGridChange w:id="0">
          <w:tblGrid>
            <w:gridCol w:w="2455"/>
            <w:gridCol w:w="2492"/>
            <w:gridCol w:w="2461"/>
            <w:gridCol w:w="244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Галузь знань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Спеціальність</w:t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Освітня програма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(шифр і назва галузі знань)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(шифр і назва спеціальності)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Факультету гуманітарних та соціальних наук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 Освіта/педагогіка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014 Середня освіта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Середня освіта. Мова і література (англійська)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Київ – 2024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Модестова Т.В., д.пед.н., проф.</w:t>
      </w:r>
    </w:p>
    <w:tbl>
      <w:tblPr>
        <w:tblStyle w:val="Table4"/>
        <w:tblW w:w="9840.0" w:type="dxa"/>
        <w:jc w:val="center"/>
        <w:tblLayout w:type="fixed"/>
        <w:tblLook w:val="0000"/>
      </w:tblPr>
      <w:tblGrid>
        <w:gridCol w:w="1530"/>
        <w:gridCol w:w="525"/>
        <w:gridCol w:w="690"/>
        <w:gridCol w:w="525"/>
        <w:gridCol w:w="270"/>
        <w:gridCol w:w="1155"/>
        <w:gridCol w:w="360"/>
        <w:gridCol w:w="405"/>
        <w:gridCol w:w="570"/>
        <w:gridCol w:w="1425"/>
        <w:gridCol w:w="195"/>
        <w:gridCol w:w="330"/>
        <w:gridCol w:w="660"/>
        <w:gridCol w:w="1200"/>
        <w:tblGridChange w:id="0">
          <w:tblGrid>
            <w:gridCol w:w="1530"/>
            <w:gridCol w:w="525"/>
            <w:gridCol w:w="690"/>
            <w:gridCol w:w="525"/>
            <w:gridCol w:w="270"/>
            <w:gridCol w:w="1155"/>
            <w:gridCol w:w="360"/>
            <w:gridCol w:w="405"/>
            <w:gridCol w:w="570"/>
            <w:gridCol w:w="1425"/>
            <w:gridCol w:w="195"/>
            <w:gridCol w:w="330"/>
            <w:gridCol w:w="660"/>
            <w:gridCol w:w="12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Розробники: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ініціали, посада, науковий ступень та вчене звання)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ініціали, посада, науковий ступень та вчене звання)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ініціали, посада, науковий ступень та вчене звання)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Робоча програма затверджена на засіданні кафедри (предметної комісії):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іноземної філології та перекладу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(назва кафедри)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серпня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 кафедри (голова предметної комісії):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Семенець О.С.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ініціали)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Схвалено методичною комісією факультету: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Факультету гуманітарних та соціальних наук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(назва факультету)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Протокол 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вересня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Голова методичної комісії: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Бровендер О.О.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(підпис)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(прізвище та ініціали)</w:t>
            </w:r>
          </w:p>
        </w:tc>
      </w:tr>
    </w:tbl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Профіль дисципліни (мета, предмет, завдання, знання і навички)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Дисципліна є важливим і невід’ємним компонентом професійної підготовки майбутніх вчителів та викладачів англійської мови.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викладання дисципліни є формування англомовної комунікативної компетентності здобувачів ступеню вищої освіти «Магістр» на рівні С1 відповідно до Загальноєвропейських рекомендацій з мовної освіти.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дисципліни є англомовний дискурс, спрямований на досягнення вище вказаної мети.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Завдання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наведені в курсі матеріали спрямовані на: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формування у магістрів комунікативних мовленнєвих компетенцій для забезпечення ефективного спілкування в міжнародному академічному середовищі;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формування загальних компетенцій для забезпечення об’єктивної самооцінки;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розвиток здатності до самостійного навчання;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розвиток сталої мотивації до навчання; 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підвищення впевненості як користувачів англійської мови;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підтримку позитивного ставлення до вивчення іноземних мов;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розвитку критичного мислення;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поглиблення розуміння актуальної міжнародної соціально-культурної проблематики; 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</w:t>
        <w:tab/>
        <w:t xml:space="preserve">залучення здобувачів вищої освіти до певних видів академічної діяльності, що сприяють розвитку всього спектру пізнавальних здібностей особистості майбутнього вчителя та викладача англійської мови.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Програмні компетентності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Внаслідок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вивчення даного навчального курсу здобувач вищої освіти набуде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наступних компетентностей: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Загальні компетентності: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1. Знання і розуміння предметної галузі мовної підготовки та професійної педагогічної діяльності. 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2. Здатність до генерування нових ідей, прояву креативності в освітній діяльності, виявлення та розв’язання проблем, ініціативності, критичного мислення тощо. 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3. Здатність виявляти емпатію, застосовувати комунікативні навички, діяти на основі етичних міркувань. 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5. Здатність до пошуку, оброблення, аналізу та критичного оцінювання інформації з різних вітчизняних та іншомовних джерел.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7. Здатність застосовувати набуті професійні знання і вміння в реаліях освітнього процесу.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9. Здатність виявляти толерантність, формувати духовні цінності на засадах поваги до національної ідентичності й культурного розмаїття.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10. Здатність до письмової й усної іншомовної комунікації в професійному середовищі.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ЗК 13. Володіння іноземними мовами.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Фахові компетентності: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ФК 1. Здатність забезпечувати навчання учнів (здобувачів) іноземній мові та спілкування іноземною мовою у професійному осередку згідно із Загальноєвропейськими рекомендаціями з мовної освіти.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ФК 4. Здатність використовувати фахові знання теорії мовознавства та літературознавства, наукових шкіл і напрямів актуальних філологічних досліджень.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ФК 8. Здатність застосовувати науково-педагогічні теорії в освітньому процесі, інновації у фаховій діяльності, використовувати іншомовні комунікативні стратегії в освітньому середовищі та міжкультурному контексті.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ФК 13. Здатність до навчання впродовж життя, яке є автономною і самостійною формою самоосвіти.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Програмні результати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ПРН 6. Знання норм мовної поведінки, особливостей соціокультурного та країнознавчого аспектів англійської мови.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ПРН 7. Уміння здійснювати самостійну навчальну діяльність, опрацьовувати й аналізувати професійно важливі знання, спираючись на сучасні інформаційно-комунікативні технології та різноманітні ресурси.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ПРН 12. Здатність знаходити оптимальні шляхи ефективної комунікації та взаємодії у складних і непередбачуваних умовах, що потребує застосування нових підходів та прогнозування результатів діяльності.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Навчальна робота за дисципліною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Статус дисципліни: обов’язкова.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Обсяг дисципліни: загальна кількість годин – 90.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кількість кредитів ECTS – 3.</w:t>
      </w:r>
    </w:p>
    <w:tbl>
      <w:tblPr>
        <w:tblStyle w:val="Table5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3"/>
        <w:gridCol w:w="925"/>
        <w:gridCol w:w="851"/>
        <w:gridCol w:w="992"/>
        <w:gridCol w:w="991"/>
        <w:gridCol w:w="1009"/>
        <w:gridCol w:w="877"/>
        <w:gridCol w:w="931"/>
        <w:gridCol w:w="877"/>
        <w:gridCol w:w="979"/>
        <w:tblGridChange w:id="0">
          <w:tblGrid>
            <w:gridCol w:w="913"/>
            <w:gridCol w:w="925"/>
            <w:gridCol w:w="851"/>
            <w:gridCol w:w="992"/>
            <w:gridCol w:w="991"/>
            <w:gridCol w:w="1009"/>
            <w:gridCol w:w="877"/>
            <w:gridCol w:w="931"/>
            <w:gridCol w:w="877"/>
            <w:gridCol w:w="979"/>
          </w:tblGrid>
        </w:tblGridChange>
      </w:tblGrid>
      <w:tr>
        <w:trPr>
          <w:cantSplit w:val="0"/>
          <w:tblHeader w:val="0"/>
        </w:trPr>
        <w:tc>
          <w:tcPr>
            <w:gridSpan w:val="10"/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заочна форма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</w:tr>
    </w:tbl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Мова навчання: англійська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 підсумкового контролю: залік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Консультативну допомогу здобувачі вищої освіти можуть отримати у науково-педагогічних працівників кафедри іноземної філології та перекладу, які безпосередньо проводять заняття, або звернувшись з письмовим запитом електронною поштою за адресою: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ifp@snu.edu.ua.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Передумови для вивчення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123.0" w:type="dxa"/>
        <w:jc w:val="center"/>
        <w:tblLayout w:type="fixed"/>
        <w:tblLook w:val="0000"/>
      </w:tblPr>
      <w:tblGrid>
        <w:gridCol w:w="1133"/>
        <w:gridCol w:w="2139"/>
        <w:gridCol w:w="3851"/>
        <w:tblGridChange w:id="0">
          <w:tblGrid>
            <w:gridCol w:w="1133"/>
            <w:gridCol w:w="2139"/>
            <w:gridCol w:w="3851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98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Дисципліни, що забезпечують</w:t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Семестр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дисципліни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Найменування теми</w:t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ПУПМ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English File Рівень Advanced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(теми 1-5)</w:t>
            </w:r>
          </w:p>
        </w:tc>
      </w:tr>
    </w:tbl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Програма навчальної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Тематичний план 2 семестру денної форми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807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2"/>
        <w:gridCol w:w="4144"/>
        <w:gridCol w:w="2533"/>
        <w:gridCol w:w="35"/>
        <w:gridCol w:w="1744"/>
        <w:tblGridChange w:id="0">
          <w:tblGrid>
            <w:gridCol w:w="1352"/>
            <w:gridCol w:w="4144"/>
            <w:gridCol w:w="2533"/>
            <w:gridCol w:w="35"/>
            <w:gridCol w:w="1744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заняття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Короткий зміст навчальних занять, тематика індивідуальних та/або групових завдань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Засоби оцінювання та методи демонстрування результатів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отримуваних балів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min-max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Мобільний зв’язок та інформаційні технології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1-3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Граматичні моделі з дієсловами. Умовні типи речень. Складені прикметники (рівень С1). Сполучення прикметників із прийменниками. Основний на додатковий наголос.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 тест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Мистецтво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4-6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3" w:right="-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Дієслова сенсорного відчуття. Словобудова: префікси. Ідіоми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кольорами. Інтонація та об’єднання вигуків. Моделі мовлення для висловлення дозволу, заборони, необхідності.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 тест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Здоров’я та подорожі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7-10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Герундій та інфінітив. Мовленнєві моделі висловлення планів на майбутнє та домовленостей. Моделі порівняння в англійській мові. Омофони.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Контрольний тест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 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Особливості структури та змісту письмових творів англійською мовою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межах тематики курсу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Письмовий твір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Підсумковий контроль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Залік (усне опитування)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Тематичний план 2 семестру заочної форми навчання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07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2"/>
        <w:gridCol w:w="4144"/>
        <w:gridCol w:w="2533"/>
        <w:gridCol w:w="35"/>
        <w:gridCol w:w="1744"/>
        <w:tblGridChange w:id="0">
          <w:tblGrid>
            <w:gridCol w:w="1352"/>
            <w:gridCol w:w="4144"/>
            <w:gridCol w:w="2533"/>
            <w:gridCol w:w="35"/>
            <w:gridCol w:w="1744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заняття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Короткий зміст навчальних занять, тематика індивідуальних та/або групових завдань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Засоби оцінювання та методи демонстрування результатів навчання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Кількість отримуваних балів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39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min-max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Теми 1-4.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Короткий огляд змісту. Особливості структури та змісту письмових творів англійською мовою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" w:right="-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 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межах тематики курсу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Контрольні тести 6-8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Письмовий твір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33" w:right="-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Підсумковий контроль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Залік (усне опитування)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9" w:right="51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  <w:tab w:val="left" w:leader="none" w:pos="42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РОЗПОДІЛ НАВЧАЛЬНОГО ЧАСУ</w:t>
      </w:r>
      <w:r w:rsidDel="00000000" w:rsidR="00000000" w:rsidRPr="00000000">
        <w:rPr>
          <w:rtl w:val="0"/>
        </w:rPr>
      </w:r>
    </w:p>
    <w:tbl>
      <w:tblPr>
        <w:tblStyle w:val="Table9"/>
        <w:tblW w:w="9970.000000000002" w:type="dxa"/>
        <w:jc w:val="center"/>
        <w:tblLayout w:type="fixed"/>
        <w:tblLook w:val="0000"/>
      </w:tblPr>
      <w:tblGrid>
        <w:gridCol w:w="2576"/>
        <w:gridCol w:w="851"/>
        <w:gridCol w:w="565"/>
        <w:gridCol w:w="569"/>
        <w:gridCol w:w="567"/>
        <w:gridCol w:w="708"/>
        <w:gridCol w:w="567"/>
        <w:gridCol w:w="735"/>
        <w:gridCol w:w="566"/>
        <w:gridCol w:w="566"/>
        <w:gridCol w:w="543"/>
        <w:gridCol w:w="587"/>
        <w:gridCol w:w="570"/>
        <w:tblGridChange w:id="0">
          <w:tblGrid>
            <w:gridCol w:w="2576"/>
            <w:gridCol w:w="851"/>
            <w:gridCol w:w="565"/>
            <w:gridCol w:w="569"/>
            <w:gridCol w:w="567"/>
            <w:gridCol w:w="708"/>
            <w:gridCol w:w="567"/>
            <w:gridCol w:w="735"/>
            <w:gridCol w:w="566"/>
            <w:gridCol w:w="566"/>
            <w:gridCol w:w="543"/>
            <w:gridCol w:w="587"/>
            <w:gridCol w:w="570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Номер теми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Кількість годин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денна форма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заочна форма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 тому числі</w:t>
            </w:r>
          </w:p>
        </w:tc>
      </w:tr>
      <w:tr>
        <w:trPr>
          <w:cantSplit w:val="1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с.р.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завд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с.р.</w:t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семестр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Всього годин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</w:tr>
    </w:tbl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Критерії та система оцінювання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1"/>
        <w:gridCol w:w="2236"/>
        <w:gridCol w:w="4721"/>
        <w:tblGridChange w:id="0">
          <w:tblGrid>
            <w:gridCol w:w="2851"/>
            <w:gridCol w:w="2236"/>
            <w:gridCol w:w="4721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Сума балів за всі види навчальної діяльності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8" w:right="2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Оцінка ЄКТС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Оцінка за національною шкалою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заліку з асистентської практики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 – 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відмінно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вільно володіє навчальним матеріалом, робить аргументовані висновки, творчо виконує індивідуальні та колективні завдання; самостійно знаходить додаткову інформацію та використовує її для реалізації поставлених перед ним завдань; вільно використовує нові інформаційні технології для поповнення власних знань.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Студент вміє глибоко аналізувати навчальний матеріал, робить висновки, порівнює отриману інформацію з власним досвідом, впевнено та творчо застосовує отримані знання з метою вирішення поставлених практичних завдань.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82 – 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вільно володіє навчальним матеріалом, застосовує знання на практиці; узагальнює і систематизує навчальну інформацію, але допускає незначні огріхи у порівняннях, формулюванні висновків, застосуванні теоретичних знань на практиці.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самостійно виконує практичні завдання, передбачені програмою; має стійкі навички виконання завдання.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 – 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вищої освіти володіє навчальним матеріалом, застосовує знання на практиці, але допускає огріхи у порівняннях, формулюванні висновків, застосуванні теоретичних знань на практиці.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за зразком самостійно виконує практичні завдання, передбачені програмою.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 – 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вищої освіти знає основні поняття дисципліни. На рівні запам’ятовування відтворює певну частину навчального матеріалу з елементами логічних зв’язків.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має елементарні, нестійкі навички виконання завдання.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 – 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Студент знає навчальний матеріал поверхнево, фрагментарно. 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має елементарні, нестійкі навички виконання завдання.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35 – 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незадовільно з можливістю повторного складання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має фрагментарні знання (менше половини) при незначному загальному обсязі навчального матеріалу; відсутні сформовані уміння та навички; під час відповіді допускаються суттєві помилки.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Здобувач може планувати та виконувати частину завдання за допомогою викладача.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–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незадовільно з обов’язковим повторним вивченням дисципліни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Знати: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Студент не володіє навчальним матеріалом. Під час відповіді допускаються суттєві помилки.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Вміти: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Здобувач виконує лише елементи завдання, потребує постійної допомоги викладача.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8" w:right="57" w:firstLine="0.9999999999999964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0490"/>
        </w:tabs>
        <w:spacing w:after="240" w:before="240" w:line="240" w:lineRule="auto"/>
        <w:ind w:left="426" w:right="0" w:hanging="284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Рекомендовані джерела інформації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 xml:space="preserve">Latham-Koenig Ch., Oxenden C., Lambert J. English File: Advanced Student’s Book 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(3d edition) with «iTutor» аnd «iChecker». Oxford: OUP. 2015. 178 p.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  <w:tab/>
        <w:t xml:space="preserve">Latham-Koenig Ch., Oxenden C., Lambert J., Hudson J. English File: Advanced Workbook with key (3d edition). Oxford: OUP. 2015. 90 p.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  <w:tab/>
        <w:t xml:space="preserve">Latham-Koenig Ch., Oxenden C., Lambert J., Lowy A., Garcia B. English File: 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Advanced Teacher’s Book (3d edition) with Test and Assessment CD-ROM. Oxford: OUP. 2015. 240 p.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  <w:tab/>
        <w:t xml:space="preserve">Сайт електронного університету СНУ ім. В. Даля. Режим доступу: http://moodle2.snu.edu.ua/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</w:t>
        <w:tab/>
        <w:t xml:space="preserve">Сайт наукової бібліотеки СНУ ім. В. Даля. Режим доступу: http://library.snu.edu.ua/index/na_dopomogu_osvitnomu_procesu/0-5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567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600"/>
        <w:tab w:val="center" w:leader="none" w:pos="4960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854.0" w:type="dxa"/>
      <w:jc w:val="left"/>
      <w:tblInd w:w="-108.0" w:type="dxa"/>
      <w:tblLayout w:type="fixed"/>
      <w:tblLook w:val="0000"/>
    </w:tblPr>
    <w:tblGrid>
      <w:gridCol w:w="7345"/>
      <w:gridCol w:w="2509"/>
      <w:tblGridChange w:id="0">
        <w:tblGrid>
          <w:gridCol w:w="7345"/>
          <w:gridCol w:w="2509"/>
        </w:tblGrid>
      </w:tblGridChange>
    </w:tblGrid>
    <w:tr>
      <w:trPr>
        <w:cantSplit w:val="0"/>
        <w:trHeight w:val="558" w:hRule="atLeast"/>
        <w:tblHeader w:val="0"/>
      </w:trPr>
      <w:tc>
        <w:tcPr/>
        <w:p w:rsidR="00000000" w:rsidDel="00000000" w:rsidP="00000000" w:rsidRDefault="00000000" w:rsidRPr="00000000" w14:paraId="000003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40" w:lineRule="auto"/>
            <w:ind w:left="0" w:right="0" w:firstLine="0"/>
            <w:jc w:val="left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3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40" w:before="40" w:line="240" w:lineRule="auto"/>
            <w:ind w:left="0" w:right="0" w:hanging="250"/>
            <w:jc w:val="right"/>
            <w:rPr>
              <w:rFonts w:ascii="Times" w:cs="Times" w:eastAsia="Times" w:hAnsi="Times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3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1"/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abstractNum w:abstractNumId="2">
    <w:lvl w:ilvl="0">
      <w:start w:val="4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Заголовок1">
    <w:name w:val="Заголовок 1"/>
    <w:basedOn w:val="Обычный"/>
    <w:next w:val="Основнойтекст"/>
    <w:autoRedefine w:val="0"/>
    <w:hidden w:val="0"/>
    <w:qFormat w:val="0"/>
    <w:pPr>
      <w:keepNext w:val="1"/>
      <w:numPr>
        <w:ilvl w:val="0"/>
        <w:numId w:val="5"/>
      </w:numPr>
      <w:tabs>
        <w:tab w:val="left" w:leader="none" w:pos="567"/>
      </w:tabs>
      <w:suppressAutoHyphens w:val="0"/>
      <w:spacing w:after="240" w:before="24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Заголовок2">
    <w:name w:val="Заголовок 2"/>
    <w:basedOn w:val="Основнойтекст"/>
    <w:next w:val="Основнойтекст"/>
    <w:autoRedefine w:val="0"/>
    <w:hidden w:val="0"/>
    <w:qFormat w:val="0"/>
    <w:pPr>
      <w:keepNext w:val="1"/>
      <w:keepLines w:val="1"/>
      <w:numPr>
        <w:ilvl w:val="1"/>
        <w:numId w:val="5"/>
      </w:numPr>
      <w:tabs>
        <w:tab w:val="left" w:leader="none" w:pos="992"/>
      </w:tabs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Заголовок3">
    <w:name w:val="Заголовок 3"/>
    <w:basedOn w:val="Обычный"/>
    <w:next w:val="Основнойтекст"/>
    <w:autoRedefine w:val="0"/>
    <w:hidden w:val="0"/>
    <w:qFormat w:val="0"/>
    <w:pPr>
      <w:numPr>
        <w:ilvl w:val="2"/>
        <w:numId w:val="5"/>
      </w:numPr>
      <w:suppressAutoHyphens w:val="0"/>
      <w:spacing w:before="12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Заголовок4">
    <w:name w:val="Заголовок 4"/>
    <w:basedOn w:val="Обычный"/>
    <w:next w:val="Основнойтекст"/>
    <w:autoRedefine w:val="0"/>
    <w:hidden w:val="0"/>
    <w:qFormat w:val="0"/>
    <w:pPr>
      <w:keepNext w:val="1"/>
      <w:numPr>
        <w:ilvl w:val="3"/>
        <w:numId w:val="2"/>
      </w:numPr>
      <w:tabs>
        <w:tab w:val="left" w:leader="none" w:pos="14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5">
    <w:name w:val="Заголовок 5"/>
    <w:basedOn w:val="Обычный"/>
    <w:next w:val="Основнойтекст"/>
    <w:autoRedefine w:val="0"/>
    <w:hidden w:val="0"/>
    <w:qFormat w:val="0"/>
    <w:pPr>
      <w:numPr>
        <w:ilvl w:val="4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6">
    <w:name w:val="Заголовок 6"/>
    <w:basedOn w:val="Обычный"/>
    <w:next w:val="Основнойтекст"/>
    <w:autoRedefine w:val="0"/>
    <w:hidden w:val="0"/>
    <w:qFormat w:val="0"/>
    <w:pPr>
      <w:numPr>
        <w:ilvl w:val="5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7">
    <w:name w:val="Заголовок 7"/>
    <w:basedOn w:val="Обычный"/>
    <w:next w:val="Основнойтекст"/>
    <w:autoRedefine w:val="0"/>
    <w:hidden w:val="0"/>
    <w:qFormat w:val="0"/>
    <w:pPr>
      <w:numPr>
        <w:ilvl w:val="6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8">
    <w:name w:val="Заголовок 8"/>
    <w:basedOn w:val="Обычный"/>
    <w:next w:val="Основнойтекст"/>
    <w:autoRedefine w:val="0"/>
    <w:hidden w:val="0"/>
    <w:qFormat w:val="0"/>
    <w:pPr>
      <w:numPr>
        <w:ilvl w:val="7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7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paragraph" w:styleId="Заголовок9">
    <w:name w:val="Заголовок 9"/>
    <w:basedOn w:val="Обычный"/>
    <w:next w:val="Основнойтекст"/>
    <w:autoRedefine w:val="0"/>
    <w:hidden w:val="0"/>
    <w:qFormat w:val="0"/>
    <w:pPr>
      <w:keepNext w:val="1"/>
      <w:numPr>
        <w:ilvl w:val="8"/>
        <w:numId w:val="2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8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character" w:styleId="Заголовок4Знак">
    <w:name w:val="Заголовок 4 Знак"/>
    <w:next w:val="Заголовок4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5Знак">
    <w:name w:val="Заголовок 5 Знак"/>
    <w:next w:val="Заголовок5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6Знак">
    <w:name w:val="Заголовок 6 Знак"/>
    <w:next w:val="Заголовок6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7Знак">
    <w:name w:val="Заголовок 7 Знак"/>
    <w:next w:val="Заголовок7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8Знак">
    <w:name w:val="Заголовок 8 Знак"/>
    <w:next w:val="Заголовок8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character" w:styleId="Заголовок9Знак">
    <w:name w:val="Заголовок 9 Знак"/>
    <w:next w:val="Заголовок9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und" w:val="uk-UA"/>
    </w:rPr>
  </w:style>
  <w:style w:type="paragraph" w:styleId="Заголовоктаблицыссылок">
    <w:name w:val="Заголовок таблицы ссыл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caps w:val="1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Додаток_B">
    <w:name w:val="Додаток_B"/>
    <w:basedOn w:val="Заголовок1"/>
    <w:next w:val="Основнойтекст"/>
    <w:autoRedefine w:val="0"/>
    <w:hidden w:val="0"/>
    <w:qFormat w:val="0"/>
    <w:pPr>
      <w:keepNext w:val="1"/>
      <w:numPr>
        <w:ilvl w:val="0"/>
        <w:numId w:val="4"/>
      </w:numPr>
      <w:tabs>
        <w:tab w:val="clear" w:pos="567"/>
      </w:tabs>
      <w:suppressAutoHyphens w:val="0"/>
      <w:spacing w:after="120" w:before="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caps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k-UA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ru-RU" w:val="uk-UA"/>
    </w:rPr>
  </w:style>
  <w:style w:type="paragraph" w:styleId="Названиеобъекта">
    <w:name w:val="Название объекта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="567"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1">
    <w:name w:val="Оглавление 1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aps w:val="1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2">
    <w:name w:val="Оглавление 2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3">
    <w:name w:val="Оглавление 3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4">
    <w:name w:val="Оглавление 4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5">
    <w:name w:val="Оглавление 5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Оглавление6">
    <w:name w:val="Оглавление 6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ragmatica" w:eastAsia="Times New Roman" w:hAnsi="Pragmatica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Оглавление7">
    <w:name w:val="Оглавление 7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ragmatica" w:eastAsia="Times New Roman" w:hAnsi="Pragmatica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Оглавление8">
    <w:name w:val="Оглавление 8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ragmatica" w:eastAsia="Times New Roman" w:hAnsi="Pragmatica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Оглавление9">
    <w:name w:val="Оглавление 9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Pragmatica" w:eastAsia="Times New Roman" w:hAnsi="Pragmatica"/>
      <w:w w:val="100"/>
      <w:position w:val="-1"/>
      <w:sz w:val="22"/>
      <w:effect w:val="none"/>
      <w:vertAlign w:val="baseline"/>
      <w:cs w:val="0"/>
      <w:em w:val="none"/>
      <w:lang w:bidi="ar-SA" w:eastAsia="en-US" w:val="uk-UA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styleId="Маркированныйсписок">
    <w:name w:val="Маркированный список"/>
    <w:basedOn w:val="Обычный"/>
    <w:next w:val="Маркированныйсписок"/>
    <w:autoRedefine w:val="0"/>
    <w:hidden w:val="0"/>
    <w:qFormat w:val="0"/>
    <w:pPr>
      <w:numPr>
        <w:ilvl w:val="0"/>
        <w:numId w:val="6"/>
      </w:numPr>
      <w:tabs>
        <w:tab w:val="left" w:leader="none" w:pos="992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Нумерованныйсписок">
    <w:name w:val="Нумерованный список"/>
    <w:basedOn w:val="Обычный"/>
    <w:next w:val="Нумерованныйсписок"/>
    <w:autoRedefine w:val="0"/>
    <w:hidden w:val="0"/>
    <w:qFormat w:val="0"/>
    <w:pPr>
      <w:numPr>
        <w:ilvl w:val="0"/>
        <w:numId w:val="7"/>
      </w:numPr>
      <w:tabs>
        <w:tab w:val="left" w:leader="none" w:pos="851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ru-RU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Заголовокзаписки">
    <w:name w:val="Заголовок записки"/>
    <w:basedOn w:val="Заголовок1"/>
    <w:next w:val="Основнойтекст"/>
    <w:autoRedefine w:val="0"/>
    <w:hidden w:val="0"/>
    <w:qFormat w:val="0"/>
    <w:pPr>
      <w:keepNext w:val="1"/>
      <w:numPr>
        <w:ilvl w:val="0"/>
        <w:numId w:val="0"/>
      </w:numPr>
      <w:tabs>
        <w:tab w:val="left" w:leader="none" w:pos="567"/>
      </w:tabs>
      <w:suppressAutoHyphens w:val="0"/>
      <w:spacing w:after="240" w:before="24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character" w:styleId="ЗаголовокзапискиЗнак">
    <w:name w:val="Заголовок записки Знак"/>
    <w:next w:val="ЗаголовокзапискиЗнак"/>
    <w:autoRedefine w:val="0"/>
    <w:hidden w:val="0"/>
    <w:qFormat w:val="0"/>
    <w:rPr>
      <w:rFonts w:ascii="Times New Roman" w:cs="Times New Roman" w:eastAsia="Times New Roman" w:hAnsi="Times New Roman"/>
      <w:b w:val="1"/>
      <w:caps w:val="1"/>
      <w:w w:val="100"/>
      <w:position w:val="-1"/>
      <w:sz w:val="24"/>
      <w:szCs w:val="18"/>
      <w:effect w:val="none"/>
      <w:vertAlign w:val="baseline"/>
      <w:cs w:val="0"/>
      <w:em w:val="none"/>
      <w:lang w:eastAsia="ar-SA" w:val="uk-UA"/>
    </w:rPr>
  </w:style>
  <w:style w:type="paragraph" w:styleId="ДодатокБ">
    <w:name w:val="Додаток Б"/>
    <w:basedOn w:val="Обычный"/>
    <w:next w:val="Основнойтекст"/>
    <w:autoRedefine w:val="0"/>
    <w:hidden w:val="0"/>
    <w:qFormat w:val="0"/>
    <w:pPr>
      <w:keepNext w:val="1"/>
      <w:numPr>
        <w:ilvl w:val="0"/>
        <w:numId w:val="3"/>
      </w:numPr>
      <w:suppressAutoHyphens w:val="0"/>
      <w:spacing w:after="120" w:before="12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uk-UA"/>
    </w:rPr>
  </w:style>
  <w:style w:type="paragraph" w:styleId="ДодатокA_1">
    <w:name w:val="Додаток A_1"/>
    <w:basedOn w:val="Заголовок2"/>
    <w:next w:val="Основнойтекст"/>
    <w:autoRedefine w:val="0"/>
    <w:hidden w:val="0"/>
    <w:qFormat w:val="0"/>
    <w:pPr>
      <w:keepNext w:val="1"/>
      <w:keepLines w:val="1"/>
      <w:numPr>
        <w:ilvl w:val="1"/>
        <w:numId w:val="1"/>
      </w:numPr>
      <w:tabs>
        <w:tab w:val="left" w:leader="none" w:pos="992"/>
      </w:tabs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ДодатокА_1_1">
    <w:name w:val="Додаток А_1_1"/>
    <w:basedOn w:val="Заголовок3"/>
    <w:next w:val="Основнойтекст"/>
    <w:autoRedefine w:val="0"/>
    <w:hidden w:val="0"/>
    <w:qFormat w:val="0"/>
    <w:pPr>
      <w:numPr>
        <w:ilvl w:val="2"/>
        <w:numId w:val="1"/>
      </w:numPr>
      <w:suppressAutoHyphens w:val="0"/>
      <w:spacing w:before="12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СтильТекст+(латиница)Arial">
    <w:name w:val="Стиль Текст + (латиница) Arial"/>
    <w:basedOn w:val="Текст"/>
    <w:next w:val="СтильТекст+(латиница)Ari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4"/>
      <w:effect w:val="none"/>
      <w:vertAlign w:val="baseline"/>
      <w:cs w:val="0"/>
      <w:em w:val="none"/>
      <w:lang w:bidi="ar-SA" w:eastAsia="ru-RU" w:val="uk-UA"/>
    </w:rPr>
  </w:style>
  <w:style w:type="paragraph" w:styleId="Текст">
    <w:name w:val="Текст"/>
    <w:basedOn w:val="Обычный"/>
    <w:next w:val="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ТекстЗнак">
    <w:name w:val="Текст Знак"/>
    <w:next w:val="ТекстЗнак"/>
    <w:autoRedefine w:val="0"/>
    <w:hidden w:val="0"/>
    <w:qFormat w:val="0"/>
    <w:rPr>
      <w:rFonts w:ascii="Times New Roman" w:cs="Courier New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сноски">
    <w:name w:val="Текст сноски"/>
    <w:basedOn w:val="Обычный"/>
    <w:next w:val="Текстс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uk-UA"/>
    </w:rPr>
  </w:style>
  <w:style w:type="character" w:styleId="ТекстсноскиЗнак">
    <w:name w:val="Текст сноски Знак"/>
    <w:next w:val="Текстсноски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val="uk-UA"/>
    </w:rPr>
  </w:style>
  <w:style w:type="paragraph" w:styleId="Додаток_А1">
    <w:name w:val="Додаток_А1"/>
    <w:basedOn w:val="Заголовок2"/>
    <w:next w:val="Основнойтекст"/>
    <w:autoRedefine w:val="0"/>
    <w:hidden w:val="0"/>
    <w:qFormat w:val="0"/>
    <w:pPr>
      <w:keepNext w:val="1"/>
      <w:keepLines w:val="1"/>
      <w:numPr>
        <w:ilvl w:val="1"/>
        <w:numId w:val="4"/>
      </w:numPr>
      <w:tabs>
        <w:tab w:val="left" w:leader="none" w:pos="992"/>
      </w:tabs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Times New Roman" w:eastAsia="Times New Roman" w:hAnsi="Times New Roman"/>
      <w:w w:val="100"/>
      <w:position w:val="-1"/>
      <w:sz w:val="24"/>
      <w:szCs w:val="18"/>
      <w:effect w:val="none"/>
      <w:vertAlign w:val="baseline"/>
      <w:cs w:val="0"/>
      <w:em w:val="none"/>
      <w:lang w:bidi="ar-SA" w:eastAsia="ar-SA" w:val="uk-UA"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uk-UA"/>
    </w:rPr>
  </w:style>
  <w:style w:type="character" w:styleId="Основнойтекстсотступом3Знак">
    <w:name w:val="Основной текст с отступом 3 Знак"/>
    <w:next w:val="Основнойтекстсотступом3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ru-RU" w:val="uk-UA"/>
    </w:rPr>
  </w:style>
  <w:style w:type="paragraph" w:styleId="footnotedescription">
    <w:name w:val="footnote description"/>
    <w:next w:val="Обычный"/>
    <w:autoRedefine w:val="0"/>
    <w:hidden w:val="0"/>
    <w:qFormat w:val="0"/>
    <w:pPr>
      <w:suppressAutoHyphens w:val="1"/>
      <w:spacing w:after="1" w:line="303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color w:val="ff000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uk-UA"/>
    </w:rPr>
  </w:style>
  <w:style w:type="character" w:styleId="footnotedescriptionChar">
    <w:name w:val="footnote description Char"/>
    <w:next w:val="footnotedescriptionChar"/>
    <w:autoRedefine w:val="0"/>
    <w:hidden w:val="0"/>
    <w:qFormat w:val="0"/>
    <w:rPr>
      <w:rFonts w:ascii="Times New Roman" w:eastAsia="Times New Roman" w:hAnsi="Times New Roman"/>
      <w:b w:val="1"/>
      <w:color w:val="ff0000"/>
      <w:w w:val="100"/>
      <w:position w:val="-1"/>
      <w:sz w:val="22"/>
      <w:szCs w:val="22"/>
      <w:effect w:val="none"/>
      <w:vertAlign w:val="baseline"/>
      <w:cs w:val="0"/>
      <w:em w:val="none"/>
      <w:lang w:bidi="ar-SA" w:eastAsia="ru-RU"/>
    </w:rPr>
  </w:style>
  <w:style w:type="character" w:styleId="footnotemark">
    <w:name w:val="footnote mark"/>
    <w:next w:val="footnotemark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0"/>
      <w:effect w:val="none"/>
      <w:vertAlign w:val="superscript"/>
      <w:cs w:val="0"/>
      <w:em w:val="none"/>
      <w:lang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  <w:tblPr>
      <w:tblStyle w:val="TableGrid"/>
      <w:jc w:val="left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Знаксноски">
    <w:name w:val="Знак сноски"/>
    <w:next w:val="Знаксноски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apple-converted-space">
    <w:name w:val="apple-converted-space"/>
    <w:basedOn w:val="Основнойшрифтабзаца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Текстконцевойсноски">
    <w:name w:val="Текст концевой сноски"/>
    <w:basedOn w:val="Обычный"/>
    <w:next w:val="Текстконцевойс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und" w:val="uk-UA"/>
    </w:rPr>
  </w:style>
  <w:style w:type="character" w:styleId="ТекстконцевойсноскиЗнак">
    <w:name w:val="Текст концевой сноски Знак"/>
    <w:next w:val="ТекстконцевойсноскиЗнак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character" w:styleId="Знакконцевойсноски">
    <w:name w:val="Знак концевой сноски"/>
    <w:next w:val="Знакконцевойсноски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ормальнийтекстЗнакЗнак">
    <w:name w:val="Нормальний текст Знак Знак"/>
    <w:next w:val="НормальнийтекстЗнакЗнак"/>
    <w:autoRedefine w:val="0"/>
    <w:hidden w:val="0"/>
    <w:qFormat w:val="0"/>
    <w:rPr>
      <w:rFonts w:ascii="Antiqua" w:hAnsi="Antiqua"/>
      <w:w w:val="100"/>
      <w:position w:val="-1"/>
      <w:sz w:val="26"/>
      <w:effect w:val="none"/>
      <w:vertAlign w:val="baseline"/>
      <w:cs w:val="0"/>
      <w:em w:val="none"/>
      <w:lang/>
    </w:rPr>
  </w:style>
  <w:style w:type="paragraph" w:styleId="НормальнийтекстЗнак">
    <w:name w:val="Нормальний текст Знак"/>
    <w:basedOn w:val="Обычный"/>
    <w:next w:val="НормальнийтекстЗнак"/>
    <w:autoRedefine w:val="0"/>
    <w:hidden w:val="0"/>
    <w:qFormat w:val="0"/>
    <w:pPr>
      <w:suppressAutoHyphens w:val="1"/>
      <w:spacing w:before="120" w:line="1" w:lineRule="atLeast"/>
      <w:ind w:leftChars="-1" w:rightChars="0" w:firstLine="567" w:firstLineChars="-1"/>
      <w:textDirection w:val="btLr"/>
      <w:textAlignment w:val="top"/>
      <w:outlineLvl w:val="0"/>
    </w:pPr>
    <w:rPr>
      <w:rFonts w:ascii="Antiqua" w:eastAsia="Calibri" w:hAnsi="Antiqua"/>
      <w:w w:val="100"/>
      <w:position w:val="-1"/>
      <w:sz w:val="26"/>
      <w:effect w:val="none"/>
      <w:vertAlign w:val="baseline"/>
      <w:cs w:val="0"/>
      <w:em w:val="none"/>
      <w:lang w:bidi="ar-SA" w:eastAsia="und" w:val="und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k-UA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val="uk-UA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Название">
    <w:name w:val="Название"/>
    <w:basedOn w:val="Обычный"/>
    <w:next w:val="Название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k-UA"/>
    </w:rPr>
  </w:style>
  <w:style w:type="character" w:styleId="НазваниеЗнак">
    <w:name w:val="Название Знак"/>
    <w:next w:val="НазваниеЗнак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4"/>
      <w:szCs w:val="24"/>
      <w:effect w:val="none"/>
      <w:vertAlign w:val="baseline"/>
      <w:cs w:val="0"/>
      <w:em w:val="none"/>
      <w:lang w:eastAsia="und" w:val="uk-UA"/>
    </w:rPr>
  </w:style>
  <w:style w:type="paragraph" w:styleId="Текстдокумента">
    <w:name w:val="Текст документа"/>
    <w:basedOn w:val="Обычный"/>
    <w:next w:val="Текстдокумента"/>
    <w:autoRedefine w:val="0"/>
    <w:hidden w:val="0"/>
    <w:qFormat w:val="0"/>
    <w:pPr>
      <w:suppressAutoHyphens w:val="0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und" w:val="ru-RU"/>
    </w:rPr>
  </w:style>
  <w:style w:type="paragraph" w:styleId="СтандартныйHTML">
    <w:name w:val="Стандартный HTML"/>
    <w:basedOn w:val="Обычный"/>
    <w:next w:val="Стандартный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character" w:styleId="СтандартныйHTMLЗнак">
    <w:name w:val="Стандартный HTML Знак"/>
    <w:next w:val="СтандартныйHTMLЗнак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character" w:styleId="ОсновнойтекстсотступомЗнак">
    <w:name w:val="Основной текст с отступом Знак"/>
    <w:next w:val="Основнойтекстсотступом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 w:val="uk-UA"/>
    </w:rPr>
  </w:style>
  <w:style w:type="paragraph" w:styleId="Основнойтекстсотступом2">
    <w:name w:val="Основной текст с отступом 2"/>
    <w:basedOn w:val="Обычный"/>
    <w:next w:val="Основнойтекстсотступом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character" w:styleId="Основнойтекстсотступом2Знак">
    <w:name w:val="Основной текст с отступом 2 Знак"/>
    <w:next w:val="Основнойтекстсотступом2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 w:val="uk-UA"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en-US" w:val="uk-UA"/>
    </w:rPr>
  </w:style>
  <w:style w:type="character" w:styleId="Основнойтекст2Знак">
    <w:name w:val="Основной текст 2 Знак"/>
    <w:next w:val="Основнойтекст2Знак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eastAsia="en-US"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gW4ISTMn8dzKFHLZCCVjmVLTWw==">CgMxLjAyCGguZ2pkZ3hzMgloLjMwajB6bGw4AHIhMTR1MnpBQmpVNFA3R1RRTTNwWlJvY3E4aktvRmthWkty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2022-02-04T12:45:00Z</dcterms:created>
  <dc:creator>vzyo</dc:creator>
</cp:coreProperties>
</file>