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МІНІСТЕРСТВО ОСВІТИ І НАУКИ УКРАЇНИ</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СХІДНОУКРАЇНСЬКИЙ НАЦІОНАЛЬНИЙ УНІВЕРСИТЕТ</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ІМЕНІ ВОЛОДИМИРА ДАЛЯ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4.0" w:type="dxa"/>
        <w:jc w:val="left"/>
        <w:tblInd w:w="-216.0" w:type="dxa"/>
        <w:tblLayout w:type="fixed"/>
        <w:tblLook w:val="0000"/>
      </w:tblPr>
      <w:tblGrid>
        <w:gridCol w:w="1236"/>
        <w:gridCol w:w="8618"/>
        <w:tblGridChange w:id="0">
          <w:tblGrid>
            <w:gridCol w:w="1236"/>
            <w:gridCol w:w="8618"/>
          </w:tblGrid>
        </w:tblGridChange>
      </w:tblGrid>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Кафедра</w:t>
            </w:r>
          </w:p>
        </w:tc>
        <w:tc>
          <w:tcPr>
            <w:tcBorders>
              <w:bottom w:color="000000" w:space="0" w:sz="4" w:val="single"/>
            </w:tcBorders>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іноземної філології та перекладу </w:t>
            </w:r>
          </w:p>
        </w:tc>
      </w:tr>
    </w:tbl>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ЗАТВЕРДЖУЮ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Декан</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Факультету гуманітарних та соціальних наук</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Кузьміна С.Л.</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“______”________2024 р.</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НАВЧАЛЬНОЇ ДИСЦИПЛІНИ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4.0" w:type="dxa"/>
        <w:jc w:val="left"/>
        <w:tblInd w:w="-216.0" w:type="dxa"/>
        <w:tblLayout w:type="fixed"/>
        <w:tblLook w:val="0000"/>
      </w:tblPr>
      <w:tblGrid>
        <w:gridCol w:w="3012"/>
        <w:gridCol w:w="6842"/>
        <w:tblGridChange w:id="0">
          <w:tblGrid>
            <w:gridCol w:w="3012"/>
            <w:gridCol w:w="6842"/>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Методологія і організація наукових досліджень</w:t>
            </w: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навчальної дисципліни)</w:t>
            </w: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Ступінь вищої освіти</w:t>
            </w:r>
          </w:p>
        </w:tc>
        <w:tc>
          <w:tcPr>
            <w:tcBorders>
              <w:bottom w:color="000000" w:space="0" w:sz="4" w:val="single"/>
            </w:tcBorders>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магістр</w:t>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(бакалавр, магістр)</w:t>
            </w: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bl>
      <w:tblPr>
        <w:tblStyle w:val="Table3"/>
        <w:tblW w:w="9854.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3"/>
        <w:gridCol w:w="2458"/>
        <w:gridCol w:w="2464"/>
        <w:gridCol w:w="2459"/>
        <w:tblGridChange w:id="0">
          <w:tblGrid>
            <w:gridCol w:w="2473"/>
            <w:gridCol w:w="2458"/>
            <w:gridCol w:w="2464"/>
            <w:gridCol w:w="2459"/>
          </w:tblGrid>
        </w:tblGridChange>
      </w:tblGrid>
      <w:tr>
        <w:trPr>
          <w:cantSplit w:val="0"/>
          <w:tblHeader w:val="0"/>
        </w:trPr>
        <w:tc>
          <w:tcPr>
            <w:tcBorders>
              <w:bottom w:color="000000" w:space="0" w:sz="0" w:val="nil"/>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w:t>
            </w:r>
            <w:r w:rsidDel="00000000" w:rsidR="00000000" w:rsidRPr="00000000">
              <w:rPr>
                <w:rtl w:val="0"/>
              </w:rPr>
            </w:r>
          </w:p>
        </w:tc>
        <w:tc>
          <w:tcPr>
            <w:tcBorders>
              <w:bottom w:color="000000" w:space="0" w:sz="0" w:val="nil"/>
            </w:tcBorders>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Галузь знань</w:t>
            </w:r>
          </w:p>
        </w:tc>
        <w:tc>
          <w:tcPr>
            <w:tcBorders>
              <w:bottom w:color="000000" w:space="0" w:sz="0" w:val="nil"/>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Спеціальність</w:t>
            </w:r>
          </w:p>
        </w:tc>
        <w:tc>
          <w:tcPr>
            <w:tcBorders>
              <w:bottom w:color="000000" w:space="0" w:sz="0" w:val="nil"/>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програма</w:t>
            </w:r>
          </w:p>
        </w:tc>
      </w:tr>
      <w:tr>
        <w:trPr>
          <w:cantSplit w:val="0"/>
          <w:tblHeader w:val="0"/>
        </w:trPr>
        <w:tc>
          <w:tcPr>
            <w:tcBorders>
              <w:top w:color="000000" w:space="0" w:sz="0" w:val="nil"/>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(назва)</w:t>
            </w:r>
            <w:r w:rsidDel="00000000" w:rsidR="00000000" w:rsidRPr="00000000">
              <w:rPr>
                <w:rtl w:val="0"/>
              </w:rPr>
            </w:r>
          </w:p>
        </w:tc>
        <w:tc>
          <w:tcPr>
            <w:tcBorders>
              <w:top w:color="000000" w:space="0" w:sz="0" w:val="nil"/>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галузі знань)</w:t>
            </w:r>
            <w:r w:rsidDel="00000000" w:rsidR="00000000" w:rsidRPr="00000000">
              <w:rPr>
                <w:rtl w:val="0"/>
              </w:rPr>
            </w:r>
          </w:p>
        </w:tc>
        <w:tc>
          <w:tcPr>
            <w:tcBorders>
              <w:top w:color="000000" w:space="0" w:sz="0" w:val="nil"/>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(шифр і назва спеціальності)</w:t>
            </w:r>
            <w:r w:rsidDel="00000000" w:rsidR="00000000" w:rsidRPr="00000000">
              <w:rPr>
                <w:rtl w:val="0"/>
              </w:rPr>
            </w:r>
          </w:p>
        </w:tc>
        <w:tc>
          <w:tcPr>
            <w:tcBorders>
              <w:top w:color="000000" w:space="0" w:sz="0" w:val="nil"/>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освітньої програми)</w:t>
            </w:r>
            <w:r w:rsidDel="00000000" w:rsidR="00000000" w:rsidRPr="00000000">
              <w:rPr>
                <w:rtl w:val="0"/>
              </w:rPr>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Факультет гуманітарних та соціальних наук</w:t>
            </w: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 Освіта/ Педагогіка</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014.021 Середня освіта. Англійська мова і зарубіжна література</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«Середня освіта. Мова і література (англійська)»</w:t>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Київ – 2024</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854.0" w:type="dxa"/>
        <w:jc w:val="center"/>
        <w:tblLayout w:type="fixed"/>
        <w:tblLook w:val="0000"/>
      </w:tblPr>
      <w:tblGrid>
        <w:gridCol w:w="1522"/>
        <w:gridCol w:w="517"/>
        <w:gridCol w:w="678"/>
        <w:gridCol w:w="517"/>
        <w:gridCol w:w="274"/>
        <w:gridCol w:w="1121"/>
        <w:gridCol w:w="360"/>
        <w:gridCol w:w="222"/>
        <w:gridCol w:w="577"/>
        <w:gridCol w:w="1550"/>
        <w:gridCol w:w="195"/>
        <w:gridCol w:w="230"/>
        <w:gridCol w:w="776"/>
        <w:gridCol w:w="1315"/>
        <w:tblGridChange w:id="0">
          <w:tblGrid>
            <w:gridCol w:w="1522"/>
            <w:gridCol w:w="517"/>
            <w:gridCol w:w="678"/>
            <w:gridCol w:w="517"/>
            <w:gridCol w:w="274"/>
            <w:gridCol w:w="1121"/>
            <w:gridCol w:w="360"/>
            <w:gridCol w:w="222"/>
            <w:gridCol w:w="577"/>
            <w:gridCol w:w="1550"/>
            <w:gridCol w:w="195"/>
            <w:gridCol w:w="230"/>
            <w:gridCol w:w="776"/>
            <w:gridCol w:w="1315"/>
          </w:tblGrid>
        </w:tblGridChange>
      </w:tblGrid>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Розробники:</w:t>
            </w:r>
          </w:p>
        </w:tc>
        <w:tc>
          <w:tcPr>
            <w:gridSpan w:val="11"/>
            <w:tcBorders>
              <w:bottom w:color="000000" w:space="0" w:sz="4" w:val="single"/>
            </w:tcBorders>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Семенець О. С., зав.кафедри ІФП, к. філол. н., доцент</w:t>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tcBorders>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11"/>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 посада, науковий ступень та вчене звання)</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1"/>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Робоча програма затверджена на засіданні кафедри ІФП:</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кафедри)</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серпня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Завідувач кафедри </w:t>
            </w:r>
            <w:r w:rsidDel="00000000" w:rsidR="00000000" w:rsidRPr="00000000">
              <w:rPr>
                <w:rtl w:val="0"/>
              </w:rPr>
              <w:t xml:space="preserve">ІФП</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Семенець О. С.</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Схвалено методичною комісією факультету:</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4"/>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Факультету гуманітарних та соціальних наук</w:t>
            </w:r>
            <w:r w:rsidDel="00000000" w:rsidR="00000000" w:rsidRPr="00000000">
              <w:rPr>
                <w:rtl w:val="0"/>
              </w:rPr>
            </w:r>
          </w:p>
        </w:tc>
      </w:tr>
      <w:tr>
        <w:trPr>
          <w:cantSplit w:val="0"/>
          <w:tblHeader w:val="0"/>
        </w:trPr>
        <w:tc>
          <w:tcPr>
            <w:gridSpan w:val="14"/>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(назва факультету)</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вересня</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Голова методичної комісії:</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Бровендер О.О.</w:t>
            </w:r>
          </w:p>
        </w:tc>
      </w:tr>
      <w:tr>
        <w:trPr>
          <w:cantSplit w:val="0"/>
          <w:tblHeader w:val="0"/>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(підпис)</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(прізвище та ініціали)</w:t>
            </w:r>
          </w:p>
        </w:tc>
      </w:tr>
    </w:tbl>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36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НАВЧАЛЬНОЇ ДИСЦИПЛІНИ</w: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0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Профіль дисципліни (мета, предмет, завдання, знання і навички)</w:t>
      </w: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Мета: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Навчальна дисципліна «Методологія і організація наукових досліджень» має на меті оволодіння студентами необхідними навичками дослідження, знайомство з прийомами та методами наукових досліджень у галузі філології, підготовка студента до написання кваліфікаційної роботи.</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Предметом курсу є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 наукових уявлень, наукова творчість студента, концептуальні елементи наукового дослідження, методи та технологія наукового дослідження.</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Завданнями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вивчення курсу є:</w:t>
      </w:r>
    </w:p>
    <w:p w:rsidR="00000000" w:rsidDel="00000000" w:rsidP="00000000" w:rsidRDefault="00000000" w:rsidRPr="00000000" w14:paraId="000001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сформувати у студентів здатність здійснювати наукове дослідження на конкретну наукову тему в обраній галузі знань та викладати його результати у науковому тексті, формування навичок написання магістерської кваліфікаційної роботи, її грамотного оформлення та підготовки апробаційних матеріалів. </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сформувати у студентів цілісне уявлення про науку як про систему знань і метод пізнання; наукову інформацію; методологію наукового дослідження у галузі філології; про джерела наукової інформації та роботу з нею; організацію </w:t>
      </w:r>
      <w:r w:rsidDel="00000000" w:rsidR="00000000" w:rsidRPr="00000000">
        <w:rPr>
          <w:highlight w:val="white"/>
          <w:rtl w:val="0"/>
        </w:rPr>
        <w:t xml:space="preserve">науково дослідної</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та самостійної роботи у зво та про її види; про науковий стиль; культуру наукового мовлення; фахову термінологію у галузі філології та ін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Знання, уміння, навички</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Студенти повинні досягти наступних результатів навчання:</w:t>
      </w:r>
    </w:p>
    <w:p w:rsidR="00000000" w:rsidDel="00000000" w:rsidP="00000000" w:rsidRDefault="00000000" w:rsidRPr="00000000" w14:paraId="000001CB">
      <w:pPr>
        <w:spacing w:line="360" w:lineRule="auto"/>
        <w:ind w:left="0" w:hanging="2"/>
        <w:jc w:val="both"/>
        <w:rPr>
          <w:i w:val="1"/>
          <w:vertAlign w:val="baseline"/>
        </w:rPr>
      </w:pPr>
      <w:r w:rsidDel="00000000" w:rsidR="00000000" w:rsidRPr="00000000">
        <w:rPr>
          <w:i w:val="1"/>
          <w:color w:val="000000"/>
          <w:highlight w:val="white"/>
          <w:vertAlign w:val="baseline"/>
          <w:rtl w:val="0"/>
        </w:rPr>
        <w:t xml:space="preserve">Знати:</w:t>
      </w: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Завдання і роль науки, систему наук та способи її організації.  </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Типи наукової комунікації.  </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Основи наукової інформації.  </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Вимоги до змісту й оформлення наукових праць.  </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Особливості жанрів наукових праць.</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Принципи і засади академічної доброчесності.</w:t>
      </w:r>
      <w:r w:rsidDel="00000000" w:rsidR="00000000" w:rsidRPr="00000000">
        <w:rPr>
          <w:rtl w:val="0"/>
        </w:rPr>
      </w:r>
    </w:p>
    <w:p w:rsidR="00000000" w:rsidDel="00000000" w:rsidP="00000000" w:rsidRDefault="00000000" w:rsidRPr="00000000" w14:paraId="000001D2">
      <w:pPr>
        <w:spacing w:line="360" w:lineRule="auto"/>
        <w:ind w:left="0" w:firstLine="0"/>
        <w:jc w:val="both"/>
        <w:rPr>
          <w:i w:val="1"/>
          <w:vertAlign w:val="baseline"/>
        </w:rPr>
      </w:pPr>
      <w:r w:rsidDel="00000000" w:rsidR="00000000" w:rsidRPr="00000000">
        <w:rPr>
          <w:i w:val="1"/>
          <w:color w:val="000000"/>
          <w:vertAlign w:val="baseline"/>
          <w:rtl w:val="0"/>
        </w:rPr>
        <w:t xml:space="preserve">Вміти:</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Оперативно користуватись інформаційними науковими джерелами.</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Володіти основами наукових досліджень, правильно, вмотивовано працювати з науковим об’єктом.</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Правильно будувати та оформлювати залежно від певного призначення власні дослідження, дотримуючись особливостей наукового стилю та принципів академічної доброчесності.</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Програмні компетентності</w:t>
      </w: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Внаслідок вивчення даного навчального курсу здобувач вищої освіти набуде наступних компетентностей:</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Загальні компетентності (ЗК)</w:t>
      </w:r>
      <w:r w:rsidDel="00000000" w:rsidR="00000000" w:rsidRPr="00000000">
        <w:rPr>
          <w:rtl w:val="0"/>
        </w:rPr>
      </w:r>
    </w:p>
    <w:p w:rsidR="00000000" w:rsidDel="00000000" w:rsidP="00000000" w:rsidRDefault="00000000" w:rsidRPr="00000000" w14:paraId="000001D9">
      <w:pPr>
        <w:shd w:fill="ffffff" w:val="clear"/>
        <w:spacing w:line="360" w:lineRule="auto"/>
        <w:ind w:left="0" w:hanging="2"/>
        <w:jc w:val="both"/>
        <w:rPr>
          <w:vertAlign w:val="baseline"/>
        </w:rPr>
      </w:pPr>
      <w:r w:rsidDel="00000000" w:rsidR="00000000" w:rsidRPr="00000000">
        <w:rPr>
          <w:b w:val="1"/>
          <w:color w:val="000000"/>
          <w:highlight w:val="white"/>
          <w:vertAlign w:val="baseline"/>
          <w:rtl w:val="0"/>
        </w:rPr>
        <w:t xml:space="preserve">ЗК 2.</w:t>
      </w:r>
      <w:r w:rsidDel="00000000" w:rsidR="00000000" w:rsidRPr="00000000">
        <w:rPr>
          <w:color w:val="000000"/>
          <w:highlight w:val="white"/>
          <w:vertAlign w:val="baseline"/>
          <w:rtl w:val="0"/>
        </w:rPr>
        <w:t xml:space="preserve"> Здатність до генерування нових ідей, прояву креативності в освітній діяльності, виявлення та розв’язання проблем, ініціативності, критичного мислення тощо.</w:t>
      </w:r>
      <w:r w:rsidDel="00000000" w:rsidR="00000000" w:rsidRPr="00000000">
        <w:rPr>
          <w:rtl w:val="0"/>
        </w:rPr>
      </w:r>
    </w:p>
    <w:p w:rsidR="00000000" w:rsidDel="00000000" w:rsidP="00000000" w:rsidRDefault="00000000" w:rsidRPr="00000000" w14:paraId="000001DA">
      <w:pPr>
        <w:shd w:fill="ffffff" w:val="clear"/>
        <w:spacing w:line="360" w:lineRule="auto"/>
        <w:ind w:left="0" w:hanging="3"/>
        <w:jc w:val="both"/>
        <w:rPr>
          <w:vertAlign w:val="baseline"/>
        </w:rPr>
      </w:pPr>
      <w:r w:rsidDel="00000000" w:rsidR="00000000" w:rsidRPr="00000000">
        <w:rPr>
          <w:b w:val="1"/>
          <w:color w:val="000000"/>
          <w:highlight w:val="white"/>
          <w:vertAlign w:val="baseline"/>
          <w:rtl w:val="0"/>
        </w:rPr>
        <w:t xml:space="preserve">ЗК 5.</w:t>
      </w:r>
      <w:r w:rsidDel="00000000" w:rsidR="00000000" w:rsidRPr="00000000">
        <w:rPr>
          <w:color w:val="000000"/>
          <w:highlight w:val="white"/>
          <w:vertAlign w:val="baseline"/>
          <w:rtl w:val="0"/>
        </w:rPr>
        <w:t xml:space="preserve"> Здатність до пошуку, оброблення, аналізу та критичного оцінювання інформації з різних вітчизняних та іншомовних джерел. </w:t>
      </w:r>
      <w:r w:rsidDel="00000000" w:rsidR="00000000" w:rsidRPr="00000000">
        <w:rPr>
          <w:rtl w:val="0"/>
        </w:rPr>
      </w:r>
    </w:p>
    <w:p w:rsidR="00000000" w:rsidDel="00000000" w:rsidP="00000000" w:rsidRDefault="00000000" w:rsidRPr="00000000" w14:paraId="000001DB">
      <w:pPr>
        <w:shd w:fill="ffffff" w:val="clear"/>
        <w:spacing w:line="360" w:lineRule="auto"/>
        <w:ind w:left="0" w:hanging="3"/>
        <w:jc w:val="both"/>
        <w:rPr>
          <w:vertAlign w:val="baseline"/>
        </w:rPr>
      </w:pPr>
      <w:r w:rsidDel="00000000" w:rsidR="00000000" w:rsidRPr="00000000">
        <w:rPr>
          <w:b w:val="1"/>
          <w:color w:val="000000"/>
          <w:highlight w:val="white"/>
          <w:vertAlign w:val="baseline"/>
          <w:rtl w:val="0"/>
        </w:rPr>
        <w:t xml:space="preserve">ЗК 6</w:t>
      </w:r>
      <w:r w:rsidDel="00000000" w:rsidR="00000000" w:rsidRPr="00000000">
        <w:rPr>
          <w:color w:val="000000"/>
          <w:highlight w:val="white"/>
          <w:vertAlign w:val="baseline"/>
          <w:rtl w:val="0"/>
        </w:rPr>
        <w:t xml:space="preserve">. Здатність усвідомлено визначати цілі особистісного і професійного розвитку, застосовувати навички самоменеджменту, працювати індивідуально та в команді.</w:t>
      </w:r>
      <w:r w:rsidDel="00000000" w:rsidR="00000000" w:rsidRPr="00000000">
        <w:rPr>
          <w:rtl w:val="0"/>
        </w:rPr>
      </w:r>
    </w:p>
    <w:p w:rsidR="00000000" w:rsidDel="00000000" w:rsidP="00000000" w:rsidRDefault="00000000" w:rsidRPr="00000000" w14:paraId="000001DC">
      <w:pPr>
        <w:spacing w:line="360" w:lineRule="auto"/>
        <w:ind w:left="0" w:hanging="3"/>
        <w:jc w:val="both"/>
        <w:rPr>
          <w:vertAlign w:val="baseline"/>
        </w:rPr>
      </w:pPr>
      <w:r w:rsidDel="00000000" w:rsidR="00000000" w:rsidRPr="00000000">
        <w:rPr>
          <w:b w:val="1"/>
          <w:color w:val="000000"/>
          <w:highlight w:val="white"/>
          <w:vertAlign w:val="baseline"/>
          <w:rtl w:val="0"/>
        </w:rPr>
        <w:t xml:space="preserve">ЗК 7.</w:t>
      </w:r>
      <w:r w:rsidDel="00000000" w:rsidR="00000000" w:rsidRPr="00000000">
        <w:rPr>
          <w:color w:val="000000"/>
          <w:highlight w:val="white"/>
          <w:vertAlign w:val="baseline"/>
          <w:rtl w:val="0"/>
        </w:rPr>
        <w:t xml:space="preserve"> Здатність застосовувати набуті професійні знання і вміння в реаліях освітнього процесу.</w:t>
      </w:r>
      <w:r w:rsidDel="00000000" w:rsidR="00000000" w:rsidRPr="00000000">
        <w:rPr>
          <w:rtl w:val="0"/>
        </w:rPr>
      </w:r>
    </w:p>
    <w:p w:rsidR="00000000" w:rsidDel="00000000" w:rsidP="00000000" w:rsidRDefault="00000000" w:rsidRPr="00000000" w14:paraId="000001DD">
      <w:pPr>
        <w:spacing w:line="360" w:lineRule="auto"/>
        <w:ind w:left="0" w:hanging="3"/>
        <w:jc w:val="both"/>
        <w:rPr>
          <w:vertAlign w:val="baseline"/>
        </w:rPr>
      </w:pPr>
      <w:r w:rsidDel="00000000" w:rsidR="00000000" w:rsidRPr="00000000">
        <w:rPr>
          <w:b w:val="1"/>
          <w:color w:val="000000"/>
          <w:highlight w:val="white"/>
          <w:vertAlign w:val="baseline"/>
          <w:rtl w:val="0"/>
        </w:rPr>
        <w:t xml:space="preserve">ЗК 11</w:t>
      </w:r>
      <w:r w:rsidDel="00000000" w:rsidR="00000000" w:rsidRPr="00000000">
        <w:rPr>
          <w:color w:val="000000"/>
          <w:highlight w:val="white"/>
          <w:vertAlign w:val="baseline"/>
          <w:rtl w:val="0"/>
        </w:rPr>
        <w:t xml:space="preserve">. Здатність до прийняття ефективних рішень, уміння спілкуватися з представниками інших професійних груп різного рівня у фаховій педагогічній діяльності та відповідального ставлення до професійних обов’язків. </w:t>
      </w:r>
      <w:r w:rsidDel="00000000" w:rsidR="00000000" w:rsidRPr="00000000">
        <w:rPr>
          <w:rtl w:val="0"/>
        </w:rPr>
      </w:r>
    </w:p>
    <w:p w:rsidR="00000000" w:rsidDel="00000000" w:rsidP="00000000" w:rsidRDefault="00000000" w:rsidRPr="00000000" w14:paraId="000001DE">
      <w:pPr>
        <w:spacing w:line="360" w:lineRule="auto"/>
        <w:ind w:left="0" w:hanging="3"/>
        <w:rPr>
          <w:vertAlign w:val="baseline"/>
        </w:rPr>
      </w:pPr>
      <w:r w:rsidDel="00000000" w:rsidR="00000000" w:rsidRPr="00000000">
        <w:rPr>
          <w:b w:val="1"/>
          <w:color w:val="000000"/>
          <w:highlight w:val="white"/>
          <w:vertAlign w:val="baseline"/>
          <w:rtl w:val="0"/>
        </w:rPr>
        <w:t xml:space="preserve">ЗК 12. </w:t>
      </w:r>
      <w:r w:rsidDel="00000000" w:rsidR="00000000" w:rsidRPr="00000000">
        <w:rPr>
          <w:color w:val="000000"/>
          <w:highlight w:val="white"/>
          <w:vertAlign w:val="baseline"/>
          <w:rtl w:val="0"/>
        </w:rPr>
        <w:t xml:space="preserve">Вільне володіння державною мовою.</w:t>
      </w:r>
      <w:r w:rsidDel="00000000" w:rsidR="00000000" w:rsidRPr="00000000">
        <w:rPr>
          <w:rtl w:val="0"/>
        </w:rPr>
      </w:r>
    </w:p>
    <w:p w:rsidR="00000000" w:rsidDel="00000000" w:rsidP="00000000" w:rsidRDefault="00000000" w:rsidRPr="00000000" w14:paraId="000001DF">
      <w:pPr>
        <w:spacing w:line="360" w:lineRule="auto"/>
        <w:ind w:left="0" w:hanging="2"/>
        <w:rPr>
          <w:vertAlign w:val="baseline"/>
        </w:rPr>
      </w:pPr>
      <w:r w:rsidDel="00000000" w:rsidR="00000000" w:rsidRPr="00000000">
        <w:rPr>
          <w:b w:val="1"/>
          <w:color w:val="000000"/>
          <w:highlight w:val="white"/>
          <w:vertAlign w:val="baseline"/>
          <w:rtl w:val="0"/>
        </w:rPr>
        <w:t xml:space="preserve">ЗК 13</w:t>
      </w:r>
      <w:r w:rsidDel="00000000" w:rsidR="00000000" w:rsidRPr="00000000">
        <w:rPr>
          <w:color w:val="000000"/>
          <w:highlight w:val="white"/>
          <w:vertAlign w:val="baseline"/>
          <w:rtl w:val="0"/>
        </w:rPr>
        <w:t xml:space="preserve">. Володіння іноземними мовами.</w:t>
      </w:r>
      <w:r w:rsidDel="00000000" w:rsidR="00000000" w:rsidRPr="00000000">
        <w:rPr>
          <w:rtl w:val="0"/>
        </w:rPr>
      </w:r>
    </w:p>
    <w:p w:rsidR="00000000" w:rsidDel="00000000" w:rsidP="00000000" w:rsidRDefault="00000000" w:rsidRPr="00000000" w14:paraId="000001E0">
      <w:pPr>
        <w:spacing w:line="360" w:lineRule="auto"/>
        <w:ind w:left="0" w:firstLine="0"/>
        <w:jc w:val="both"/>
        <w:rPr>
          <w:color w:val="000000"/>
          <w:highlight w:val="white"/>
          <w:vertAlign w:val="baseline"/>
        </w:rPr>
      </w:pPr>
      <w:r w:rsidDel="00000000" w:rsidR="00000000" w:rsidRPr="00000000">
        <w:rPr>
          <w:b w:val="1"/>
          <w:color w:val="000000"/>
          <w:highlight w:val="white"/>
          <w:vertAlign w:val="baseline"/>
          <w:rtl w:val="0"/>
        </w:rPr>
        <w:t xml:space="preserve">ЗК 14. </w:t>
      </w:r>
      <w:r w:rsidDel="00000000" w:rsidR="00000000" w:rsidRPr="00000000">
        <w:rPr>
          <w:color w:val="000000"/>
          <w:highlight w:val="white"/>
          <w:vertAlign w:val="baseline"/>
          <w:rtl w:val="0"/>
        </w:rPr>
        <w:t xml:space="preserve">Дотримання етичних принципів та загальноприйнятих моральних норм.</w:t>
      </w:r>
    </w:p>
    <w:p w:rsidR="00000000" w:rsidDel="00000000" w:rsidP="00000000" w:rsidRDefault="00000000" w:rsidRPr="00000000" w14:paraId="000001E1">
      <w:pPr>
        <w:spacing w:line="360" w:lineRule="auto"/>
        <w:ind w:left="0" w:firstLine="709"/>
        <w:jc w:val="both"/>
        <w:rPr>
          <w:color w:val="000000"/>
        </w:rPr>
      </w:pPr>
      <w:r w:rsidDel="00000000" w:rsidR="00000000" w:rsidRPr="00000000">
        <w:rPr>
          <w:color w:val="000000"/>
          <w:highlight w:val="white"/>
          <w:vertAlign w:val="baseline"/>
          <w:rtl w:val="0"/>
        </w:rPr>
        <w:t xml:space="preserve"> </w:t>
      </w:r>
      <w:r w:rsidDel="00000000" w:rsidR="00000000" w:rsidRPr="00000000">
        <w:rPr>
          <w:b w:val="1"/>
          <w:color w:val="000000"/>
          <w:rtl w:val="0"/>
        </w:rPr>
        <w:t xml:space="preserve">Спеціальні (фахові, предметні) компетентності (ФК)</w:t>
      </w:r>
      <w:r w:rsidDel="00000000" w:rsidR="00000000" w:rsidRPr="00000000">
        <w:rPr>
          <w:rtl w:val="0"/>
        </w:rPr>
      </w:r>
    </w:p>
    <w:p w:rsidR="00000000" w:rsidDel="00000000" w:rsidP="00000000" w:rsidRDefault="00000000" w:rsidRPr="00000000" w14:paraId="000001E2">
      <w:pPr>
        <w:spacing w:line="360" w:lineRule="auto"/>
        <w:ind w:left="0" w:hanging="2"/>
        <w:jc w:val="both"/>
        <w:rPr>
          <w:vertAlign w:val="baseline"/>
        </w:rPr>
      </w:pPr>
      <w:r w:rsidDel="00000000" w:rsidR="00000000" w:rsidRPr="00000000">
        <w:rPr>
          <w:b w:val="1"/>
          <w:color w:val="000000"/>
          <w:highlight w:val="white"/>
          <w:vertAlign w:val="baseline"/>
          <w:rtl w:val="0"/>
        </w:rPr>
        <w:t xml:space="preserve">ФК 4.</w:t>
      </w:r>
      <w:r w:rsidDel="00000000" w:rsidR="00000000" w:rsidRPr="00000000">
        <w:rPr>
          <w:color w:val="000000"/>
          <w:highlight w:val="white"/>
          <w:vertAlign w:val="baseline"/>
          <w:rtl w:val="0"/>
        </w:rPr>
        <w:t xml:space="preserve"> Здатність використовувати фахові знання теорії мовознавства та літературознавства, наукових шкіл і напрямів актуальних філологічних досліджень.</w:t>
      </w:r>
      <w:r w:rsidDel="00000000" w:rsidR="00000000" w:rsidRPr="00000000">
        <w:rPr>
          <w:rtl w:val="0"/>
        </w:rPr>
      </w:r>
    </w:p>
    <w:p w:rsidR="00000000" w:rsidDel="00000000" w:rsidP="00000000" w:rsidRDefault="00000000" w:rsidRPr="00000000" w14:paraId="000001E3">
      <w:pPr>
        <w:spacing w:line="360" w:lineRule="auto"/>
        <w:ind w:left="0" w:hanging="3"/>
        <w:jc w:val="both"/>
        <w:rPr>
          <w:vertAlign w:val="baseline"/>
        </w:rPr>
      </w:pPr>
      <w:r w:rsidDel="00000000" w:rsidR="00000000" w:rsidRPr="00000000">
        <w:rPr>
          <w:b w:val="1"/>
          <w:color w:val="000000"/>
          <w:highlight w:val="white"/>
          <w:vertAlign w:val="baseline"/>
          <w:rtl w:val="0"/>
        </w:rPr>
        <w:t xml:space="preserve">ФК 7.</w:t>
      </w:r>
      <w:r w:rsidDel="00000000" w:rsidR="00000000" w:rsidRPr="00000000">
        <w:rPr>
          <w:color w:val="000000"/>
          <w:highlight w:val="white"/>
          <w:vertAlign w:val="baseline"/>
          <w:rtl w:val="0"/>
        </w:rPr>
        <w:t xml:space="preserve"> Здатність проводити професійно-орієнтовані наукові дослідження, аналізувати й узагальнювати результати дослідницького/творчого проєкту. </w:t>
      </w:r>
      <w:r w:rsidDel="00000000" w:rsidR="00000000" w:rsidRPr="00000000">
        <w:rPr>
          <w:rtl w:val="0"/>
        </w:rPr>
      </w:r>
    </w:p>
    <w:p w:rsidR="00000000" w:rsidDel="00000000" w:rsidP="00000000" w:rsidRDefault="00000000" w:rsidRPr="00000000" w14:paraId="000001E4">
      <w:pPr>
        <w:spacing w:line="360" w:lineRule="auto"/>
        <w:ind w:left="0" w:hanging="2"/>
        <w:jc w:val="both"/>
        <w:rPr>
          <w:vertAlign w:val="baseline"/>
        </w:rPr>
      </w:pPr>
      <w:r w:rsidDel="00000000" w:rsidR="00000000" w:rsidRPr="00000000">
        <w:rPr>
          <w:b w:val="1"/>
          <w:color w:val="000000"/>
          <w:highlight w:val="white"/>
          <w:vertAlign w:val="baseline"/>
          <w:rtl w:val="0"/>
        </w:rPr>
        <w:t xml:space="preserve">ФК 8. </w:t>
      </w:r>
      <w:r w:rsidDel="00000000" w:rsidR="00000000" w:rsidRPr="00000000">
        <w:rPr>
          <w:color w:val="000000"/>
          <w:highlight w:val="white"/>
          <w:vertAlign w:val="baseline"/>
          <w:rtl w:val="0"/>
        </w:rPr>
        <w:t xml:space="preserve">Здатність застосовувати науково-педагогічні теорії в освітньому процесі, інновації у фаховій діяльності, використовувати іншомовні комунікативні стратегії</w:t>
      </w:r>
      <w:r w:rsidDel="00000000" w:rsidR="00000000" w:rsidRPr="00000000">
        <w:rPr>
          <w:b w:val="1"/>
          <w:color w:val="000000"/>
          <w:highlight w:val="white"/>
          <w:vertAlign w:val="baseline"/>
          <w:rtl w:val="0"/>
        </w:rPr>
        <w:t xml:space="preserve"> </w:t>
      </w:r>
      <w:r w:rsidDel="00000000" w:rsidR="00000000" w:rsidRPr="00000000">
        <w:rPr>
          <w:color w:val="000000"/>
          <w:highlight w:val="white"/>
          <w:vertAlign w:val="baseline"/>
          <w:rtl w:val="0"/>
        </w:rPr>
        <w:t xml:space="preserve">в освітньому середовищі та міжкультурному контексті.</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ФК 13.</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Здатність до навчання впродовж життя, яке є  автономною і самостійною  формою самоосвіти.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Програмні результати навчання</w:t>
      </w:r>
      <w:r w:rsidDel="00000000" w:rsidR="00000000" w:rsidRPr="00000000">
        <w:rPr>
          <w:rtl w:val="0"/>
        </w:rPr>
      </w:r>
    </w:p>
    <w:p w:rsidR="00000000" w:rsidDel="00000000" w:rsidP="00000000" w:rsidRDefault="00000000" w:rsidRPr="00000000" w14:paraId="000001E8">
      <w:pPr>
        <w:spacing w:line="360" w:lineRule="auto"/>
        <w:ind w:left="0" w:hanging="3"/>
        <w:jc w:val="both"/>
        <w:rPr>
          <w:vertAlign w:val="baseline"/>
        </w:rPr>
      </w:pPr>
      <w:r w:rsidDel="00000000" w:rsidR="00000000" w:rsidRPr="00000000">
        <w:rPr>
          <w:b w:val="1"/>
          <w:color w:val="000000"/>
          <w:highlight w:val="white"/>
          <w:vertAlign w:val="baseline"/>
          <w:rtl w:val="0"/>
        </w:rPr>
        <w:t xml:space="preserve">ПРН 7. </w:t>
      </w:r>
      <w:r w:rsidDel="00000000" w:rsidR="00000000" w:rsidRPr="00000000">
        <w:rPr>
          <w:color w:val="000000"/>
          <w:highlight w:val="white"/>
          <w:vertAlign w:val="baseline"/>
          <w:rtl w:val="0"/>
        </w:rPr>
        <w:t xml:space="preserve">Уміння здійснювати, опрацьовувати й аналізувати професійно важливі знання, спираючись на сучасні інформаційно-комунікативні технології та різноманітні ресурси.</w:t>
      </w:r>
      <w:r w:rsidDel="00000000" w:rsidR="00000000" w:rsidRPr="00000000">
        <w:rPr>
          <w:rtl w:val="0"/>
        </w:rPr>
      </w:r>
    </w:p>
    <w:p w:rsidR="00000000" w:rsidDel="00000000" w:rsidP="00000000" w:rsidRDefault="00000000" w:rsidRPr="00000000" w14:paraId="000001E9">
      <w:pPr>
        <w:spacing w:line="360" w:lineRule="auto"/>
        <w:ind w:left="0" w:hanging="2"/>
        <w:jc w:val="both"/>
        <w:rPr>
          <w:vertAlign w:val="baseline"/>
        </w:rPr>
      </w:pPr>
      <w:r w:rsidDel="00000000" w:rsidR="00000000" w:rsidRPr="00000000">
        <w:rPr>
          <w:b w:val="1"/>
          <w:color w:val="000000"/>
          <w:highlight w:val="white"/>
          <w:vertAlign w:val="baseline"/>
          <w:rtl w:val="0"/>
        </w:rPr>
        <w:t xml:space="preserve">ПРН 8.</w:t>
      </w:r>
      <w:r w:rsidDel="00000000" w:rsidR="00000000" w:rsidRPr="00000000">
        <w:rPr>
          <w:color w:val="000000"/>
          <w:highlight w:val="white"/>
          <w:vertAlign w:val="baseline"/>
          <w:rtl w:val="0"/>
        </w:rPr>
        <w:t xml:space="preserve"> Уміння знаходити, адаптувати і модифікувати існуючі наукові підходи й методики відповідно до потреб освітнього процесу та конкретних ситуацій професійної діяльності.</w:t>
      </w:r>
      <w:r w:rsidDel="00000000" w:rsidR="00000000" w:rsidRPr="00000000">
        <w:rPr>
          <w:rtl w:val="0"/>
        </w:rPr>
      </w:r>
    </w:p>
    <w:p w:rsidR="00000000" w:rsidDel="00000000" w:rsidP="00000000" w:rsidRDefault="00000000" w:rsidRPr="00000000" w14:paraId="000001EA">
      <w:pPr>
        <w:spacing w:line="360" w:lineRule="auto"/>
        <w:ind w:left="709" w:hanging="711"/>
        <w:jc w:val="both"/>
        <w:rP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Навчальна робота за дисципліною</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дисципліни: обов’язкова.</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Обсяг дисципліни: загальна кількість годин – 90.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ECTS – 3.</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345.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3"/>
        <w:gridCol w:w="925"/>
        <w:gridCol w:w="851"/>
        <w:gridCol w:w="992"/>
        <w:gridCol w:w="991"/>
        <w:gridCol w:w="1009"/>
        <w:gridCol w:w="877"/>
        <w:gridCol w:w="931"/>
        <w:gridCol w:w="877"/>
        <w:gridCol w:w="979"/>
        <w:tblGridChange w:id="0">
          <w:tblGrid>
            <w:gridCol w:w="913"/>
            <w:gridCol w:w="925"/>
            <w:gridCol w:w="851"/>
            <w:gridCol w:w="992"/>
            <w:gridCol w:w="991"/>
            <w:gridCol w:w="1009"/>
            <w:gridCol w:w="877"/>
            <w:gridCol w:w="931"/>
            <w:gridCol w:w="877"/>
            <w:gridCol w:w="979"/>
          </w:tblGrid>
        </w:tblGridChange>
      </w:tblGrid>
      <w:tr>
        <w:trPr>
          <w:cantSplit w:val="0"/>
          <w:tblHeader w:val="0"/>
        </w:trPr>
        <w:tc>
          <w:tcPr>
            <w:gridSpan w:val="10"/>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0"/>
          <w:tblHeader w:val="0"/>
        </w:trPr>
        <w:tc>
          <w:tcPr>
            <w:gridSpan w:val="5"/>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5"/>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0"/>
        </w:trPr>
        <w:tc>
          <w:tcPr>
            <w:vMerge w:val="restart"/>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4"/>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0"/>
        </w:trPr>
        <w:tc>
          <w:tcPr>
            <w:vMerge w:val="continue"/>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w:t>
            </w:r>
          </w:p>
        </w:tc>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w:t>
            </w:r>
          </w:p>
        </w:tc>
      </w:tr>
    </w:tbl>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Мова навчання: українська</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підсумкового (семестрового) контролю: залік</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Консультативну допомогу здобувачі вищої освіти можуть отримати у науково-педагогічних працівників кафедри іноземної філології та перекладу, які безпосередньо проводять заняття, або звернувшись з письмовим запитом електронною поштою за адресою: ifp@snu.edu.ua.</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Передумови для вивчення</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323.0" w:type="dxa"/>
        <w:jc w:val="center"/>
        <w:tblLayout w:type="fixed"/>
        <w:tblLook w:val="0000"/>
      </w:tblPr>
      <w:tblGrid>
        <w:gridCol w:w="1261"/>
        <w:gridCol w:w="4211"/>
        <w:gridCol w:w="3851"/>
        <w:tblGridChange w:id="0">
          <w:tblGrid>
            <w:gridCol w:w="1261"/>
            <w:gridCol w:w="4211"/>
            <w:gridCol w:w="3851"/>
          </w:tblGrid>
        </w:tblGridChange>
      </w:tblGrid>
      <w:tr>
        <w:trPr>
          <w:cantSplit w:val="0"/>
          <w:trHeight w:val="290"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98"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 що забезпечують</w:t>
            </w:r>
          </w:p>
        </w:tc>
      </w:tr>
      <w:tr>
        <w:trPr>
          <w:cantSplit w:val="0"/>
          <w:trHeight w:val="566"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3"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Семестр</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дисципліни</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Найменування теми</w:t>
            </w:r>
          </w:p>
        </w:tc>
      </w:tr>
      <w:tr>
        <w:trPr>
          <w:cantSplit w:val="0"/>
          <w:trHeight w:val="117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Вміння та навички, отримані студентами під час навчання на бакалавраті при написанні курсових робіт.</w:t>
            </w:r>
            <w:r w:rsidDel="00000000" w:rsidR="00000000" w:rsidRPr="00000000">
              <w:rPr>
                <w:rtl w:val="0"/>
              </w:rPr>
            </w:r>
          </w:p>
        </w:tc>
      </w:tr>
    </w:tbl>
    <w:p w:rsidR="00000000" w:rsidDel="00000000" w:rsidP="00000000" w:rsidRDefault="00000000" w:rsidRPr="00000000" w14:paraId="00000234">
      <w:pPr>
        <w:spacing w:line="240" w:lineRule="auto"/>
        <w:ind w:left="0" w:firstLine="0"/>
        <w:rPr>
          <w:color w:val="00000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ПРОГРАМА НАВЧАЛЬНОЇ ДИСЦИПЛІНИ</w:t>
      </w: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Тематичний план денної форми навчання</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bookmarkStart w:colFirst="0" w:colLast="0" w:name="_heading=h.30j0zll" w:id="1"/>
      <w:bookmarkEnd w:id="1"/>
      <w:r w:rsidDel="00000000" w:rsidR="00000000" w:rsidRPr="00000000">
        <w:rPr>
          <w:rtl w:val="0"/>
        </w:rPr>
      </w:r>
    </w:p>
    <w:tbl>
      <w:tblPr>
        <w:tblStyle w:val="Table7"/>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5679"/>
        <w:gridCol w:w="2494"/>
        <w:tblGridChange w:id="0">
          <w:tblGrid>
            <w:gridCol w:w="1635"/>
            <w:gridCol w:w="5679"/>
            <w:gridCol w:w="2494"/>
          </w:tblGrid>
        </w:tblGridChange>
      </w:tblGrid>
      <w:tr>
        <w:trPr>
          <w:cantSplit w:val="0"/>
          <w:trHeight w:val="246" w:hRule="atLeast"/>
          <w:tblHeader w:val="0"/>
        </w:trPr>
        <w:tc>
          <w:tcPr>
            <w:vAlign w:val="center"/>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 заняття</w:t>
            </w:r>
          </w:p>
        </w:tc>
        <w:tc>
          <w:tcPr>
            <w:vAlign w:val="center"/>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Короткий зміст навчальних занять, тематика індивідуальних та/або групових завдань</w:t>
            </w:r>
          </w:p>
        </w:tc>
        <w:tc>
          <w:tcPr>
            <w:vAlign w:val="center"/>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Засоби оцінювання та методи демонстрування результатів навчання</w:t>
            </w:r>
          </w:p>
        </w:tc>
      </w:tr>
      <w:tr>
        <w:trPr>
          <w:cantSplit w:val="0"/>
          <w:trHeight w:val="246" w:hRule="atLeast"/>
          <w:tblHeader w:val="0"/>
        </w:trPr>
        <w:tc>
          <w:tcPr>
            <w:gridSpan w:val="3"/>
            <w:vAlign w:val="cente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1.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Наука і організація наукової роботи.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Специфіка наукового пізнання. Сутність науки. Наукові поняття, категорії, гіпотези, закони, принципи, теорії. Критерії науковості. Наукові парадигми. Теоретична основа наукових досліджень. Структура наукової теорії. Організація наукової роботи в Україні.</w:t>
            </w:r>
            <w:r w:rsidDel="00000000" w:rsidR="00000000" w:rsidRPr="00000000">
              <w:rPr>
                <w:rtl w:val="0"/>
              </w:rPr>
            </w:r>
          </w:p>
        </w:tc>
        <w:tc>
          <w:tcPr>
            <w:shd w:fill="auto" w:val="clear"/>
            <w:vAlign w:val="center"/>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Ведення конспекту.</w:t>
            </w: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2.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Академічна доброчесність в наукових дослідженнях</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Поняття «академічної доброчесності». Види академічної недоброчесності. Впровадження академічної доброчесності в ЗВО. Законодавча база. Сучасні світові стандарти академічного письма. Ефективні політики академічної доброчесності при підготовці магістерської роботи. Академічна доброчесність та навички якісного академічного письма як важливі компетентності здобувача вищої освіти.</w:t>
            </w:r>
            <w:r w:rsidDel="00000000" w:rsidR="00000000" w:rsidRPr="00000000">
              <w:rPr>
                <w:rtl w:val="0"/>
              </w:rPr>
            </w:r>
          </w:p>
        </w:tc>
        <w:tc>
          <w:tcPr>
            <w:shd w:fill="auto" w:val="clear"/>
            <w:vAlign w:val="cente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Ведення конспекту.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Академічна недоброчесність і її види.</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Конференція презентацій за видами академічної </w:t>
            </w:r>
            <w:r w:rsidDel="00000000" w:rsidR="00000000" w:rsidRPr="00000000">
              <w:rPr>
                <w:sz w:val="22"/>
                <w:szCs w:val="22"/>
                <w:rtl w:val="0"/>
              </w:rPr>
              <w:t xml:space="preserve">недоброчесності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подальшим обговоренням пошуків шляхів її подолання.</w:t>
            </w:r>
          </w:p>
        </w:tc>
        <w:tc>
          <w:tcPr>
            <w:shd w:fill="auto" w:val="clear"/>
            <w:vAlign w:val="center"/>
          </w:tcPr>
          <w:p w:rsidR="00000000" w:rsidDel="00000000" w:rsidP="00000000" w:rsidRDefault="00000000" w:rsidRPr="00000000" w14:paraId="0000024B">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Участь в обговоренні</w:t>
            </w:r>
            <w:r w:rsidDel="00000000" w:rsidR="00000000" w:rsidRPr="00000000">
              <w:rPr>
                <w:rtl w:val="0"/>
              </w:rPr>
            </w:r>
          </w:p>
          <w:p w:rsidR="00000000" w:rsidDel="00000000" w:rsidP="00000000" w:rsidRDefault="00000000" w:rsidRPr="00000000" w14:paraId="0000024C">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Презентації і доповіді.</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b w:val="1"/>
                <w:i w:val="1"/>
                <w:sz w:val="22"/>
                <w:szCs w:val="22"/>
                <w:rtl w:val="0"/>
              </w:rPr>
              <w:t xml:space="preserve">Тема 3</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Методологічний апарат наукового дослідження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Методологічна культура науки. Методологічні характеристики наукового дослідження. Структура наукового дослідження: методологічна і процедурна частини. Бібліографічний пошук і огляд літератури з проблеми.</w:t>
            </w:r>
            <w:r w:rsidDel="00000000" w:rsidR="00000000" w:rsidRPr="00000000">
              <w:rPr>
                <w:rtl w:val="0"/>
              </w:rPr>
            </w:r>
          </w:p>
        </w:tc>
        <w:tc>
          <w:tcPr>
            <w:vAlign w:val="cente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Ведення конспекту.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Композиційно-</w:t>
            </w:r>
            <w:r w:rsidDel="00000000" w:rsidR="00000000" w:rsidRPr="00000000">
              <w:rPr>
                <w:sz w:val="22"/>
                <w:szCs w:val="22"/>
                <w:rtl w:val="0"/>
              </w:rPr>
              <w:t xml:space="preserve">змістове</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та аналітичне опрацювання наукової літератури.</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Узагальнення та згортання інформації наукового джерела до рівня плану. Конспектування друкованого джерела наукової інформації.  Анотування наукового джерела. Види анотацій. Реферування наукового джерела. Рецензування наукового джерела.</w:t>
            </w:r>
          </w:p>
        </w:tc>
        <w:tc>
          <w:tcPr>
            <w:vAlign w:val="center"/>
          </w:tcPr>
          <w:p w:rsidR="00000000" w:rsidDel="00000000" w:rsidP="00000000" w:rsidRDefault="00000000" w:rsidRPr="00000000" w14:paraId="00000257">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Участь в обговоренні</w:t>
            </w:r>
            <w:r w:rsidDel="00000000" w:rsidR="00000000" w:rsidRPr="00000000">
              <w:rPr>
                <w:rtl w:val="0"/>
              </w:rPr>
            </w:r>
          </w:p>
          <w:p w:rsidR="00000000" w:rsidDel="00000000" w:rsidP="00000000" w:rsidRDefault="00000000" w:rsidRPr="00000000" w14:paraId="00000258">
            <w:pPr>
              <w:spacing w:line="240" w:lineRule="auto"/>
              <w:ind w:left="0" w:firstLine="0"/>
              <w:jc w:val="center"/>
              <w:rPr>
                <w:sz w:val="22"/>
                <w:szCs w:val="22"/>
                <w:vertAlign w:val="baseline"/>
              </w:rPr>
            </w:pPr>
            <w:r w:rsidDel="00000000" w:rsidR="00000000" w:rsidRPr="00000000">
              <w:rPr>
                <w:color w:val="000000"/>
                <w:sz w:val="22"/>
                <w:szCs w:val="22"/>
                <w:vertAlign w:val="baseline"/>
                <w:rtl w:val="0"/>
              </w:rPr>
              <w:t xml:space="preserve">Усне опитування</w:t>
            </w:r>
            <w:r w:rsidDel="00000000" w:rsidR="00000000" w:rsidRPr="00000000">
              <w:rPr>
                <w:rtl w:val="0"/>
              </w:rPr>
            </w:r>
          </w:p>
          <w:p w:rsidR="00000000" w:rsidDel="00000000" w:rsidP="00000000" w:rsidRDefault="00000000" w:rsidRPr="00000000" w14:paraId="00000259">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Виконання завдань.</w:t>
            </w: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4. </w:t>
            </w:r>
            <w:r w:rsidDel="00000000" w:rsidR="00000000" w:rsidRPr="00000000">
              <w:rPr>
                <w:b w:val="1"/>
                <w:i w:val="1"/>
                <w:sz w:val="22"/>
                <w:szCs w:val="22"/>
                <w:highlight w:val="white"/>
                <w:rtl w:val="0"/>
              </w:rPr>
              <w:t xml:space="preserve">Організація</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 науково-дослідної та самостійної роботи у ЗВО</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Логіка наукового дослідження. Загальна схема наукового дослідження. Організація і планування наукового дослідження. Організація науково-дослідної роботи у ЗВО. Самостійна робота: сутність і структура.</w:t>
            </w:r>
            <w:r w:rsidDel="00000000" w:rsidR="00000000" w:rsidRPr="00000000">
              <w:rPr>
                <w:rtl w:val="0"/>
              </w:rPr>
            </w:r>
          </w:p>
        </w:tc>
        <w:tc>
          <w:tcPr>
            <w:vAlign w:val="center"/>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Ведення конспекту.</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5.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Процедурна частина наукового дослідження (збір і опрацювання фактичного матеріалу).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Поняття про метод.</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Арсенал емпіричних методів (Спостереження. Опитування. Анкетування. Бесіда. Експеримент). Загальнонаукові (теоретичні) методи дослідження (Абстракція і конкретизація. Аналіз, систематизація, класифікація, синтез, узагальнення. Порівняння. Дедукція та індукція. Моделювання).</w:t>
            </w:r>
            <w:r w:rsidDel="00000000" w:rsidR="00000000" w:rsidRPr="00000000">
              <w:rPr>
                <w:rtl w:val="0"/>
              </w:rPr>
            </w:r>
          </w:p>
        </w:tc>
        <w:tc>
          <w:tcPr>
            <w:vAlign w:val="cente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Ведення конспекту.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Методи наукових досліджень у галузі педагогіки.</w:t>
            </w: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Теоретичні методи педагогічних досліджень. Математичні методи дослідження в педагогіці. Емпіричні методи педагогічних досліджень. Педагогічний експеримент як метод педагогічного дослідження.</w:t>
            </w:r>
            <w:r w:rsidDel="00000000" w:rsidR="00000000" w:rsidRPr="00000000">
              <w:rPr>
                <w:rtl w:val="0"/>
              </w:rPr>
            </w:r>
          </w:p>
        </w:tc>
        <w:tc>
          <w:tcPr>
            <w:vAlign w:val="center"/>
          </w:tcPr>
          <w:p w:rsidR="00000000" w:rsidDel="00000000" w:rsidP="00000000" w:rsidRDefault="00000000" w:rsidRPr="00000000" w14:paraId="0000026A">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Участь в обговоренні</w:t>
            </w:r>
            <w:r w:rsidDel="00000000" w:rsidR="00000000" w:rsidRPr="00000000">
              <w:rPr>
                <w:rtl w:val="0"/>
              </w:rPr>
            </w:r>
          </w:p>
          <w:p w:rsidR="00000000" w:rsidDel="00000000" w:rsidP="00000000" w:rsidRDefault="00000000" w:rsidRPr="00000000" w14:paraId="0000026B">
            <w:pPr>
              <w:spacing w:line="240" w:lineRule="auto"/>
              <w:ind w:left="0" w:firstLine="0"/>
              <w:jc w:val="center"/>
              <w:rPr>
                <w:sz w:val="22"/>
                <w:szCs w:val="22"/>
                <w:vertAlign w:val="baseline"/>
              </w:rPr>
            </w:pPr>
            <w:r w:rsidDel="00000000" w:rsidR="00000000" w:rsidRPr="00000000">
              <w:rPr>
                <w:color w:val="000000"/>
                <w:sz w:val="22"/>
                <w:szCs w:val="22"/>
                <w:vertAlign w:val="baseline"/>
                <w:rtl w:val="0"/>
              </w:rPr>
              <w:t xml:space="preserve">Усне опитування</w:t>
            </w:r>
            <w:r w:rsidDel="00000000" w:rsidR="00000000" w:rsidRPr="00000000">
              <w:rPr>
                <w:rtl w:val="0"/>
              </w:rPr>
            </w:r>
          </w:p>
          <w:p w:rsidR="00000000" w:rsidDel="00000000" w:rsidP="00000000" w:rsidRDefault="00000000" w:rsidRPr="00000000" w14:paraId="0000026C">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Виконання завдань.</w:t>
            </w: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6E">
            <w:pPr>
              <w:spacing w:line="240" w:lineRule="auto"/>
              <w:ind w:left="0" w:hanging="2"/>
              <w:jc w:val="center"/>
              <w:rPr>
                <w:color w:val="000000"/>
                <w:sz w:val="22"/>
                <w:szCs w:val="22"/>
                <w:vertAlign w:val="baseline"/>
              </w:rPr>
            </w:pPr>
            <w:r w:rsidDel="00000000" w:rsidR="00000000" w:rsidRPr="00000000">
              <w:rPr>
                <w:b w:val="1"/>
                <w:i w:val="1"/>
                <w:color w:val="000000"/>
                <w:sz w:val="22"/>
                <w:szCs w:val="22"/>
                <w:rtl w:val="0"/>
              </w:rPr>
              <w:t xml:space="preserve">Тема 6. </w:t>
            </w:r>
            <w:r w:rsidDel="00000000" w:rsidR="00000000" w:rsidRPr="00000000">
              <w:rPr>
                <w:color w:val="000000"/>
                <w:sz w:val="22"/>
                <w:szCs w:val="22"/>
                <w:highlight w:val="white"/>
                <w:rtl w:val="0"/>
              </w:rPr>
              <w:t xml:space="preserve">Науковий текст. Презентація і публікація результатів наукових досліджень.</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2"/>
              <w:jc w:val="left"/>
              <w:rPr>
                <w:rFonts w:ascii="Times New Roman" w:cs="Times New Roman" w:eastAsia="Times New Roman" w:hAnsi="Times New Roman"/>
                <w:b w:val="0"/>
                <w:i w:val="0"/>
                <w:smallCaps w:val="0"/>
                <w:strike w:val="0"/>
                <w:color w:val="000000"/>
                <w:sz w:val="22"/>
                <w:szCs w:val="22"/>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Науковий стиль мовлення. Функції наукового тексту. Первинні та вторинні жанри наукового тексту (монографія, дисертація, автореферат, стаття, анотація, наукова доповідь, тези). Критичні жанри наукового тексту (рецензія, відгук). </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hanging="2"/>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Публічна презентація наукової роботи (виступ на конференції, публічний захист). Вимоги до оформлення кваліфікаційних робіт. Подання до захисту та експертна оцінка кваліфікаційної роботи. Правила поведінки на наукових публічних заходах. Друкована публікація результатів наукових досліджень. Фахові українські та міжнародні видання. Загальні правила публікації у рецензованих фахових виданнях. </w:t>
            </w:r>
            <w:r w:rsidDel="00000000" w:rsidR="00000000" w:rsidRPr="00000000">
              <w:rPr>
                <w:rtl w:val="0"/>
              </w:rPr>
            </w:r>
          </w:p>
        </w:tc>
        <w:tc>
          <w:tcPr>
            <w:vAlign w:val="center"/>
          </w:tcPr>
          <w:p w:rsidR="00000000" w:rsidDel="00000000" w:rsidP="00000000" w:rsidRDefault="00000000" w:rsidRPr="00000000" w14:paraId="00000274">
            <w:pPr>
              <w:spacing w:line="240" w:lineRule="auto"/>
              <w:ind w:left="0" w:hanging="2"/>
              <w:jc w:val="center"/>
              <w:rPr>
                <w:color w:val="000000"/>
                <w:sz w:val="22"/>
                <w:szCs w:val="22"/>
                <w:vertAlign w:val="baseline"/>
              </w:rPr>
            </w:pPr>
            <w:r w:rsidDel="00000000" w:rsidR="00000000" w:rsidRPr="00000000">
              <w:rPr>
                <w:color w:val="000000"/>
                <w:sz w:val="22"/>
                <w:szCs w:val="22"/>
                <w:rtl w:val="0"/>
              </w:rPr>
              <w:t xml:space="preserve">Використання діалогових методів.</w:t>
            </w:r>
            <w:r w:rsidDel="00000000" w:rsidR="00000000" w:rsidRPr="00000000">
              <w:rPr>
                <w:color w:val="000000"/>
                <w:sz w:val="22"/>
                <w:szCs w:val="22"/>
                <w:highlight w:val="white"/>
                <w:rtl w:val="0"/>
              </w:rPr>
              <w:t xml:space="preserve"> Ведення конспекту.</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p>
        </w:tc>
        <w:tc>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Науковий стиль. Наукова термінологія </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Науковий стиль української мови та його підстилі. Специфіка термінології педагогічних наук. Стилістичні особливості наукового гуманітарного тексту.</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Композиція наукової роботи.</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Наукова робота студента та її види. Зміст вступу. Написання вступної частини. Основна частина. Специфіка написання. Оформлення висновків. Виступ на захисті. Культура наукового цитування. Стандарти оформлення кваліфікаційних </w:t>
            </w:r>
            <w:r w:rsidDel="00000000" w:rsidR="00000000" w:rsidRPr="00000000">
              <w:rPr>
                <w:sz w:val="22"/>
                <w:szCs w:val="22"/>
                <w:rtl w:val="0"/>
              </w:rPr>
              <w:t xml:space="preserve">робіт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технічне оформлення. </w:t>
            </w:r>
            <w:r w:rsidDel="00000000" w:rsidR="00000000" w:rsidRPr="00000000">
              <w:rPr>
                <w:rtl w:val="0"/>
              </w:rPr>
            </w:r>
          </w:p>
        </w:tc>
        <w:tc>
          <w:tcPr>
            <w:vAlign w:val="center"/>
          </w:tcPr>
          <w:p w:rsidR="00000000" w:rsidDel="00000000" w:rsidP="00000000" w:rsidRDefault="00000000" w:rsidRPr="00000000" w14:paraId="0000027A">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Участь в обговоренні</w:t>
            </w:r>
            <w:r w:rsidDel="00000000" w:rsidR="00000000" w:rsidRPr="00000000">
              <w:rPr>
                <w:rtl w:val="0"/>
              </w:rPr>
            </w:r>
          </w:p>
          <w:p w:rsidR="00000000" w:rsidDel="00000000" w:rsidP="00000000" w:rsidRDefault="00000000" w:rsidRPr="00000000" w14:paraId="0000027B">
            <w:pPr>
              <w:spacing w:line="240" w:lineRule="auto"/>
              <w:ind w:left="0" w:firstLine="0"/>
              <w:jc w:val="center"/>
              <w:rPr>
                <w:sz w:val="22"/>
                <w:szCs w:val="22"/>
                <w:vertAlign w:val="baseline"/>
              </w:rPr>
            </w:pPr>
            <w:r w:rsidDel="00000000" w:rsidR="00000000" w:rsidRPr="00000000">
              <w:rPr>
                <w:color w:val="000000"/>
                <w:sz w:val="22"/>
                <w:szCs w:val="22"/>
                <w:vertAlign w:val="baseline"/>
                <w:rtl w:val="0"/>
              </w:rPr>
              <w:t xml:space="preserve">Усне опитування</w:t>
            </w:r>
            <w:r w:rsidDel="00000000" w:rsidR="00000000" w:rsidRPr="00000000">
              <w:rPr>
                <w:rtl w:val="0"/>
              </w:rPr>
            </w:r>
          </w:p>
          <w:p w:rsidR="00000000" w:rsidDel="00000000" w:rsidP="00000000" w:rsidRDefault="00000000" w:rsidRPr="00000000" w14:paraId="0000027C">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Виконання завдань.</w:t>
            </w:r>
            <w:r w:rsidDel="00000000" w:rsidR="00000000" w:rsidRPr="00000000">
              <w:rPr>
                <w:rtl w:val="0"/>
              </w:rPr>
            </w:r>
          </w:p>
          <w:p w:rsidR="00000000" w:rsidDel="00000000" w:rsidP="00000000" w:rsidRDefault="00000000" w:rsidRPr="00000000" w14:paraId="0000027D">
            <w:pPr>
              <w:spacing w:line="240" w:lineRule="auto"/>
              <w:ind w:left="0" w:hanging="2"/>
              <w:jc w:val="center"/>
              <w:rPr>
                <w:color w:val="000000"/>
                <w:sz w:val="22"/>
                <w:szCs w:val="22"/>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Підсумковий контроль</w:t>
            </w:r>
          </w:p>
        </w:tc>
        <w:tc>
          <w:tcPr>
            <w:vAlign w:val="cente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залік</w:t>
            </w:r>
          </w:p>
        </w:tc>
      </w:tr>
    </w:tbl>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Тематичний план заочної форми навчання</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5"/>
        <w:gridCol w:w="5679"/>
        <w:gridCol w:w="2494"/>
        <w:tblGridChange w:id="0">
          <w:tblGrid>
            <w:gridCol w:w="1635"/>
            <w:gridCol w:w="5679"/>
            <w:gridCol w:w="2494"/>
          </w:tblGrid>
        </w:tblGridChange>
      </w:tblGrid>
      <w:tr>
        <w:trPr>
          <w:cantSplit w:val="0"/>
          <w:trHeight w:val="246" w:hRule="atLeast"/>
          <w:tblHeader w:val="0"/>
        </w:trPr>
        <w:tc>
          <w:tcPr>
            <w:vAlign w:val="center"/>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Вид заняття</w:t>
            </w:r>
          </w:p>
        </w:tc>
        <w:tc>
          <w:tcPr>
            <w:vAlign w:val="center"/>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Короткий зміст навчальних занять, тематика індивідуальних та/або групових завдань</w:t>
            </w:r>
          </w:p>
        </w:tc>
        <w:tc>
          <w:tcPr>
            <w:vAlign w:val="center"/>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Засоби оцінювання та методи демонстрування результатів навчання</w:t>
            </w:r>
          </w:p>
        </w:tc>
      </w:tr>
      <w:tr>
        <w:trPr>
          <w:cantSplit w:val="0"/>
          <w:trHeight w:val="246" w:hRule="atLeast"/>
          <w:tblHeader w:val="0"/>
        </w:trPr>
        <w:tc>
          <w:tcPr>
            <w:gridSpan w:val="3"/>
            <w:vAlign w:val="center"/>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1.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Наука і організація наукової роботи.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Лекції</w:t>
            </w:r>
          </w:p>
        </w:tc>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Специфіка наукового пізнання. Сутність науки. Наукові поняття, категорії, гіпотези, закони, принципи, теорії. Критерії науковості. Наукові парадигми. Теоретична основа наукових досліджень. Структура наукової теорії. Організація наукової роботи в Україні.</w:t>
            </w:r>
            <w:r w:rsidDel="00000000" w:rsidR="00000000" w:rsidRPr="00000000">
              <w:rPr>
                <w:rtl w:val="0"/>
              </w:rPr>
            </w:r>
          </w:p>
        </w:tc>
        <w:tc>
          <w:tcPr>
            <w:vAlign w:val="center"/>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Використання діалогових методів.</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 Ведення конспекту.</w:t>
            </w: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Тема 2. </w:t>
            </w:r>
            <w:r w:rsidDel="00000000" w:rsidR="00000000" w:rsidRPr="00000000">
              <w:rPr>
                <w:rFonts w:ascii="Times New Roman" w:cs="Times New Roman" w:eastAsia="Times New Roman" w:hAnsi="Times New Roman"/>
                <w:b w:val="1"/>
                <w:i w:val="1"/>
                <w:smallCaps w:val="0"/>
                <w:strike w:val="0"/>
                <w:color w:val="000000"/>
                <w:sz w:val="22"/>
                <w:szCs w:val="22"/>
                <w:highlight w:val="white"/>
                <w:u w:val="none"/>
                <w:vertAlign w:val="baseline"/>
                <w:rtl w:val="0"/>
              </w:rPr>
              <w:t xml:space="preserve">Академічна доброчесність в наукових дослідженнях</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Практичні заняття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tl w:val="0"/>
              </w:rPr>
            </w:r>
          </w:p>
        </w:tc>
        <w:tc>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Тема:</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Академічна недоброчесність і її види.</w:t>
            </w: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Стислий зміст.</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Конференція презентацій за видами академічної </w:t>
            </w:r>
            <w:r w:rsidDel="00000000" w:rsidR="00000000" w:rsidRPr="00000000">
              <w:rPr>
                <w:sz w:val="22"/>
                <w:szCs w:val="22"/>
                <w:rtl w:val="0"/>
              </w:rPr>
              <w:t xml:space="preserve">недоброчесності</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 подальшим обговоренням пошуків шляхів її подолання.</w:t>
            </w:r>
          </w:p>
        </w:tc>
        <w:tc>
          <w:tcPr>
            <w:vAlign w:val="center"/>
          </w:tcPr>
          <w:p w:rsidR="00000000" w:rsidDel="00000000" w:rsidP="00000000" w:rsidRDefault="00000000" w:rsidRPr="00000000" w14:paraId="00000293">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Участь в обговоренні</w:t>
            </w:r>
            <w:r w:rsidDel="00000000" w:rsidR="00000000" w:rsidRPr="00000000">
              <w:rPr>
                <w:rtl w:val="0"/>
              </w:rPr>
            </w:r>
          </w:p>
          <w:p w:rsidR="00000000" w:rsidDel="00000000" w:rsidP="00000000" w:rsidRDefault="00000000" w:rsidRPr="00000000" w14:paraId="00000294">
            <w:pPr>
              <w:spacing w:line="240" w:lineRule="auto"/>
              <w:ind w:left="0" w:hanging="2"/>
              <w:jc w:val="center"/>
              <w:rPr>
                <w:sz w:val="22"/>
                <w:szCs w:val="22"/>
                <w:vertAlign w:val="baseline"/>
              </w:rPr>
            </w:pPr>
            <w:r w:rsidDel="00000000" w:rsidR="00000000" w:rsidRPr="00000000">
              <w:rPr>
                <w:color w:val="000000"/>
                <w:sz w:val="22"/>
                <w:szCs w:val="22"/>
                <w:vertAlign w:val="baseline"/>
                <w:rtl w:val="0"/>
              </w:rPr>
              <w:t xml:space="preserve">Презентації і доповіді.</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vAlign w:val="center"/>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33" w:right="-2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Підсумковий контроль</w:t>
            </w:r>
          </w:p>
        </w:tc>
        <w:tc>
          <w:tcPr>
            <w:vAlign w:val="center"/>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19" w:right="51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залік</w:t>
            </w:r>
          </w:p>
        </w:tc>
      </w:tr>
    </w:tbl>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Організація самостійної роботи студентів</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 студентів здійснюється у різних формах і передбачає:</w:t>
      </w: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роботу з підручниками, навчальними посібниками;</w:t>
      </w:r>
      <w:r w:rsidDel="00000000" w:rsidR="00000000" w:rsidRPr="00000000">
        <w:rPr>
          <w:rtl w:val="0"/>
        </w:rPr>
      </w:r>
    </w:p>
    <w:p w:rsidR="00000000" w:rsidDel="00000000" w:rsidP="00000000" w:rsidRDefault="00000000" w:rsidRPr="00000000" w14:paraId="000002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окремих тем, що передбачені для самостійного вивчення робочою програмою;</w:t>
      </w: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завдань з подальшим обговоренням результатів домашньої роботи на практичних заняттях;</w:t>
      </w:r>
      <w:r w:rsidDel="00000000" w:rsidR="00000000" w:rsidRPr="00000000">
        <w:rPr>
          <w:rtl w:val="0"/>
        </w:rPr>
      </w:r>
    </w:p>
    <w:p w:rsidR="00000000" w:rsidDel="00000000" w:rsidP="00000000" w:rsidRDefault="00000000" w:rsidRPr="00000000" w14:paraId="000002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підготовку до виступу на практичному занятті за певною темою;</w:t>
      </w: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систематизацію вивченого матеріалу з дисципліни перед підсумковим контралем (заліком)</w:t>
      </w: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Ефективність самостійної роботи студентів досягається завдяки послідовному виконанню завдань для самостійної роботи та чіткому плануванню термінів їх виконання; обговоренню результатів виконаної роботи на практичних заняттях; роботі над помилками та автоматизації навичок з метою запобігання повторення помилок. </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самостійної роботи оцінюються та враховуються викладачем під час атестації успішності студентів. </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самостійної роботи здійснюється як під час аудиторних занять, так і в позааудиторний час відповідно до плану-графіку, складеного викладачем і завчасно доведеного до відома студентів. </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Методами контролю самостійної роботи студентів є:</w:t>
      </w:r>
    </w:p>
    <w:p w:rsidR="00000000" w:rsidDel="00000000" w:rsidP="00000000" w:rsidRDefault="00000000" w:rsidRPr="00000000" w14:paraId="000002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усне опитування на практичних заняттях; </w:t>
      </w: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індивідуальних, творчих та ситуаційних завдань;</w:t>
      </w:r>
      <w:r w:rsidDel="00000000" w:rsidR="00000000" w:rsidRPr="00000000">
        <w:rPr>
          <w:rtl w:val="0"/>
        </w:rPr>
      </w:r>
    </w:p>
    <w:p w:rsidR="00000000" w:rsidDel="00000000" w:rsidP="00000000" w:rsidRDefault="00000000" w:rsidRPr="00000000" w14:paraId="000002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матеріалу за заданою темою.</w:t>
      </w: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Індивідуальні завдання</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280" w:firstLine="6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Підбираються викладачем, враховуючи рівень знань студента та його академічні досягнення. Перевага надається творчим завданням (вирішення проблемних завдань, підготовка презентацій та проектів), які дозволяють застосувати на практиці набуті компетенції та розвивати їх.</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Розподіл навчального часу</w:t>
      </w:r>
      <w:r w:rsidDel="00000000" w:rsidR="00000000" w:rsidRPr="00000000">
        <w:rPr>
          <w:rtl w:val="0"/>
        </w:rPr>
      </w:r>
    </w:p>
    <w:tbl>
      <w:tblPr>
        <w:tblStyle w:val="Table9"/>
        <w:tblW w:w="9970.000000000002" w:type="dxa"/>
        <w:jc w:val="center"/>
        <w:tblLayout w:type="fixed"/>
        <w:tblLook w:val="0000"/>
      </w:tblPr>
      <w:tblGrid>
        <w:gridCol w:w="2576"/>
        <w:gridCol w:w="851"/>
        <w:gridCol w:w="565"/>
        <w:gridCol w:w="569"/>
        <w:gridCol w:w="567"/>
        <w:gridCol w:w="708"/>
        <w:gridCol w:w="567"/>
        <w:gridCol w:w="735"/>
        <w:gridCol w:w="566"/>
        <w:gridCol w:w="566"/>
        <w:gridCol w:w="543"/>
        <w:gridCol w:w="587"/>
        <w:gridCol w:w="570"/>
        <w:tblGridChange w:id="0">
          <w:tblGrid>
            <w:gridCol w:w="2576"/>
            <w:gridCol w:w="851"/>
            <w:gridCol w:w="565"/>
            <w:gridCol w:w="569"/>
            <w:gridCol w:w="567"/>
            <w:gridCol w:w="708"/>
            <w:gridCol w:w="567"/>
            <w:gridCol w:w="735"/>
            <w:gridCol w:w="566"/>
            <w:gridCol w:w="566"/>
            <w:gridCol w:w="543"/>
            <w:gridCol w:w="587"/>
            <w:gridCol w:w="570"/>
          </w:tblGrid>
        </w:tblGridChange>
      </w:tblGrid>
      <w:tr>
        <w:trPr>
          <w:cantSplit w:val="1"/>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Номер теми</w:t>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Кількість годин</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заочна форма</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тому числі</w:t>
            </w:r>
          </w:p>
        </w:tc>
      </w:tr>
      <w:tr>
        <w:trPr>
          <w:cantSplit w:val="1"/>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пз</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лб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завд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с.р.</w:t>
            </w:r>
          </w:p>
        </w:tc>
      </w:tr>
      <w:tr>
        <w:trPr>
          <w:cantSplit w:val="0"/>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Всього годин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86</w:t>
            </w:r>
          </w:p>
        </w:tc>
      </w:tr>
    </w:tbl>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08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та система оцінювання</w:t>
      </w:r>
      <w:r w:rsidDel="00000000" w:rsidR="00000000" w:rsidRPr="00000000">
        <w:rPr>
          <w:rtl w:val="0"/>
        </w:rPr>
      </w:r>
    </w:p>
    <w:tbl>
      <w:tblPr>
        <w:tblStyle w:val="Table10"/>
        <w:tblW w:w="98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1447"/>
        <w:gridCol w:w="3274"/>
        <w:gridCol w:w="3242"/>
        <w:tblGridChange w:id="0">
          <w:tblGrid>
            <w:gridCol w:w="1845"/>
            <w:gridCol w:w="1447"/>
            <w:gridCol w:w="3274"/>
            <w:gridCol w:w="3242"/>
          </w:tblGrid>
        </w:tblGridChange>
      </w:tblGrid>
      <w:tr>
        <w:trPr>
          <w:cantSplit w:val="1"/>
          <w:trHeight w:val="246" w:hRule="atLeast"/>
          <w:tblHeader w:val="0"/>
        </w:trPr>
        <w:tc>
          <w:tcPr>
            <w:vMerge w:val="restart"/>
            <w:vAlign w:val="center"/>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Сума балів за всі види навчальної діяльності</w:t>
            </w:r>
          </w:p>
        </w:tc>
        <w:tc>
          <w:tcPr>
            <w:vMerge w:val="restart"/>
            <w:vAlign w:val="center"/>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48" w:right="21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ЄКТС</w:t>
            </w:r>
          </w:p>
        </w:tc>
        <w:tc>
          <w:tcPr>
            <w:gridSpan w:val="2"/>
            <w:vAlign w:val="center"/>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Оцінка за національною шкалою</w:t>
            </w:r>
          </w:p>
        </w:tc>
      </w:tr>
      <w:tr>
        <w:trPr>
          <w:cantSplit w:val="1"/>
          <w:trHeight w:val="246" w:hRule="atLeast"/>
          <w:tblHeader w:val="0"/>
        </w:trPr>
        <w:tc>
          <w:tcPr>
            <w:vMerge w:val="continue"/>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екзамену, курсового проекту (роботи), практики</w:t>
            </w:r>
          </w:p>
        </w:tc>
        <w:tc>
          <w:tcPr>
            <w:vAlign w:val="center"/>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для заліку</w:t>
            </w:r>
          </w:p>
        </w:tc>
      </w:tr>
      <w:tr>
        <w:trPr>
          <w:cantSplit w:val="0"/>
          <w:trHeight w:val="246" w:hRule="atLeast"/>
          <w:tblHeader w:val="0"/>
        </w:trPr>
        <w:tc>
          <w:tcPr>
            <w:vAlign w:val="center"/>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 – 100</w:t>
            </w:r>
            <w:r w:rsidDel="00000000" w:rsidR="00000000" w:rsidRPr="00000000">
              <w:rPr>
                <w:rtl w:val="0"/>
              </w:rPr>
            </w:r>
          </w:p>
        </w:tc>
        <w:tc>
          <w:tcPr>
            <w:vAlign w:val="center"/>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vAlign w:val="center"/>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відмінно</w:t>
            </w:r>
            <w:r w:rsidDel="00000000" w:rsidR="00000000" w:rsidRPr="00000000">
              <w:rPr>
                <w:rtl w:val="0"/>
              </w:rPr>
            </w:r>
          </w:p>
        </w:tc>
        <w:tc>
          <w:tcPr>
            <w:vAlign w:val="center"/>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демонструє глибокі та міцні знання програмного матеріалу, додаткового матеріалу та нормативних документів. Навчальний матеріал відтворюється в повному обсязі, відповідь правильна, обґрунтована, логічна, містить аналіз і систематизацію, зроблені аргументовані висновки. </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володіє вміннями аналізувати конкретні педагогічні факти у контексті соціокультурного, економічного та політичного розвитку людства, вміє визначати закономірності розвитку педагогічних явищ та процесів, володіє навичками самостійного аналізу першоджерел з педагогіки.</w:t>
            </w:r>
          </w:p>
        </w:tc>
      </w:tr>
      <w:tr>
        <w:trPr>
          <w:cantSplit w:val="0"/>
          <w:trHeight w:val="246" w:hRule="atLeast"/>
          <w:tblHeader w:val="0"/>
        </w:trPr>
        <w:tc>
          <w:tcPr>
            <w:vAlign w:val="center"/>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82 – 89</w:t>
            </w:r>
            <w:r w:rsidDel="00000000" w:rsidR="00000000" w:rsidRPr="00000000">
              <w:rPr>
                <w:rtl w:val="0"/>
              </w:rPr>
            </w:r>
          </w:p>
        </w:tc>
        <w:tc>
          <w:tcPr>
            <w:vAlign w:val="center"/>
          </w:tcPr>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vAlign w:val="center"/>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добре</w:t>
            </w:r>
            <w:r w:rsidDel="00000000" w:rsidR="00000000" w:rsidRPr="00000000">
              <w:rPr>
                <w:rtl w:val="0"/>
              </w:rPr>
            </w:r>
          </w:p>
        </w:tc>
        <w:tc>
          <w:tcPr>
            <w:vAlign w:val="center"/>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дає відповіді, в яких відтворюється значна частина програмного та додаткового матеріалу, виявляє знання і розуміння основних положень педагогіки вищої школи. </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вміє застосовувати узагальнені знання навчального матеріалу, передбачені навчальною програмою, певною мірою аналізувати матеріал, порівнювати та робити висновки, його відповідь має відрізняється ґрунтовністю, логічністю. Допускаються певні неточності.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246" w:hRule="atLeast"/>
          <w:tblHeader w:val="0"/>
        </w:trPr>
        <w:tc>
          <w:tcPr>
            <w:vAlign w:val="center"/>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74 – 81</w:t>
            </w:r>
            <w:r w:rsidDel="00000000" w:rsidR="00000000" w:rsidRPr="00000000">
              <w:rPr>
                <w:rtl w:val="0"/>
              </w:rPr>
            </w:r>
          </w:p>
        </w:tc>
        <w:tc>
          <w:tcPr>
            <w:vAlign w:val="center"/>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vAlign w:val="center"/>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добре</w:t>
            </w:r>
            <w:r w:rsidDel="00000000" w:rsidR="00000000" w:rsidRPr="00000000">
              <w:rPr>
                <w:rtl w:val="0"/>
              </w:rPr>
            </w:r>
          </w:p>
        </w:tc>
        <w:tc>
          <w:tcPr>
            <w:vAlign w:val="center"/>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повністю володіє теоретичними питаннями але в межах програмного матеріалу, який викладено у відповідності до вимог. </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виконує в цілому правильно практичні завдання, але мають місце окремі неточності.</w:t>
            </w:r>
          </w:p>
        </w:tc>
      </w:tr>
      <w:tr>
        <w:trPr>
          <w:cantSplit w:val="0"/>
          <w:trHeight w:val="246" w:hRule="atLeast"/>
          <w:tblHeader w:val="0"/>
        </w:trPr>
        <w:tc>
          <w:tcPr>
            <w:vAlign w:val="center"/>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64 – 73</w:t>
            </w:r>
            <w:r w:rsidDel="00000000" w:rsidR="00000000" w:rsidRPr="00000000">
              <w:rPr>
                <w:rtl w:val="0"/>
              </w:rPr>
            </w:r>
          </w:p>
        </w:tc>
        <w:tc>
          <w:tcPr>
            <w:vAlign w:val="center"/>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vAlign w:val="center"/>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tl w:val="0"/>
              </w:rPr>
            </w:r>
          </w:p>
        </w:tc>
        <w:tc>
          <w:tcPr>
            <w:vAlign w:val="center"/>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дає відповіді, в яких відтворюються основні положення навчального матеріалу на рівні запам'ятовування без достатнього розуміння; студент у цілому оволодів суттю проблем педагогіки вищої школи, виявляє знання лекційного матеріалу, навчальної літератури.</w:t>
            </w: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намагається аналізувати факти й події, робити висновки, але припускається грубих помилок при висвітленні теоретичного матеріалу.</w:t>
            </w:r>
          </w:p>
        </w:tc>
      </w:tr>
      <w:tr>
        <w:trPr>
          <w:cantSplit w:val="0"/>
          <w:trHeight w:val="246" w:hRule="atLeast"/>
          <w:tblHeader w:val="0"/>
        </w:trPr>
        <w:tc>
          <w:tcPr>
            <w:vAlign w:val="center"/>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 – 63</w:t>
            </w:r>
            <w:r w:rsidDel="00000000" w:rsidR="00000000" w:rsidRPr="00000000">
              <w:rPr>
                <w:rtl w:val="0"/>
              </w:rPr>
            </w:r>
          </w:p>
        </w:tc>
        <w:tc>
          <w:tcPr>
            <w:vAlign w:val="center"/>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tl w:val="0"/>
              </w:rPr>
            </w:r>
          </w:p>
        </w:tc>
        <w:tc>
          <w:tcPr>
            <w:vAlign w:val="center"/>
          </w:tcPr>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tl w:val="0"/>
              </w:rPr>
            </w:r>
          </w:p>
        </w:tc>
        <w:tc>
          <w:tcPr>
            <w:vAlign w:val="center"/>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зараховано</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Знати: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здобувач вищої освіти неповністю розкриває теоретичні питання, у відповіді припускається суттєвих помилок. </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Вміти: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здобувач вищої освіти при виконанні практичних завдань припускається значних помилок, а виконання завдань викликає значні труднощі у студента.</w:t>
            </w:r>
          </w:p>
        </w:tc>
      </w:tr>
      <w:tr>
        <w:trPr>
          <w:cantSplit w:val="0"/>
          <w:trHeight w:val="246" w:hRule="atLeast"/>
          <w:tblHeader w:val="0"/>
        </w:trPr>
        <w:tc>
          <w:tcPr>
            <w:vAlign w:val="center"/>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 59</w:t>
            </w:r>
            <w:r w:rsidDel="00000000" w:rsidR="00000000" w:rsidRPr="00000000">
              <w:rPr>
                <w:rtl w:val="0"/>
              </w:rPr>
            </w:r>
          </w:p>
        </w:tc>
        <w:tc>
          <w:tcPr>
            <w:vAlign w:val="center"/>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Fx</w:t>
            </w:r>
            <w:r w:rsidDel="00000000" w:rsidR="00000000" w:rsidRPr="00000000">
              <w:rPr>
                <w:rtl w:val="0"/>
              </w:rPr>
            </w:r>
          </w:p>
        </w:tc>
        <w:tc>
          <w:tcPr>
            <w:vAlign w:val="center"/>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 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можливістю повторного складання</w:t>
            </w:r>
            <w:r w:rsidDel="00000000" w:rsidR="00000000" w:rsidRPr="00000000">
              <w:rPr>
                <w:rtl w:val="0"/>
              </w:rPr>
            </w:r>
          </w:p>
        </w:tc>
        <w:tc>
          <w:tcPr>
            <w:vAlign w:val="center"/>
          </w:tcPr>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 зараховано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можливістю повторного складання</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0" w:right="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Виставляється здобувачу вищої освіти, який не розкрив теоретичні питання і не може виконати практичні завдання. Як правило, такий студент виявляє здатність до викладення думки лише на елементарному рівні.</w:t>
            </w:r>
          </w:p>
        </w:tc>
      </w:tr>
      <w:tr>
        <w:trPr>
          <w:cantSplit w:val="0"/>
          <w:trHeight w:val="246" w:hRule="atLeast"/>
          <w:tblHeader w:val="0"/>
        </w:trPr>
        <w:tc>
          <w:tcPr>
            <w:vAlign w:val="center"/>
          </w:tcPr>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 – 34</w:t>
            </w:r>
            <w:r w:rsidDel="00000000" w:rsidR="00000000" w:rsidRPr="00000000">
              <w:rPr>
                <w:rtl w:val="0"/>
              </w:rPr>
            </w:r>
          </w:p>
        </w:tc>
        <w:tc>
          <w:tcPr>
            <w:vAlign w:val="center"/>
          </w:tcPr>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tl w:val="0"/>
              </w:rPr>
            </w:r>
          </w:p>
        </w:tc>
        <w:tc>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з обов’язковим повторним вивченням дисципліни</w:t>
            </w:r>
            <w:r w:rsidDel="00000000" w:rsidR="00000000" w:rsidRPr="00000000">
              <w:rPr>
                <w:rtl w:val="0"/>
              </w:rPr>
            </w:r>
          </w:p>
        </w:tc>
        <w:tc>
          <w:tcPr/>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78" w:right="5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не зараховано з обов’язковим повторним вивченням дисципліни</w:t>
            </w:r>
            <w:r w:rsidDel="00000000" w:rsidR="00000000" w:rsidRPr="00000000">
              <w:rPr>
                <w:rtl w:val="0"/>
              </w:rPr>
            </w:r>
          </w:p>
        </w:tc>
      </w:tr>
      <w:tr>
        <w:trPr>
          <w:cantSplit w:val="0"/>
          <w:trHeight w:val="246" w:hRule="atLeast"/>
          <w:tblHeader w:val="0"/>
        </w:trPr>
        <w:tc>
          <w:tcPr>
            <w:gridSpan w:val="4"/>
            <w:vAlign w:val="center"/>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39" w:lineRule="auto"/>
              <w:ind w:left="0" w:right="57" w:firstLine="1"/>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Виставляється здобувачу вищої освіти, який не виконав навчальну програму або якийсь елемент її складової, має фрагментарні знання, які не дозволяють розкрити теоретичні питання і виконати практичні завдання. Такий студент не може викласти свою думку навіть на елементарному рівні.</w:t>
            </w:r>
          </w:p>
        </w:tc>
      </w:tr>
    </w:tbl>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Шкала і схема формування підсумкової оцінки</w:t>
      </w: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znysh7" w:id="2"/>
      <w:bookmarkEnd w:id="2"/>
      <w:r w:rsidDel="00000000" w:rsidR="00000000" w:rsidRPr="00000000">
        <w:rPr>
          <w:rtl w:val="0"/>
        </w:rPr>
      </w:r>
    </w:p>
    <w:tbl>
      <w:tblPr>
        <w:tblStyle w:val="Table11"/>
        <w:tblW w:w="988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51"/>
        <w:gridCol w:w="4637"/>
        <w:tblGridChange w:id="0">
          <w:tblGrid>
            <w:gridCol w:w="5251"/>
            <w:gridCol w:w="4637"/>
          </w:tblGrid>
        </w:tblGridChange>
      </w:tblGrid>
      <w:tr>
        <w:trPr>
          <w:cantSplit w:val="1"/>
          <w:trHeight w:val="400" w:hRule="atLeast"/>
          <w:tblHeader w:val="0"/>
        </w:trPr>
        <w:tc>
          <w:tcPr>
            <w:vMerge w:val="restart"/>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Інструменти і завдання</w:t>
            </w:r>
            <w:r w:rsidDel="00000000" w:rsidR="00000000" w:rsidRPr="00000000">
              <w:rPr>
                <w:rtl w:val="0"/>
              </w:rPr>
            </w:r>
          </w:p>
        </w:tc>
        <w:tc>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r w:rsidDel="00000000" w:rsidR="00000000" w:rsidRPr="00000000">
              <w:rPr>
                <w:rtl w:val="0"/>
              </w:rPr>
            </w:r>
          </w:p>
        </w:tc>
      </w:tr>
      <w:tr>
        <w:trPr>
          <w:cantSplit w:val="1"/>
          <w:tblHeader w:val="0"/>
        </w:trPr>
        <w:tc>
          <w:tcPr>
            <w:vMerge w:val="continue"/>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Денна форма</w:t>
            </w:r>
          </w:p>
        </w:tc>
      </w:tr>
      <w:tr>
        <w:trPr>
          <w:cantSplit w:val="0"/>
          <w:tblHeader w:val="0"/>
        </w:trPr>
        <w:tc>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практичних завдань</w:t>
            </w:r>
          </w:p>
        </w:tc>
        <w:tc>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балів</w:t>
            </w:r>
          </w:p>
        </w:tc>
      </w:tr>
      <w:tr>
        <w:trPr>
          <w:cantSplit w:val="0"/>
          <w:tblHeader w:val="0"/>
        </w:trPr>
        <w:tc>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балів</w:t>
            </w:r>
          </w:p>
        </w:tc>
      </w:tr>
      <w:tr>
        <w:trPr>
          <w:cantSplit w:val="0"/>
          <w:tblHeader w:val="0"/>
        </w:trPr>
        <w:tc>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Іспит</w:t>
            </w:r>
          </w:p>
        </w:tc>
        <w:tc>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балів</w:t>
            </w:r>
          </w:p>
        </w:tc>
      </w:tr>
      <w:tr>
        <w:trPr>
          <w:cantSplit w:val="0"/>
          <w:tblHeader w:val="0"/>
        </w:trPr>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r w:rsidDel="00000000" w:rsidR="00000000" w:rsidRPr="00000000">
              <w:rPr>
                <w:rtl w:val="0"/>
              </w:rPr>
            </w:r>
          </w:p>
        </w:tc>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r>
        <w:trPr>
          <w:cantSplit w:val="0"/>
          <w:tblHeader w:val="0"/>
        </w:trPr>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вищої освіти має право на оскарження результатів оцінювання. Підвищити оцінку можна складанням заліку.   </w:t>
            </w:r>
          </w:p>
        </w:tc>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888.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0"/>
        <w:gridCol w:w="4578"/>
        <w:tblGridChange w:id="0">
          <w:tblGrid>
            <w:gridCol w:w="5310"/>
            <w:gridCol w:w="4578"/>
          </w:tblGrid>
        </w:tblGridChange>
      </w:tblGrid>
      <w:tr>
        <w:trPr>
          <w:cantSplit w:val="1"/>
          <w:tblHeader w:val="0"/>
        </w:trPr>
        <w:tc>
          <w:tcPr>
            <w:vMerge w:val="restart"/>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Інструменти і завдання</w:t>
            </w:r>
            <w:r w:rsidDel="00000000" w:rsidR="00000000" w:rsidRPr="00000000">
              <w:rPr>
                <w:rtl w:val="0"/>
              </w:rPr>
            </w:r>
          </w:p>
        </w:tc>
        <w:tc>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балів</w:t>
            </w:r>
            <w:r w:rsidDel="00000000" w:rsidR="00000000" w:rsidRPr="00000000">
              <w:rPr>
                <w:rtl w:val="0"/>
              </w:rPr>
            </w:r>
          </w:p>
        </w:tc>
      </w:tr>
      <w:tr>
        <w:trPr>
          <w:cantSplit w:val="1"/>
          <w:tblHeader w:val="0"/>
        </w:trPr>
        <w:tc>
          <w:tcPr>
            <w:vMerge w:val="continue"/>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Заочна форма</w:t>
            </w:r>
          </w:p>
        </w:tc>
      </w:tr>
      <w:tr>
        <w:trPr>
          <w:cantSplit w:val="0"/>
          <w:tblHeader w:val="0"/>
        </w:trPr>
        <w:tc>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завдань семінарського заняття –</w:t>
            </w:r>
          </w:p>
        </w:tc>
        <w:tc>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 балів</w:t>
            </w:r>
          </w:p>
        </w:tc>
      </w:tr>
      <w:tr>
        <w:trPr>
          <w:cantSplit w:val="0"/>
          <w:tblHeader w:val="0"/>
        </w:trPr>
        <w:tc>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контрольної роботи:</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творчих завдань </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тестових завдань </w:t>
            </w:r>
          </w:p>
        </w:tc>
        <w:tc>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50 балів</w:t>
            </w:r>
          </w:p>
        </w:tc>
      </w:tr>
      <w:tr>
        <w:trPr>
          <w:cantSplit w:val="0"/>
          <w:tblHeader w:val="0"/>
        </w:trPr>
        <w:tc>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  –</w:t>
            </w:r>
          </w:p>
        </w:tc>
        <w:tc>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 балів</w:t>
            </w:r>
          </w:p>
        </w:tc>
      </w:tr>
      <w:tr>
        <w:trPr>
          <w:cantSplit w:val="0"/>
          <w:tblHeader w:val="0"/>
        </w:trPr>
        <w:tc>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Іспит</w:t>
            </w:r>
          </w:p>
        </w:tc>
        <w:tc>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30 балів</w:t>
            </w:r>
          </w:p>
        </w:tc>
      </w:tr>
      <w:tr>
        <w:trPr>
          <w:cantSplit w:val="0"/>
          <w:tblHeader w:val="0"/>
        </w:trPr>
        <w:tc>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w:t>
            </w:r>
            <w:r w:rsidDel="00000000" w:rsidR="00000000" w:rsidRPr="00000000">
              <w:rPr>
                <w:rtl w:val="0"/>
              </w:rPr>
            </w:r>
          </w:p>
        </w:tc>
        <w:tc>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 балів</w:t>
            </w:r>
            <w:r w:rsidDel="00000000" w:rsidR="00000000" w:rsidRPr="00000000">
              <w:rPr>
                <w:rtl w:val="0"/>
              </w:rPr>
            </w:r>
          </w:p>
        </w:tc>
      </w:tr>
      <w:tr>
        <w:trPr>
          <w:cantSplit w:val="0"/>
          <w:tblHeader w:val="0"/>
        </w:trPr>
        <w:tc>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Здобувач вищої освіти має право на оскарження результатів оцінювання. Підвищити оцінку можна складанням заліку.   </w:t>
            </w:r>
          </w:p>
        </w:tc>
        <w:tc>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здобувачів вищої освіти</w:t>
      </w:r>
      <w:r w:rsidDel="00000000" w:rsidR="00000000" w:rsidRPr="00000000">
        <w:rPr>
          <w:rtl w:val="0"/>
        </w:rPr>
      </w:r>
    </w:p>
    <w:tbl>
      <w:tblPr>
        <w:tblStyle w:val="Table13"/>
        <w:tblW w:w="99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0"/>
        <w:gridCol w:w="2220"/>
        <w:gridCol w:w="1950"/>
        <w:gridCol w:w="4170"/>
        <w:tblGridChange w:id="0">
          <w:tblGrid>
            <w:gridCol w:w="1650"/>
            <w:gridCol w:w="2220"/>
            <w:gridCol w:w="1950"/>
            <w:gridCol w:w="4170"/>
          </w:tblGrid>
        </w:tblGridChange>
      </w:tblGrid>
      <w:tr>
        <w:trPr>
          <w:cantSplit w:val="1"/>
          <w:tblHeader w:val="0"/>
        </w:trPr>
        <w:tc>
          <w:tcPr>
            <w:vMerge w:val="restart"/>
            <w:vAlign w:val="center"/>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студентів</w:t>
            </w:r>
            <w:r w:rsidDel="00000000" w:rsidR="00000000" w:rsidRPr="00000000">
              <w:rPr>
                <w:rtl w:val="0"/>
              </w:rPr>
            </w:r>
          </w:p>
        </w:tc>
        <w:tc>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Сума балів за всі види навчальної діяльності</w:t>
            </w:r>
            <w:r w:rsidDel="00000000" w:rsidR="00000000" w:rsidRPr="00000000">
              <w:rPr>
                <w:rtl w:val="0"/>
              </w:rPr>
            </w:r>
          </w:p>
        </w:tc>
        <w:tc>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ECTS</w:t>
            </w:r>
            <w:r w:rsidDel="00000000" w:rsidR="00000000" w:rsidRPr="00000000">
              <w:rPr>
                <w:rtl w:val="0"/>
              </w:rPr>
            </w:r>
          </w:p>
        </w:tc>
        <w:tc>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за національною шкалою</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90-100</w:t>
            </w:r>
          </w:p>
        </w:tc>
        <w:tc>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vMerge w:val="restart"/>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зараховано</w:t>
            </w:r>
          </w:p>
        </w:tc>
      </w:tr>
      <w:tr>
        <w:trPr>
          <w:cantSplit w:val="1"/>
          <w:tblHeader w:val="0"/>
        </w:trPr>
        <w:tc>
          <w:tcPr>
            <w:vMerge w:val="continue"/>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82-89</w:t>
            </w:r>
          </w:p>
        </w:tc>
        <w:tc>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vMerge w:val="continue"/>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74-81</w:t>
            </w:r>
          </w:p>
        </w:tc>
        <w:tc>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vMerge w:val="continue"/>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64-73</w:t>
            </w:r>
          </w:p>
        </w:tc>
        <w:tc>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vMerge w:val="continue"/>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60-63</w:t>
            </w:r>
          </w:p>
        </w:tc>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vMerge w:val="continue"/>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35-59</w:t>
            </w:r>
          </w:p>
        </w:tc>
        <w:tc>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w:t>
            </w:r>
          </w:p>
        </w:tc>
        <w:tc>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 з можливістю повторного складання</w:t>
            </w:r>
          </w:p>
        </w:tc>
      </w:tr>
      <w:tr>
        <w:trPr>
          <w:cantSplit w:val="1"/>
          <w:tblHeader w:val="0"/>
        </w:trPr>
        <w:tc>
          <w:tcPr>
            <w:vMerge w:val="continue"/>
            <w:vAlign w:val="cente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0-34</w:t>
            </w:r>
          </w:p>
        </w:tc>
        <w:tc>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 з обов’язковим повторним складанням дисципліни</w:t>
            </w:r>
          </w:p>
        </w:tc>
      </w:tr>
    </w:tbl>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10490"/>
        </w:tabs>
        <w:spacing w:after="240" w:before="240" w:line="240" w:lineRule="auto"/>
        <w:ind w:left="426" w:right="0" w:hanging="284"/>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Рекомендовані джерела інформації</w:t>
      </w: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Основна:</w:t>
      </w:r>
    </w:p>
    <w:p w:rsidR="00000000" w:rsidDel="00000000" w:rsidP="00000000" w:rsidRDefault="00000000" w:rsidRPr="00000000" w14:paraId="000003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Сурмін Ю. П. Наукові тексти: специфіка, підготовка, презентація : навч.-метод. посіб. К. : НАДУ, 2008. 184 с. Режим доступу: </w:t>
      </w:r>
      <w:hyperlink r:id="rId7">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http://academy.gov.ua/NMKD/library_nadu/Navch_Posybniky/c0815324-6801-436a-9214-67c1bb53edb7.pdf</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Ушакова Н.Г., Мельник Л.О. Методологія та організація наукових досліджень: конспект лекцій. Х.: ХДУХТ, 2010. 89 с. </w:t>
      </w:r>
      <w:hyperlink r:id="rId8">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elib.hduht.edu.ua/bitstream/123456789/241/1/%D0%B5%D0%BA.%D0%BB%D0%BE%D0%BA.%D0%9A%D0%BE%D0%BD%D1%81%D0%BF%D0%B5%D0%BA%D1%82%20%D0%BB%D0%B5%D0%BA%D1%86%D1%96%D0%B9%20%D0%9C%D0%B5%D1%82%D0%BE%D0%B4%D0%BE%D0%BB%D0%BE%D0%B3.%20%D0%BD%D0%B0%D1%83%D0%BA.%20%D0%B4%D0%BE%D1%81%D0%BB%D1%96%D0%B4%D0%B6%D0%B5%D0%BD%D1%8C.pdf</w:t>
        </w:r>
      </w:hyperlink>
      <w:r w:rsidDel="00000000" w:rsidR="00000000" w:rsidRPr="00000000">
        <w:rPr>
          <w:rtl w:val="0"/>
        </w:rPr>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Допоміжна:</w:t>
      </w:r>
    </w:p>
    <w:p w:rsidR="00000000" w:rsidDel="00000000" w:rsidP="00000000" w:rsidRDefault="00000000" w:rsidRPr="00000000" w14:paraId="000003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Ковалів Ю.</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Абетка дисертанта. Методологічні принципи написання дисертації: Посібник. Київ, 2009. 460 с.</w:t>
      </w:r>
      <w:r w:rsidDel="00000000" w:rsidR="00000000" w:rsidRPr="00000000">
        <w:rPr>
          <w:rtl w:val="0"/>
        </w:rPr>
      </w:r>
    </w:p>
    <w:p w:rsidR="00000000" w:rsidDel="00000000" w:rsidP="00000000" w:rsidRDefault="00000000" w:rsidRPr="00000000" w14:paraId="000003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Кодекс наукової етики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Наука та наукознавство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2005. № 3. С. 31 – 37 </w:t>
      </w:r>
      <w:hyperlink r:id="rId9">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http://dspace.nbuv.gov.ua/bitstream/handle/123456789/49520/05-Codex.pdf?sequence=1</w:t>
        </w:r>
      </w:hyperlink>
      <w:r w:rsidDel="00000000" w:rsidR="00000000" w:rsidRPr="00000000">
        <w:rPr>
          <w:rtl w:val="0"/>
        </w:rPr>
      </w:r>
    </w:p>
    <w:p w:rsidR="00000000" w:rsidDel="00000000" w:rsidP="00000000" w:rsidRDefault="00000000" w:rsidRPr="00000000" w14:paraId="000003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Міжнародні</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правила цитування та посилання у наукових роботах: методичні рекомендації / автори-укладачі: О. Боженко, Ю. Корян, М. Федорець; редколегія: В. С. Пашкова, О. В. Воскобойнікова-Гузєва, Я. Є. Сошинська, О. М. Бруй; Науково-технічна бібліотека ім. Г. І. Денисенка Національного технічного університету України «Київський політехнічний інститут»; Українська бібліотечна асоціація. К., 2016. 117 с. // </w:t>
      </w:r>
      <w:hyperlink r:id="rId10">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http://www.library.onaft.edu.ua/plus/Mizhnar_styli_posylannya.pdf</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Пономаренко Л. 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Як підготувати і захистити дисертацію на здобуття наукового ступеня. К., 2010. 80 с.</w:t>
      </w:r>
      <w:r w:rsidDel="00000000" w:rsidR="00000000" w:rsidRPr="00000000">
        <w:rPr>
          <w:rtl w:val="0"/>
        </w:rPr>
      </w:r>
    </w:p>
    <w:p w:rsidR="00000000" w:rsidDel="00000000" w:rsidP="00000000" w:rsidRDefault="00000000" w:rsidRPr="00000000" w14:paraId="000003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Academic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phrasebank // </w:t>
      </w:r>
      <w:hyperlink r:id="rId11">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http://www.phrasebank.manchester.ac.uk</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100 USEFUL PHRASES for Abstract writing // </w:t>
      </w:r>
      <w:hyperlink r:id="rId12">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https://www.academia.edu/37918185/100_USEFUL_PHRASES_for_Abstract_writing?fbclid=IwAR33d_ulInrQDQrA2GyCH7iSnHrmWlTTz9um2AmuoSpLue_dnRmiYXKrgHg</w:t>
        </w:r>
      </w:hyperlink>
      <w:r w:rsidDel="00000000" w:rsidR="00000000" w:rsidRPr="00000000">
        <w:rPr>
          <w:rtl w:val="0"/>
        </w:rPr>
      </w:r>
    </w:p>
    <w:p w:rsidR="00000000" w:rsidDel="00000000" w:rsidP="00000000" w:rsidRDefault="00000000" w:rsidRPr="00000000" w14:paraId="000003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212121"/>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Basic Information about Scientific Integrity // </w:t>
      </w:r>
      <w:hyperlink r:id="rId13">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https://www.epa.gov/osa/basic-information-about-scientific-integrity</w:t>
        </w:r>
      </w:hyperlink>
      <w:r w:rsidDel="00000000" w:rsidR="00000000" w:rsidRPr="00000000">
        <w:rPr>
          <w:rFonts w:ascii="Times New Roman" w:cs="Times New Roman" w:eastAsia="Times New Roman" w:hAnsi="Times New Roman"/>
          <w:b w:val="0"/>
          <w:i w:val="0"/>
          <w:smallCaps w:val="0"/>
          <w:strike w:val="0"/>
          <w:color w:val="212121"/>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Winter, Jan De. Defining Scientific Integrity // Philosophy and Public Policy Quarterly. - VOL. 32, NO. 3/4 (FALL/WINTER 2014). – P. 29 – 35. </w:t>
      </w:r>
      <w:hyperlink r:id="rId14">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https://pdfs.semanticscholar.org/1698/f0859ff9fb5ab49458a70ac82593a7ebd67e.pdf</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F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Model Policy on Scientific Integrity // </w:t>
      </w:r>
      <w:hyperlink r:id="rId15">
        <w:r w:rsidDel="00000000" w:rsidR="00000000" w:rsidRPr="00000000">
          <w:rPr>
            <w:rFonts w:ascii="Times New Roman" w:cs="Times New Roman" w:eastAsia="Times New Roman" w:hAnsi="Times New Roman"/>
            <w:b w:val="0"/>
            <w:i w:val="0"/>
            <w:smallCaps w:val="0"/>
            <w:strike w:val="0"/>
            <w:color w:val="0563c1"/>
            <w:sz w:val="24"/>
            <w:szCs w:val="24"/>
            <w:highlight w:val="white"/>
            <w:u w:val="single"/>
            <w:vertAlign w:val="baseline"/>
            <w:rtl w:val="0"/>
          </w:rPr>
          <w:t xml:space="preserve">http://science.gc.ca/eic/site/063.nsf/eng/h_97643.html</w:t>
        </w:r>
      </w:hyperlink>
      <w:r w:rsidDel="00000000" w:rsidR="00000000" w:rsidRPr="00000000">
        <w:rPr>
          <w:rtl w:val="0"/>
        </w:rPr>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8" w:w="11906" w:orient="portrait"/>
      <w:pgMar w:bottom="1134" w:top="1134" w:left="1701" w:right="567" w:header="45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0"/>
        <w:tab w:val="center" w:leader="none" w:pos="4960"/>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4.0" w:type="dxa"/>
      <w:jc w:val="left"/>
      <w:tblInd w:w="-216.0" w:type="dxa"/>
      <w:tblLayout w:type="fixed"/>
      <w:tblLook w:val="0000"/>
    </w:tblPr>
    <w:tblGrid>
      <w:gridCol w:w="7345"/>
      <w:gridCol w:w="2509"/>
      <w:tblGridChange w:id="0">
        <w:tblGrid>
          <w:gridCol w:w="7345"/>
          <w:gridCol w:w="2509"/>
        </w:tblGrid>
      </w:tblGridChange>
    </w:tblGrid>
    <w:tr>
      <w:trPr>
        <w:cantSplit w:val="0"/>
        <w:trHeight w:val="558" w:hRule="atLeast"/>
        <w:tblHeader w:val="0"/>
      </w:trPr>
      <w:tc>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w:cs="Times" w:eastAsia="Times" w:hAnsi="Times"/>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hanging="25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69" w:hanging="360"/>
      </w:pPr>
      <w:rPr>
        <w:rFonts w:ascii="Noto Sans Symbols" w:cs="Noto Sans Symbols" w:eastAsia="Noto Sans Symbols" w:hAnsi="Noto Sans Symbols"/>
        <w:color w:val="000000"/>
        <w:sz w:val="20"/>
        <w:szCs w:val="20"/>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360" w:hanging="360"/>
      </w:pPr>
      <w:rPr>
        <w:rFonts w:ascii="Times New Roman" w:cs="Times New Roman" w:eastAsia="Times New Roman" w:hAnsi="Times New Roman"/>
        <w:b w:val="1"/>
        <w:vertAlign w:val="baseline"/>
      </w:rPr>
    </w:lvl>
    <w:lvl w:ilvl="1">
      <w:start w:val="1"/>
      <w:numFmt w:val="decimal"/>
      <w:lvlText w:val="%1.%2"/>
      <w:lvlJc w:val="left"/>
      <w:pPr>
        <w:ind w:left="1069" w:hanging="36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2847" w:hanging="72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625" w:hanging="108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403" w:hanging="1440"/>
      </w:pPr>
      <w:rPr>
        <w:vertAlign w:val="baseline"/>
      </w:rPr>
    </w:lvl>
    <w:lvl w:ilvl="8">
      <w:start w:val="1"/>
      <w:numFmt w:val="decimal"/>
      <w:lvlText w:val="%1.%2.%3.%4.%5.%6.%7.%8.%9"/>
      <w:lvlJc w:val="left"/>
      <w:pPr>
        <w:ind w:left="7472" w:hanging="1800"/>
      </w:pPr>
      <w:rPr>
        <w:vertAlign w:val="baseline"/>
      </w:rPr>
    </w:lvl>
  </w:abstractNum>
  <w:abstractNum w:abstractNumId="10">
    <w:lvl w:ilvl="0">
      <w:start w:val="4"/>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s>
      <w:spacing w:after="240" w:before="240" w:lineRule="auto"/>
      <w:ind w:left="0" w:hanging="1"/>
      <w:jc w:val="center"/>
    </w:pPr>
    <w:rPr>
      <w:b w:val="1"/>
      <w:smallCaps w:val="1"/>
    </w:rPr>
  </w:style>
  <w:style w:type="paragraph" w:styleId="Heading2">
    <w:name w:val="heading 2"/>
    <w:basedOn w:val="Normal"/>
    <w:next w:val="Normal"/>
    <w:pPr>
      <w:keepNext w:val="1"/>
      <w:keepLines w:val="1"/>
      <w:tabs>
        <w:tab w:val="left" w:leader="none" w:pos="992"/>
      </w:tabs>
      <w:spacing w:after="120" w:before="120" w:lineRule="auto"/>
      <w:ind w:left="0" w:firstLine="709"/>
      <w:jc w:val="both"/>
    </w:pPr>
    <w:rPr/>
  </w:style>
  <w:style w:type="paragraph" w:styleId="Heading3">
    <w:name w:val="heading 3"/>
    <w:basedOn w:val="Normal"/>
    <w:next w:val="Normal"/>
    <w:pPr>
      <w:spacing w:before="120" w:lineRule="auto"/>
      <w:ind w:left="0" w:hanging="1"/>
    </w:pPr>
    <w:rPr/>
  </w:style>
  <w:style w:type="paragraph" w:styleId="Heading4">
    <w:name w:val="heading 4"/>
    <w:basedOn w:val="Normal"/>
    <w:next w:val="Normal"/>
    <w:pPr>
      <w:keepNext w:val="1"/>
      <w:tabs>
        <w:tab w:val="left" w:leader="none" w:pos="1418"/>
      </w:tabs>
      <w:ind w:left="0" w:hanging="1"/>
    </w:pPr>
    <w:rPr/>
  </w:style>
  <w:style w:type="paragraph" w:styleId="Heading5">
    <w:name w:val="heading 5"/>
    <w:basedOn w:val="Normal"/>
    <w:next w:val="Normal"/>
    <w:pPr>
      <w:ind w:left="0" w:hanging="1"/>
    </w:pPr>
    <w:rPr/>
  </w:style>
  <w:style w:type="paragraph" w:styleId="Heading6">
    <w:name w:val="heading 6"/>
    <w:basedOn w:val="Normal"/>
    <w:next w:val="Normal"/>
    <w:pPr>
      <w:ind w:left="0" w:hanging="1"/>
    </w:pPr>
    <w:rPr/>
  </w:style>
  <w:style w:type="paragraph" w:styleId="Title">
    <w:name w:val="Title"/>
    <w:basedOn w:val="Normal"/>
    <w:next w:val="Normal"/>
    <w:pPr>
      <w:jc w:val="center"/>
    </w:pPr>
    <w:rPr>
      <w:b w:val="1"/>
    </w:rPr>
  </w:style>
  <w:style w:type="paragraph" w:styleId="a2" w:default="1">
    <w:name w:val="Normal"/>
    <w:rsid w:val="00DD0B0B"/>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sz w:val="24"/>
      <w:lang w:eastAsia="en-US"/>
    </w:rPr>
  </w:style>
  <w:style w:type="paragraph" w:styleId="10">
    <w:name w:val="heading 1"/>
    <w:basedOn w:val="a2"/>
    <w:next w:val="a3"/>
    <w:rsid w:val="00DD0B0B"/>
    <w:pPr>
      <w:keepNext w:val="1"/>
      <w:numPr>
        <w:numId w:val="5"/>
      </w:numPr>
      <w:tabs>
        <w:tab w:val="left" w:pos="567"/>
      </w:tabs>
      <w:suppressAutoHyphens w:val="0"/>
      <w:spacing w:after="240" w:before="240"/>
      <w:ind w:left="-1" w:hanging="1"/>
      <w:contextualSpacing w:val="1"/>
      <w:jc w:val="center"/>
    </w:pPr>
    <w:rPr>
      <w:b w:val="1"/>
      <w:caps w:val="1"/>
      <w:szCs w:val="18"/>
      <w:lang w:eastAsia="ar-SA"/>
    </w:rPr>
  </w:style>
  <w:style w:type="paragraph" w:styleId="2">
    <w:name w:val="heading 2"/>
    <w:basedOn w:val="a3"/>
    <w:next w:val="a3"/>
    <w:rsid w:val="00DD0B0B"/>
    <w:pPr>
      <w:keepNext w:val="1"/>
      <w:keepLines w:val="1"/>
      <w:numPr>
        <w:ilvl w:val="1"/>
        <w:numId w:val="5"/>
      </w:numPr>
      <w:tabs>
        <w:tab w:val="left" w:pos="992"/>
      </w:tabs>
      <w:suppressAutoHyphens w:val="0"/>
      <w:spacing w:after="120" w:before="120"/>
      <w:ind w:left="-1" w:firstLine="709"/>
      <w:outlineLvl w:val="1"/>
    </w:pPr>
    <w:rPr>
      <w:szCs w:val="18"/>
      <w:lang w:eastAsia="ar-SA"/>
    </w:rPr>
  </w:style>
  <w:style w:type="paragraph" w:styleId="3">
    <w:name w:val="heading 3"/>
    <w:basedOn w:val="a2"/>
    <w:next w:val="a3"/>
    <w:rsid w:val="00DD0B0B"/>
    <w:pPr>
      <w:numPr>
        <w:ilvl w:val="2"/>
        <w:numId w:val="5"/>
      </w:numPr>
      <w:suppressAutoHyphens w:val="0"/>
      <w:spacing w:before="120"/>
      <w:ind w:left="-1" w:hanging="1"/>
      <w:outlineLvl w:val="2"/>
    </w:pPr>
    <w:rPr>
      <w:szCs w:val="18"/>
      <w:lang w:eastAsia="ar-SA"/>
    </w:rPr>
  </w:style>
  <w:style w:type="paragraph" w:styleId="4">
    <w:name w:val="heading 4"/>
    <w:basedOn w:val="a2"/>
    <w:next w:val="a3"/>
    <w:rsid w:val="00DD0B0B"/>
    <w:pPr>
      <w:keepNext w:val="1"/>
      <w:numPr>
        <w:ilvl w:val="3"/>
        <w:numId w:val="2"/>
      </w:numPr>
      <w:tabs>
        <w:tab w:val="left" w:pos="1418"/>
      </w:tabs>
      <w:ind w:left="-1" w:hanging="1"/>
      <w:outlineLvl w:val="3"/>
    </w:pPr>
  </w:style>
  <w:style w:type="paragraph" w:styleId="5">
    <w:name w:val="heading 5"/>
    <w:basedOn w:val="a2"/>
    <w:next w:val="a3"/>
    <w:rsid w:val="00DD0B0B"/>
    <w:pPr>
      <w:numPr>
        <w:ilvl w:val="4"/>
        <w:numId w:val="2"/>
      </w:numPr>
      <w:ind w:left="-1" w:hanging="1"/>
      <w:outlineLvl w:val="4"/>
    </w:pPr>
  </w:style>
  <w:style w:type="paragraph" w:styleId="6">
    <w:name w:val="heading 6"/>
    <w:basedOn w:val="a2"/>
    <w:next w:val="a3"/>
    <w:rsid w:val="00DD0B0B"/>
    <w:pPr>
      <w:numPr>
        <w:ilvl w:val="5"/>
        <w:numId w:val="2"/>
      </w:numPr>
      <w:ind w:left="-1" w:hanging="1"/>
      <w:outlineLvl w:val="5"/>
    </w:pPr>
  </w:style>
  <w:style w:type="paragraph" w:styleId="7">
    <w:name w:val="heading 7"/>
    <w:basedOn w:val="a2"/>
    <w:next w:val="a3"/>
    <w:rsid w:val="00DD0B0B"/>
    <w:pPr>
      <w:numPr>
        <w:ilvl w:val="6"/>
        <w:numId w:val="2"/>
      </w:numPr>
      <w:ind w:left="-1" w:hanging="1"/>
      <w:outlineLvl w:val="6"/>
    </w:pPr>
  </w:style>
  <w:style w:type="paragraph" w:styleId="8">
    <w:name w:val="heading 8"/>
    <w:basedOn w:val="a2"/>
    <w:next w:val="a3"/>
    <w:rsid w:val="00DD0B0B"/>
    <w:pPr>
      <w:numPr>
        <w:ilvl w:val="7"/>
        <w:numId w:val="2"/>
      </w:numPr>
      <w:ind w:left="-1" w:hanging="1"/>
      <w:outlineLvl w:val="7"/>
    </w:pPr>
  </w:style>
  <w:style w:type="paragraph" w:styleId="9">
    <w:name w:val="heading 9"/>
    <w:basedOn w:val="a2"/>
    <w:next w:val="a3"/>
    <w:rsid w:val="00DD0B0B"/>
    <w:pPr>
      <w:keepNext w:val="1"/>
      <w:numPr>
        <w:ilvl w:val="8"/>
        <w:numId w:val="2"/>
      </w:numPr>
      <w:ind w:left="-1" w:hanging="1"/>
      <w:outlineLvl w:val="8"/>
    </w:pPr>
  </w:style>
  <w:style w:type="character" w:styleId="a4" w:default="1">
    <w:name w:val="Default Paragraph Font"/>
    <w:uiPriority w:val="1"/>
    <w:semiHidden w:val="1"/>
    <w:unhideWhenUsed w:val="1"/>
  </w:style>
  <w:style w:type="table" w:styleId="a5"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6" w:default="1">
    <w:name w:val="No List"/>
    <w:uiPriority w:val="99"/>
    <w:semiHidden w:val="1"/>
    <w:unhideWhenUsed w:val="1"/>
  </w:style>
  <w:style w:type="paragraph" w:styleId="normal" w:customStyle="1">
    <w:name w:val="normal"/>
    <w:rsid w:val="00DD0B0B"/>
  </w:style>
  <w:style w:type="table" w:styleId="TableNormal" w:customStyle="1">
    <w:name w:val="Table Normal"/>
    <w:rsid w:val="00DD0B0B"/>
    <w:tblPr>
      <w:tblCellMar>
        <w:top w:w="0.0" w:type="dxa"/>
        <w:left w:w="0.0" w:type="dxa"/>
        <w:bottom w:w="0.0" w:type="dxa"/>
        <w:right w:w="0.0" w:type="dxa"/>
      </w:tblCellMar>
    </w:tblPr>
  </w:style>
  <w:style w:type="paragraph" w:styleId="a7">
    <w:name w:val="Title"/>
    <w:basedOn w:val="a2"/>
    <w:rsid w:val="00DD0B0B"/>
    <w:pPr>
      <w:jc w:val="center"/>
    </w:pPr>
    <w:rPr>
      <w:b w:val="1"/>
      <w:szCs w:val="24"/>
    </w:rPr>
  </w:style>
  <w:style w:type="paragraph" w:styleId="a8">
    <w:name w:val="No Spacing"/>
    <w:rsid w:val="00DD0B0B"/>
    <w:pPr>
      <w:suppressAutoHyphens w:val="1"/>
      <w:spacing w:line="1" w:lineRule="atLeast"/>
      <w:ind w:left="-1" w:leftChars="-1" w:hanging="1" w:hangingChars="1"/>
      <w:textDirection w:val="btLr"/>
      <w:textAlignment w:val="top"/>
      <w:outlineLvl w:val="0"/>
    </w:pPr>
    <w:rPr>
      <w:rFonts w:ascii="Times New Roman" w:hAnsi="Times New Roman"/>
      <w:position w:val="-1"/>
      <w:sz w:val="24"/>
      <w:szCs w:val="22"/>
      <w:lang w:eastAsia="en-US" w:val="ru-RU"/>
    </w:rPr>
  </w:style>
  <w:style w:type="character" w:styleId="12" w:customStyle="1">
    <w:name w:val="Заголовок 1 Знак"/>
    <w:rsid w:val="00DD0B0B"/>
    <w:rPr>
      <w:rFonts w:ascii="Times New Roman" w:eastAsia="Times New Roman" w:hAnsi="Times New Roman"/>
      <w:b w:val="1"/>
      <w:caps w:val="1"/>
      <w:w w:val="100"/>
      <w:position w:val="-1"/>
      <w:sz w:val="24"/>
      <w:szCs w:val="18"/>
      <w:effect w:val="none"/>
      <w:vertAlign w:val="baseline"/>
      <w:cs w:val="0"/>
      <w:em w:val="none"/>
      <w:lang w:eastAsia="ar-SA" w:val="uk-UA"/>
    </w:rPr>
  </w:style>
  <w:style w:type="character" w:styleId="20" w:customStyle="1">
    <w:name w:val="Заголовок 2 Знак"/>
    <w:rsid w:val="00DD0B0B"/>
    <w:rPr>
      <w:rFonts w:ascii="Times New Roman" w:eastAsia="Times New Roman" w:hAnsi="Times New Roman"/>
      <w:w w:val="100"/>
      <w:position w:val="-1"/>
      <w:sz w:val="24"/>
      <w:szCs w:val="18"/>
      <w:effect w:val="none"/>
      <w:vertAlign w:val="baseline"/>
      <w:cs w:val="0"/>
      <w:em w:val="none"/>
      <w:lang w:eastAsia="ar-SA" w:val="uk-UA"/>
    </w:rPr>
  </w:style>
  <w:style w:type="character" w:styleId="30" w:customStyle="1">
    <w:name w:val="Заголовок 3 Знак"/>
    <w:rsid w:val="00DD0B0B"/>
    <w:rPr>
      <w:rFonts w:ascii="Times New Roman" w:eastAsia="Times New Roman" w:hAnsi="Times New Roman"/>
      <w:w w:val="100"/>
      <w:position w:val="-1"/>
      <w:sz w:val="24"/>
      <w:szCs w:val="18"/>
      <w:effect w:val="none"/>
      <w:vertAlign w:val="baseline"/>
      <w:cs w:val="0"/>
      <w:em w:val="none"/>
      <w:lang w:eastAsia="ar-SA" w:val="uk-UA"/>
    </w:rPr>
  </w:style>
  <w:style w:type="character" w:styleId="40" w:customStyle="1">
    <w:name w:val="Заголовок 4 Знак"/>
    <w:rsid w:val="00DD0B0B"/>
    <w:rPr>
      <w:rFonts w:ascii="Times New Roman" w:eastAsia="Times New Roman" w:hAnsi="Times New Roman"/>
      <w:w w:val="100"/>
      <w:position w:val="-1"/>
      <w:sz w:val="24"/>
      <w:effect w:val="none"/>
      <w:vertAlign w:val="baseline"/>
      <w:cs w:val="0"/>
      <w:em w:val="none"/>
      <w:lang w:val="uk-UA"/>
    </w:rPr>
  </w:style>
  <w:style w:type="character" w:styleId="50" w:customStyle="1">
    <w:name w:val="Заголовок 5 Знак"/>
    <w:rsid w:val="00DD0B0B"/>
    <w:rPr>
      <w:rFonts w:ascii="Times New Roman" w:eastAsia="Times New Roman" w:hAnsi="Times New Roman"/>
      <w:w w:val="100"/>
      <w:position w:val="-1"/>
      <w:sz w:val="24"/>
      <w:effect w:val="none"/>
      <w:vertAlign w:val="baseline"/>
      <w:cs w:val="0"/>
      <w:em w:val="none"/>
      <w:lang w:val="uk-UA"/>
    </w:rPr>
  </w:style>
  <w:style w:type="character" w:styleId="60" w:customStyle="1">
    <w:name w:val="Заголовок 6 Знак"/>
    <w:rsid w:val="00DD0B0B"/>
    <w:rPr>
      <w:rFonts w:ascii="Times New Roman" w:eastAsia="Times New Roman" w:hAnsi="Times New Roman"/>
      <w:w w:val="100"/>
      <w:position w:val="-1"/>
      <w:sz w:val="24"/>
      <w:effect w:val="none"/>
      <w:vertAlign w:val="baseline"/>
      <w:cs w:val="0"/>
      <w:em w:val="none"/>
      <w:lang w:val="uk-UA"/>
    </w:rPr>
  </w:style>
  <w:style w:type="character" w:styleId="70" w:customStyle="1">
    <w:name w:val="Заголовок 7 Знак"/>
    <w:rsid w:val="00DD0B0B"/>
    <w:rPr>
      <w:rFonts w:ascii="Times New Roman" w:eastAsia="Times New Roman" w:hAnsi="Times New Roman"/>
      <w:w w:val="100"/>
      <w:position w:val="-1"/>
      <w:sz w:val="24"/>
      <w:effect w:val="none"/>
      <w:vertAlign w:val="baseline"/>
      <w:cs w:val="0"/>
      <w:em w:val="none"/>
      <w:lang w:val="uk-UA"/>
    </w:rPr>
  </w:style>
  <w:style w:type="character" w:styleId="80" w:customStyle="1">
    <w:name w:val="Заголовок 8 Знак"/>
    <w:rsid w:val="00DD0B0B"/>
    <w:rPr>
      <w:rFonts w:ascii="Times New Roman" w:eastAsia="Times New Roman" w:hAnsi="Times New Roman"/>
      <w:w w:val="100"/>
      <w:position w:val="-1"/>
      <w:sz w:val="24"/>
      <w:effect w:val="none"/>
      <w:vertAlign w:val="baseline"/>
      <w:cs w:val="0"/>
      <w:em w:val="none"/>
      <w:lang w:val="uk-UA"/>
    </w:rPr>
  </w:style>
  <w:style w:type="character" w:styleId="90" w:customStyle="1">
    <w:name w:val="Заголовок 9 Знак"/>
    <w:rsid w:val="00DD0B0B"/>
    <w:rPr>
      <w:rFonts w:ascii="Times New Roman" w:eastAsia="Times New Roman" w:hAnsi="Times New Roman"/>
      <w:w w:val="100"/>
      <w:position w:val="-1"/>
      <w:sz w:val="24"/>
      <w:effect w:val="none"/>
      <w:vertAlign w:val="baseline"/>
      <w:cs w:val="0"/>
      <w:em w:val="none"/>
      <w:lang w:val="uk-UA"/>
    </w:rPr>
  </w:style>
  <w:style w:type="paragraph" w:styleId="a9">
    <w:name w:val="toa heading"/>
    <w:basedOn w:val="a2"/>
    <w:next w:val="a3"/>
    <w:rsid w:val="00DD0B0B"/>
    <w:pPr>
      <w:keepNext w:val="1"/>
      <w:suppressAutoHyphens w:val="0"/>
      <w:spacing w:before="120"/>
      <w:jc w:val="center"/>
    </w:pPr>
    <w:rPr>
      <w:b w:val="1"/>
      <w:caps w:val="1"/>
      <w:sz w:val="22"/>
    </w:rPr>
  </w:style>
  <w:style w:type="paragraph" w:styleId="B" w:customStyle="1">
    <w:name w:val="Додаток_B"/>
    <w:basedOn w:val="10"/>
    <w:next w:val="a3"/>
    <w:rsid w:val="00DD0B0B"/>
    <w:pPr>
      <w:numPr>
        <w:numId w:val="4"/>
      </w:numPr>
      <w:tabs>
        <w:tab w:val="clear" w:pos="567"/>
      </w:tabs>
      <w:spacing w:after="120" w:before="0"/>
      <w:ind w:left="-1" w:hanging="1"/>
    </w:pPr>
    <w:rPr>
      <w:caps w:val="0"/>
      <w:szCs w:val="24"/>
    </w:rPr>
  </w:style>
  <w:style w:type="paragraph" w:styleId="a3">
    <w:name w:val="Body Text"/>
    <w:basedOn w:val="a2"/>
    <w:rsid w:val="00DD0B0B"/>
    <w:pPr>
      <w:ind w:firstLine="709"/>
      <w:jc w:val="both"/>
    </w:pPr>
    <w:rPr>
      <w:lang w:eastAsia="ru-RU"/>
    </w:rPr>
  </w:style>
  <w:style w:type="character" w:styleId="aa" w:customStyle="1">
    <w:name w:val="Основной текст Знак"/>
    <w:rsid w:val="00DD0B0B"/>
    <w:rPr>
      <w:rFonts w:ascii="Times New Roman" w:cs="Times New Roman" w:eastAsia="Times New Roman" w:hAnsi="Times New Roman"/>
      <w:w w:val="100"/>
      <w:position w:val="-1"/>
      <w:sz w:val="24"/>
      <w:szCs w:val="20"/>
      <w:effect w:val="none"/>
      <w:vertAlign w:val="baseline"/>
      <w:cs w:val="0"/>
      <w:em w:val="none"/>
      <w:lang w:eastAsia="ru-RU" w:val="uk-UA"/>
    </w:rPr>
  </w:style>
  <w:style w:type="paragraph" w:styleId="ab">
    <w:name w:val="caption"/>
    <w:basedOn w:val="a2"/>
    <w:next w:val="a3"/>
    <w:rsid w:val="00DD0B0B"/>
    <w:pPr>
      <w:ind w:left="567"/>
      <w:jc w:val="center"/>
    </w:pPr>
  </w:style>
  <w:style w:type="paragraph" w:styleId="13">
    <w:name w:val="toc 1"/>
    <w:basedOn w:val="a2"/>
    <w:next w:val="a2"/>
    <w:rsid w:val="00DD0B0B"/>
    <w:rPr>
      <w:caps w:val="1"/>
    </w:rPr>
  </w:style>
  <w:style w:type="paragraph" w:styleId="21">
    <w:name w:val="toc 2"/>
    <w:basedOn w:val="a2"/>
    <w:next w:val="a2"/>
    <w:rsid w:val="00DD0B0B"/>
  </w:style>
  <w:style w:type="paragraph" w:styleId="31">
    <w:name w:val="toc 3"/>
    <w:basedOn w:val="a2"/>
    <w:next w:val="a2"/>
    <w:rsid w:val="00DD0B0B"/>
  </w:style>
  <w:style w:type="paragraph" w:styleId="41">
    <w:name w:val="toc 4"/>
    <w:basedOn w:val="a2"/>
    <w:next w:val="a2"/>
    <w:rsid w:val="00DD0B0B"/>
  </w:style>
  <w:style w:type="paragraph" w:styleId="51">
    <w:name w:val="toc 5"/>
    <w:basedOn w:val="a2"/>
    <w:next w:val="a2"/>
    <w:rsid w:val="00DD0B0B"/>
  </w:style>
  <w:style w:type="paragraph" w:styleId="61">
    <w:name w:val="toc 6"/>
    <w:basedOn w:val="a2"/>
    <w:next w:val="a2"/>
    <w:rsid w:val="00DD0B0B"/>
    <w:rPr>
      <w:rFonts w:ascii="Pragmatica" w:hAnsi="Pragmatica"/>
      <w:sz w:val="22"/>
    </w:rPr>
  </w:style>
  <w:style w:type="paragraph" w:styleId="71">
    <w:name w:val="toc 7"/>
    <w:basedOn w:val="a2"/>
    <w:next w:val="a2"/>
    <w:rsid w:val="00DD0B0B"/>
    <w:rPr>
      <w:rFonts w:ascii="Pragmatica" w:hAnsi="Pragmatica"/>
      <w:sz w:val="22"/>
    </w:rPr>
  </w:style>
  <w:style w:type="paragraph" w:styleId="81">
    <w:name w:val="toc 8"/>
    <w:basedOn w:val="a2"/>
    <w:next w:val="a2"/>
    <w:rsid w:val="00DD0B0B"/>
    <w:rPr>
      <w:rFonts w:ascii="Pragmatica" w:hAnsi="Pragmatica"/>
      <w:sz w:val="22"/>
    </w:rPr>
  </w:style>
  <w:style w:type="paragraph" w:styleId="91">
    <w:name w:val="toc 9"/>
    <w:basedOn w:val="a2"/>
    <w:next w:val="a2"/>
    <w:rsid w:val="00DD0B0B"/>
    <w:rPr>
      <w:rFonts w:ascii="Pragmatica" w:hAnsi="Pragmatica"/>
      <w:sz w:val="22"/>
    </w:rPr>
  </w:style>
  <w:style w:type="paragraph" w:styleId="ac">
    <w:name w:val="footer"/>
    <w:basedOn w:val="a2"/>
    <w:rsid w:val="00DD0B0B"/>
  </w:style>
  <w:style w:type="character" w:styleId="ad" w:customStyle="1">
    <w:name w:val="Нижний колонтитул Знак"/>
    <w:rsid w:val="00DD0B0B"/>
    <w:rPr>
      <w:rFonts w:ascii="Times New Roman" w:cs="Times New Roman" w:eastAsia="Times New Roman" w:hAnsi="Times New Roman"/>
      <w:w w:val="100"/>
      <w:position w:val="-1"/>
      <w:sz w:val="24"/>
      <w:szCs w:val="20"/>
      <w:effect w:val="none"/>
      <w:vertAlign w:val="baseline"/>
      <w:cs w:val="0"/>
      <w:em w:val="none"/>
      <w:lang w:val="uk-UA"/>
    </w:rPr>
  </w:style>
  <w:style w:type="paragraph" w:styleId="a">
    <w:name w:val="List Bullet"/>
    <w:basedOn w:val="a2"/>
    <w:rsid w:val="00DD0B0B"/>
    <w:pPr>
      <w:numPr>
        <w:numId w:val="6"/>
      </w:numPr>
      <w:tabs>
        <w:tab w:val="left" w:pos="992"/>
      </w:tabs>
      <w:suppressAutoHyphens w:val="0"/>
      <w:ind w:left="-1" w:hanging="1"/>
    </w:pPr>
    <w:rPr>
      <w:szCs w:val="18"/>
      <w:lang w:eastAsia="ar-SA"/>
    </w:rPr>
  </w:style>
  <w:style w:type="paragraph" w:styleId="ae">
    <w:name w:val="List Number"/>
    <w:basedOn w:val="a2"/>
    <w:rsid w:val="00DD0B0B"/>
    <w:pPr>
      <w:tabs>
        <w:tab w:val="num" w:pos="720"/>
        <w:tab w:val="left" w:pos="851"/>
      </w:tabs>
      <w:suppressAutoHyphens w:val="0"/>
    </w:pPr>
    <w:rPr>
      <w:szCs w:val="18"/>
      <w:lang w:eastAsia="ar-SA"/>
    </w:rPr>
  </w:style>
  <w:style w:type="table" w:styleId="af">
    <w:name w:val="Table Grid"/>
    <w:basedOn w:val="a5"/>
    <w:rsid w:val="00DD0B0B"/>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0">
    <w:name w:val="Note Heading"/>
    <w:basedOn w:val="10"/>
    <w:next w:val="a3"/>
    <w:rsid w:val="00DD0B0B"/>
    <w:pPr>
      <w:numPr>
        <w:numId w:val="0"/>
      </w:numPr>
      <w:ind w:left="-1" w:leftChars="-1" w:hanging="1" w:hangingChars="1"/>
    </w:pPr>
  </w:style>
  <w:style w:type="character" w:styleId="af1" w:customStyle="1">
    <w:name w:val="Заголовок записки Знак"/>
    <w:rsid w:val="00DD0B0B"/>
    <w:rPr>
      <w:rFonts w:ascii="Times New Roman" w:cs="Times New Roman" w:eastAsia="Times New Roman" w:hAnsi="Times New Roman"/>
      <w:b w:val="1"/>
      <w:caps w:val="1"/>
      <w:w w:val="100"/>
      <w:position w:val="-1"/>
      <w:sz w:val="24"/>
      <w:szCs w:val="18"/>
      <w:effect w:val="none"/>
      <w:vertAlign w:val="baseline"/>
      <w:cs w:val="0"/>
      <w:em w:val="none"/>
      <w:lang w:eastAsia="ar-SA" w:val="uk-UA"/>
    </w:rPr>
  </w:style>
  <w:style w:type="paragraph" w:styleId="a0" w:customStyle="1">
    <w:name w:val="Додаток Б"/>
    <w:basedOn w:val="a2"/>
    <w:next w:val="a3"/>
    <w:rsid w:val="00DD0B0B"/>
    <w:pPr>
      <w:keepNext w:val="1"/>
      <w:numPr>
        <w:numId w:val="3"/>
      </w:numPr>
      <w:suppressAutoHyphens w:val="0"/>
      <w:spacing w:after="120" w:before="120"/>
      <w:ind w:left="-1" w:hanging="1"/>
      <w:jc w:val="right"/>
    </w:pPr>
    <w:rPr>
      <w:b w:val="1"/>
      <w:szCs w:val="24"/>
      <w:lang w:eastAsia="ar-SA"/>
    </w:rPr>
  </w:style>
  <w:style w:type="paragraph" w:styleId="A1" w:customStyle="1">
    <w:name w:val="Додаток A_1"/>
    <w:basedOn w:val="2"/>
    <w:next w:val="a3"/>
    <w:rsid w:val="00DD0B0B"/>
    <w:pPr>
      <w:numPr>
        <w:numId w:val="1"/>
      </w:numPr>
      <w:ind w:left="-1" w:firstLine="709"/>
    </w:pPr>
  </w:style>
  <w:style w:type="paragraph" w:styleId="11" w:customStyle="1">
    <w:name w:val="Додаток А_1_1"/>
    <w:basedOn w:val="3"/>
    <w:next w:val="a3"/>
    <w:rsid w:val="00DD0B0B"/>
    <w:pPr>
      <w:numPr>
        <w:numId w:val="1"/>
      </w:numPr>
      <w:ind w:left="-1" w:hanging="1"/>
    </w:pPr>
  </w:style>
  <w:style w:type="paragraph" w:styleId="Arial" w:customStyle="1">
    <w:name w:val="Стиль Текст + (латиница) Arial"/>
    <w:basedOn w:val="af2"/>
    <w:rsid w:val="00DD0B0B"/>
    <w:rPr>
      <w:rFonts w:ascii="Arial" w:hAnsi="Arial"/>
      <w:lang w:eastAsia="ru-RU"/>
    </w:rPr>
  </w:style>
  <w:style w:type="paragraph" w:styleId="af2">
    <w:name w:val="Plain Text"/>
    <w:basedOn w:val="a2"/>
    <w:rsid w:val="00DD0B0B"/>
  </w:style>
  <w:style w:type="character" w:styleId="af3" w:customStyle="1">
    <w:name w:val="Текст Знак"/>
    <w:rsid w:val="00DD0B0B"/>
    <w:rPr>
      <w:rFonts w:ascii="Times New Roman" w:cs="Courier New" w:eastAsia="Times New Roman" w:hAnsi="Times New Roman"/>
      <w:w w:val="100"/>
      <w:position w:val="-1"/>
      <w:sz w:val="24"/>
      <w:szCs w:val="20"/>
      <w:effect w:val="none"/>
      <w:vertAlign w:val="baseline"/>
      <w:cs w:val="0"/>
      <w:em w:val="none"/>
      <w:lang w:val="uk-UA"/>
    </w:rPr>
  </w:style>
  <w:style w:type="paragraph" w:styleId="af4">
    <w:name w:val="header"/>
    <w:basedOn w:val="a2"/>
    <w:rsid w:val="00DD0B0B"/>
  </w:style>
  <w:style w:type="character" w:styleId="af5" w:customStyle="1">
    <w:name w:val="Верхний колонтитул Знак"/>
    <w:rsid w:val="00DD0B0B"/>
    <w:rPr>
      <w:rFonts w:ascii="Times New Roman" w:cs="Times New Roman" w:eastAsia="Times New Roman" w:hAnsi="Times New Roman"/>
      <w:w w:val="100"/>
      <w:position w:val="-1"/>
      <w:sz w:val="24"/>
      <w:szCs w:val="20"/>
      <w:effect w:val="none"/>
      <w:vertAlign w:val="baseline"/>
      <w:cs w:val="0"/>
      <w:em w:val="none"/>
      <w:lang w:val="uk-UA"/>
    </w:rPr>
  </w:style>
  <w:style w:type="character" w:styleId="af6">
    <w:name w:val="page number"/>
    <w:basedOn w:val="a4"/>
    <w:rsid w:val="00DD0B0B"/>
    <w:rPr>
      <w:w w:val="100"/>
      <w:position w:val="-1"/>
      <w:effect w:val="none"/>
      <w:vertAlign w:val="baseline"/>
      <w:cs w:val="0"/>
      <w:em w:val="none"/>
    </w:rPr>
  </w:style>
  <w:style w:type="paragraph" w:styleId="af7">
    <w:name w:val="footnote text"/>
    <w:basedOn w:val="a2"/>
    <w:rsid w:val="00DD0B0B"/>
  </w:style>
  <w:style w:type="character" w:styleId="af8" w:customStyle="1">
    <w:name w:val="Текст сноски Знак"/>
    <w:rsid w:val="00DD0B0B"/>
    <w:rPr>
      <w:rFonts w:ascii="Times New Roman" w:cs="Times New Roman" w:eastAsia="Times New Roman" w:hAnsi="Times New Roman"/>
      <w:w w:val="100"/>
      <w:position w:val="-1"/>
      <w:sz w:val="24"/>
      <w:szCs w:val="20"/>
      <w:effect w:val="none"/>
      <w:vertAlign w:val="baseline"/>
      <w:cs w:val="0"/>
      <w:em w:val="none"/>
      <w:lang w:val="uk-UA"/>
    </w:rPr>
  </w:style>
  <w:style w:type="paragraph" w:styleId="1" w:customStyle="1">
    <w:name w:val="Додаток_А1"/>
    <w:basedOn w:val="2"/>
    <w:next w:val="a3"/>
    <w:rsid w:val="00DD0B0B"/>
    <w:pPr>
      <w:numPr>
        <w:numId w:val="4"/>
      </w:numPr>
      <w:ind w:left="-1" w:firstLine="709"/>
    </w:pPr>
  </w:style>
  <w:style w:type="paragraph" w:styleId="32">
    <w:name w:val="Body Text Indent 3"/>
    <w:basedOn w:val="a2"/>
    <w:rsid w:val="00DD0B0B"/>
    <w:pPr>
      <w:spacing w:after="120"/>
      <w:ind w:left="283"/>
    </w:pPr>
    <w:rPr>
      <w:sz w:val="16"/>
      <w:szCs w:val="16"/>
      <w:lang w:eastAsia="ru-RU"/>
    </w:rPr>
  </w:style>
  <w:style w:type="character" w:styleId="33" w:customStyle="1">
    <w:name w:val="Основной текст с отступом 3 Знак"/>
    <w:rsid w:val="00DD0B0B"/>
    <w:rPr>
      <w:rFonts w:ascii="Times New Roman" w:cs="Times New Roman" w:eastAsia="Times New Roman" w:hAnsi="Times New Roman"/>
      <w:w w:val="100"/>
      <w:position w:val="-1"/>
      <w:sz w:val="16"/>
      <w:szCs w:val="16"/>
      <w:effect w:val="none"/>
      <w:vertAlign w:val="baseline"/>
      <w:cs w:val="0"/>
      <w:em w:val="none"/>
      <w:lang w:eastAsia="ru-RU" w:val="uk-UA"/>
    </w:rPr>
  </w:style>
  <w:style w:type="paragraph" w:styleId="footnotedescription" w:customStyle="1">
    <w:name w:val="footnote description"/>
    <w:next w:val="a2"/>
    <w:rsid w:val="00DD0B0B"/>
    <w:pPr>
      <w:suppressAutoHyphens w:val="1"/>
      <w:spacing w:after="1" w:line="303" w:lineRule="auto"/>
      <w:ind w:left="-1" w:leftChars="-1" w:hanging="1" w:hangingChars="1"/>
      <w:textDirection w:val="btLr"/>
      <w:textAlignment w:val="top"/>
      <w:outlineLvl w:val="0"/>
    </w:pPr>
    <w:rPr>
      <w:rFonts w:ascii="Times New Roman" w:eastAsia="Times New Roman" w:hAnsi="Times New Roman"/>
      <w:b w:val="1"/>
      <w:color w:val="ff0000"/>
      <w:position w:val="-1"/>
      <w:sz w:val="22"/>
      <w:szCs w:val="22"/>
      <w:lang w:eastAsia="ru-RU"/>
    </w:rPr>
  </w:style>
  <w:style w:type="character" w:styleId="footnotedescriptionChar" w:customStyle="1">
    <w:name w:val="footnote description Char"/>
    <w:rsid w:val="00DD0B0B"/>
    <w:rPr>
      <w:rFonts w:ascii="Times New Roman" w:eastAsia="Times New Roman" w:hAnsi="Times New Roman"/>
      <w:b w:val="1"/>
      <w:color w:val="ff0000"/>
      <w:w w:val="100"/>
      <w:position w:val="-1"/>
      <w:sz w:val="22"/>
      <w:szCs w:val="22"/>
      <w:effect w:val="none"/>
      <w:vertAlign w:val="baseline"/>
      <w:cs w:val="0"/>
      <w:em w:val="none"/>
      <w:lang w:bidi="ar-SA" w:eastAsia="ru-RU"/>
    </w:rPr>
  </w:style>
  <w:style w:type="character" w:styleId="footnotemark" w:customStyle="1">
    <w:name w:val="footnote mark"/>
    <w:rsid w:val="00DD0B0B"/>
    <w:rPr>
      <w:rFonts w:ascii="Times New Roman" w:cs="Times New Roman" w:eastAsia="Times New Roman" w:hAnsi="Times New Roman"/>
      <w:color w:val="000000"/>
      <w:w w:val="100"/>
      <w:position w:val="-1"/>
      <w:sz w:val="20"/>
      <w:effect w:val="none"/>
      <w:vertAlign w:val="superscript"/>
      <w:cs w:val="0"/>
      <w:em w:val="none"/>
    </w:rPr>
  </w:style>
  <w:style w:type="table" w:styleId="TableGrid" w:customStyle="1">
    <w:name w:val="TableGrid"/>
    <w:rsid w:val="00DD0B0B"/>
    <w:pPr>
      <w:suppressAutoHyphens w:val="1"/>
      <w:spacing w:line="1" w:lineRule="atLeast"/>
      <w:ind w:left="-1" w:leftChars="-1" w:hanging="1" w:hangingChars="1"/>
      <w:textDirection w:val="btLr"/>
      <w:textAlignment w:val="top"/>
      <w:outlineLvl w:val="0"/>
    </w:pPr>
    <w:rPr>
      <w:position w:val="-1"/>
      <w:sz w:val="22"/>
      <w:szCs w:val="22"/>
      <w:lang w:eastAsia="ru-RU" w:val="ru-RU"/>
    </w:rPr>
    <w:tblPr>
      <w:tblCellMar>
        <w:top w:w="0.0" w:type="dxa"/>
        <w:left w:w="0.0" w:type="dxa"/>
        <w:bottom w:w="0.0" w:type="dxa"/>
        <w:right w:w="0.0" w:type="dxa"/>
      </w:tblCellMar>
    </w:tblPr>
  </w:style>
  <w:style w:type="character" w:styleId="af9">
    <w:name w:val="footnote reference"/>
    <w:qFormat w:val="1"/>
    <w:rsid w:val="00DD0B0B"/>
    <w:rPr>
      <w:w w:val="100"/>
      <w:position w:val="-1"/>
      <w:effect w:val="none"/>
      <w:vertAlign w:val="superscript"/>
      <w:cs w:val="0"/>
      <w:em w:val="none"/>
    </w:rPr>
  </w:style>
  <w:style w:type="character" w:styleId="apple-converted-space" w:customStyle="1">
    <w:name w:val="apple-converted-space"/>
    <w:basedOn w:val="a4"/>
    <w:rsid w:val="00DD0B0B"/>
    <w:rPr>
      <w:w w:val="100"/>
      <w:position w:val="-1"/>
      <w:effect w:val="none"/>
      <w:vertAlign w:val="baseline"/>
      <w:cs w:val="0"/>
      <w:em w:val="none"/>
    </w:rPr>
  </w:style>
  <w:style w:type="paragraph" w:styleId="afa">
    <w:name w:val="endnote text"/>
    <w:basedOn w:val="a2"/>
    <w:qFormat w:val="1"/>
    <w:rsid w:val="00DD0B0B"/>
    <w:rPr>
      <w:sz w:val="20"/>
    </w:rPr>
  </w:style>
  <w:style w:type="character" w:styleId="afb" w:customStyle="1">
    <w:name w:val="Текст концевой сноски Знак"/>
    <w:rsid w:val="00DD0B0B"/>
    <w:rPr>
      <w:rFonts w:ascii="Times New Roman" w:cs="Times New Roman" w:eastAsia="Times New Roman" w:hAnsi="Times New Roman"/>
      <w:w w:val="100"/>
      <w:position w:val="-1"/>
      <w:sz w:val="20"/>
      <w:szCs w:val="20"/>
      <w:effect w:val="none"/>
      <w:vertAlign w:val="baseline"/>
      <w:cs w:val="0"/>
      <w:em w:val="none"/>
      <w:lang w:val="uk-UA"/>
    </w:rPr>
  </w:style>
  <w:style w:type="character" w:styleId="afc">
    <w:name w:val="endnote reference"/>
    <w:qFormat w:val="1"/>
    <w:rsid w:val="00DD0B0B"/>
    <w:rPr>
      <w:w w:val="100"/>
      <w:position w:val="-1"/>
      <w:effect w:val="none"/>
      <w:vertAlign w:val="superscript"/>
      <w:cs w:val="0"/>
      <w:em w:val="none"/>
    </w:rPr>
  </w:style>
  <w:style w:type="paragraph" w:styleId="afd">
    <w:name w:val="Normal (Web)"/>
    <w:basedOn w:val="a2"/>
    <w:uiPriority w:val="99"/>
    <w:qFormat w:val="1"/>
    <w:rsid w:val="00DD0B0B"/>
    <w:pPr>
      <w:spacing w:after="100" w:afterAutospacing="1" w:before="100" w:beforeAutospacing="1"/>
    </w:pPr>
    <w:rPr>
      <w:szCs w:val="24"/>
      <w:lang w:eastAsia="ru-RU" w:val="ru-RU"/>
    </w:rPr>
  </w:style>
  <w:style w:type="character" w:styleId="afe" w:customStyle="1">
    <w:name w:val="Нормальний текст Знак Знак"/>
    <w:rsid w:val="00DD0B0B"/>
    <w:rPr>
      <w:rFonts w:ascii="Antiqua" w:hAnsi="Antiqua"/>
      <w:w w:val="100"/>
      <w:position w:val="-1"/>
      <w:sz w:val="26"/>
      <w:effect w:val="none"/>
      <w:vertAlign w:val="baseline"/>
      <w:cs w:val="0"/>
      <w:em w:val="none"/>
    </w:rPr>
  </w:style>
  <w:style w:type="paragraph" w:styleId="aff" w:customStyle="1">
    <w:name w:val="Нормальний текст Знак"/>
    <w:basedOn w:val="a2"/>
    <w:rsid w:val="00DD0B0B"/>
    <w:pPr>
      <w:spacing w:before="120"/>
      <w:ind w:firstLine="567"/>
    </w:pPr>
    <w:rPr>
      <w:rFonts w:ascii="Antiqua" w:eastAsia="Calibri" w:hAnsi="Antiqua"/>
      <w:sz w:val="26"/>
    </w:rPr>
  </w:style>
  <w:style w:type="paragraph" w:styleId="aff0">
    <w:name w:val="List Paragraph"/>
    <w:basedOn w:val="a2"/>
    <w:rsid w:val="00DD0B0B"/>
    <w:pPr>
      <w:ind w:left="720"/>
      <w:contextualSpacing w:val="1"/>
    </w:pPr>
  </w:style>
  <w:style w:type="paragraph" w:styleId="aff1">
    <w:name w:val="Balloon Text"/>
    <w:basedOn w:val="a2"/>
    <w:qFormat w:val="1"/>
    <w:rsid w:val="00DD0B0B"/>
    <w:rPr>
      <w:rFonts w:ascii="Tahoma" w:hAnsi="Tahoma"/>
      <w:sz w:val="16"/>
      <w:szCs w:val="16"/>
    </w:rPr>
  </w:style>
  <w:style w:type="character" w:styleId="aff2" w:customStyle="1">
    <w:name w:val="Текст выноски Знак"/>
    <w:rsid w:val="00DD0B0B"/>
    <w:rPr>
      <w:rFonts w:ascii="Tahoma" w:cs="Tahoma" w:eastAsia="Times New Roman" w:hAnsi="Tahoma"/>
      <w:w w:val="100"/>
      <w:position w:val="-1"/>
      <w:sz w:val="16"/>
      <w:szCs w:val="16"/>
      <w:effect w:val="none"/>
      <w:vertAlign w:val="baseline"/>
      <w:cs w:val="0"/>
      <w:em w:val="none"/>
      <w:lang w:val="uk-UA"/>
    </w:rPr>
  </w:style>
  <w:style w:type="character" w:styleId="aff3">
    <w:name w:val="Hyperlink"/>
    <w:qFormat w:val="1"/>
    <w:rsid w:val="00DD0B0B"/>
    <w:rPr>
      <w:color w:val="0563c1"/>
      <w:w w:val="100"/>
      <w:position w:val="-1"/>
      <w:u w:val="single"/>
      <w:effect w:val="none"/>
      <w:vertAlign w:val="baseline"/>
      <w:cs w:val="0"/>
      <w:em w:val="none"/>
    </w:rPr>
  </w:style>
  <w:style w:type="character" w:styleId="aff4">
    <w:name w:val="FollowedHyperlink"/>
    <w:qFormat w:val="1"/>
    <w:rsid w:val="00DD0B0B"/>
    <w:rPr>
      <w:color w:val="954f72"/>
      <w:w w:val="100"/>
      <w:position w:val="-1"/>
      <w:u w:val="single"/>
      <w:effect w:val="none"/>
      <w:vertAlign w:val="baseline"/>
      <w:cs w:val="0"/>
      <w:em w:val="none"/>
    </w:rPr>
  </w:style>
  <w:style w:type="character" w:styleId="aff5" w:customStyle="1">
    <w:name w:val="Название Знак"/>
    <w:rsid w:val="00DD0B0B"/>
    <w:rPr>
      <w:rFonts w:ascii="Times New Roman" w:eastAsia="Times New Roman" w:hAnsi="Times New Roman"/>
      <w:b w:val="1"/>
      <w:w w:val="100"/>
      <w:position w:val="-1"/>
      <w:sz w:val="24"/>
      <w:szCs w:val="24"/>
      <w:effect w:val="none"/>
      <w:vertAlign w:val="baseline"/>
      <w:cs w:val="0"/>
      <w:em w:val="none"/>
      <w:lang w:val="uk-UA"/>
    </w:rPr>
  </w:style>
  <w:style w:type="paragraph" w:styleId="aff6" w:customStyle="1">
    <w:name w:val="Текст документа"/>
    <w:basedOn w:val="a2"/>
    <w:rsid w:val="00DD0B0B"/>
    <w:pPr>
      <w:suppressAutoHyphens w:val="0"/>
      <w:ind w:firstLine="567"/>
      <w:jc w:val="both"/>
    </w:pPr>
    <w:rPr>
      <w:lang w:val="ru-RU"/>
    </w:rPr>
  </w:style>
  <w:style w:type="paragraph" w:styleId="HTML">
    <w:name w:val="HTML Preformatted"/>
    <w:basedOn w:val="a2"/>
    <w:qFormat w:val="1"/>
    <w:rsid w:val="00DD0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HTML0" w:customStyle="1">
    <w:name w:val="Стандартный HTML Знак"/>
    <w:rsid w:val="00DD0B0B"/>
    <w:rPr>
      <w:rFonts w:ascii="Courier New" w:cs="Courier New" w:eastAsia="Times New Roman" w:hAnsi="Courier New"/>
      <w:w w:val="100"/>
      <w:position w:val="-1"/>
      <w:effect w:val="none"/>
      <w:vertAlign w:val="baseline"/>
      <w:cs w:val="0"/>
      <w:em w:val="none"/>
    </w:rPr>
  </w:style>
  <w:style w:type="paragraph" w:styleId="aff7">
    <w:name w:val="Body Text Indent"/>
    <w:basedOn w:val="a2"/>
    <w:qFormat w:val="1"/>
    <w:rsid w:val="00DD0B0B"/>
    <w:pPr>
      <w:spacing w:after="120"/>
      <w:ind w:left="283"/>
    </w:pPr>
  </w:style>
  <w:style w:type="character" w:styleId="aff8" w:customStyle="1">
    <w:name w:val="Основной текст с отступом Знак"/>
    <w:rsid w:val="00DD0B0B"/>
    <w:rPr>
      <w:rFonts w:ascii="Times New Roman" w:eastAsia="Times New Roman" w:hAnsi="Times New Roman"/>
      <w:w w:val="100"/>
      <w:position w:val="-1"/>
      <w:sz w:val="24"/>
      <w:effect w:val="none"/>
      <w:vertAlign w:val="baseline"/>
      <w:cs w:val="0"/>
      <w:em w:val="none"/>
      <w:lang w:eastAsia="en-US" w:val="uk-UA"/>
    </w:rPr>
  </w:style>
  <w:style w:type="paragraph" w:styleId="22">
    <w:name w:val="Body Text Indent 2"/>
    <w:basedOn w:val="a2"/>
    <w:qFormat w:val="1"/>
    <w:rsid w:val="00DD0B0B"/>
    <w:pPr>
      <w:spacing w:after="120" w:line="480" w:lineRule="auto"/>
      <w:ind w:left="283"/>
    </w:pPr>
  </w:style>
  <w:style w:type="character" w:styleId="23" w:customStyle="1">
    <w:name w:val="Основной текст с отступом 2 Знак"/>
    <w:rsid w:val="00DD0B0B"/>
    <w:rPr>
      <w:rFonts w:ascii="Times New Roman" w:eastAsia="Times New Roman" w:hAnsi="Times New Roman"/>
      <w:w w:val="100"/>
      <w:position w:val="-1"/>
      <w:sz w:val="24"/>
      <w:effect w:val="none"/>
      <w:vertAlign w:val="baseline"/>
      <w:cs w:val="0"/>
      <w:em w:val="none"/>
      <w:lang w:eastAsia="en-US" w:val="uk-UA"/>
    </w:rPr>
  </w:style>
  <w:style w:type="paragraph" w:styleId="24">
    <w:name w:val="Body Text 2"/>
    <w:basedOn w:val="a2"/>
    <w:qFormat w:val="1"/>
    <w:rsid w:val="00DD0B0B"/>
    <w:pPr>
      <w:spacing w:after="120" w:line="480" w:lineRule="auto"/>
    </w:pPr>
  </w:style>
  <w:style w:type="character" w:styleId="25" w:customStyle="1">
    <w:name w:val="Основной текст 2 Знак"/>
    <w:rsid w:val="00DD0B0B"/>
    <w:rPr>
      <w:rFonts w:ascii="Times New Roman" w:eastAsia="Times New Roman" w:hAnsi="Times New Roman"/>
      <w:w w:val="100"/>
      <w:position w:val="-1"/>
      <w:sz w:val="24"/>
      <w:effect w:val="none"/>
      <w:vertAlign w:val="baseline"/>
      <w:cs w:val="0"/>
      <w:em w:val="none"/>
      <w:lang w:eastAsia="en-US" w:val="uk-UA"/>
    </w:rPr>
  </w:style>
  <w:style w:type="table" w:styleId="Style27" w:customStyle="1">
    <w:name w:val="_Style 27"/>
    <w:basedOn w:val="a5"/>
    <w:rsid w:val="00DD0B0B"/>
    <w:pPr>
      <w:suppressAutoHyphens w:val="1"/>
      <w:spacing w:line="1" w:lineRule="atLeast"/>
      <w:ind w:left="-1" w:leftChars="-1" w:hanging="1" w:hangingChars="1"/>
      <w:textDirection w:val="btLr"/>
      <w:textAlignment w:val="top"/>
      <w:outlineLvl w:val="0"/>
    </w:pPr>
    <w:rPr>
      <w:rFonts w:ascii="Courier New" w:cs="Courier New" w:eastAsia="Courier New" w:hAnsi="Courier New"/>
      <w:position w:val="-1"/>
      <w:lang w:eastAsia="ru-RU" w:val="ru-RU"/>
    </w:rPr>
    <w:tblPr>
      <w:tblInd w:w="0.0" w:type="dxa"/>
      <w:tblCellMar>
        <w:top w:w="0.0" w:type="dxa"/>
        <w:left w:w="108.0" w:type="dxa"/>
        <w:bottom w:w="0.0" w:type="dxa"/>
        <w:right w:w="108.0" w:type="dxa"/>
      </w:tblCellMar>
    </w:tblPr>
  </w:style>
  <w:style w:type="table" w:styleId="Style25" w:customStyle="1">
    <w:name w:val="_Style 25"/>
    <w:basedOn w:val="a5"/>
    <w:rsid w:val="00DD0B0B"/>
    <w:pPr>
      <w:suppressAutoHyphens w:val="1"/>
      <w:spacing w:line="1" w:lineRule="atLeast"/>
      <w:ind w:left="-1" w:leftChars="-1" w:hanging="1" w:hangingChars="1"/>
      <w:textDirection w:val="btLr"/>
      <w:textAlignment w:val="top"/>
      <w:outlineLvl w:val="0"/>
    </w:pPr>
    <w:rPr>
      <w:rFonts w:ascii="Times New Roman" w:eastAsia="Times New Roman" w:hAnsi="Times New Roman"/>
      <w:position w:val="-1"/>
      <w:lang w:eastAsia="ru-RU" w:val="ru-RU"/>
    </w:rPr>
    <w:tblPr>
      <w:tblInd w:w="0.0" w:type="dxa"/>
      <w:tblCellMar>
        <w:top w:w="0.0" w:type="dxa"/>
        <w:left w:w="108.0" w:type="dxa"/>
        <w:bottom w:w="0.0" w:type="dxa"/>
        <w:right w:w="108.0" w:type="dxa"/>
      </w:tblCellMar>
    </w:tblPr>
  </w:style>
  <w:style w:type="table" w:styleId="14" w:customStyle="1">
    <w:name w:val="Сетка таблицы1"/>
    <w:basedOn w:val="a5"/>
    <w:next w:val="af"/>
    <w:rsid w:val="00DD0B0B"/>
    <w:pPr>
      <w:suppressAutoHyphens w:val="1"/>
      <w:spacing w:line="1" w:lineRule="atLeast"/>
      <w:ind w:left="-1" w:leftChars="-1" w:hanging="1" w:hangingChars="1"/>
      <w:textDirection w:val="btLr"/>
      <w:textAlignment w:val="top"/>
      <w:outlineLvl w:val="0"/>
    </w:pPr>
    <w:rPr>
      <w:rFonts w:cs="Times New Roman"/>
      <w:position w:val="-1"/>
      <w:sz w:val="22"/>
      <w:szCs w:val="22"/>
      <w:lang w:eastAsia="en-US" w:val="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mce-nbsp-wrap" w:customStyle="1">
    <w:name w:val="mce-nbsp-wrap"/>
    <w:rsid w:val="00DD0B0B"/>
    <w:rPr>
      <w:w w:val="100"/>
      <w:position w:val="-1"/>
      <w:effect w:val="none"/>
      <w:vertAlign w:val="baseline"/>
      <w:cs w:val="0"/>
      <w:em w:val="none"/>
    </w:rPr>
  </w:style>
  <w:style w:type="character" w:styleId="aff9" w:customStyle="1">
    <w:name w:val="Неразрешенное упоминание"/>
    <w:qFormat w:val="1"/>
    <w:rsid w:val="00DD0B0B"/>
    <w:rPr>
      <w:color w:val="605e5c"/>
      <w:w w:val="100"/>
      <w:position w:val="-1"/>
      <w:effect w:val="none"/>
      <w:shd w:color="auto" w:fill="e1dfdd" w:val="clear"/>
      <w:vertAlign w:val="baseline"/>
      <w:cs w:val="0"/>
      <w:em w:val="none"/>
    </w:rPr>
  </w:style>
  <w:style w:type="paragraph" w:styleId="example" w:customStyle="1">
    <w:name w:val="example"/>
    <w:basedOn w:val="a2"/>
    <w:rsid w:val="00DD0B0B"/>
    <w:pPr>
      <w:spacing w:after="100" w:afterAutospacing="1" w:before="100" w:beforeAutospacing="1"/>
    </w:pPr>
    <w:rPr>
      <w:szCs w:val="24"/>
      <w:lang w:eastAsia="uk-UA"/>
    </w:rPr>
  </w:style>
  <w:style w:type="character" w:styleId="affa">
    <w:name w:val="Emphasis"/>
    <w:rsid w:val="00DD0B0B"/>
    <w:rPr>
      <w:i w:val="1"/>
      <w:iCs w:val="1"/>
      <w:w w:val="100"/>
      <w:position w:val="-1"/>
      <w:effect w:val="none"/>
      <w:vertAlign w:val="baseline"/>
      <w:cs w:val="0"/>
      <w:em w:val="none"/>
    </w:rPr>
  </w:style>
  <w:style w:type="character" w:styleId="fontstyle01" w:customStyle="1">
    <w:name w:val="fontstyle01"/>
    <w:rsid w:val="00DD0B0B"/>
    <w:rPr>
      <w:rFonts w:ascii="Times New Roman" w:cs="Times New Roman" w:hAnsi="Times New Roman" w:hint="default"/>
      <w:color w:val="000000"/>
      <w:w w:val="100"/>
      <w:position w:val="-1"/>
      <w:sz w:val="24"/>
      <w:szCs w:val="24"/>
      <w:effect w:val="none"/>
      <w:vertAlign w:val="baseline"/>
      <w:cs w:val="0"/>
      <w:em w:val="none"/>
    </w:rPr>
  </w:style>
  <w:style w:type="paragraph" w:styleId="affb">
    <w:name w:val="Subtitle"/>
    <w:basedOn w:val="normal"/>
    <w:next w:val="normal"/>
    <w:rsid w:val="00DD0B0B"/>
    <w:pPr>
      <w:keepNext w:val="1"/>
      <w:keepLines w:val="1"/>
      <w:spacing w:after="80" w:before="360"/>
    </w:pPr>
    <w:rPr>
      <w:rFonts w:ascii="Georgia" w:cs="Georgia" w:eastAsia="Georgia" w:hAnsi="Georgia"/>
      <w:i w:val="1"/>
      <w:color w:val="666666"/>
      <w:sz w:val="48"/>
      <w:szCs w:val="48"/>
    </w:rPr>
  </w:style>
  <w:style w:type="table" w:styleId="affc" w:customStyle="1">
    <w:basedOn w:val="TableNormal"/>
    <w:rsid w:val="00DD0B0B"/>
    <w:tblPr>
      <w:tblStyleRowBandSize w:val="1"/>
      <w:tblStyleColBandSize w:val="1"/>
      <w:tblCellMar>
        <w:top w:w="0.0" w:type="dxa"/>
        <w:left w:w="108.0" w:type="dxa"/>
        <w:bottom w:w="0.0" w:type="dxa"/>
        <w:right w:w="108.0" w:type="dxa"/>
      </w:tblCellMar>
    </w:tblPr>
  </w:style>
  <w:style w:type="table" w:styleId="affd" w:customStyle="1">
    <w:basedOn w:val="TableNormal"/>
    <w:rsid w:val="00DD0B0B"/>
    <w:tblPr>
      <w:tblStyleRowBandSize w:val="1"/>
      <w:tblStyleColBandSize w:val="1"/>
      <w:tblCellMar>
        <w:top w:w="0.0" w:type="dxa"/>
        <w:left w:w="108.0" w:type="dxa"/>
        <w:bottom w:w="0.0" w:type="dxa"/>
        <w:right w:w="108.0" w:type="dxa"/>
      </w:tblCellMar>
    </w:tblPr>
  </w:style>
  <w:style w:type="table" w:styleId="affe" w:customStyle="1">
    <w:basedOn w:val="TableNormal"/>
    <w:rsid w:val="00DD0B0B"/>
    <w:tblPr>
      <w:tblStyleRowBandSize w:val="1"/>
      <w:tblStyleColBandSize w:val="1"/>
      <w:tblCellMar>
        <w:top w:w="0.0" w:type="dxa"/>
        <w:left w:w="108.0" w:type="dxa"/>
        <w:bottom w:w="0.0" w:type="dxa"/>
        <w:right w:w="108.0" w:type="dxa"/>
      </w:tblCellMar>
    </w:tblPr>
  </w:style>
  <w:style w:type="table" w:styleId="afff" w:customStyle="1">
    <w:basedOn w:val="TableNormal"/>
    <w:rsid w:val="00DD0B0B"/>
    <w:tblPr>
      <w:tblStyleRowBandSize w:val="1"/>
      <w:tblStyleColBandSize w:val="1"/>
      <w:tblCellMar>
        <w:top w:w="0.0" w:type="dxa"/>
        <w:left w:w="108.0" w:type="dxa"/>
        <w:bottom w:w="0.0" w:type="dxa"/>
        <w:right w:w="108.0" w:type="dxa"/>
      </w:tblCellMar>
    </w:tblPr>
  </w:style>
  <w:style w:type="table" w:styleId="afff0" w:customStyle="1">
    <w:basedOn w:val="TableNormal"/>
    <w:rsid w:val="00DD0B0B"/>
    <w:tblPr>
      <w:tblStyleRowBandSize w:val="1"/>
      <w:tblStyleColBandSize w:val="1"/>
      <w:tblCellMar>
        <w:top w:w="0.0" w:type="dxa"/>
        <w:left w:w="108.0" w:type="dxa"/>
        <w:bottom w:w="0.0" w:type="dxa"/>
        <w:right w:w="108.0" w:type="dxa"/>
      </w:tblCellMar>
    </w:tblPr>
  </w:style>
  <w:style w:type="table" w:styleId="afff1" w:customStyle="1">
    <w:basedOn w:val="TableNormal"/>
    <w:rsid w:val="00DD0B0B"/>
    <w:tblPr>
      <w:tblStyleRowBandSize w:val="1"/>
      <w:tblStyleColBandSize w:val="1"/>
      <w:tblCellMar>
        <w:top w:w="0.0" w:type="dxa"/>
        <w:left w:w="0.0" w:type="dxa"/>
        <w:bottom w:w="0.0" w:type="dxa"/>
        <w:right w:w="0.0" w:type="dxa"/>
      </w:tblCellMar>
    </w:tblPr>
  </w:style>
  <w:style w:type="table" w:styleId="afff2" w:customStyle="1">
    <w:basedOn w:val="TableNormal"/>
    <w:rsid w:val="00DD0B0B"/>
    <w:tblPr>
      <w:tblStyleRowBandSize w:val="1"/>
      <w:tblStyleColBandSize w:val="1"/>
      <w:tblCellMar>
        <w:top w:w="0.0" w:type="dxa"/>
        <w:left w:w="85.0" w:type="dxa"/>
        <w:bottom w:w="0.0" w:type="dxa"/>
        <w:right w:w="85.0" w:type="dxa"/>
      </w:tblCellMar>
    </w:tblPr>
  </w:style>
  <w:style w:type="table" w:styleId="afff3" w:customStyle="1">
    <w:basedOn w:val="TableNormal"/>
    <w:rsid w:val="00DD0B0B"/>
    <w:tblPr>
      <w:tblStyleRowBandSize w:val="1"/>
      <w:tblStyleColBandSize w:val="1"/>
      <w:tblCellMar>
        <w:top w:w="0.0" w:type="dxa"/>
        <w:left w:w="85.0" w:type="dxa"/>
        <w:bottom w:w="0.0" w:type="dxa"/>
        <w:right w:w="85.0" w:type="dxa"/>
      </w:tblCellMar>
    </w:tblPr>
  </w:style>
  <w:style w:type="table" w:styleId="afff4" w:customStyle="1">
    <w:basedOn w:val="TableNormal"/>
    <w:rsid w:val="00DD0B0B"/>
    <w:tblPr>
      <w:tblStyleRowBandSize w:val="1"/>
      <w:tblStyleColBandSize w:val="1"/>
      <w:tblCellMar>
        <w:top w:w="0.0" w:type="dxa"/>
        <w:left w:w="57.0" w:type="dxa"/>
        <w:bottom w:w="0.0" w:type="dxa"/>
        <w:right w:w="57.0" w:type="dxa"/>
      </w:tblCellMar>
    </w:tblPr>
  </w:style>
  <w:style w:type="table" w:styleId="afff5" w:customStyle="1">
    <w:basedOn w:val="TableNormal"/>
    <w:rsid w:val="00DD0B0B"/>
    <w:tblPr>
      <w:tblStyleRowBandSize w:val="1"/>
      <w:tblStyleColBandSize w:val="1"/>
      <w:tblCellMar>
        <w:top w:w="0.0" w:type="dxa"/>
        <w:left w:w="85.0" w:type="dxa"/>
        <w:bottom w:w="0.0" w:type="dxa"/>
        <w:right w:w="85.0" w:type="dxa"/>
      </w:tblCellMar>
    </w:tblPr>
  </w:style>
  <w:style w:type="table" w:styleId="afff6" w:customStyle="1">
    <w:basedOn w:val="TableNormal"/>
    <w:rsid w:val="00DD0B0B"/>
    <w:tblPr>
      <w:tblStyleRowBandSize w:val="1"/>
      <w:tblStyleColBandSize w:val="1"/>
      <w:tblCellMar>
        <w:top w:w="0.0" w:type="dxa"/>
        <w:left w:w="108.0" w:type="dxa"/>
        <w:bottom w:w="0.0" w:type="dxa"/>
        <w:right w:w="108.0" w:type="dxa"/>
      </w:tblCellMar>
    </w:tblPr>
  </w:style>
  <w:style w:type="table" w:styleId="afff7" w:customStyle="1">
    <w:basedOn w:val="TableNormal"/>
    <w:rsid w:val="00DD0B0B"/>
    <w:tblPr>
      <w:tblStyleRowBandSize w:val="1"/>
      <w:tblStyleColBandSize w:val="1"/>
      <w:tblCellMar>
        <w:top w:w="0.0" w:type="dxa"/>
        <w:left w:w="108.0" w:type="dxa"/>
        <w:bottom w:w="0.0" w:type="dxa"/>
        <w:right w:w="108.0" w:type="dxa"/>
      </w:tblCellMar>
    </w:tblPr>
  </w:style>
  <w:style w:type="table" w:styleId="afff8" w:customStyle="1">
    <w:basedOn w:val="TableNormal"/>
    <w:rsid w:val="00DD0B0B"/>
    <w:tblPr>
      <w:tblStyleRowBandSize w:val="1"/>
      <w:tblStyleColBandSize w:val="1"/>
      <w:tblCellMar>
        <w:top w:w="0.0" w:type="dxa"/>
        <w:left w:w="108.0" w:type="dxa"/>
        <w:bottom w:w="0.0" w:type="dxa"/>
        <w:right w:w="108.0" w:type="dxa"/>
      </w:tblCellMar>
    </w:tblPr>
  </w:style>
  <w:style w:type="table" w:styleId="afff9" w:customStyle="1">
    <w:basedOn w:val="TableNormal"/>
    <w:rsid w:val="00DD0B0B"/>
    <w:tblPr>
      <w:tblStyleRowBandSize w:val="1"/>
      <w:tblStyleColBandSize w:val="1"/>
      <w:tblCellMar>
        <w:top w:w="0.0" w:type="dxa"/>
        <w:left w:w="108.0" w:type="dxa"/>
        <w:bottom w:w="0.0" w:type="dxa"/>
        <w:right w:w="108.0" w:type="dxa"/>
      </w:tblCellMar>
    </w:tblPr>
  </w:style>
  <w:style w:type="character" w:styleId="apple-tab-span" w:customStyle="1">
    <w:name w:val="apple-tab-span"/>
    <w:basedOn w:val="a4"/>
    <w:rsid w:val="00810A9A"/>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www.phrasebank.manchester.ac.uk" TargetMode="External"/><Relationship Id="rId10" Type="http://schemas.openxmlformats.org/officeDocument/2006/relationships/hyperlink" Target="http://www.library.onaft.edu.ua/plus/Mizhnar_styli_posylannya.pdf" TargetMode="External"/><Relationship Id="rId21" Type="http://schemas.openxmlformats.org/officeDocument/2006/relationships/footer" Target="footer1.xml"/><Relationship Id="rId13" Type="http://schemas.openxmlformats.org/officeDocument/2006/relationships/hyperlink" Target="https://www.epa.gov/osa/basic-information-about-scientific-integrity" TargetMode="External"/><Relationship Id="rId12" Type="http://schemas.openxmlformats.org/officeDocument/2006/relationships/hyperlink" Target="https://www.academia.edu/37918185/100_USEFUL_PHRASES_for_Abstract_writing?fbclid=IwAR33d_ulInrQDQrA2GyCH7iSnHrmWlTTz9um2AmuoSpLue_dnRmiYXKrgH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space.nbuv.gov.ua/bitstream/handle/123456789/49520/05-Codex.pdf?sequence=1" TargetMode="External"/><Relationship Id="rId15" Type="http://schemas.openxmlformats.org/officeDocument/2006/relationships/hyperlink" Target="http://science.gc.ca/eic/site/063.nsf/eng/h_97643.html" TargetMode="External"/><Relationship Id="rId14" Type="http://schemas.openxmlformats.org/officeDocument/2006/relationships/hyperlink" Target="https://pdfs.semanticscholar.org/1698/f0859ff9fb5ab49458a70ac82593a7ebd67e.pdf"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academy.gov.ua/NMKD/library_nadu/Navch_Posybniky/c0815324-6801-436a-9214-67c1bb53edb7.pdf" TargetMode="External"/><Relationship Id="rId8" Type="http://schemas.openxmlformats.org/officeDocument/2006/relationships/hyperlink" Target="http://elib.hduht.edu.ua/bitstream/123456789/241/1/%D0%B5%D0%BA.%D0%BB%D0%BE%D0%BA.%D0%9A%D0%BE%D0%BD%D1%81%D0%BF%D0%B5%D0%BA%D1%82%20%D0%BB%D0%B5%D0%BA%D1%86%D1%96%D0%B9%20%D0%9C%D0%B5%D1%82%D0%BE%D0%B4%D0%BE%D0%BB%D0%BE%D0%B3.%20%D0%BD%D0%B0%D1%83%D0%BA.%20%D0%B4%D0%BE%D1%81%D0%BB%D1%96%D0%B4%D0%B6%D0%B5%D0%BD%D1%8C.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IsrObj+ozeXdjBS6nKUC0Z62g==">CgMxLjAyCGguZ2pkZ3hzMgloLjMwajB6bGwyCWguM3pueXNoNzgAciExMHRScDBGWmU0ZlRRY051ajNhRjd0S044bXpUS3N6b3A=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2024-09-12T07:21:00Z</dcterms:created>
  <dc:creator>vzyo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a1348751815587173c2881849dbdc35678403a4140d9fe5d3f62a4ba896b67b0</vt:lpwstr>
  </property>
</Properties>
</file>